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Ex1.xml" ContentType="application/vnd.ms-office.chartex+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5.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6.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B0EA48" w14:textId="317FDB62" w:rsidR="00AA4913" w:rsidRPr="00AA4913" w:rsidRDefault="005871C5" w:rsidP="00AA4913">
      <w:pPr>
        <w:spacing w:line="240" w:lineRule="auto"/>
        <w:jc w:val="center"/>
        <w:rPr>
          <w:rFonts w:ascii="Arial" w:hAnsi="Arial" w:cs="Arial"/>
          <w:b/>
          <w:color w:val="000000"/>
          <w:sz w:val="50"/>
          <w:szCs w:val="7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AA4913">
        <w:rPr>
          <w:rFonts w:ascii="Arial" w:hAnsi="Arial" w:cs="Arial"/>
          <w:b/>
          <w:color w:val="0000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20</w:t>
      </w:r>
      <w:r w:rsidR="003279E0">
        <w:rPr>
          <w:rFonts w:ascii="Arial" w:hAnsi="Arial" w:cs="Arial"/>
          <w:b/>
          <w:color w:val="0000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23</w:t>
      </w:r>
      <w:r w:rsidRPr="00AA4913">
        <w:rPr>
          <w:rFonts w:ascii="Arial" w:hAnsi="Arial" w:cs="Arial"/>
          <w:b/>
          <w:color w:val="0000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r w:rsidR="00AA4913" w:rsidRPr="00AA4913">
        <w:rPr>
          <w:rFonts w:ascii="Arial" w:hAnsi="Arial" w:cs="Arial"/>
          <w:b/>
          <w:color w:val="0000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Comprehensive Plan</w:t>
      </w:r>
    </w:p>
    <w:p w14:paraId="420AFC5C" w14:textId="3B6298D0" w:rsidR="00120764" w:rsidRPr="00674DC9" w:rsidRDefault="00AA4913" w:rsidP="00E8094B">
      <w:pPr>
        <w:spacing w:line="240" w:lineRule="auto"/>
        <w:jc w:val="center"/>
        <w:rPr>
          <w:rFonts w:ascii="Arial" w:hAnsi="Arial" w:cs="Arial"/>
          <w:color w:val="0000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Arial" w:hAnsi="Arial" w:cs="Arial"/>
          <w:color w:val="0000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for </w:t>
      </w:r>
      <w:r w:rsidR="005871C5" w:rsidRPr="00674DC9">
        <w:rPr>
          <w:rFonts w:ascii="Arial" w:hAnsi="Arial" w:cs="Arial"/>
          <w:color w:val="0000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Coffee County</w:t>
      </w:r>
      <w:r w:rsidR="002D520F" w:rsidRPr="00674DC9">
        <w:rPr>
          <w:rFonts w:ascii="Arial" w:hAnsi="Arial" w:cs="Arial"/>
          <w:color w:val="0000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r>
        <w:rPr>
          <w:rFonts w:ascii="Arial" w:hAnsi="Arial" w:cs="Arial"/>
          <w:color w:val="0000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and the </w:t>
      </w:r>
      <w:r w:rsidR="005871C5" w:rsidRPr="00674DC9">
        <w:rPr>
          <w:rFonts w:ascii="Arial" w:hAnsi="Arial" w:cs="Arial"/>
          <w:color w:val="0000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Cities of </w:t>
      </w:r>
      <w:r w:rsidR="00BF38C2" w:rsidRPr="00674DC9">
        <w:rPr>
          <w:rFonts w:ascii="Arial" w:hAnsi="Arial" w:cs="Arial"/>
          <w:color w:val="0000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Ambrose, </w:t>
      </w:r>
      <w:r w:rsidR="00F3549C" w:rsidRPr="00674DC9">
        <w:rPr>
          <w:rFonts w:ascii="Arial" w:hAnsi="Arial" w:cs="Arial"/>
          <w:color w:val="0000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Broxton,</w:t>
      </w:r>
      <w:r>
        <w:rPr>
          <w:rFonts w:ascii="Arial" w:hAnsi="Arial" w:cs="Arial"/>
          <w:color w:val="0000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r w:rsidR="005871C5" w:rsidRPr="00674DC9">
        <w:rPr>
          <w:rFonts w:ascii="Arial" w:hAnsi="Arial" w:cs="Arial"/>
          <w:color w:val="0000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Douglas</w:t>
      </w:r>
      <w:r w:rsidR="002D520F" w:rsidRPr="00674DC9">
        <w:rPr>
          <w:rFonts w:ascii="Arial" w:hAnsi="Arial" w:cs="Arial"/>
          <w:color w:val="0000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sidR="002435B5" w:rsidRPr="00674DC9">
        <w:rPr>
          <w:rFonts w:ascii="Arial" w:hAnsi="Arial" w:cs="Arial"/>
          <w:color w:val="0000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r w:rsidR="00BF38C2" w:rsidRPr="00674DC9">
        <w:rPr>
          <w:rFonts w:ascii="Arial" w:hAnsi="Arial" w:cs="Arial"/>
          <w:color w:val="0000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and Nicholls</w:t>
      </w:r>
    </w:p>
    <w:tbl>
      <w:tblPr>
        <w:tblStyle w:val="TableGrid"/>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8"/>
        <w:gridCol w:w="222"/>
      </w:tblGrid>
      <w:tr w:rsidR="00467561" w14:paraId="59A97525" w14:textId="77777777" w:rsidTr="00AA4913">
        <w:trPr>
          <w:jc w:val="center"/>
        </w:trPr>
        <w:tc>
          <w:tcPr>
            <w:tcW w:w="9138" w:type="dxa"/>
          </w:tcPr>
          <w:p w14:paraId="6D7B88C2" w14:textId="3499E3AD" w:rsidR="00467561" w:rsidRDefault="00AA4913" w:rsidP="00540B01">
            <w:pPr>
              <w:jc w:val="center"/>
              <w:rPr>
                <w:rFonts w:ascii="Arial" w:hAnsi="Arial" w:cs="Arial"/>
                <w:color w:val="000000"/>
                <w:sz w:val="32"/>
                <w:szCs w:val="32"/>
              </w:rPr>
            </w:pPr>
            <w:r>
              <w:rPr>
                <w:rFonts w:ascii="Arial" w:hAnsi="Arial" w:cs="Arial"/>
                <w:noProof/>
                <w:color w:val="000000"/>
                <w:sz w:val="32"/>
                <w:szCs w:val="32"/>
              </w:rPr>
              <w:drawing>
                <wp:inline distT="0" distB="0" distL="0" distR="0" wp14:anchorId="0EC0446F" wp14:editId="70B54DB4">
                  <wp:extent cx="5997737" cy="4910328"/>
                  <wp:effectExtent l="0" t="0" r="3175"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de1.JPG"/>
                          <pic:cNvPicPr/>
                        </pic:nvPicPr>
                        <pic:blipFill rotWithShape="1">
                          <a:blip r:embed="rId11">
                            <a:extLst>
                              <a:ext uri="{28A0092B-C50C-407E-A947-70E740481C1C}">
                                <a14:useLocalDpi xmlns:a14="http://schemas.microsoft.com/office/drawing/2010/main" val="0"/>
                              </a:ext>
                            </a:extLst>
                          </a:blip>
                          <a:srcRect l="23606" r="20840" b="19144"/>
                          <a:stretch/>
                        </pic:blipFill>
                        <pic:spPr bwMode="auto">
                          <a:xfrm>
                            <a:off x="0" y="0"/>
                            <a:ext cx="6020759" cy="4929176"/>
                          </a:xfrm>
                          <a:prstGeom prst="rect">
                            <a:avLst/>
                          </a:prstGeom>
                          <a:ln>
                            <a:noFill/>
                          </a:ln>
                          <a:extLst>
                            <a:ext uri="{53640926-AAD7-44D8-BBD7-CCE9431645EC}">
                              <a14:shadowObscured xmlns:a14="http://schemas.microsoft.com/office/drawing/2010/main"/>
                            </a:ext>
                          </a:extLst>
                        </pic:spPr>
                      </pic:pic>
                    </a:graphicData>
                  </a:graphic>
                </wp:inline>
              </w:drawing>
            </w:r>
          </w:p>
        </w:tc>
        <w:tc>
          <w:tcPr>
            <w:tcW w:w="222" w:type="dxa"/>
          </w:tcPr>
          <w:p w14:paraId="373A7BBB" w14:textId="3D16D520" w:rsidR="00467561" w:rsidRDefault="00467561">
            <w:pPr>
              <w:rPr>
                <w:rFonts w:ascii="Arial" w:hAnsi="Arial" w:cs="Arial"/>
                <w:color w:val="000000"/>
                <w:sz w:val="32"/>
                <w:szCs w:val="32"/>
              </w:rPr>
            </w:pPr>
          </w:p>
        </w:tc>
      </w:tr>
      <w:tr w:rsidR="00E8094B" w14:paraId="1B469020" w14:textId="77777777" w:rsidTr="00AA4913">
        <w:trPr>
          <w:jc w:val="center"/>
        </w:trPr>
        <w:tc>
          <w:tcPr>
            <w:tcW w:w="9360" w:type="dxa"/>
            <w:gridSpan w:val="2"/>
          </w:tcPr>
          <w:p w14:paraId="7C065DBA" w14:textId="029C9EA1" w:rsidR="00E8094B" w:rsidRDefault="00E8094B">
            <w:pPr>
              <w:rPr>
                <w:rFonts w:ascii="Arial" w:hAnsi="Arial" w:cs="Arial"/>
                <w:color w:val="000000"/>
                <w:sz w:val="32"/>
                <w:szCs w:val="32"/>
              </w:rPr>
            </w:pPr>
          </w:p>
        </w:tc>
      </w:tr>
    </w:tbl>
    <w:p w14:paraId="603ED078" w14:textId="22433947" w:rsidR="00A319C7" w:rsidRPr="00A319C7" w:rsidRDefault="006212BB" w:rsidP="003279E0">
      <w:pPr>
        <w:spacing w:after="0"/>
        <w:jc w:val="center"/>
        <w:rPr>
          <w:rFonts w:ascii="Arial" w:hAnsi="Arial" w:cs="Arial"/>
          <w:color w:val="76923C"/>
          <w:sz w:val="24"/>
          <w:szCs w:val="24"/>
        </w:rPr>
      </w:pPr>
      <w:r>
        <w:rPr>
          <w:rFonts w:ascii="Arial" w:hAnsi="Arial" w:cs="Arial"/>
          <w:color w:val="76923C"/>
          <w:sz w:val="24"/>
          <w:szCs w:val="24"/>
        </w:rPr>
        <w:t xml:space="preserve">Adopted </w:t>
      </w:r>
      <w:r w:rsidR="003279E0">
        <w:rPr>
          <w:rFonts w:ascii="Arial" w:hAnsi="Arial" w:cs="Arial"/>
          <w:color w:val="76923C"/>
          <w:sz w:val="24"/>
          <w:szCs w:val="24"/>
        </w:rPr>
        <w:t>_____________</w:t>
      </w:r>
    </w:p>
    <w:p w14:paraId="6DBA84BC" w14:textId="77777777" w:rsidR="00540B01" w:rsidRDefault="00540B01" w:rsidP="00E8094B">
      <w:pPr>
        <w:spacing w:after="0"/>
        <w:rPr>
          <w:rFonts w:ascii="Arial" w:hAnsi="Arial" w:cs="Arial"/>
          <w:color w:val="76923C"/>
        </w:rPr>
      </w:pPr>
    </w:p>
    <w:p w14:paraId="6D1AF951" w14:textId="77777777" w:rsidR="00540B01" w:rsidRDefault="00540B01" w:rsidP="00E8094B">
      <w:pPr>
        <w:spacing w:after="0"/>
        <w:rPr>
          <w:rFonts w:ascii="Arial" w:hAnsi="Arial" w:cs="Arial"/>
          <w:color w:val="76923C"/>
        </w:rPr>
      </w:pPr>
    </w:p>
    <w:p w14:paraId="79C46D5F" w14:textId="27832479" w:rsidR="00540B01" w:rsidRDefault="004E447F" w:rsidP="00E8094B">
      <w:pPr>
        <w:spacing w:after="0"/>
        <w:rPr>
          <w:rFonts w:ascii="Arial" w:hAnsi="Arial" w:cs="Arial"/>
          <w:color w:val="76923C"/>
        </w:rPr>
      </w:pPr>
      <w:r w:rsidRPr="00A042EE">
        <w:rPr>
          <w:rFonts w:ascii="Arial" w:hAnsi="Arial" w:cs="Arial"/>
          <w:color w:val="76923C"/>
        </w:rPr>
        <w:t xml:space="preserve">Prepared by: </w:t>
      </w:r>
    </w:p>
    <w:p w14:paraId="403721F0" w14:textId="55359B22" w:rsidR="00540B01" w:rsidRDefault="00540B01" w:rsidP="00D079F7">
      <w:pPr>
        <w:spacing w:after="0"/>
        <w:rPr>
          <w:rFonts w:ascii="Arial" w:hAnsi="Arial" w:cs="Arial"/>
          <w:i/>
          <w:color w:val="000000"/>
          <w:sz w:val="20"/>
          <w:szCs w:val="7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4E61D99C" w14:textId="199FF5D1" w:rsidR="00120764" w:rsidRDefault="00883A7F" w:rsidP="00883A7F">
      <w:pPr>
        <w:spacing w:after="0" w:line="240" w:lineRule="auto"/>
        <w:rPr>
          <w:rFonts w:ascii="Arial" w:hAnsi="Arial" w:cs="Arial"/>
          <w:color w:val="0070C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883A7F">
        <w:rPr>
          <w:rFonts w:ascii="Arial" w:hAnsi="Arial" w:cs="Arial"/>
          <w:i/>
          <w:noProof/>
          <w:color w:val="000000"/>
          <w:sz w:val="20"/>
          <w:szCs w:val="7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drawing>
          <wp:inline distT="0" distB="0" distL="0" distR="0" wp14:anchorId="7EB294F2" wp14:editId="657285D4">
            <wp:extent cx="1933575" cy="359653"/>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935028" cy="359923"/>
                    </a:xfrm>
                    <a:prstGeom prst="rect">
                      <a:avLst/>
                    </a:prstGeom>
                  </pic:spPr>
                </pic:pic>
              </a:graphicData>
            </a:graphic>
          </wp:inline>
        </w:drawing>
      </w:r>
      <w:r w:rsidR="00540B01">
        <w:rPr>
          <w:rFonts w:ascii="Arial" w:hAnsi="Arial" w:cs="Arial"/>
          <w:i/>
          <w:color w:val="000000"/>
          <w:sz w:val="20"/>
          <w:szCs w:val="7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br w:type="page"/>
      </w:r>
      <w:r w:rsidR="00515E26" w:rsidRPr="00D90D9E">
        <w:rPr>
          <w:rFonts w:ascii="Arial" w:hAnsi="Arial" w:cs="Arial"/>
          <w:b/>
          <w:color w:val="0070C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lastRenderedPageBreak/>
        <w:t>Acknowledgments</w:t>
      </w:r>
    </w:p>
    <w:p w14:paraId="28A60DD2" w14:textId="056D024A" w:rsidR="000704DC" w:rsidRDefault="000704DC" w:rsidP="00883A7F">
      <w:pPr>
        <w:spacing w:after="0" w:line="240" w:lineRule="auto"/>
        <w:rPr>
          <w:rFonts w:ascii="Arial" w:hAnsi="Arial" w:cs="Arial"/>
          <w:color w:val="0070C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41FD91EC" w14:textId="79B8A622" w:rsidR="000704DC" w:rsidRPr="000704DC" w:rsidRDefault="000704DC" w:rsidP="000704DC">
      <w:pPr>
        <w:spacing w:after="0" w:line="240" w:lineRule="auto"/>
        <w:jc w:val="both"/>
        <w:rPr>
          <w:rFonts w:ascii="Arial" w:hAnsi="Arial" w:cs="Arial"/>
          <w:color w:val="000000" w:themeColor="text1"/>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0704DC">
        <w:rPr>
          <w:rFonts w:ascii="Arial" w:hAnsi="Arial" w:cs="Arial"/>
          <w:color w:val="000000" w:themeColor="text1"/>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T</w:t>
      </w:r>
      <w:r>
        <w:rPr>
          <w:rFonts w:ascii="Arial" w:hAnsi="Arial" w:cs="Arial"/>
          <w:color w:val="000000" w:themeColor="text1"/>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his plan is made possible by the following Stakeholders.  Their commitment and participation speak of the quality leadership in Coffee County and the Cities of Ambrose, Broxton, Douglas, and Nicholls.  Without them, this plan would not have been possible.  Thank you for your service to your community.</w:t>
      </w:r>
    </w:p>
    <w:p w14:paraId="32CDDD27" w14:textId="77777777" w:rsidR="00515E26" w:rsidRPr="00515E26" w:rsidRDefault="00515E26" w:rsidP="00883A7F">
      <w:pPr>
        <w:spacing w:after="0" w:line="240" w:lineRule="auto"/>
        <w:rPr>
          <w:rFonts w:ascii="Arial" w:hAnsi="Arial" w:cs="Arial"/>
          <w:sz w:val="20"/>
          <w:szCs w:val="7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55FED243" w14:textId="6B94FBB6" w:rsidR="004C5F8A" w:rsidRDefault="0022702D" w:rsidP="0022702D">
      <w:pPr>
        <w:jc w:val="center"/>
        <w:rPr>
          <w:rFonts w:ascii="Arial" w:hAnsi="Arial" w:cs="Arial"/>
          <w:b/>
        </w:rPr>
      </w:pPr>
      <w:r w:rsidRPr="0022702D">
        <w:rPr>
          <w:rFonts w:ascii="Arial" w:hAnsi="Arial" w:cs="Arial"/>
          <w:b/>
          <w:noProof/>
        </w:rPr>
        <w:drawing>
          <wp:inline distT="0" distB="0" distL="0" distR="0" wp14:anchorId="20C06D31" wp14:editId="6AD1FA16">
            <wp:extent cx="6284728" cy="6715125"/>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90660" cy="6721463"/>
                    </a:xfrm>
                    <a:prstGeom prst="rect">
                      <a:avLst/>
                    </a:prstGeom>
                  </pic:spPr>
                </pic:pic>
              </a:graphicData>
            </a:graphic>
          </wp:inline>
        </w:drawing>
      </w:r>
    </w:p>
    <w:p w14:paraId="7245F9DB" w14:textId="77777777" w:rsidR="0022702D" w:rsidRDefault="0022702D" w:rsidP="004946E5">
      <w:pPr>
        <w:spacing w:after="0"/>
        <w:rPr>
          <w:rFonts w:ascii="Arial" w:hAnsi="Arial" w:cs="Arial"/>
          <w:b/>
          <w:color w:val="2E74B5" w:themeColor="accent1" w:themeShade="BF"/>
        </w:rPr>
      </w:pPr>
    </w:p>
    <w:p w14:paraId="180D86E1" w14:textId="120FC3B6" w:rsidR="00D90D9E" w:rsidRDefault="00D90D9E" w:rsidP="004946E5">
      <w:pPr>
        <w:spacing w:after="0"/>
        <w:rPr>
          <w:rFonts w:ascii="Arial" w:hAnsi="Arial" w:cs="Arial"/>
          <w:b/>
          <w:color w:val="2E74B5" w:themeColor="accent1" w:themeShade="BF"/>
        </w:rPr>
      </w:pPr>
      <w:r w:rsidRPr="00D90D9E">
        <w:rPr>
          <w:rFonts w:ascii="Arial" w:hAnsi="Arial" w:cs="Arial"/>
          <w:b/>
          <w:color w:val="2E74B5" w:themeColor="accent1" w:themeShade="BF"/>
        </w:rPr>
        <w:lastRenderedPageBreak/>
        <w:t>Cof</w:t>
      </w:r>
      <w:r w:rsidR="004946E5">
        <w:rPr>
          <w:rFonts w:ascii="Arial" w:hAnsi="Arial" w:cs="Arial"/>
          <w:b/>
          <w:color w:val="2E74B5" w:themeColor="accent1" w:themeShade="BF"/>
        </w:rPr>
        <w:t>f</w:t>
      </w:r>
      <w:r w:rsidRPr="00D90D9E">
        <w:rPr>
          <w:rFonts w:ascii="Arial" w:hAnsi="Arial" w:cs="Arial"/>
          <w:b/>
          <w:color w:val="2E74B5" w:themeColor="accent1" w:themeShade="BF"/>
        </w:rPr>
        <w:t>ee County Board of Commissioners</w:t>
      </w:r>
    </w:p>
    <w:p w14:paraId="01E95DB2" w14:textId="4BD66B2A" w:rsidR="00D90D9E" w:rsidRDefault="00D90D9E" w:rsidP="004946E5">
      <w:pPr>
        <w:spacing w:after="0"/>
        <w:ind w:firstLine="720"/>
        <w:rPr>
          <w:rFonts w:ascii="Arial" w:hAnsi="Arial" w:cs="Arial"/>
          <w:color w:val="000000" w:themeColor="text1"/>
        </w:rPr>
      </w:pPr>
      <w:r>
        <w:rPr>
          <w:rFonts w:ascii="Arial" w:hAnsi="Arial" w:cs="Arial"/>
          <w:color w:val="000000" w:themeColor="text1"/>
        </w:rPr>
        <w:t xml:space="preserve">AJ </w:t>
      </w:r>
      <w:proofErr w:type="spellStart"/>
      <w:r>
        <w:rPr>
          <w:rFonts w:ascii="Arial" w:hAnsi="Arial" w:cs="Arial"/>
          <w:color w:val="000000" w:themeColor="text1"/>
        </w:rPr>
        <w:t>Dovers</w:t>
      </w:r>
      <w:proofErr w:type="spellEnd"/>
      <w:r>
        <w:rPr>
          <w:rFonts w:ascii="Arial" w:hAnsi="Arial" w:cs="Arial"/>
          <w:color w:val="000000" w:themeColor="text1"/>
        </w:rPr>
        <w:t>, Chairman</w:t>
      </w:r>
    </w:p>
    <w:p w14:paraId="7BDA0598" w14:textId="64EA9665" w:rsidR="00D90D9E" w:rsidRDefault="00D90D9E" w:rsidP="004946E5">
      <w:pPr>
        <w:spacing w:after="0"/>
        <w:ind w:firstLine="720"/>
        <w:rPr>
          <w:rFonts w:ascii="Arial" w:hAnsi="Arial" w:cs="Arial"/>
          <w:color w:val="000000" w:themeColor="text1"/>
        </w:rPr>
      </w:pPr>
      <w:r>
        <w:rPr>
          <w:rFonts w:ascii="Arial" w:hAnsi="Arial" w:cs="Arial"/>
          <w:color w:val="000000" w:themeColor="text1"/>
        </w:rPr>
        <w:t xml:space="preserve">Ted </w:t>
      </w:r>
      <w:proofErr w:type="spellStart"/>
      <w:r>
        <w:rPr>
          <w:rFonts w:ascii="Arial" w:hAnsi="Arial" w:cs="Arial"/>
          <w:color w:val="000000" w:themeColor="text1"/>
        </w:rPr>
        <w:t>O’Steen</w:t>
      </w:r>
      <w:proofErr w:type="spellEnd"/>
      <w:r>
        <w:rPr>
          <w:rFonts w:ascii="Arial" w:hAnsi="Arial" w:cs="Arial"/>
          <w:color w:val="000000" w:themeColor="text1"/>
        </w:rPr>
        <w:t>, Vice Chairman</w:t>
      </w:r>
      <w:r w:rsidR="004946E5">
        <w:rPr>
          <w:rFonts w:ascii="Arial" w:hAnsi="Arial" w:cs="Arial"/>
          <w:color w:val="000000" w:themeColor="text1"/>
        </w:rPr>
        <w:tab/>
      </w:r>
      <w:r w:rsidR="004946E5">
        <w:rPr>
          <w:rFonts w:ascii="Arial" w:hAnsi="Arial" w:cs="Arial"/>
          <w:color w:val="000000" w:themeColor="text1"/>
        </w:rPr>
        <w:tab/>
      </w:r>
      <w:r w:rsidR="004946E5">
        <w:rPr>
          <w:rFonts w:ascii="Arial" w:hAnsi="Arial" w:cs="Arial"/>
          <w:color w:val="000000" w:themeColor="text1"/>
        </w:rPr>
        <w:tab/>
      </w:r>
      <w:r w:rsidR="004946E5">
        <w:rPr>
          <w:rFonts w:ascii="Arial" w:hAnsi="Arial" w:cs="Arial"/>
          <w:color w:val="000000" w:themeColor="text1"/>
        </w:rPr>
        <w:tab/>
      </w:r>
      <w:r w:rsidR="004946E5">
        <w:rPr>
          <w:rFonts w:ascii="Arial" w:hAnsi="Arial" w:cs="Arial"/>
          <w:color w:val="000000" w:themeColor="text1"/>
        </w:rPr>
        <w:tab/>
      </w:r>
      <w:r w:rsidR="004946E5">
        <w:rPr>
          <w:rFonts w:ascii="Arial" w:hAnsi="Arial" w:cs="Arial"/>
          <w:color w:val="000000" w:themeColor="text1"/>
        </w:rPr>
        <w:tab/>
      </w:r>
    </w:p>
    <w:p w14:paraId="288AEF63" w14:textId="44231175" w:rsidR="00D90D9E" w:rsidRDefault="00D90D9E" w:rsidP="004946E5">
      <w:pPr>
        <w:spacing w:after="0"/>
        <w:ind w:firstLine="720"/>
        <w:rPr>
          <w:rFonts w:ascii="Arial" w:hAnsi="Arial" w:cs="Arial"/>
          <w:color w:val="000000" w:themeColor="text1"/>
        </w:rPr>
      </w:pPr>
      <w:r>
        <w:rPr>
          <w:rFonts w:ascii="Arial" w:hAnsi="Arial" w:cs="Arial"/>
          <w:color w:val="000000" w:themeColor="text1"/>
        </w:rPr>
        <w:t xml:space="preserve">Johnny Wayne </w:t>
      </w:r>
      <w:proofErr w:type="spellStart"/>
      <w:r>
        <w:rPr>
          <w:rFonts w:ascii="Arial" w:hAnsi="Arial" w:cs="Arial"/>
          <w:color w:val="000000" w:themeColor="text1"/>
        </w:rPr>
        <w:t>Jowers</w:t>
      </w:r>
      <w:proofErr w:type="spellEnd"/>
    </w:p>
    <w:p w14:paraId="10619351" w14:textId="69A8D02A" w:rsidR="00D90D9E" w:rsidRDefault="00D90D9E" w:rsidP="004946E5">
      <w:pPr>
        <w:spacing w:after="0"/>
        <w:ind w:firstLine="720"/>
        <w:rPr>
          <w:rFonts w:ascii="Arial" w:hAnsi="Arial" w:cs="Arial"/>
          <w:color w:val="000000" w:themeColor="text1"/>
        </w:rPr>
      </w:pPr>
      <w:r>
        <w:rPr>
          <w:rFonts w:ascii="Arial" w:hAnsi="Arial" w:cs="Arial"/>
          <w:color w:val="000000" w:themeColor="text1"/>
        </w:rPr>
        <w:t>Jimmy Kitchens</w:t>
      </w:r>
    </w:p>
    <w:p w14:paraId="0C46CB34" w14:textId="253AD1FA" w:rsidR="00D90D9E" w:rsidRDefault="00D90D9E" w:rsidP="004946E5">
      <w:pPr>
        <w:spacing w:after="0"/>
        <w:ind w:firstLine="720"/>
        <w:rPr>
          <w:rFonts w:ascii="Arial" w:hAnsi="Arial" w:cs="Arial"/>
          <w:color w:val="000000" w:themeColor="text1"/>
        </w:rPr>
      </w:pPr>
      <w:r>
        <w:rPr>
          <w:rFonts w:ascii="Arial" w:hAnsi="Arial" w:cs="Arial"/>
          <w:color w:val="000000" w:themeColor="text1"/>
        </w:rPr>
        <w:t xml:space="preserve">Oscar </w:t>
      </w:r>
      <w:proofErr w:type="spellStart"/>
      <w:r>
        <w:rPr>
          <w:rFonts w:ascii="Arial" w:hAnsi="Arial" w:cs="Arial"/>
          <w:color w:val="000000" w:themeColor="text1"/>
        </w:rPr>
        <w:t>Paulks</w:t>
      </w:r>
      <w:proofErr w:type="spellEnd"/>
    </w:p>
    <w:p w14:paraId="5C9635A4" w14:textId="7F44C9AA" w:rsidR="00D90D9E" w:rsidRDefault="00D90D9E" w:rsidP="00D90D9E">
      <w:pPr>
        <w:spacing w:after="0"/>
        <w:rPr>
          <w:rFonts w:ascii="Arial" w:hAnsi="Arial" w:cs="Arial"/>
          <w:color w:val="000000" w:themeColor="text1"/>
        </w:rPr>
      </w:pPr>
    </w:p>
    <w:p w14:paraId="0CF96E84" w14:textId="77777777" w:rsidR="004946E5" w:rsidRDefault="004946E5" w:rsidP="00D90D9E">
      <w:pPr>
        <w:spacing w:after="0"/>
        <w:rPr>
          <w:rFonts w:ascii="Arial" w:hAnsi="Arial" w:cs="Arial"/>
          <w:color w:val="000000" w:themeColor="text1"/>
        </w:rPr>
      </w:pPr>
    </w:p>
    <w:p w14:paraId="29F97944" w14:textId="41D99004" w:rsidR="00D90D9E" w:rsidRDefault="00D90D9E" w:rsidP="00D90D9E">
      <w:pPr>
        <w:spacing w:after="0"/>
        <w:rPr>
          <w:rFonts w:ascii="Arial" w:hAnsi="Arial" w:cs="Arial"/>
          <w:b/>
          <w:color w:val="2E74B5" w:themeColor="accent1" w:themeShade="BF"/>
        </w:rPr>
      </w:pPr>
      <w:r>
        <w:rPr>
          <w:rFonts w:ascii="Arial" w:hAnsi="Arial" w:cs="Arial"/>
          <w:b/>
          <w:color w:val="2E74B5" w:themeColor="accent1" w:themeShade="BF"/>
        </w:rPr>
        <w:t>City of Ambrose</w:t>
      </w:r>
    </w:p>
    <w:p w14:paraId="1A759AF7" w14:textId="5750A159" w:rsidR="00D90D9E" w:rsidRDefault="00D90D9E" w:rsidP="004946E5">
      <w:pPr>
        <w:spacing w:after="0"/>
        <w:ind w:firstLine="720"/>
        <w:rPr>
          <w:rFonts w:ascii="Arial" w:hAnsi="Arial" w:cs="Arial"/>
          <w:color w:val="000000" w:themeColor="text1"/>
        </w:rPr>
      </w:pPr>
      <w:r>
        <w:rPr>
          <w:rFonts w:ascii="Arial" w:hAnsi="Arial" w:cs="Arial"/>
          <w:color w:val="000000" w:themeColor="text1"/>
        </w:rPr>
        <w:t>Brad Vickers, Mayor</w:t>
      </w:r>
    </w:p>
    <w:p w14:paraId="4B4AB809" w14:textId="1E1EDCFD" w:rsidR="00D90D9E" w:rsidRDefault="00D90D9E" w:rsidP="004946E5">
      <w:pPr>
        <w:spacing w:after="0"/>
        <w:ind w:firstLine="720"/>
        <w:rPr>
          <w:rFonts w:ascii="Arial" w:hAnsi="Arial" w:cs="Arial"/>
          <w:color w:val="000000" w:themeColor="text1"/>
        </w:rPr>
      </w:pPr>
      <w:r>
        <w:rPr>
          <w:rFonts w:ascii="Arial" w:hAnsi="Arial" w:cs="Arial"/>
          <w:color w:val="000000" w:themeColor="text1"/>
        </w:rPr>
        <w:t xml:space="preserve">Andrew </w:t>
      </w:r>
      <w:proofErr w:type="spellStart"/>
      <w:r>
        <w:rPr>
          <w:rFonts w:ascii="Arial" w:hAnsi="Arial" w:cs="Arial"/>
          <w:color w:val="000000" w:themeColor="text1"/>
        </w:rPr>
        <w:t>Jowers</w:t>
      </w:r>
      <w:proofErr w:type="spellEnd"/>
    </w:p>
    <w:p w14:paraId="21108DCF" w14:textId="6472EA98" w:rsidR="00D90D9E" w:rsidRDefault="00D90D9E" w:rsidP="004946E5">
      <w:pPr>
        <w:spacing w:after="0"/>
        <w:ind w:firstLine="720"/>
        <w:rPr>
          <w:rFonts w:ascii="Arial" w:hAnsi="Arial" w:cs="Arial"/>
          <w:color w:val="000000" w:themeColor="text1"/>
        </w:rPr>
      </w:pPr>
      <w:r>
        <w:rPr>
          <w:rFonts w:ascii="Arial" w:hAnsi="Arial" w:cs="Arial"/>
          <w:color w:val="000000" w:themeColor="text1"/>
        </w:rPr>
        <w:t xml:space="preserve">Josh </w:t>
      </w:r>
      <w:proofErr w:type="spellStart"/>
      <w:r>
        <w:rPr>
          <w:rFonts w:ascii="Arial" w:hAnsi="Arial" w:cs="Arial"/>
          <w:color w:val="000000" w:themeColor="text1"/>
        </w:rPr>
        <w:t>Mihollin</w:t>
      </w:r>
      <w:proofErr w:type="spellEnd"/>
    </w:p>
    <w:p w14:paraId="279EA87D" w14:textId="4763DD0A" w:rsidR="00D90D9E" w:rsidRDefault="00D90D9E" w:rsidP="004946E5">
      <w:pPr>
        <w:spacing w:after="0"/>
        <w:ind w:firstLine="720"/>
        <w:rPr>
          <w:rFonts w:ascii="Arial" w:hAnsi="Arial" w:cs="Arial"/>
          <w:color w:val="000000" w:themeColor="text1"/>
        </w:rPr>
      </w:pPr>
      <w:r>
        <w:rPr>
          <w:rFonts w:ascii="Arial" w:hAnsi="Arial" w:cs="Arial"/>
          <w:color w:val="000000" w:themeColor="text1"/>
        </w:rPr>
        <w:t>Allison Paulk</w:t>
      </w:r>
    </w:p>
    <w:p w14:paraId="5D23AED5" w14:textId="538D60DB" w:rsidR="00D90D9E" w:rsidRDefault="00D90D9E" w:rsidP="004946E5">
      <w:pPr>
        <w:spacing w:after="0"/>
        <w:ind w:firstLine="720"/>
        <w:rPr>
          <w:rFonts w:ascii="Arial" w:hAnsi="Arial" w:cs="Arial"/>
          <w:color w:val="000000" w:themeColor="text1"/>
        </w:rPr>
      </w:pPr>
      <w:r>
        <w:rPr>
          <w:rFonts w:ascii="Arial" w:hAnsi="Arial" w:cs="Arial"/>
          <w:color w:val="000000" w:themeColor="text1"/>
        </w:rPr>
        <w:t>Blaine Paulk</w:t>
      </w:r>
    </w:p>
    <w:p w14:paraId="71C9A492" w14:textId="7ED12057" w:rsidR="00D90D9E" w:rsidRDefault="00D90D9E" w:rsidP="004946E5">
      <w:pPr>
        <w:spacing w:after="0"/>
        <w:ind w:firstLine="720"/>
        <w:rPr>
          <w:rFonts w:ascii="Arial" w:hAnsi="Arial" w:cs="Arial"/>
          <w:color w:val="000000" w:themeColor="text1"/>
        </w:rPr>
      </w:pPr>
      <w:r>
        <w:rPr>
          <w:rFonts w:ascii="Arial" w:hAnsi="Arial" w:cs="Arial"/>
          <w:color w:val="000000" w:themeColor="text1"/>
        </w:rPr>
        <w:t>Daniel Paulk</w:t>
      </w:r>
    </w:p>
    <w:p w14:paraId="37D2AE87" w14:textId="46428221" w:rsidR="00D90D9E" w:rsidRPr="00D90D9E" w:rsidRDefault="00D90D9E" w:rsidP="004946E5">
      <w:pPr>
        <w:spacing w:after="0"/>
        <w:ind w:firstLine="720"/>
        <w:rPr>
          <w:rFonts w:ascii="Arial" w:hAnsi="Arial" w:cs="Arial"/>
          <w:color w:val="000000" w:themeColor="text1"/>
        </w:rPr>
      </w:pPr>
      <w:r>
        <w:rPr>
          <w:rFonts w:ascii="Arial" w:hAnsi="Arial" w:cs="Arial"/>
          <w:color w:val="000000" w:themeColor="text1"/>
        </w:rPr>
        <w:t>Denise Paulk</w:t>
      </w:r>
    </w:p>
    <w:p w14:paraId="17F1C81C" w14:textId="319695E4" w:rsidR="00D90D9E" w:rsidRDefault="00D90D9E" w:rsidP="00D90D9E">
      <w:pPr>
        <w:spacing w:after="0"/>
        <w:rPr>
          <w:rFonts w:ascii="Arial" w:hAnsi="Arial" w:cs="Arial"/>
          <w:b/>
          <w:color w:val="2E74B5" w:themeColor="accent1" w:themeShade="BF"/>
        </w:rPr>
      </w:pPr>
    </w:p>
    <w:p w14:paraId="4CCE2948" w14:textId="1C129EA7" w:rsidR="00D90D9E" w:rsidRDefault="00D90D9E" w:rsidP="00D90D9E">
      <w:pPr>
        <w:spacing w:after="0"/>
        <w:rPr>
          <w:rFonts w:ascii="Arial" w:hAnsi="Arial" w:cs="Arial"/>
          <w:b/>
          <w:color w:val="2E74B5" w:themeColor="accent1" w:themeShade="BF"/>
        </w:rPr>
      </w:pPr>
    </w:p>
    <w:p w14:paraId="115D2AF0" w14:textId="2A77F8F3" w:rsidR="00D90D9E" w:rsidRDefault="00D90D9E" w:rsidP="00D90D9E">
      <w:pPr>
        <w:spacing w:after="0"/>
        <w:rPr>
          <w:rFonts w:ascii="Arial" w:hAnsi="Arial" w:cs="Arial"/>
          <w:b/>
          <w:color w:val="2E74B5" w:themeColor="accent1" w:themeShade="BF"/>
        </w:rPr>
      </w:pPr>
      <w:r>
        <w:rPr>
          <w:rFonts w:ascii="Arial" w:hAnsi="Arial" w:cs="Arial"/>
          <w:b/>
          <w:color w:val="2E74B5" w:themeColor="accent1" w:themeShade="BF"/>
        </w:rPr>
        <w:t>City of Broxton</w:t>
      </w:r>
    </w:p>
    <w:p w14:paraId="57965C6A" w14:textId="5949E3E8" w:rsidR="00D90D9E" w:rsidRDefault="00D90D9E" w:rsidP="004946E5">
      <w:pPr>
        <w:spacing w:after="0"/>
        <w:ind w:firstLine="720"/>
        <w:rPr>
          <w:rFonts w:ascii="Arial" w:hAnsi="Arial" w:cs="Arial"/>
          <w:color w:val="000000" w:themeColor="text1"/>
        </w:rPr>
      </w:pPr>
      <w:r w:rsidRPr="00D90D9E">
        <w:rPr>
          <w:rFonts w:ascii="Arial" w:hAnsi="Arial" w:cs="Arial"/>
          <w:color w:val="000000" w:themeColor="text1"/>
        </w:rPr>
        <w:t>Jimmy Day Littleton, Mayor</w:t>
      </w:r>
    </w:p>
    <w:p w14:paraId="612E3957" w14:textId="149C9A01" w:rsidR="00D90D9E" w:rsidRDefault="00D90D9E" w:rsidP="004946E5">
      <w:pPr>
        <w:spacing w:after="0"/>
        <w:ind w:firstLine="720"/>
        <w:rPr>
          <w:rFonts w:ascii="Arial" w:hAnsi="Arial" w:cs="Arial"/>
          <w:color w:val="000000" w:themeColor="text1"/>
        </w:rPr>
      </w:pPr>
      <w:r>
        <w:rPr>
          <w:rFonts w:ascii="Arial" w:hAnsi="Arial" w:cs="Arial"/>
          <w:color w:val="000000" w:themeColor="text1"/>
        </w:rPr>
        <w:t>Ca</w:t>
      </w:r>
      <w:r w:rsidR="004946E5">
        <w:rPr>
          <w:rFonts w:ascii="Arial" w:hAnsi="Arial" w:cs="Arial"/>
          <w:color w:val="000000" w:themeColor="text1"/>
        </w:rPr>
        <w:t>r</w:t>
      </w:r>
      <w:r>
        <w:rPr>
          <w:rFonts w:ascii="Arial" w:hAnsi="Arial" w:cs="Arial"/>
          <w:color w:val="000000" w:themeColor="text1"/>
        </w:rPr>
        <w:t xml:space="preserve">los Wilkerson, Mayor Pro </w:t>
      </w:r>
      <w:proofErr w:type="spellStart"/>
      <w:r>
        <w:rPr>
          <w:rFonts w:ascii="Arial" w:hAnsi="Arial" w:cs="Arial"/>
          <w:color w:val="000000" w:themeColor="text1"/>
        </w:rPr>
        <w:t>Tem</w:t>
      </w:r>
      <w:proofErr w:type="spellEnd"/>
    </w:p>
    <w:p w14:paraId="02B91845" w14:textId="6AB5F2BD" w:rsidR="00D90D9E" w:rsidRDefault="00D90D9E" w:rsidP="004946E5">
      <w:pPr>
        <w:spacing w:after="0"/>
        <w:ind w:firstLine="720"/>
        <w:rPr>
          <w:rFonts w:ascii="Arial" w:hAnsi="Arial" w:cs="Arial"/>
          <w:color w:val="000000" w:themeColor="text1"/>
        </w:rPr>
      </w:pPr>
      <w:r>
        <w:rPr>
          <w:rFonts w:ascii="Arial" w:hAnsi="Arial" w:cs="Arial"/>
          <w:color w:val="000000" w:themeColor="text1"/>
        </w:rPr>
        <w:t>Ruth Christian</w:t>
      </w:r>
    </w:p>
    <w:p w14:paraId="4F759069" w14:textId="3CE942A3" w:rsidR="00D90D9E" w:rsidRDefault="00D90D9E" w:rsidP="004946E5">
      <w:pPr>
        <w:spacing w:after="0"/>
        <w:ind w:firstLine="720"/>
        <w:rPr>
          <w:rFonts w:ascii="Arial" w:hAnsi="Arial" w:cs="Arial"/>
          <w:color w:val="000000" w:themeColor="text1"/>
        </w:rPr>
      </w:pPr>
      <w:r>
        <w:rPr>
          <w:rFonts w:ascii="Arial" w:hAnsi="Arial" w:cs="Arial"/>
          <w:color w:val="000000" w:themeColor="text1"/>
        </w:rPr>
        <w:t>Helen Jones</w:t>
      </w:r>
    </w:p>
    <w:p w14:paraId="5BAE4087" w14:textId="00034A4F" w:rsidR="00D90D9E" w:rsidRDefault="00D90D9E" w:rsidP="004946E5">
      <w:pPr>
        <w:spacing w:after="0"/>
        <w:ind w:firstLine="720"/>
        <w:rPr>
          <w:rFonts w:ascii="Arial" w:hAnsi="Arial" w:cs="Arial"/>
          <w:color w:val="000000" w:themeColor="text1"/>
        </w:rPr>
      </w:pPr>
      <w:r>
        <w:rPr>
          <w:rFonts w:ascii="Arial" w:hAnsi="Arial" w:cs="Arial"/>
          <w:color w:val="000000" w:themeColor="text1"/>
        </w:rPr>
        <w:t>Bill Whiddon</w:t>
      </w:r>
    </w:p>
    <w:p w14:paraId="2660ADFE" w14:textId="65FFB8FF" w:rsidR="00D90D9E" w:rsidRDefault="00D90D9E" w:rsidP="00D90D9E">
      <w:pPr>
        <w:spacing w:after="0"/>
        <w:rPr>
          <w:rFonts w:ascii="Arial" w:hAnsi="Arial" w:cs="Arial"/>
          <w:b/>
          <w:color w:val="2E74B5" w:themeColor="accent1" w:themeShade="BF"/>
        </w:rPr>
      </w:pPr>
    </w:p>
    <w:p w14:paraId="144367CC" w14:textId="78F1B18E" w:rsidR="00D90D9E" w:rsidRDefault="00D90D9E" w:rsidP="00D90D9E">
      <w:pPr>
        <w:spacing w:after="0"/>
        <w:rPr>
          <w:rFonts w:ascii="Arial" w:hAnsi="Arial" w:cs="Arial"/>
          <w:b/>
          <w:color w:val="2E74B5" w:themeColor="accent1" w:themeShade="BF"/>
        </w:rPr>
      </w:pPr>
    </w:p>
    <w:p w14:paraId="6B359A7B" w14:textId="657DB28F" w:rsidR="00D90D9E" w:rsidRDefault="00D90D9E" w:rsidP="00D90D9E">
      <w:pPr>
        <w:spacing w:after="0"/>
        <w:rPr>
          <w:rFonts w:ascii="Arial" w:hAnsi="Arial" w:cs="Arial"/>
          <w:b/>
          <w:color w:val="2E74B5" w:themeColor="accent1" w:themeShade="BF"/>
        </w:rPr>
      </w:pPr>
      <w:r>
        <w:rPr>
          <w:rFonts w:ascii="Arial" w:hAnsi="Arial" w:cs="Arial"/>
          <w:b/>
          <w:color w:val="2E74B5" w:themeColor="accent1" w:themeShade="BF"/>
        </w:rPr>
        <w:t>City of Douglas</w:t>
      </w:r>
    </w:p>
    <w:p w14:paraId="22380F89" w14:textId="0CFAC45E" w:rsidR="00D90D9E" w:rsidRPr="004946E5" w:rsidRDefault="004946E5" w:rsidP="004946E5">
      <w:pPr>
        <w:spacing w:after="0"/>
        <w:ind w:firstLine="720"/>
        <w:rPr>
          <w:rFonts w:ascii="Arial" w:hAnsi="Arial" w:cs="Arial"/>
          <w:color w:val="000000" w:themeColor="text1"/>
        </w:rPr>
      </w:pPr>
      <w:r w:rsidRPr="004946E5">
        <w:rPr>
          <w:rFonts w:ascii="Arial" w:hAnsi="Arial" w:cs="Arial"/>
          <w:color w:val="000000" w:themeColor="text1"/>
        </w:rPr>
        <w:t>Tony L Paulk, Mayor</w:t>
      </w:r>
    </w:p>
    <w:p w14:paraId="2224CDF8" w14:textId="0ADEA0AF" w:rsidR="004946E5" w:rsidRPr="004946E5" w:rsidRDefault="004946E5" w:rsidP="004946E5">
      <w:pPr>
        <w:spacing w:after="0"/>
        <w:ind w:firstLine="720"/>
        <w:rPr>
          <w:rFonts w:ascii="Arial" w:hAnsi="Arial" w:cs="Arial"/>
          <w:color w:val="000000" w:themeColor="text1"/>
        </w:rPr>
      </w:pPr>
      <w:r w:rsidRPr="004946E5">
        <w:rPr>
          <w:rFonts w:ascii="Arial" w:hAnsi="Arial" w:cs="Arial"/>
          <w:color w:val="000000" w:themeColor="text1"/>
        </w:rPr>
        <w:t xml:space="preserve">Edwin Taylor, Mayor Pro </w:t>
      </w:r>
      <w:proofErr w:type="spellStart"/>
      <w:r w:rsidRPr="004946E5">
        <w:rPr>
          <w:rFonts w:ascii="Arial" w:hAnsi="Arial" w:cs="Arial"/>
          <w:color w:val="000000" w:themeColor="text1"/>
        </w:rPr>
        <w:t>Tem</w:t>
      </w:r>
      <w:proofErr w:type="spellEnd"/>
    </w:p>
    <w:p w14:paraId="19C70616" w14:textId="320AD673" w:rsidR="004946E5" w:rsidRPr="004946E5" w:rsidRDefault="004946E5" w:rsidP="004946E5">
      <w:pPr>
        <w:spacing w:after="0"/>
        <w:ind w:firstLine="720"/>
        <w:rPr>
          <w:rFonts w:ascii="Arial" w:hAnsi="Arial" w:cs="Arial"/>
          <w:color w:val="000000" w:themeColor="text1"/>
        </w:rPr>
      </w:pPr>
      <w:r w:rsidRPr="004946E5">
        <w:rPr>
          <w:rFonts w:ascii="Arial" w:hAnsi="Arial" w:cs="Arial"/>
          <w:color w:val="000000" w:themeColor="text1"/>
        </w:rPr>
        <w:t>Steve Bailey</w:t>
      </w:r>
    </w:p>
    <w:p w14:paraId="64D1CC7F" w14:textId="2DE2C624" w:rsidR="004946E5" w:rsidRPr="004946E5" w:rsidRDefault="004946E5" w:rsidP="004946E5">
      <w:pPr>
        <w:spacing w:after="0"/>
        <w:ind w:firstLine="720"/>
        <w:rPr>
          <w:rFonts w:ascii="Arial" w:hAnsi="Arial" w:cs="Arial"/>
          <w:color w:val="000000" w:themeColor="text1"/>
        </w:rPr>
      </w:pPr>
      <w:proofErr w:type="spellStart"/>
      <w:r w:rsidRPr="004946E5">
        <w:rPr>
          <w:rFonts w:ascii="Arial" w:hAnsi="Arial" w:cs="Arial"/>
          <w:color w:val="000000" w:themeColor="text1"/>
        </w:rPr>
        <w:t>Kentaiwon</w:t>
      </w:r>
      <w:proofErr w:type="spellEnd"/>
      <w:r w:rsidRPr="004946E5">
        <w:rPr>
          <w:rFonts w:ascii="Arial" w:hAnsi="Arial" w:cs="Arial"/>
          <w:color w:val="000000" w:themeColor="text1"/>
        </w:rPr>
        <w:t xml:space="preserve"> Durham</w:t>
      </w:r>
    </w:p>
    <w:p w14:paraId="6FD8214D" w14:textId="3CD5E5AD" w:rsidR="004946E5" w:rsidRPr="004946E5" w:rsidRDefault="004946E5" w:rsidP="004946E5">
      <w:pPr>
        <w:spacing w:after="0"/>
        <w:ind w:firstLine="720"/>
        <w:rPr>
          <w:rFonts w:ascii="Arial" w:hAnsi="Arial" w:cs="Arial"/>
          <w:color w:val="000000" w:themeColor="text1"/>
        </w:rPr>
      </w:pPr>
      <w:r w:rsidRPr="004946E5">
        <w:rPr>
          <w:rFonts w:ascii="Arial" w:hAnsi="Arial" w:cs="Arial"/>
          <w:color w:val="000000" w:themeColor="text1"/>
        </w:rPr>
        <w:t>Mike Gowen</w:t>
      </w:r>
    </w:p>
    <w:p w14:paraId="74D8F24A" w14:textId="0074695D" w:rsidR="004946E5" w:rsidRPr="004946E5" w:rsidRDefault="004946E5" w:rsidP="004946E5">
      <w:pPr>
        <w:spacing w:after="0"/>
        <w:ind w:firstLine="720"/>
        <w:rPr>
          <w:rFonts w:ascii="Arial" w:hAnsi="Arial" w:cs="Arial"/>
          <w:color w:val="000000" w:themeColor="text1"/>
        </w:rPr>
      </w:pPr>
      <w:r w:rsidRPr="004946E5">
        <w:rPr>
          <w:rFonts w:ascii="Arial" w:hAnsi="Arial" w:cs="Arial"/>
          <w:color w:val="000000" w:themeColor="text1"/>
        </w:rPr>
        <w:t>Cindy McNeil</w:t>
      </w:r>
    </w:p>
    <w:p w14:paraId="69F3DD1A" w14:textId="16CBA4A1" w:rsidR="004946E5" w:rsidRPr="004946E5" w:rsidRDefault="004946E5" w:rsidP="004946E5">
      <w:pPr>
        <w:spacing w:after="0"/>
        <w:ind w:firstLine="720"/>
        <w:rPr>
          <w:rFonts w:ascii="Arial" w:hAnsi="Arial" w:cs="Arial"/>
          <w:color w:val="000000" w:themeColor="text1"/>
        </w:rPr>
      </w:pPr>
      <w:r w:rsidRPr="004946E5">
        <w:rPr>
          <w:rFonts w:ascii="Arial" w:hAnsi="Arial" w:cs="Arial"/>
          <w:color w:val="000000" w:themeColor="text1"/>
        </w:rPr>
        <w:t>Olivia Pearson</w:t>
      </w:r>
    </w:p>
    <w:p w14:paraId="5C2BBD11" w14:textId="1501250C" w:rsidR="00D90D9E" w:rsidRDefault="00D90D9E" w:rsidP="00D90D9E">
      <w:pPr>
        <w:spacing w:after="0"/>
        <w:rPr>
          <w:rFonts w:ascii="Arial" w:hAnsi="Arial" w:cs="Arial"/>
          <w:b/>
          <w:color w:val="2E74B5" w:themeColor="accent1" w:themeShade="BF"/>
        </w:rPr>
      </w:pPr>
    </w:p>
    <w:p w14:paraId="67F6F81A" w14:textId="0898E6E0" w:rsidR="00D90D9E" w:rsidRDefault="00D90D9E" w:rsidP="00D90D9E">
      <w:pPr>
        <w:spacing w:after="0"/>
        <w:rPr>
          <w:rFonts w:ascii="Arial" w:hAnsi="Arial" w:cs="Arial"/>
          <w:b/>
          <w:color w:val="2E74B5" w:themeColor="accent1" w:themeShade="BF"/>
        </w:rPr>
      </w:pPr>
    </w:p>
    <w:p w14:paraId="6CDDC24A" w14:textId="5390910A" w:rsidR="00D90D9E" w:rsidRPr="00D90D9E" w:rsidRDefault="00D90D9E" w:rsidP="00D90D9E">
      <w:pPr>
        <w:spacing w:after="0"/>
        <w:rPr>
          <w:rFonts w:ascii="Arial" w:hAnsi="Arial" w:cs="Arial"/>
          <w:b/>
          <w:color w:val="2E74B5" w:themeColor="accent1" w:themeShade="BF"/>
        </w:rPr>
      </w:pPr>
      <w:r>
        <w:rPr>
          <w:rFonts w:ascii="Arial" w:hAnsi="Arial" w:cs="Arial"/>
          <w:b/>
          <w:color w:val="2E74B5" w:themeColor="accent1" w:themeShade="BF"/>
        </w:rPr>
        <w:t>City of Nicholls</w:t>
      </w:r>
    </w:p>
    <w:p w14:paraId="16976E25" w14:textId="594303C7" w:rsidR="004946E5" w:rsidRDefault="004946E5" w:rsidP="004946E5">
      <w:pPr>
        <w:spacing w:after="0"/>
        <w:ind w:firstLine="720"/>
        <w:rPr>
          <w:rFonts w:ascii="Arial" w:hAnsi="Arial" w:cs="Arial"/>
          <w:color w:val="000000" w:themeColor="text1"/>
        </w:rPr>
      </w:pPr>
      <w:proofErr w:type="spellStart"/>
      <w:r w:rsidRPr="004946E5">
        <w:rPr>
          <w:rFonts w:ascii="Arial" w:hAnsi="Arial" w:cs="Arial"/>
          <w:color w:val="000000" w:themeColor="text1"/>
        </w:rPr>
        <w:t>Tamon</w:t>
      </w:r>
      <w:proofErr w:type="spellEnd"/>
      <w:r w:rsidRPr="004946E5">
        <w:rPr>
          <w:rFonts w:ascii="Arial" w:hAnsi="Arial" w:cs="Arial"/>
          <w:color w:val="000000" w:themeColor="text1"/>
        </w:rPr>
        <w:t xml:space="preserve"> Frost</w:t>
      </w:r>
    </w:p>
    <w:p w14:paraId="7AF4BF75" w14:textId="60BCF747" w:rsidR="004946E5" w:rsidRDefault="004946E5" w:rsidP="004946E5">
      <w:pPr>
        <w:spacing w:after="0"/>
        <w:ind w:firstLine="720"/>
        <w:rPr>
          <w:rFonts w:ascii="Arial" w:hAnsi="Arial" w:cs="Arial"/>
          <w:color w:val="000000" w:themeColor="text1"/>
        </w:rPr>
      </w:pPr>
      <w:r>
        <w:rPr>
          <w:rFonts w:ascii="Arial" w:hAnsi="Arial" w:cs="Arial"/>
          <w:color w:val="000000" w:themeColor="text1"/>
        </w:rPr>
        <w:t>Tracey Darby</w:t>
      </w:r>
    </w:p>
    <w:p w14:paraId="4C674A77" w14:textId="6DD87239" w:rsidR="004946E5" w:rsidRDefault="004946E5" w:rsidP="004946E5">
      <w:pPr>
        <w:spacing w:after="0"/>
        <w:ind w:firstLine="720"/>
        <w:rPr>
          <w:rFonts w:ascii="Arial" w:hAnsi="Arial" w:cs="Arial"/>
          <w:color w:val="000000" w:themeColor="text1"/>
        </w:rPr>
      </w:pPr>
      <w:r>
        <w:rPr>
          <w:rFonts w:ascii="Arial" w:hAnsi="Arial" w:cs="Arial"/>
          <w:color w:val="000000" w:themeColor="text1"/>
        </w:rPr>
        <w:t>Phillip Grady</w:t>
      </w:r>
    </w:p>
    <w:p w14:paraId="23A2DBE3" w14:textId="2010E85C" w:rsidR="004946E5" w:rsidRDefault="004946E5" w:rsidP="004946E5">
      <w:pPr>
        <w:spacing w:after="0"/>
        <w:ind w:firstLine="720"/>
        <w:rPr>
          <w:rFonts w:ascii="Arial" w:hAnsi="Arial" w:cs="Arial"/>
          <w:color w:val="000000" w:themeColor="text1"/>
        </w:rPr>
      </w:pPr>
      <w:r>
        <w:rPr>
          <w:rFonts w:ascii="Arial" w:hAnsi="Arial" w:cs="Arial"/>
          <w:color w:val="000000" w:themeColor="text1"/>
        </w:rPr>
        <w:t>Beverly Holton</w:t>
      </w:r>
    </w:p>
    <w:p w14:paraId="43AEC439" w14:textId="409186F4" w:rsidR="004946E5" w:rsidRDefault="004946E5" w:rsidP="004946E5">
      <w:pPr>
        <w:spacing w:after="0"/>
        <w:ind w:firstLine="720"/>
        <w:rPr>
          <w:rFonts w:ascii="Arial" w:hAnsi="Arial" w:cs="Arial"/>
          <w:color w:val="000000" w:themeColor="text1"/>
        </w:rPr>
      </w:pPr>
      <w:r>
        <w:rPr>
          <w:rFonts w:ascii="Arial" w:hAnsi="Arial" w:cs="Arial"/>
          <w:color w:val="000000" w:themeColor="text1"/>
        </w:rPr>
        <w:t>Glynn Tanner</w:t>
      </w:r>
    </w:p>
    <w:p w14:paraId="29F30CDE" w14:textId="57CEA1B3" w:rsidR="004946E5" w:rsidRPr="004946E5" w:rsidRDefault="004946E5" w:rsidP="004946E5">
      <w:pPr>
        <w:spacing w:after="0"/>
        <w:ind w:firstLine="720"/>
        <w:rPr>
          <w:rFonts w:ascii="Arial" w:hAnsi="Arial" w:cs="Arial"/>
          <w:color w:val="000000" w:themeColor="text1"/>
        </w:rPr>
      </w:pPr>
      <w:r>
        <w:rPr>
          <w:rFonts w:ascii="Arial" w:hAnsi="Arial" w:cs="Arial"/>
          <w:color w:val="000000" w:themeColor="text1"/>
        </w:rPr>
        <w:t>Allen Thompson</w:t>
      </w:r>
    </w:p>
    <w:p w14:paraId="32A07EF5" w14:textId="77777777" w:rsidR="004946E5" w:rsidRPr="004946E5" w:rsidRDefault="004946E5" w:rsidP="00A319C7">
      <w:pPr>
        <w:rPr>
          <w:rFonts w:ascii="Arial" w:hAnsi="Arial" w:cs="Arial"/>
          <w:color w:val="000000" w:themeColor="text1"/>
        </w:rPr>
      </w:pPr>
    </w:p>
    <w:p w14:paraId="57D92B1C" w14:textId="4157AE4F" w:rsidR="00D90D9E" w:rsidRDefault="00D90D9E" w:rsidP="00A319C7">
      <w:pPr>
        <w:rPr>
          <w:rFonts w:ascii="Arial" w:hAnsi="Arial" w:cs="Arial"/>
          <w:b/>
          <w:color w:val="000000" w:themeColor="text1"/>
        </w:rPr>
      </w:pPr>
    </w:p>
    <w:p w14:paraId="5BC6DE12" w14:textId="15784939" w:rsidR="00D90D9E" w:rsidRDefault="00D90D9E" w:rsidP="00A319C7">
      <w:pPr>
        <w:rPr>
          <w:rFonts w:ascii="Arial" w:hAnsi="Arial" w:cs="Arial"/>
          <w:b/>
          <w:color w:val="000000" w:themeColor="text1"/>
        </w:rPr>
      </w:pPr>
    </w:p>
    <w:sdt>
      <w:sdtPr>
        <w:rPr>
          <w:rFonts w:asciiTheme="minorHAnsi" w:eastAsiaTheme="minorEastAsia" w:hAnsiTheme="minorHAnsi" w:cstheme="minorBidi"/>
          <w:color w:val="auto"/>
          <w:sz w:val="22"/>
          <w:szCs w:val="22"/>
        </w:rPr>
        <w:id w:val="1523665875"/>
        <w:docPartObj>
          <w:docPartGallery w:val="Table of Contents"/>
          <w:docPartUnique/>
        </w:docPartObj>
      </w:sdtPr>
      <w:sdtEndPr>
        <w:rPr>
          <w:b/>
          <w:bCs/>
          <w:noProof/>
        </w:rPr>
      </w:sdtEndPr>
      <w:sdtContent>
        <w:p w14:paraId="15EC5D15" w14:textId="1E0236D9" w:rsidR="0030250B" w:rsidRDefault="001C632F" w:rsidP="004C5F8A">
          <w:pPr>
            <w:pStyle w:val="TOCHeading"/>
          </w:pPr>
          <w:r>
            <w:t>Contents</w:t>
          </w:r>
        </w:p>
        <w:p w14:paraId="7D0FD9F8" w14:textId="7FC2C026" w:rsidR="0022702D" w:rsidRDefault="0030250B">
          <w:pPr>
            <w:pStyle w:val="TOC1"/>
            <w:tabs>
              <w:tab w:val="right" w:leader="dot" w:pos="9350"/>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39611141" w:history="1">
            <w:r w:rsidR="0022702D" w:rsidRPr="00F405CE">
              <w:rPr>
                <w:rStyle w:val="Hyperlink"/>
                <w:noProof/>
              </w:rPr>
              <w:t>I. Chapter 110-12-1. Minimum Standards and Procedures for Local Comprehensive Planning</w:t>
            </w:r>
            <w:r w:rsidR="0022702D">
              <w:rPr>
                <w:noProof/>
                <w:webHidden/>
              </w:rPr>
              <w:tab/>
            </w:r>
            <w:r w:rsidR="0022702D">
              <w:rPr>
                <w:noProof/>
                <w:webHidden/>
              </w:rPr>
              <w:fldChar w:fldCharType="begin"/>
            </w:r>
            <w:r w:rsidR="0022702D">
              <w:rPr>
                <w:noProof/>
                <w:webHidden/>
              </w:rPr>
              <w:instrText xml:space="preserve"> PAGEREF _Toc139611141 \h </w:instrText>
            </w:r>
            <w:r w:rsidR="0022702D">
              <w:rPr>
                <w:noProof/>
                <w:webHidden/>
              </w:rPr>
            </w:r>
            <w:r w:rsidR="0022702D">
              <w:rPr>
                <w:noProof/>
                <w:webHidden/>
              </w:rPr>
              <w:fldChar w:fldCharType="separate"/>
            </w:r>
            <w:r w:rsidR="0022702D">
              <w:rPr>
                <w:noProof/>
                <w:webHidden/>
              </w:rPr>
              <w:t>- 6 -</w:t>
            </w:r>
            <w:r w:rsidR="0022702D">
              <w:rPr>
                <w:noProof/>
                <w:webHidden/>
              </w:rPr>
              <w:fldChar w:fldCharType="end"/>
            </w:r>
          </w:hyperlink>
        </w:p>
        <w:p w14:paraId="6429F58E" w14:textId="396C98AB" w:rsidR="0022702D" w:rsidRDefault="00117EDC">
          <w:pPr>
            <w:pStyle w:val="TOC2"/>
            <w:rPr>
              <w:rFonts w:asciiTheme="minorHAnsi" w:eastAsiaTheme="minorEastAsia" w:hAnsiTheme="minorHAnsi" w:cstheme="minorBidi"/>
              <w:b w:val="0"/>
              <w:sz w:val="22"/>
              <w:szCs w:val="22"/>
            </w:rPr>
          </w:pPr>
          <w:hyperlink w:anchor="_Toc139611142" w:history="1">
            <w:r w:rsidR="0022702D" w:rsidRPr="00F405CE">
              <w:rPr>
                <w:rStyle w:val="Hyperlink"/>
              </w:rPr>
              <w:t>1. Introduction</w:t>
            </w:r>
            <w:r w:rsidR="0022702D">
              <w:rPr>
                <w:webHidden/>
              </w:rPr>
              <w:tab/>
            </w:r>
            <w:r w:rsidR="0022702D">
              <w:rPr>
                <w:webHidden/>
              </w:rPr>
              <w:fldChar w:fldCharType="begin"/>
            </w:r>
            <w:r w:rsidR="0022702D">
              <w:rPr>
                <w:webHidden/>
              </w:rPr>
              <w:instrText xml:space="preserve"> PAGEREF _Toc139611142 \h </w:instrText>
            </w:r>
            <w:r w:rsidR="0022702D">
              <w:rPr>
                <w:webHidden/>
              </w:rPr>
            </w:r>
            <w:r w:rsidR="0022702D">
              <w:rPr>
                <w:webHidden/>
              </w:rPr>
              <w:fldChar w:fldCharType="separate"/>
            </w:r>
            <w:r w:rsidR="0022702D">
              <w:rPr>
                <w:webHidden/>
              </w:rPr>
              <w:t>- 6 -</w:t>
            </w:r>
            <w:r w:rsidR="0022702D">
              <w:rPr>
                <w:webHidden/>
              </w:rPr>
              <w:fldChar w:fldCharType="end"/>
            </w:r>
          </w:hyperlink>
        </w:p>
        <w:p w14:paraId="38BE292B" w14:textId="619CB77F" w:rsidR="0022702D" w:rsidRDefault="00117EDC">
          <w:pPr>
            <w:pStyle w:val="TOC2"/>
            <w:rPr>
              <w:rFonts w:asciiTheme="minorHAnsi" w:eastAsiaTheme="minorEastAsia" w:hAnsiTheme="minorHAnsi" w:cstheme="minorBidi"/>
              <w:b w:val="0"/>
              <w:sz w:val="22"/>
              <w:szCs w:val="22"/>
            </w:rPr>
          </w:pPr>
          <w:hyperlink w:anchor="_Toc139611143" w:history="1">
            <w:r w:rsidR="0022702D" w:rsidRPr="00F405CE">
              <w:rPr>
                <w:rStyle w:val="Hyperlink"/>
              </w:rPr>
              <w:t>2. Community Involvement</w:t>
            </w:r>
            <w:r w:rsidR="0022702D">
              <w:rPr>
                <w:webHidden/>
              </w:rPr>
              <w:tab/>
            </w:r>
            <w:r w:rsidR="0022702D">
              <w:rPr>
                <w:webHidden/>
              </w:rPr>
              <w:fldChar w:fldCharType="begin"/>
            </w:r>
            <w:r w:rsidR="0022702D">
              <w:rPr>
                <w:webHidden/>
              </w:rPr>
              <w:instrText xml:space="preserve"> PAGEREF _Toc139611143 \h </w:instrText>
            </w:r>
            <w:r w:rsidR="0022702D">
              <w:rPr>
                <w:webHidden/>
              </w:rPr>
            </w:r>
            <w:r w:rsidR="0022702D">
              <w:rPr>
                <w:webHidden/>
              </w:rPr>
              <w:fldChar w:fldCharType="separate"/>
            </w:r>
            <w:r w:rsidR="0022702D">
              <w:rPr>
                <w:webHidden/>
              </w:rPr>
              <w:t>- 6 -</w:t>
            </w:r>
            <w:r w:rsidR="0022702D">
              <w:rPr>
                <w:webHidden/>
              </w:rPr>
              <w:fldChar w:fldCharType="end"/>
            </w:r>
          </w:hyperlink>
        </w:p>
        <w:p w14:paraId="723E35A1" w14:textId="47283F35" w:rsidR="0022702D" w:rsidRDefault="00117EDC">
          <w:pPr>
            <w:pStyle w:val="TOC2"/>
            <w:rPr>
              <w:rFonts w:asciiTheme="minorHAnsi" w:eastAsiaTheme="minorEastAsia" w:hAnsiTheme="minorHAnsi" w:cstheme="minorBidi"/>
              <w:b w:val="0"/>
              <w:sz w:val="22"/>
              <w:szCs w:val="22"/>
            </w:rPr>
          </w:pPr>
          <w:hyperlink w:anchor="_Toc139611144" w:history="1">
            <w:r w:rsidR="0022702D" w:rsidRPr="00F405CE">
              <w:rPr>
                <w:rStyle w:val="Hyperlink"/>
                <w:rFonts w:eastAsiaTheme="minorHAnsi"/>
              </w:rPr>
              <w:t>3. Identification of Stakeholders</w:t>
            </w:r>
            <w:r w:rsidR="0022702D">
              <w:rPr>
                <w:webHidden/>
              </w:rPr>
              <w:tab/>
            </w:r>
            <w:r w:rsidR="0022702D">
              <w:rPr>
                <w:webHidden/>
              </w:rPr>
              <w:fldChar w:fldCharType="begin"/>
            </w:r>
            <w:r w:rsidR="0022702D">
              <w:rPr>
                <w:webHidden/>
              </w:rPr>
              <w:instrText xml:space="preserve"> PAGEREF _Toc139611144 \h </w:instrText>
            </w:r>
            <w:r w:rsidR="0022702D">
              <w:rPr>
                <w:webHidden/>
              </w:rPr>
            </w:r>
            <w:r w:rsidR="0022702D">
              <w:rPr>
                <w:webHidden/>
              </w:rPr>
              <w:fldChar w:fldCharType="separate"/>
            </w:r>
            <w:r w:rsidR="0022702D">
              <w:rPr>
                <w:webHidden/>
              </w:rPr>
              <w:t>- 7 -</w:t>
            </w:r>
            <w:r w:rsidR="0022702D">
              <w:rPr>
                <w:webHidden/>
              </w:rPr>
              <w:fldChar w:fldCharType="end"/>
            </w:r>
          </w:hyperlink>
        </w:p>
        <w:p w14:paraId="579C479D" w14:textId="12DE9712" w:rsidR="0022702D" w:rsidRDefault="00117EDC">
          <w:pPr>
            <w:pStyle w:val="TOC2"/>
            <w:rPr>
              <w:rFonts w:asciiTheme="minorHAnsi" w:eastAsiaTheme="minorEastAsia" w:hAnsiTheme="minorHAnsi" w:cstheme="minorBidi"/>
              <w:b w:val="0"/>
              <w:sz w:val="22"/>
              <w:szCs w:val="22"/>
            </w:rPr>
          </w:pPr>
          <w:hyperlink w:anchor="_Toc139611145" w:history="1">
            <w:r w:rsidR="0022702D" w:rsidRPr="00F405CE">
              <w:rPr>
                <w:rStyle w:val="Hyperlink"/>
              </w:rPr>
              <w:t>4. Identification of Participation Techniques</w:t>
            </w:r>
            <w:r w:rsidR="0022702D">
              <w:rPr>
                <w:webHidden/>
              </w:rPr>
              <w:tab/>
            </w:r>
            <w:r w:rsidR="0022702D">
              <w:rPr>
                <w:webHidden/>
              </w:rPr>
              <w:fldChar w:fldCharType="begin"/>
            </w:r>
            <w:r w:rsidR="0022702D">
              <w:rPr>
                <w:webHidden/>
              </w:rPr>
              <w:instrText xml:space="preserve"> PAGEREF _Toc139611145 \h </w:instrText>
            </w:r>
            <w:r w:rsidR="0022702D">
              <w:rPr>
                <w:webHidden/>
              </w:rPr>
            </w:r>
            <w:r w:rsidR="0022702D">
              <w:rPr>
                <w:webHidden/>
              </w:rPr>
              <w:fldChar w:fldCharType="separate"/>
            </w:r>
            <w:r w:rsidR="0022702D">
              <w:rPr>
                <w:webHidden/>
              </w:rPr>
              <w:t>- 7 -</w:t>
            </w:r>
            <w:r w:rsidR="0022702D">
              <w:rPr>
                <w:webHidden/>
              </w:rPr>
              <w:fldChar w:fldCharType="end"/>
            </w:r>
          </w:hyperlink>
        </w:p>
        <w:p w14:paraId="2174420E" w14:textId="4B98935F" w:rsidR="0022702D" w:rsidRDefault="00117EDC">
          <w:pPr>
            <w:pStyle w:val="TOC2"/>
            <w:rPr>
              <w:rFonts w:asciiTheme="minorHAnsi" w:eastAsiaTheme="minorEastAsia" w:hAnsiTheme="minorHAnsi" w:cstheme="minorBidi"/>
              <w:b w:val="0"/>
              <w:sz w:val="22"/>
              <w:szCs w:val="22"/>
            </w:rPr>
          </w:pPr>
          <w:hyperlink w:anchor="_Toc139611146" w:history="1">
            <w:r w:rsidR="0022702D" w:rsidRPr="00F405CE">
              <w:rPr>
                <w:rStyle w:val="Hyperlink"/>
              </w:rPr>
              <w:t>5. Conduct Participation Program</w:t>
            </w:r>
            <w:r w:rsidR="0022702D">
              <w:rPr>
                <w:webHidden/>
              </w:rPr>
              <w:tab/>
            </w:r>
            <w:r w:rsidR="0022702D">
              <w:rPr>
                <w:webHidden/>
              </w:rPr>
              <w:fldChar w:fldCharType="begin"/>
            </w:r>
            <w:r w:rsidR="0022702D">
              <w:rPr>
                <w:webHidden/>
              </w:rPr>
              <w:instrText xml:space="preserve"> PAGEREF _Toc139611146 \h </w:instrText>
            </w:r>
            <w:r w:rsidR="0022702D">
              <w:rPr>
                <w:webHidden/>
              </w:rPr>
            </w:r>
            <w:r w:rsidR="0022702D">
              <w:rPr>
                <w:webHidden/>
              </w:rPr>
              <w:fldChar w:fldCharType="separate"/>
            </w:r>
            <w:r w:rsidR="0022702D">
              <w:rPr>
                <w:webHidden/>
              </w:rPr>
              <w:t>- 8 -</w:t>
            </w:r>
            <w:r w:rsidR="0022702D">
              <w:rPr>
                <w:webHidden/>
              </w:rPr>
              <w:fldChar w:fldCharType="end"/>
            </w:r>
          </w:hyperlink>
        </w:p>
        <w:p w14:paraId="0416DBC5" w14:textId="356AD938"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47" w:history="1">
            <w:r w:rsidR="0022702D" w:rsidRPr="00F405CE">
              <w:rPr>
                <w:rStyle w:val="Hyperlink"/>
                <w:noProof/>
              </w:rPr>
              <w:t>S.W.O.T. ANALYSIS</w:t>
            </w:r>
            <w:r w:rsidR="0022702D">
              <w:rPr>
                <w:noProof/>
                <w:webHidden/>
              </w:rPr>
              <w:tab/>
            </w:r>
            <w:r w:rsidR="0022702D">
              <w:rPr>
                <w:noProof/>
                <w:webHidden/>
              </w:rPr>
              <w:fldChar w:fldCharType="begin"/>
            </w:r>
            <w:r w:rsidR="0022702D">
              <w:rPr>
                <w:noProof/>
                <w:webHidden/>
              </w:rPr>
              <w:instrText xml:space="preserve"> PAGEREF _Toc139611147 \h </w:instrText>
            </w:r>
            <w:r w:rsidR="0022702D">
              <w:rPr>
                <w:noProof/>
                <w:webHidden/>
              </w:rPr>
            </w:r>
            <w:r w:rsidR="0022702D">
              <w:rPr>
                <w:noProof/>
                <w:webHidden/>
              </w:rPr>
              <w:fldChar w:fldCharType="separate"/>
            </w:r>
            <w:r w:rsidR="0022702D">
              <w:rPr>
                <w:noProof/>
                <w:webHidden/>
              </w:rPr>
              <w:t>- 9 -</w:t>
            </w:r>
            <w:r w:rsidR="0022702D">
              <w:rPr>
                <w:noProof/>
                <w:webHidden/>
              </w:rPr>
              <w:fldChar w:fldCharType="end"/>
            </w:r>
          </w:hyperlink>
        </w:p>
        <w:p w14:paraId="7BF9CF62" w14:textId="1E882CF0" w:rsidR="0022702D" w:rsidRDefault="00117EDC">
          <w:pPr>
            <w:pStyle w:val="TOC2"/>
            <w:rPr>
              <w:rFonts w:asciiTheme="minorHAnsi" w:eastAsiaTheme="minorEastAsia" w:hAnsiTheme="minorHAnsi" w:cstheme="minorBidi"/>
              <w:b w:val="0"/>
              <w:sz w:val="22"/>
              <w:szCs w:val="22"/>
            </w:rPr>
          </w:pPr>
          <w:hyperlink w:anchor="_Toc139611148" w:history="1">
            <w:r w:rsidR="0022702D" w:rsidRPr="00F405CE">
              <w:rPr>
                <w:rStyle w:val="Hyperlink"/>
              </w:rPr>
              <w:t>VISION STATEMENT</w:t>
            </w:r>
            <w:r w:rsidR="0022702D">
              <w:rPr>
                <w:webHidden/>
              </w:rPr>
              <w:tab/>
            </w:r>
            <w:r w:rsidR="0022702D">
              <w:rPr>
                <w:webHidden/>
              </w:rPr>
              <w:fldChar w:fldCharType="begin"/>
            </w:r>
            <w:r w:rsidR="0022702D">
              <w:rPr>
                <w:webHidden/>
              </w:rPr>
              <w:instrText xml:space="preserve"> PAGEREF _Toc139611148 \h </w:instrText>
            </w:r>
            <w:r w:rsidR="0022702D">
              <w:rPr>
                <w:webHidden/>
              </w:rPr>
            </w:r>
            <w:r w:rsidR="0022702D">
              <w:rPr>
                <w:webHidden/>
              </w:rPr>
              <w:fldChar w:fldCharType="separate"/>
            </w:r>
            <w:r w:rsidR="0022702D">
              <w:rPr>
                <w:webHidden/>
              </w:rPr>
              <w:t>- 16 -</w:t>
            </w:r>
            <w:r w:rsidR="0022702D">
              <w:rPr>
                <w:webHidden/>
              </w:rPr>
              <w:fldChar w:fldCharType="end"/>
            </w:r>
          </w:hyperlink>
        </w:p>
        <w:p w14:paraId="3995D2FF" w14:textId="35905D47" w:rsidR="0022702D" w:rsidRDefault="00117EDC">
          <w:pPr>
            <w:pStyle w:val="TOC2"/>
            <w:rPr>
              <w:rFonts w:asciiTheme="minorHAnsi" w:eastAsiaTheme="minorEastAsia" w:hAnsiTheme="minorHAnsi" w:cstheme="minorBidi"/>
              <w:b w:val="0"/>
              <w:sz w:val="22"/>
              <w:szCs w:val="22"/>
            </w:rPr>
          </w:pPr>
          <w:hyperlink w:anchor="_Toc139611149" w:history="1">
            <w:r w:rsidR="0022702D" w:rsidRPr="00F405CE">
              <w:rPr>
                <w:rStyle w:val="Hyperlink"/>
              </w:rPr>
              <w:t>HISTORY</w:t>
            </w:r>
            <w:r w:rsidR="0022702D">
              <w:rPr>
                <w:webHidden/>
              </w:rPr>
              <w:tab/>
            </w:r>
            <w:r w:rsidR="0022702D">
              <w:rPr>
                <w:webHidden/>
              </w:rPr>
              <w:fldChar w:fldCharType="begin"/>
            </w:r>
            <w:r w:rsidR="0022702D">
              <w:rPr>
                <w:webHidden/>
              </w:rPr>
              <w:instrText xml:space="preserve"> PAGEREF _Toc139611149 \h </w:instrText>
            </w:r>
            <w:r w:rsidR="0022702D">
              <w:rPr>
                <w:webHidden/>
              </w:rPr>
            </w:r>
            <w:r w:rsidR="0022702D">
              <w:rPr>
                <w:webHidden/>
              </w:rPr>
              <w:fldChar w:fldCharType="separate"/>
            </w:r>
            <w:r w:rsidR="0022702D">
              <w:rPr>
                <w:webHidden/>
              </w:rPr>
              <w:t>- 17 -</w:t>
            </w:r>
            <w:r w:rsidR="0022702D">
              <w:rPr>
                <w:webHidden/>
              </w:rPr>
              <w:fldChar w:fldCharType="end"/>
            </w:r>
          </w:hyperlink>
        </w:p>
        <w:p w14:paraId="43CC45CC" w14:textId="5FC91FA7"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50" w:history="1">
            <w:r w:rsidR="0022702D" w:rsidRPr="00F405CE">
              <w:rPr>
                <w:rStyle w:val="Hyperlink"/>
                <w:noProof/>
              </w:rPr>
              <w:t>Map of Coffee County and Cities of Ambrose, Broxton, Douglas, and Nicholls</w:t>
            </w:r>
            <w:r w:rsidR="0022702D">
              <w:rPr>
                <w:noProof/>
                <w:webHidden/>
              </w:rPr>
              <w:tab/>
            </w:r>
            <w:r w:rsidR="0022702D">
              <w:rPr>
                <w:noProof/>
                <w:webHidden/>
              </w:rPr>
              <w:fldChar w:fldCharType="begin"/>
            </w:r>
            <w:r w:rsidR="0022702D">
              <w:rPr>
                <w:noProof/>
                <w:webHidden/>
              </w:rPr>
              <w:instrText xml:space="preserve"> PAGEREF _Toc139611150 \h </w:instrText>
            </w:r>
            <w:r w:rsidR="0022702D">
              <w:rPr>
                <w:noProof/>
                <w:webHidden/>
              </w:rPr>
            </w:r>
            <w:r w:rsidR="0022702D">
              <w:rPr>
                <w:noProof/>
                <w:webHidden/>
              </w:rPr>
              <w:fldChar w:fldCharType="separate"/>
            </w:r>
            <w:r w:rsidR="0022702D">
              <w:rPr>
                <w:noProof/>
                <w:webHidden/>
              </w:rPr>
              <w:t>- 19 -</w:t>
            </w:r>
            <w:r w:rsidR="0022702D">
              <w:rPr>
                <w:noProof/>
                <w:webHidden/>
              </w:rPr>
              <w:fldChar w:fldCharType="end"/>
            </w:r>
          </w:hyperlink>
        </w:p>
        <w:p w14:paraId="0E9E6FB0" w14:textId="377A97D9" w:rsidR="0022702D" w:rsidRDefault="00117EDC">
          <w:pPr>
            <w:pStyle w:val="TOC2"/>
            <w:rPr>
              <w:rFonts w:asciiTheme="minorHAnsi" w:eastAsiaTheme="minorEastAsia" w:hAnsiTheme="minorHAnsi" w:cstheme="minorBidi"/>
              <w:b w:val="0"/>
              <w:sz w:val="22"/>
              <w:szCs w:val="22"/>
            </w:rPr>
          </w:pPr>
          <w:hyperlink w:anchor="_Toc139611151" w:history="1">
            <w:r w:rsidR="0022702D" w:rsidRPr="00F405CE">
              <w:rPr>
                <w:rStyle w:val="Hyperlink"/>
              </w:rPr>
              <w:t>6. Consideration of Regional Water Plan and Environmental Planning Criteria</w:t>
            </w:r>
            <w:r w:rsidR="0022702D">
              <w:rPr>
                <w:webHidden/>
              </w:rPr>
              <w:tab/>
            </w:r>
            <w:r w:rsidR="0022702D">
              <w:rPr>
                <w:webHidden/>
              </w:rPr>
              <w:fldChar w:fldCharType="begin"/>
            </w:r>
            <w:r w:rsidR="0022702D">
              <w:rPr>
                <w:webHidden/>
              </w:rPr>
              <w:instrText xml:space="preserve"> PAGEREF _Toc139611151 \h </w:instrText>
            </w:r>
            <w:r w:rsidR="0022702D">
              <w:rPr>
                <w:webHidden/>
              </w:rPr>
            </w:r>
            <w:r w:rsidR="0022702D">
              <w:rPr>
                <w:webHidden/>
              </w:rPr>
              <w:fldChar w:fldCharType="separate"/>
            </w:r>
            <w:r w:rsidR="0022702D">
              <w:rPr>
                <w:webHidden/>
              </w:rPr>
              <w:t>- 20 -</w:t>
            </w:r>
            <w:r w:rsidR="0022702D">
              <w:rPr>
                <w:webHidden/>
              </w:rPr>
              <w:fldChar w:fldCharType="end"/>
            </w:r>
          </w:hyperlink>
        </w:p>
        <w:p w14:paraId="6F2F7ED6" w14:textId="45A32181"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52" w:history="1">
            <w:r w:rsidR="0022702D" w:rsidRPr="00F405CE">
              <w:rPr>
                <w:rStyle w:val="Hyperlink"/>
                <w:noProof/>
              </w:rPr>
              <w:t>Suwannee-Satilla Regional Water Plan</w:t>
            </w:r>
            <w:r w:rsidR="0022702D">
              <w:rPr>
                <w:noProof/>
                <w:webHidden/>
              </w:rPr>
              <w:tab/>
            </w:r>
            <w:r w:rsidR="0022702D">
              <w:rPr>
                <w:noProof/>
                <w:webHidden/>
              </w:rPr>
              <w:fldChar w:fldCharType="begin"/>
            </w:r>
            <w:r w:rsidR="0022702D">
              <w:rPr>
                <w:noProof/>
                <w:webHidden/>
              </w:rPr>
              <w:instrText xml:space="preserve"> PAGEREF _Toc139611152 \h </w:instrText>
            </w:r>
            <w:r w:rsidR="0022702D">
              <w:rPr>
                <w:noProof/>
                <w:webHidden/>
              </w:rPr>
            </w:r>
            <w:r w:rsidR="0022702D">
              <w:rPr>
                <w:noProof/>
                <w:webHidden/>
              </w:rPr>
              <w:fldChar w:fldCharType="separate"/>
            </w:r>
            <w:r w:rsidR="0022702D">
              <w:rPr>
                <w:noProof/>
                <w:webHidden/>
              </w:rPr>
              <w:t>- 20 -</w:t>
            </w:r>
            <w:r w:rsidR="0022702D">
              <w:rPr>
                <w:noProof/>
                <w:webHidden/>
              </w:rPr>
              <w:fldChar w:fldCharType="end"/>
            </w:r>
          </w:hyperlink>
        </w:p>
        <w:p w14:paraId="0C21D806" w14:textId="552769EA"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53" w:history="1">
            <w:r w:rsidR="0022702D" w:rsidRPr="00F405CE">
              <w:rPr>
                <w:rStyle w:val="Hyperlink"/>
                <w:noProof/>
              </w:rPr>
              <w:t>Chapter 391-3-16, Rules for Environmental Planning Criteria</w:t>
            </w:r>
            <w:r w:rsidR="0022702D">
              <w:rPr>
                <w:noProof/>
                <w:webHidden/>
              </w:rPr>
              <w:tab/>
            </w:r>
            <w:r w:rsidR="0022702D">
              <w:rPr>
                <w:noProof/>
                <w:webHidden/>
              </w:rPr>
              <w:fldChar w:fldCharType="begin"/>
            </w:r>
            <w:r w:rsidR="0022702D">
              <w:rPr>
                <w:noProof/>
                <w:webHidden/>
              </w:rPr>
              <w:instrText xml:space="preserve"> PAGEREF _Toc139611153 \h </w:instrText>
            </w:r>
            <w:r w:rsidR="0022702D">
              <w:rPr>
                <w:noProof/>
                <w:webHidden/>
              </w:rPr>
            </w:r>
            <w:r w:rsidR="0022702D">
              <w:rPr>
                <w:noProof/>
                <w:webHidden/>
              </w:rPr>
              <w:fldChar w:fldCharType="separate"/>
            </w:r>
            <w:r w:rsidR="0022702D">
              <w:rPr>
                <w:noProof/>
                <w:webHidden/>
              </w:rPr>
              <w:t>- 23 -</w:t>
            </w:r>
            <w:r w:rsidR="0022702D">
              <w:rPr>
                <w:noProof/>
                <w:webHidden/>
              </w:rPr>
              <w:fldChar w:fldCharType="end"/>
            </w:r>
          </w:hyperlink>
        </w:p>
        <w:p w14:paraId="09691076" w14:textId="55E87DE7" w:rsidR="0022702D" w:rsidRDefault="00117EDC">
          <w:pPr>
            <w:pStyle w:val="TOC1"/>
            <w:tabs>
              <w:tab w:val="right" w:leader="dot" w:pos="9350"/>
            </w:tabs>
            <w:rPr>
              <w:rFonts w:asciiTheme="minorHAnsi" w:eastAsiaTheme="minorEastAsia" w:hAnsiTheme="minorHAnsi" w:cstheme="minorBidi"/>
              <w:noProof/>
              <w:sz w:val="22"/>
              <w:szCs w:val="22"/>
            </w:rPr>
          </w:pPr>
          <w:hyperlink w:anchor="_Toc139611154" w:history="1">
            <w:r w:rsidR="0022702D" w:rsidRPr="00F405CE">
              <w:rPr>
                <w:rStyle w:val="Hyperlink"/>
                <w:noProof/>
              </w:rPr>
              <w:t>II.  PLAN ELEMENTS</w:t>
            </w:r>
            <w:r w:rsidR="0022702D">
              <w:rPr>
                <w:noProof/>
                <w:webHidden/>
              </w:rPr>
              <w:tab/>
            </w:r>
            <w:r w:rsidR="0022702D">
              <w:rPr>
                <w:noProof/>
                <w:webHidden/>
              </w:rPr>
              <w:fldChar w:fldCharType="begin"/>
            </w:r>
            <w:r w:rsidR="0022702D">
              <w:rPr>
                <w:noProof/>
                <w:webHidden/>
              </w:rPr>
              <w:instrText xml:space="preserve"> PAGEREF _Toc139611154 \h </w:instrText>
            </w:r>
            <w:r w:rsidR="0022702D">
              <w:rPr>
                <w:noProof/>
                <w:webHidden/>
              </w:rPr>
            </w:r>
            <w:r w:rsidR="0022702D">
              <w:rPr>
                <w:noProof/>
                <w:webHidden/>
              </w:rPr>
              <w:fldChar w:fldCharType="separate"/>
            </w:r>
            <w:r w:rsidR="0022702D">
              <w:rPr>
                <w:noProof/>
                <w:webHidden/>
              </w:rPr>
              <w:t>- 24 -</w:t>
            </w:r>
            <w:r w:rsidR="0022702D">
              <w:rPr>
                <w:noProof/>
                <w:webHidden/>
              </w:rPr>
              <w:fldChar w:fldCharType="end"/>
            </w:r>
          </w:hyperlink>
        </w:p>
        <w:p w14:paraId="1EA92DC6" w14:textId="461D9DC4" w:rsidR="0022702D" w:rsidRDefault="00117EDC">
          <w:pPr>
            <w:pStyle w:val="TOC2"/>
            <w:tabs>
              <w:tab w:val="left" w:pos="660"/>
            </w:tabs>
            <w:rPr>
              <w:rFonts w:asciiTheme="minorHAnsi" w:eastAsiaTheme="minorEastAsia" w:hAnsiTheme="minorHAnsi" w:cstheme="minorBidi"/>
              <w:b w:val="0"/>
              <w:sz w:val="22"/>
              <w:szCs w:val="22"/>
            </w:rPr>
          </w:pPr>
          <w:hyperlink w:anchor="_Toc139611155" w:history="1">
            <w:r w:rsidR="0022702D" w:rsidRPr="00F405CE">
              <w:rPr>
                <w:rStyle w:val="Hyperlink"/>
              </w:rPr>
              <w:t>1.</w:t>
            </w:r>
            <w:r w:rsidR="0022702D">
              <w:rPr>
                <w:rFonts w:asciiTheme="minorHAnsi" w:eastAsiaTheme="minorEastAsia" w:hAnsiTheme="minorHAnsi" w:cstheme="minorBidi"/>
                <w:b w:val="0"/>
                <w:sz w:val="22"/>
                <w:szCs w:val="22"/>
              </w:rPr>
              <w:tab/>
            </w:r>
            <w:r w:rsidR="0022702D" w:rsidRPr="00F405CE">
              <w:rPr>
                <w:rStyle w:val="Hyperlink"/>
              </w:rPr>
              <w:t>COMMUNITY GOALS</w:t>
            </w:r>
            <w:r w:rsidR="0022702D">
              <w:rPr>
                <w:webHidden/>
              </w:rPr>
              <w:tab/>
            </w:r>
            <w:r w:rsidR="0022702D">
              <w:rPr>
                <w:webHidden/>
              </w:rPr>
              <w:fldChar w:fldCharType="begin"/>
            </w:r>
            <w:r w:rsidR="0022702D">
              <w:rPr>
                <w:webHidden/>
              </w:rPr>
              <w:instrText xml:space="preserve"> PAGEREF _Toc139611155 \h </w:instrText>
            </w:r>
            <w:r w:rsidR="0022702D">
              <w:rPr>
                <w:webHidden/>
              </w:rPr>
            </w:r>
            <w:r w:rsidR="0022702D">
              <w:rPr>
                <w:webHidden/>
              </w:rPr>
              <w:fldChar w:fldCharType="separate"/>
            </w:r>
            <w:r w:rsidR="0022702D">
              <w:rPr>
                <w:webHidden/>
              </w:rPr>
              <w:t>- 24 -</w:t>
            </w:r>
            <w:r w:rsidR="0022702D">
              <w:rPr>
                <w:webHidden/>
              </w:rPr>
              <w:fldChar w:fldCharType="end"/>
            </w:r>
          </w:hyperlink>
        </w:p>
        <w:p w14:paraId="5B4DD387" w14:textId="6865FB30" w:rsidR="0022702D" w:rsidRDefault="00117EDC">
          <w:pPr>
            <w:pStyle w:val="TOC2"/>
            <w:tabs>
              <w:tab w:val="left" w:pos="660"/>
            </w:tabs>
            <w:rPr>
              <w:rFonts w:asciiTheme="minorHAnsi" w:eastAsiaTheme="minorEastAsia" w:hAnsiTheme="minorHAnsi" w:cstheme="minorBidi"/>
              <w:b w:val="0"/>
              <w:sz w:val="22"/>
              <w:szCs w:val="22"/>
            </w:rPr>
          </w:pPr>
          <w:hyperlink w:anchor="_Toc139611156" w:history="1">
            <w:r w:rsidR="0022702D" w:rsidRPr="00F405CE">
              <w:rPr>
                <w:rStyle w:val="Hyperlink"/>
              </w:rPr>
              <w:t>2.</w:t>
            </w:r>
            <w:r w:rsidR="0022702D">
              <w:rPr>
                <w:rFonts w:asciiTheme="minorHAnsi" w:eastAsiaTheme="minorEastAsia" w:hAnsiTheme="minorHAnsi" w:cstheme="minorBidi"/>
                <w:b w:val="0"/>
                <w:sz w:val="22"/>
                <w:szCs w:val="22"/>
              </w:rPr>
              <w:tab/>
            </w:r>
            <w:r w:rsidR="0022702D" w:rsidRPr="00F405CE">
              <w:rPr>
                <w:rStyle w:val="Hyperlink"/>
              </w:rPr>
              <w:t>Needs and Opportunities</w:t>
            </w:r>
            <w:r w:rsidR="0022702D">
              <w:rPr>
                <w:webHidden/>
              </w:rPr>
              <w:tab/>
            </w:r>
            <w:r w:rsidR="0022702D">
              <w:rPr>
                <w:webHidden/>
              </w:rPr>
              <w:fldChar w:fldCharType="begin"/>
            </w:r>
            <w:r w:rsidR="0022702D">
              <w:rPr>
                <w:webHidden/>
              </w:rPr>
              <w:instrText xml:space="preserve"> PAGEREF _Toc139611156 \h </w:instrText>
            </w:r>
            <w:r w:rsidR="0022702D">
              <w:rPr>
                <w:webHidden/>
              </w:rPr>
            </w:r>
            <w:r w:rsidR="0022702D">
              <w:rPr>
                <w:webHidden/>
              </w:rPr>
              <w:fldChar w:fldCharType="separate"/>
            </w:r>
            <w:r w:rsidR="0022702D">
              <w:rPr>
                <w:webHidden/>
              </w:rPr>
              <w:t>- 26 -</w:t>
            </w:r>
            <w:r w:rsidR="0022702D">
              <w:rPr>
                <w:webHidden/>
              </w:rPr>
              <w:fldChar w:fldCharType="end"/>
            </w:r>
          </w:hyperlink>
        </w:p>
        <w:p w14:paraId="53B8D0A3" w14:textId="64D61773" w:rsidR="0022702D" w:rsidRDefault="00117EDC">
          <w:pPr>
            <w:pStyle w:val="TOC2"/>
            <w:tabs>
              <w:tab w:val="left" w:pos="660"/>
            </w:tabs>
            <w:rPr>
              <w:rFonts w:asciiTheme="minorHAnsi" w:eastAsiaTheme="minorEastAsia" w:hAnsiTheme="minorHAnsi" w:cstheme="minorBidi"/>
              <w:b w:val="0"/>
              <w:sz w:val="22"/>
              <w:szCs w:val="22"/>
            </w:rPr>
          </w:pPr>
          <w:hyperlink w:anchor="_Toc139611157" w:history="1">
            <w:r w:rsidR="0022702D" w:rsidRPr="00F405CE">
              <w:rPr>
                <w:rStyle w:val="Hyperlink"/>
              </w:rPr>
              <w:t>3.</w:t>
            </w:r>
            <w:r w:rsidR="0022702D">
              <w:rPr>
                <w:rFonts w:asciiTheme="minorHAnsi" w:eastAsiaTheme="minorEastAsia" w:hAnsiTheme="minorHAnsi" w:cstheme="minorBidi"/>
                <w:b w:val="0"/>
                <w:sz w:val="22"/>
                <w:szCs w:val="22"/>
              </w:rPr>
              <w:tab/>
            </w:r>
            <w:r w:rsidR="0022702D" w:rsidRPr="00F405CE">
              <w:rPr>
                <w:rStyle w:val="Hyperlink"/>
              </w:rPr>
              <w:t>Analysis of Data and Information</w:t>
            </w:r>
            <w:r w:rsidR="0022702D">
              <w:rPr>
                <w:webHidden/>
              </w:rPr>
              <w:tab/>
            </w:r>
            <w:r w:rsidR="0022702D">
              <w:rPr>
                <w:webHidden/>
              </w:rPr>
              <w:fldChar w:fldCharType="begin"/>
            </w:r>
            <w:r w:rsidR="0022702D">
              <w:rPr>
                <w:webHidden/>
              </w:rPr>
              <w:instrText xml:space="preserve"> PAGEREF _Toc139611157 \h </w:instrText>
            </w:r>
            <w:r w:rsidR="0022702D">
              <w:rPr>
                <w:webHidden/>
              </w:rPr>
            </w:r>
            <w:r w:rsidR="0022702D">
              <w:rPr>
                <w:webHidden/>
              </w:rPr>
              <w:fldChar w:fldCharType="separate"/>
            </w:r>
            <w:r w:rsidR="0022702D">
              <w:rPr>
                <w:webHidden/>
              </w:rPr>
              <w:t>- 41 -</w:t>
            </w:r>
            <w:r w:rsidR="0022702D">
              <w:rPr>
                <w:webHidden/>
              </w:rPr>
              <w:fldChar w:fldCharType="end"/>
            </w:r>
          </w:hyperlink>
        </w:p>
        <w:p w14:paraId="7428DAF3" w14:textId="48AC030A" w:rsidR="0022702D" w:rsidRDefault="00117EDC">
          <w:pPr>
            <w:pStyle w:val="TOC2"/>
            <w:tabs>
              <w:tab w:val="left" w:pos="660"/>
            </w:tabs>
            <w:rPr>
              <w:rFonts w:asciiTheme="minorHAnsi" w:eastAsiaTheme="minorEastAsia" w:hAnsiTheme="minorHAnsi" w:cstheme="minorBidi"/>
              <w:b w:val="0"/>
              <w:sz w:val="22"/>
              <w:szCs w:val="22"/>
            </w:rPr>
          </w:pPr>
          <w:hyperlink w:anchor="_Toc139611158" w:history="1">
            <w:r w:rsidR="0022702D" w:rsidRPr="00F405CE">
              <w:rPr>
                <w:rStyle w:val="Hyperlink"/>
              </w:rPr>
              <w:t>4.</w:t>
            </w:r>
            <w:r w:rsidR="0022702D">
              <w:rPr>
                <w:rFonts w:asciiTheme="minorHAnsi" w:eastAsiaTheme="minorEastAsia" w:hAnsiTheme="minorHAnsi" w:cstheme="minorBidi"/>
                <w:b w:val="0"/>
                <w:sz w:val="22"/>
                <w:szCs w:val="22"/>
              </w:rPr>
              <w:tab/>
            </w:r>
            <w:r w:rsidR="0022702D" w:rsidRPr="00F405CE">
              <w:rPr>
                <w:rStyle w:val="Hyperlink"/>
              </w:rPr>
              <w:t>Broadband Service Element</w:t>
            </w:r>
            <w:r w:rsidR="0022702D">
              <w:rPr>
                <w:webHidden/>
              </w:rPr>
              <w:tab/>
            </w:r>
            <w:r w:rsidR="0022702D">
              <w:rPr>
                <w:webHidden/>
              </w:rPr>
              <w:fldChar w:fldCharType="begin"/>
            </w:r>
            <w:r w:rsidR="0022702D">
              <w:rPr>
                <w:webHidden/>
              </w:rPr>
              <w:instrText xml:space="preserve"> PAGEREF _Toc139611158 \h </w:instrText>
            </w:r>
            <w:r w:rsidR="0022702D">
              <w:rPr>
                <w:webHidden/>
              </w:rPr>
            </w:r>
            <w:r w:rsidR="0022702D">
              <w:rPr>
                <w:webHidden/>
              </w:rPr>
              <w:fldChar w:fldCharType="separate"/>
            </w:r>
            <w:r w:rsidR="0022702D">
              <w:rPr>
                <w:webHidden/>
              </w:rPr>
              <w:t>- 45 -</w:t>
            </w:r>
            <w:r w:rsidR="0022702D">
              <w:rPr>
                <w:webHidden/>
              </w:rPr>
              <w:fldChar w:fldCharType="end"/>
            </w:r>
          </w:hyperlink>
        </w:p>
        <w:p w14:paraId="5E647F08" w14:textId="595CF123" w:rsidR="0022702D" w:rsidRDefault="00117EDC">
          <w:pPr>
            <w:pStyle w:val="TOC2"/>
            <w:tabs>
              <w:tab w:val="left" w:pos="660"/>
            </w:tabs>
            <w:rPr>
              <w:rFonts w:asciiTheme="minorHAnsi" w:eastAsiaTheme="minorEastAsia" w:hAnsiTheme="minorHAnsi" w:cstheme="minorBidi"/>
              <w:b w:val="0"/>
              <w:sz w:val="22"/>
              <w:szCs w:val="22"/>
            </w:rPr>
          </w:pPr>
          <w:hyperlink w:anchor="_Toc139611159" w:history="1">
            <w:r w:rsidR="0022702D" w:rsidRPr="00F405CE">
              <w:rPr>
                <w:rStyle w:val="Hyperlink"/>
              </w:rPr>
              <w:t>5.</w:t>
            </w:r>
            <w:r w:rsidR="0022702D">
              <w:rPr>
                <w:rFonts w:asciiTheme="minorHAnsi" w:eastAsiaTheme="minorEastAsia" w:hAnsiTheme="minorHAnsi" w:cstheme="minorBidi"/>
                <w:b w:val="0"/>
                <w:sz w:val="22"/>
                <w:szCs w:val="22"/>
              </w:rPr>
              <w:tab/>
            </w:r>
            <w:r w:rsidR="0022702D" w:rsidRPr="00F405CE">
              <w:rPr>
                <w:rStyle w:val="Hyperlink"/>
              </w:rPr>
              <w:t>Consideration of DCA Quality Community Objectives</w:t>
            </w:r>
            <w:r w:rsidR="0022702D">
              <w:rPr>
                <w:webHidden/>
              </w:rPr>
              <w:tab/>
            </w:r>
            <w:r w:rsidR="0022702D">
              <w:rPr>
                <w:webHidden/>
              </w:rPr>
              <w:fldChar w:fldCharType="begin"/>
            </w:r>
            <w:r w:rsidR="0022702D">
              <w:rPr>
                <w:webHidden/>
              </w:rPr>
              <w:instrText xml:space="preserve"> PAGEREF _Toc139611159 \h </w:instrText>
            </w:r>
            <w:r w:rsidR="0022702D">
              <w:rPr>
                <w:webHidden/>
              </w:rPr>
            </w:r>
            <w:r w:rsidR="0022702D">
              <w:rPr>
                <w:webHidden/>
              </w:rPr>
              <w:fldChar w:fldCharType="separate"/>
            </w:r>
            <w:r w:rsidR="0022702D">
              <w:rPr>
                <w:webHidden/>
              </w:rPr>
              <w:t>- 55 -</w:t>
            </w:r>
            <w:r w:rsidR="0022702D">
              <w:rPr>
                <w:webHidden/>
              </w:rPr>
              <w:fldChar w:fldCharType="end"/>
            </w:r>
          </w:hyperlink>
        </w:p>
        <w:p w14:paraId="506A3F54" w14:textId="4F7E5CCE" w:rsidR="0022702D" w:rsidRDefault="00117EDC">
          <w:pPr>
            <w:pStyle w:val="TOC2"/>
            <w:tabs>
              <w:tab w:val="left" w:pos="660"/>
            </w:tabs>
            <w:rPr>
              <w:rFonts w:asciiTheme="minorHAnsi" w:eastAsiaTheme="minorEastAsia" w:hAnsiTheme="minorHAnsi" w:cstheme="minorBidi"/>
              <w:b w:val="0"/>
              <w:sz w:val="22"/>
              <w:szCs w:val="22"/>
            </w:rPr>
          </w:pPr>
          <w:hyperlink w:anchor="_Toc139611160" w:history="1">
            <w:r w:rsidR="0022702D" w:rsidRPr="00F405CE">
              <w:rPr>
                <w:rStyle w:val="Hyperlink"/>
              </w:rPr>
              <w:t>6.</w:t>
            </w:r>
            <w:r w:rsidR="0022702D">
              <w:rPr>
                <w:rFonts w:asciiTheme="minorHAnsi" w:eastAsiaTheme="minorEastAsia" w:hAnsiTheme="minorHAnsi" w:cstheme="minorBidi"/>
                <w:b w:val="0"/>
                <w:sz w:val="22"/>
                <w:szCs w:val="22"/>
              </w:rPr>
              <w:tab/>
            </w:r>
            <w:r w:rsidR="0022702D" w:rsidRPr="00F405CE">
              <w:rPr>
                <w:rStyle w:val="Hyperlink"/>
              </w:rPr>
              <w:t>Community Policies</w:t>
            </w:r>
            <w:r w:rsidR="0022702D">
              <w:rPr>
                <w:webHidden/>
              </w:rPr>
              <w:tab/>
            </w:r>
            <w:r w:rsidR="0022702D">
              <w:rPr>
                <w:webHidden/>
              </w:rPr>
              <w:fldChar w:fldCharType="begin"/>
            </w:r>
            <w:r w:rsidR="0022702D">
              <w:rPr>
                <w:webHidden/>
              </w:rPr>
              <w:instrText xml:space="preserve"> PAGEREF _Toc139611160 \h </w:instrText>
            </w:r>
            <w:r w:rsidR="0022702D">
              <w:rPr>
                <w:webHidden/>
              </w:rPr>
            </w:r>
            <w:r w:rsidR="0022702D">
              <w:rPr>
                <w:webHidden/>
              </w:rPr>
              <w:fldChar w:fldCharType="separate"/>
            </w:r>
            <w:r w:rsidR="0022702D">
              <w:rPr>
                <w:webHidden/>
              </w:rPr>
              <w:t>- 57 -</w:t>
            </w:r>
            <w:r w:rsidR="0022702D">
              <w:rPr>
                <w:webHidden/>
              </w:rPr>
              <w:fldChar w:fldCharType="end"/>
            </w:r>
          </w:hyperlink>
        </w:p>
        <w:p w14:paraId="170C6929" w14:textId="5259D6B3" w:rsidR="0022702D" w:rsidRDefault="00117EDC">
          <w:pPr>
            <w:pStyle w:val="TOC3"/>
            <w:tabs>
              <w:tab w:val="left" w:pos="880"/>
              <w:tab w:val="right" w:leader="dot" w:pos="9350"/>
            </w:tabs>
            <w:rPr>
              <w:rFonts w:asciiTheme="minorHAnsi" w:eastAsiaTheme="minorEastAsia" w:hAnsiTheme="minorHAnsi" w:cstheme="minorBidi"/>
              <w:noProof/>
              <w:sz w:val="22"/>
              <w:szCs w:val="22"/>
            </w:rPr>
          </w:pPr>
          <w:hyperlink w:anchor="_Toc139611161" w:history="1">
            <w:r w:rsidR="0022702D" w:rsidRPr="00F405CE">
              <w:rPr>
                <w:rStyle w:val="Hyperlink"/>
                <w:noProof/>
              </w:rPr>
              <w:t>1.</w:t>
            </w:r>
            <w:r w:rsidR="0022702D">
              <w:rPr>
                <w:rFonts w:asciiTheme="minorHAnsi" w:eastAsiaTheme="minorEastAsia" w:hAnsiTheme="minorHAnsi" w:cstheme="minorBidi"/>
                <w:noProof/>
                <w:sz w:val="22"/>
                <w:szCs w:val="22"/>
              </w:rPr>
              <w:tab/>
            </w:r>
            <w:r w:rsidR="0022702D" w:rsidRPr="00F405CE">
              <w:rPr>
                <w:rStyle w:val="Hyperlink"/>
                <w:noProof/>
              </w:rPr>
              <w:t>LAND USE</w:t>
            </w:r>
            <w:r w:rsidR="0022702D">
              <w:rPr>
                <w:noProof/>
                <w:webHidden/>
              </w:rPr>
              <w:tab/>
            </w:r>
            <w:r w:rsidR="0022702D">
              <w:rPr>
                <w:noProof/>
                <w:webHidden/>
              </w:rPr>
              <w:fldChar w:fldCharType="begin"/>
            </w:r>
            <w:r w:rsidR="0022702D">
              <w:rPr>
                <w:noProof/>
                <w:webHidden/>
              </w:rPr>
              <w:instrText xml:space="preserve"> PAGEREF _Toc139611161 \h </w:instrText>
            </w:r>
            <w:r w:rsidR="0022702D">
              <w:rPr>
                <w:noProof/>
                <w:webHidden/>
              </w:rPr>
            </w:r>
            <w:r w:rsidR="0022702D">
              <w:rPr>
                <w:noProof/>
                <w:webHidden/>
              </w:rPr>
              <w:fldChar w:fldCharType="separate"/>
            </w:r>
            <w:r w:rsidR="0022702D">
              <w:rPr>
                <w:noProof/>
                <w:webHidden/>
              </w:rPr>
              <w:t>- 57 -</w:t>
            </w:r>
            <w:r w:rsidR="0022702D">
              <w:rPr>
                <w:noProof/>
                <w:webHidden/>
              </w:rPr>
              <w:fldChar w:fldCharType="end"/>
            </w:r>
          </w:hyperlink>
        </w:p>
        <w:p w14:paraId="522B1619" w14:textId="60ADE73B" w:rsidR="0022702D" w:rsidRDefault="00117EDC">
          <w:pPr>
            <w:pStyle w:val="TOC3"/>
            <w:tabs>
              <w:tab w:val="left" w:pos="880"/>
              <w:tab w:val="right" w:leader="dot" w:pos="9350"/>
            </w:tabs>
            <w:rPr>
              <w:rFonts w:asciiTheme="minorHAnsi" w:eastAsiaTheme="minorEastAsia" w:hAnsiTheme="minorHAnsi" w:cstheme="minorBidi"/>
              <w:noProof/>
              <w:sz w:val="22"/>
              <w:szCs w:val="22"/>
            </w:rPr>
          </w:pPr>
          <w:hyperlink w:anchor="_Toc139611162" w:history="1">
            <w:r w:rsidR="0022702D" w:rsidRPr="00F405CE">
              <w:rPr>
                <w:rStyle w:val="Hyperlink"/>
                <w:noProof/>
              </w:rPr>
              <w:t>2.</w:t>
            </w:r>
            <w:r w:rsidR="0022702D">
              <w:rPr>
                <w:rFonts w:asciiTheme="minorHAnsi" w:eastAsiaTheme="minorEastAsia" w:hAnsiTheme="minorHAnsi" w:cstheme="minorBidi"/>
                <w:noProof/>
                <w:sz w:val="22"/>
                <w:szCs w:val="22"/>
              </w:rPr>
              <w:tab/>
            </w:r>
            <w:r w:rsidR="0022702D" w:rsidRPr="00F405CE">
              <w:rPr>
                <w:rStyle w:val="Hyperlink"/>
                <w:noProof/>
              </w:rPr>
              <w:t>Transportation</w:t>
            </w:r>
            <w:r w:rsidR="0022702D">
              <w:rPr>
                <w:noProof/>
                <w:webHidden/>
              </w:rPr>
              <w:tab/>
            </w:r>
            <w:r w:rsidR="0022702D">
              <w:rPr>
                <w:noProof/>
                <w:webHidden/>
              </w:rPr>
              <w:fldChar w:fldCharType="begin"/>
            </w:r>
            <w:r w:rsidR="0022702D">
              <w:rPr>
                <w:noProof/>
                <w:webHidden/>
              </w:rPr>
              <w:instrText xml:space="preserve"> PAGEREF _Toc139611162 \h </w:instrText>
            </w:r>
            <w:r w:rsidR="0022702D">
              <w:rPr>
                <w:noProof/>
                <w:webHidden/>
              </w:rPr>
            </w:r>
            <w:r w:rsidR="0022702D">
              <w:rPr>
                <w:noProof/>
                <w:webHidden/>
              </w:rPr>
              <w:fldChar w:fldCharType="separate"/>
            </w:r>
            <w:r w:rsidR="0022702D">
              <w:rPr>
                <w:noProof/>
                <w:webHidden/>
              </w:rPr>
              <w:t>- 59 -</w:t>
            </w:r>
            <w:r w:rsidR="0022702D">
              <w:rPr>
                <w:noProof/>
                <w:webHidden/>
              </w:rPr>
              <w:fldChar w:fldCharType="end"/>
            </w:r>
          </w:hyperlink>
        </w:p>
        <w:p w14:paraId="59FB8C81" w14:textId="6920956F" w:rsidR="0022702D" w:rsidRDefault="00117EDC">
          <w:pPr>
            <w:pStyle w:val="TOC3"/>
            <w:tabs>
              <w:tab w:val="left" w:pos="880"/>
              <w:tab w:val="right" w:leader="dot" w:pos="9350"/>
            </w:tabs>
            <w:rPr>
              <w:rFonts w:asciiTheme="minorHAnsi" w:eastAsiaTheme="minorEastAsia" w:hAnsiTheme="minorHAnsi" w:cstheme="minorBidi"/>
              <w:noProof/>
              <w:sz w:val="22"/>
              <w:szCs w:val="22"/>
            </w:rPr>
          </w:pPr>
          <w:hyperlink w:anchor="_Toc139611163" w:history="1">
            <w:r w:rsidR="0022702D" w:rsidRPr="00F405CE">
              <w:rPr>
                <w:rStyle w:val="Hyperlink"/>
                <w:noProof/>
              </w:rPr>
              <w:t>3.</w:t>
            </w:r>
            <w:r w:rsidR="0022702D">
              <w:rPr>
                <w:rFonts w:asciiTheme="minorHAnsi" w:eastAsiaTheme="minorEastAsia" w:hAnsiTheme="minorHAnsi" w:cstheme="minorBidi"/>
                <w:noProof/>
                <w:sz w:val="22"/>
                <w:szCs w:val="22"/>
              </w:rPr>
              <w:tab/>
            </w:r>
            <w:r w:rsidR="0022702D" w:rsidRPr="00F405CE">
              <w:rPr>
                <w:rStyle w:val="Hyperlink"/>
                <w:noProof/>
              </w:rPr>
              <w:t>Economic Development</w:t>
            </w:r>
            <w:r w:rsidR="0022702D">
              <w:rPr>
                <w:noProof/>
                <w:webHidden/>
              </w:rPr>
              <w:tab/>
            </w:r>
            <w:r w:rsidR="0022702D">
              <w:rPr>
                <w:noProof/>
                <w:webHidden/>
              </w:rPr>
              <w:fldChar w:fldCharType="begin"/>
            </w:r>
            <w:r w:rsidR="0022702D">
              <w:rPr>
                <w:noProof/>
                <w:webHidden/>
              </w:rPr>
              <w:instrText xml:space="preserve"> PAGEREF _Toc139611163 \h </w:instrText>
            </w:r>
            <w:r w:rsidR="0022702D">
              <w:rPr>
                <w:noProof/>
                <w:webHidden/>
              </w:rPr>
            </w:r>
            <w:r w:rsidR="0022702D">
              <w:rPr>
                <w:noProof/>
                <w:webHidden/>
              </w:rPr>
              <w:fldChar w:fldCharType="separate"/>
            </w:r>
            <w:r w:rsidR="0022702D">
              <w:rPr>
                <w:noProof/>
                <w:webHidden/>
              </w:rPr>
              <w:t>- 62 -</w:t>
            </w:r>
            <w:r w:rsidR="0022702D">
              <w:rPr>
                <w:noProof/>
                <w:webHidden/>
              </w:rPr>
              <w:fldChar w:fldCharType="end"/>
            </w:r>
          </w:hyperlink>
        </w:p>
        <w:p w14:paraId="224A1F62" w14:textId="2413CA45" w:rsidR="0022702D" w:rsidRDefault="00117EDC">
          <w:pPr>
            <w:pStyle w:val="TOC3"/>
            <w:tabs>
              <w:tab w:val="left" w:pos="880"/>
              <w:tab w:val="right" w:leader="dot" w:pos="9350"/>
            </w:tabs>
            <w:rPr>
              <w:rFonts w:asciiTheme="minorHAnsi" w:eastAsiaTheme="minorEastAsia" w:hAnsiTheme="minorHAnsi" w:cstheme="minorBidi"/>
              <w:noProof/>
              <w:sz w:val="22"/>
              <w:szCs w:val="22"/>
            </w:rPr>
          </w:pPr>
          <w:hyperlink w:anchor="_Toc139611164" w:history="1">
            <w:r w:rsidR="0022702D" w:rsidRPr="00F405CE">
              <w:rPr>
                <w:rStyle w:val="Hyperlink"/>
                <w:noProof/>
              </w:rPr>
              <w:t>4.</w:t>
            </w:r>
            <w:r w:rsidR="0022702D">
              <w:rPr>
                <w:rFonts w:asciiTheme="minorHAnsi" w:eastAsiaTheme="minorEastAsia" w:hAnsiTheme="minorHAnsi" w:cstheme="minorBidi"/>
                <w:noProof/>
                <w:sz w:val="22"/>
                <w:szCs w:val="22"/>
              </w:rPr>
              <w:tab/>
            </w:r>
            <w:r w:rsidR="0022702D" w:rsidRPr="00F405CE">
              <w:rPr>
                <w:rStyle w:val="Hyperlink"/>
                <w:noProof/>
              </w:rPr>
              <w:t>Housing</w:t>
            </w:r>
            <w:r w:rsidR="0022702D">
              <w:rPr>
                <w:noProof/>
                <w:webHidden/>
              </w:rPr>
              <w:tab/>
            </w:r>
            <w:r w:rsidR="0022702D">
              <w:rPr>
                <w:noProof/>
                <w:webHidden/>
              </w:rPr>
              <w:fldChar w:fldCharType="begin"/>
            </w:r>
            <w:r w:rsidR="0022702D">
              <w:rPr>
                <w:noProof/>
                <w:webHidden/>
              </w:rPr>
              <w:instrText xml:space="preserve"> PAGEREF _Toc139611164 \h </w:instrText>
            </w:r>
            <w:r w:rsidR="0022702D">
              <w:rPr>
                <w:noProof/>
                <w:webHidden/>
              </w:rPr>
            </w:r>
            <w:r w:rsidR="0022702D">
              <w:rPr>
                <w:noProof/>
                <w:webHidden/>
              </w:rPr>
              <w:fldChar w:fldCharType="separate"/>
            </w:r>
            <w:r w:rsidR="0022702D">
              <w:rPr>
                <w:noProof/>
                <w:webHidden/>
              </w:rPr>
              <w:t>- 64 -</w:t>
            </w:r>
            <w:r w:rsidR="0022702D">
              <w:rPr>
                <w:noProof/>
                <w:webHidden/>
              </w:rPr>
              <w:fldChar w:fldCharType="end"/>
            </w:r>
          </w:hyperlink>
        </w:p>
        <w:p w14:paraId="10A2C95F" w14:textId="40ED3823" w:rsidR="0022702D" w:rsidRDefault="00117EDC">
          <w:pPr>
            <w:pStyle w:val="TOC3"/>
            <w:tabs>
              <w:tab w:val="left" w:pos="880"/>
              <w:tab w:val="right" w:leader="dot" w:pos="9350"/>
            </w:tabs>
            <w:rPr>
              <w:rFonts w:asciiTheme="minorHAnsi" w:eastAsiaTheme="minorEastAsia" w:hAnsiTheme="minorHAnsi" w:cstheme="minorBidi"/>
              <w:noProof/>
              <w:sz w:val="22"/>
              <w:szCs w:val="22"/>
            </w:rPr>
          </w:pPr>
          <w:hyperlink w:anchor="_Toc139611165" w:history="1">
            <w:r w:rsidR="0022702D" w:rsidRPr="00F405CE">
              <w:rPr>
                <w:rStyle w:val="Hyperlink"/>
                <w:noProof/>
              </w:rPr>
              <w:t>5.</w:t>
            </w:r>
            <w:r w:rsidR="0022702D">
              <w:rPr>
                <w:rFonts w:asciiTheme="minorHAnsi" w:eastAsiaTheme="minorEastAsia" w:hAnsiTheme="minorHAnsi" w:cstheme="minorBidi"/>
                <w:noProof/>
                <w:sz w:val="22"/>
                <w:szCs w:val="22"/>
              </w:rPr>
              <w:tab/>
            </w:r>
            <w:r w:rsidR="0022702D" w:rsidRPr="00F405CE">
              <w:rPr>
                <w:rStyle w:val="Hyperlink"/>
                <w:noProof/>
              </w:rPr>
              <w:t>Natural Resources</w:t>
            </w:r>
            <w:r w:rsidR="0022702D">
              <w:rPr>
                <w:noProof/>
                <w:webHidden/>
              </w:rPr>
              <w:tab/>
            </w:r>
            <w:r w:rsidR="0022702D">
              <w:rPr>
                <w:noProof/>
                <w:webHidden/>
              </w:rPr>
              <w:fldChar w:fldCharType="begin"/>
            </w:r>
            <w:r w:rsidR="0022702D">
              <w:rPr>
                <w:noProof/>
                <w:webHidden/>
              </w:rPr>
              <w:instrText xml:space="preserve"> PAGEREF _Toc139611165 \h </w:instrText>
            </w:r>
            <w:r w:rsidR="0022702D">
              <w:rPr>
                <w:noProof/>
                <w:webHidden/>
              </w:rPr>
            </w:r>
            <w:r w:rsidR="0022702D">
              <w:rPr>
                <w:noProof/>
                <w:webHidden/>
              </w:rPr>
              <w:fldChar w:fldCharType="separate"/>
            </w:r>
            <w:r w:rsidR="0022702D">
              <w:rPr>
                <w:noProof/>
                <w:webHidden/>
              </w:rPr>
              <w:t>- 66 -</w:t>
            </w:r>
            <w:r w:rsidR="0022702D">
              <w:rPr>
                <w:noProof/>
                <w:webHidden/>
              </w:rPr>
              <w:fldChar w:fldCharType="end"/>
            </w:r>
          </w:hyperlink>
        </w:p>
        <w:p w14:paraId="50140206" w14:textId="6CB11127" w:rsidR="0022702D" w:rsidRDefault="00117EDC">
          <w:pPr>
            <w:pStyle w:val="TOC3"/>
            <w:tabs>
              <w:tab w:val="left" w:pos="880"/>
              <w:tab w:val="right" w:leader="dot" w:pos="9350"/>
            </w:tabs>
            <w:rPr>
              <w:rFonts w:asciiTheme="minorHAnsi" w:eastAsiaTheme="minorEastAsia" w:hAnsiTheme="minorHAnsi" w:cstheme="minorBidi"/>
              <w:noProof/>
              <w:sz w:val="22"/>
              <w:szCs w:val="22"/>
            </w:rPr>
          </w:pPr>
          <w:hyperlink w:anchor="_Toc139611166" w:history="1">
            <w:r w:rsidR="0022702D" w:rsidRPr="00F405CE">
              <w:rPr>
                <w:rStyle w:val="Hyperlink"/>
                <w:noProof/>
              </w:rPr>
              <w:t>6.</w:t>
            </w:r>
            <w:r w:rsidR="0022702D">
              <w:rPr>
                <w:rFonts w:asciiTheme="minorHAnsi" w:eastAsiaTheme="minorEastAsia" w:hAnsiTheme="minorHAnsi" w:cstheme="minorBidi"/>
                <w:noProof/>
                <w:sz w:val="22"/>
                <w:szCs w:val="22"/>
              </w:rPr>
              <w:tab/>
            </w:r>
            <w:r w:rsidR="0022702D" w:rsidRPr="00F405CE">
              <w:rPr>
                <w:rStyle w:val="Hyperlink"/>
                <w:noProof/>
              </w:rPr>
              <w:t>Cultural Resources</w:t>
            </w:r>
            <w:r w:rsidR="0022702D">
              <w:rPr>
                <w:noProof/>
                <w:webHidden/>
              </w:rPr>
              <w:tab/>
            </w:r>
            <w:r w:rsidR="0022702D">
              <w:rPr>
                <w:noProof/>
                <w:webHidden/>
              </w:rPr>
              <w:fldChar w:fldCharType="begin"/>
            </w:r>
            <w:r w:rsidR="0022702D">
              <w:rPr>
                <w:noProof/>
                <w:webHidden/>
              </w:rPr>
              <w:instrText xml:space="preserve"> PAGEREF _Toc139611166 \h </w:instrText>
            </w:r>
            <w:r w:rsidR="0022702D">
              <w:rPr>
                <w:noProof/>
                <w:webHidden/>
              </w:rPr>
            </w:r>
            <w:r w:rsidR="0022702D">
              <w:rPr>
                <w:noProof/>
                <w:webHidden/>
              </w:rPr>
              <w:fldChar w:fldCharType="separate"/>
            </w:r>
            <w:r w:rsidR="0022702D">
              <w:rPr>
                <w:noProof/>
                <w:webHidden/>
              </w:rPr>
              <w:t>- 67 -</w:t>
            </w:r>
            <w:r w:rsidR="0022702D">
              <w:rPr>
                <w:noProof/>
                <w:webHidden/>
              </w:rPr>
              <w:fldChar w:fldCharType="end"/>
            </w:r>
          </w:hyperlink>
        </w:p>
        <w:p w14:paraId="2A9E8915" w14:textId="1CBA8FC7" w:rsidR="0022702D" w:rsidRDefault="00117EDC">
          <w:pPr>
            <w:pStyle w:val="TOC3"/>
            <w:tabs>
              <w:tab w:val="left" w:pos="880"/>
              <w:tab w:val="right" w:leader="dot" w:pos="9350"/>
            </w:tabs>
            <w:rPr>
              <w:rFonts w:asciiTheme="minorHAnsi" w:eastAsiaTheme="minorEastAsia" w:hAnsiTheme="minorHAnsi" w:cstheme="minorBidi"/>
              <w:noProof/>
              <w:sz w:val="22"/>
              <w:szCs w:val="22"/>
            </w:rPr>
          </w:pPr>
          <w:hyperlink w:anchor="_Toc139611167" w:history="1">
            <w:r w:rsidR="0022702D" w:rsidRPr="00F405CE">
              <w:rPr>
                <w:rStyle w:val="Hyperlink"/>
                <w:noProof/>
              </w:rPr>
              <w:t>7.</w:t>
            </w:r>
            <w:r w:rsidR="0022702D">
              <w:rPr>
                <w:rFonts w:asciiTheme="minorHAnsi" w:eastAsiaTheme="minorEastAsia" w:hAnsiTheme="minorHAnsi" w:cstheme="minorBidi"/>
                <w:noProof/>
                <w:sz w:val="22"/>
                <w:szCs w:val="22"/>
              </w:rPr>
              <w:tab/>
            </w:r>
            <w:r w:rsidR="0022702D" w:rsidRPr="00F405CE">
              <w:rPr>
                <w:rStyle w:val="Hyperlink"/>
                <w:noProof/>
              </w:rPr>
              <w:t>Community Facilities and Services</w:t>
            </w:r>
            <w:r w:rsidR="0022702D">
              <w:rPr>
                <w:noProof/>
                <w:webHidden/>
              </w:rPr>
              <w:tab/>
            </w:r>
            <w:r w:rsidR="0022702D">
              <w:rPr>
                <w:noProof/>
                <w:webHidden/>
              </w:rPr>
              <w:fldChar w:fldCharType="begin"/>
            </w:r>
            <w:r w:rsidR="0022702D">
              <w:rPr>
                <w:noProof/>
                <w:webHidden/>
              </w:rPr>
              <w:instrText xml:space="preserve"> PAGEREF _Toc139611167 \h </w:instrText>
            </w:r>
            <w:r w:rsidR="0022702D">
              <w:rPr>
                <w:noProof/>
                <w:webHidden/>
              </w:rPr>
            </w:r>
            <w:r w:rsidR="0022702D">
              <w:rPr>
                <w:noProof/>
                <w:webHidden/>
              </w:rPr>
              <w:fldChar w:fldCharType="separate"/>
            </w:r>
            <w:r w:rsidR="0022702D">
              <w:rPr>
                <w:noProof/>
                <w:webHidden/>
              </w:rPr>
              <w:t>- 67 -</w:t>
            </w:r>
            <w:r w:rsidR="0022702D">
              <w:rPr>
                <w:noProof/>
                <w:webHidden/>
              </w:rPr>
              <w:fldChar w:fldCharType="end"/>
            </w:r>
          </w:hyperlink>
        </w:p>
        <w:p w14:paraId="1EFDA97F" w14:textId="3464D906" w:rsidR="0022702D" w:rsidRDefault="00117EDC">
          <w:pPr>
            <w:pStyle w:val="TOC3"/>
            <w:tabs>
              <w:tab w:val="left" w:pos="880"/>
              <w:tab w:val="right" w:leader="dot" w:pos="9350"/>
            </w:tabs>
            <w:rPr>
              <w:rFonts w:asciiTheme="minorHAnsi" w:eastAsiaTheme="minorEastAsia" w:hAnsiTheme="minorHAnsi" w:cstheme="minorBidi"/>
              <w:noProof/>
              <w:sz w:val="22"/>
              <w:szCs w:val="22"/>
            </w:rPr>
          </w:pPr>
          <w:hyperlink w:anchor="_Toc139611168" w:history="1">
            <w:r w:rsidR="0022702D" w:rsidRPr="00F405CE">
              <w:rPr>
                <w:rStyle w:val="Hyperlink"/>
                <w:noProof/>
              </w:rPr>
              <w:t>8.</w:t>
            </w:r>
            <w:r w:rsidR="0022702D">
              <w:rPr>
                <w:rFonts w:asciiTheme="minorHAnsi" w:eastAsiaTheme="minorEastAsia" w:hAnsiTheme="minorHAnsi" w:cstheme="minorBidi"/>
                <w:noProof/>
                <w:sz w:val="22"/>
                <w:szCs w:val="22"/>
              </w:rPr>
              <w:tab/>
            </w:r>
            <w:r w:rsidR="0022702D" w:rsidRPr="00F405CE">
              <w:rPr>
                <w:rStyle w:val="Hyperlink"/>
                <w:noProof/>
              </w:rPr>
              <w:t>Intergovernmental Coordination</w:t>
            </w:r>
            <w:r w:rsidR="0022702D">
              <w:rPr>
                <w:noProof/>
                <w:webHidden/>
              </w:rPr>
              <w:tab/>
            </w:r>
            <w:r w:rsidR="0022702D">
              <w:rPr>
                <w:noProof/>
                <w:webHidden/>
              </w:rPr>
              <w:fldChar w:fldCharType="begin"/>
            </w:r>
            <w:r w:rsidR="0022702D">
              <w:rPr>
                <w:noProof/>
                <w:webHidden/>
              </w:rPr>
              <w:instrText xml:space="preserve"> PAGEREF _Toc139611168 \h </w:instrText>
            </w:r>
            <w:r w:rsidR="0022702D">
              <w:rPr>
                <w:noProof/>
                <w:webHidden/>
              </w:rPr>
            </w:r>
            <w:r w:rsidR="0022702D">
              <w:rPr>
                <w:noProof/>
                <w:webHidden/>
              </w:rPr>
              <w:fldChar w:fldCharType="separate"/>
            </w:r>
            <w:r w:rsidR="0022702D">
              <w:rPr>
                <w:noProof/>
                <w:webHidden/>
              </w:rPr>
              <w:t>- 69 -</w:t>
            </w:r>
            <w:r w:rsidR="0022702D">
              <w:rPr>
                <w:noProof/>
                <w:webHidden/>
              </w:rPr>
              <w:fldChar w:fldCharType="end"/>
            </w:r>
          </w:hyperlink>
        </w:p>
        <w:p w14:paraId="045C2FD4" w14:textId="5C6A6BD0" w:rsidR="0022702D" w:rsidRDefault="00117EDC">
          <w:pPr>
            <w:pStyle w:val="TOC3"/>
            <w:tabs>
              <w:tab w:val="left" w:pos="880"/>
              <w:tab w:val="right" w:leader="dot" w:pos="9350"/>
            </w:tabs>
            <w:rPr>
              <w:rFonts w:asciiTheme="minorHAnsi" w:eastAsiaTheme="minorEastAsia" w:hAnsiTheme="minorHAnsi" w:cstheme="minorBidi"/>
              <w:noProof/>
              <w:sz w:val="22"/>
              <w:szCs w:val="22"/>
            </w:rPr>
          </w:pPr>
          <w:hyperlink w:anchor="_Toc139611169" w:history="1">
            <w:r w:rsidR="0022702D" w:rsidRPr="00F405CE">
              <w:rPr>
                <w:rStyle w:val="Hyperlink"/>
                <w:noProof/>
              </w:rPr>
              <w:t>9.</w:t>
            </w:r>
            <w:r w:rsidR="0022702D">
              <w:rPr>
                <w:rFonts w:asciiTheme="minorHAnsi" w:eastAsiaTheme="minorEastAsia" w:hAnsiTheme="minorHAnsi" w:cstheme="minorBidi"/>
                <w:noProof/>
                <w:sz w:val="22"/>
                <w:szCs w:val="22"/>
              </w:rPr>
              <w:tab/>
            </w:r>
            <w:r w:rsidR="0022702D" w:rsidRPr="00F405CE">
              <w:rPr>
                <w:rStyle w:val="Hyperlink"/>
                <w:noProof/>
              </w:rPr>
              <w:t>Broadband</w:t>
            </w:r>
            <w:r w:rsidR="0022702D">
              <w:rPr>
                <w:noProof/>
                <w:webHidden/>
              </w:rPr>
              <w:tab/>
            </w:r>
            <w:r w:rsidR="0022702D">
              <w:rPr>
                <w:noProof/>
                <w:webHidden/>
              </w:rPr>
              <w:fldChar w:fldCharType="begin"/>
            </w:r>
            <w:r w:rsidR="0022702D">
              <w:rPr>
                <w:noProof/>
                <w:webHidden/>
              </w:rPr>
              <w:instrText xml:space="preserve"> PAGEREF _Toc139611169 \h </w:instrText>
            </w:r>
            <w:r w:rsidR="0022702D">
              <w:rPr>
                <w:noProof/>
                <w:webHidden/>
              </w:rPr>
            </w:r>
            <w:r w:rsidR="0022702D">
              <w:rPr>
                <w:noProof/>
                <w:webHidden/>
              </w:rPr>
              <w:fldChar w:fldCharType="separate"/>
            </w:r>
            <w:r w:rsidR="0022702D">
              <w:rPr>
                <w:noProof/>
                <w:webHidden/>
              </w:rPr>
              <w:t>- 70 -</w:t>
            </w:r>
            <w:r w:rsidR="0022702D">
              <w:rPr>
                <w:noProof/>
                <w:webHidden/>
              </w:rPr>
              <w:fldChar w:fldCharType="end"/>
            </w:r>
          </w:hyperlink>
        </w:p>
        <w:p w14:paraId="5FA37E74" w14:textId="5330F38A" w:rsidR="0022702D" w:rsidRDefault="00117EDC">
          <w:pPr>
            <w:pStyle w:val="TOC2"/>
            <w:tabs>
              <w:tab w:val="left" w:pos="660"/>
            </w:tabs>
            <w:rPr>
              <w:rFonts w:asciiTheme="minorHAnsi" w:eastAsiaTheme="minorEastAsia" w:hAnsiTheme="minorHAnsi" w:cstheme="minorBidi"/>
              <w:b w:val="0"/>
              <w:sz w:val="22"/>
              <w:szCs w:val="22"/>
            </w:rPr>
          </w:pPr>
          <w:hyperlink w:anchor="_Toc139611170" w:history="1">
            <w:r w:rsidR="0022702D" w:rsidRPr="00F405CE">
              <w:rPr>
                <w:rStyle w:val="Hyperlink"/>
              </w:rPr>
              <w:t>7.</w:t>
            </w:r>
            <w:r w:rsidR="0022702D">
              <w:rPr>
                <w:rFonts w:asciiTheme="minorHAnsi" w:eastAsiaTheme="minorEastAsia" w:hAnsiTheme="minorHAnsi" w:cstheme="minorBidi"/>
                <w:b w:val="0"/>
                <w:sz w:val="22"/>
                <w:szCs w:val="22"/>
              </w:rPr>
              <w:tab/>
            </w:r>
            <w:r w:rsidR="0022702D" w:rsidRPr="00F405CE">
              <w:rPr>
                <w:rStyle w:val="Hyperlink"/>
              </w:rPr>
              <w:t>Community Work Program</w:t>
            </w:r>
            <w:r w:rsidR="0022702D">
              <w:rPr>
                <w:webHidden/>
              </w:rPr>
              <w:tab/>
            </w:r>
            <w:r w:rsidR="0022702D">
              <w:rPr>
                <w:webHidden/>
              </w:rPr>
              <w:fldChar w:fldCharType="begin"/>
            </w:r>
            <w:r w:rsidR="0022702D">
              <w:rPr>
                <w:webHidden/>
              </w:rPr>
              <w:instrText xml:space="preserve"> PAGEREF _Toc139611170 \h </w:instrText>
            </w:r>
            <w:r w:rsidR="0022702D">
              <w:rPr>
                <w:webHidden/>
              </w:rPr>
            </w:r>
            <w:r w:rsidR="0022702D">
              <w:rPr>
                <w:webHidden/>
              </w:rPr>
              <w:fldChar w:fldCharType="separate"/>
            </w:r>
            <w:r w:rsidR="0022702D">
              <w:rPr>
                <w:webHidden/>
              </w:rPr>
              <w:t>- 71 -</w:t>
            </w:r>
            <w:r w:rsidR="0022702D">
              <w:rPr>
                <w:webHidden/>
              </w:rPr>
              <w:fldChar w:fldCharType="end"/>
            </w:r>
          </w:hyperlink>
        </w:p>
        <w:p w14:paraId="1E3708F3" w14:textId="364DA798"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71" w:history="1">
            <w:r w:rsidR="0022702D" w:rsidRPr="00F405CE">
              <w:rPr>
                <w:rStyle w:val="Hyperlink"/>
                <w:noProof/>
              </w:rPr>
              <w:t>Coffee County Report of Accomplishments (2019-2023)</w:t>
            </w:r>
            <w:r w:rsidR="0022702D">
              <w:rPr>
                <w:noProof/>
                <w:webHidden/>
              </w:rPr>
              <w:tab/>
            </w:r>
            <w:r w:rsidR="0022702D">
              <w:rPr>
                <w:noProof/>
                <w:webHidden/>
              </w:rPr>
              <w:fldChar w:fldCharType="begin"/>
            </w:r>
            <w:r w:rsidR="0022702D">
              <w:rPr>
                <w:noProof/>
                <w:webHidden/>
              </w:rPr>
              <w:instrText xml:space="preserve"> PAGEREF _Toc139611171 \h </w:instrText>
            </w:r>
            <w:r w:rsidR="0022702D">
              <w:rPr>
                <w:noProof/>
                <w:webHidden/>
              </w:rPr>
            </w:r>
            <w:r w:rsidR="0022702D">
              <w:rPr>
                <w:noProof/>
                <w:webHidden/>
              </w:rPr>
              <w:fldChar w:fldCharType="separate"/>
            </w:r>
            <w:r w:rsidR="0022702D">
              <w:rPr>
                <w:noProof/>
                <w:webHidden/>
              </w:rPr>
              <w:t>- 71 -</w:t>
            </w:r>
            <w:r w:rsidR="0022702D">
              <w:rPr>
                <w:noProof/>
                <w:webHidden/>
              </w:rPr>
              <w:fldChar w:fldCharType="end"/>
            </w:r>
          </w:hyperlink>
        </w:p>
        <w:p w14:paraId="405F1FD4" w14:textId="00ED15B9"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72" w:history="1">
            <w:r w:rsidR="0022702D" w:rsidRPr="00F405CE">
              <w:rPr>
                <w:rStyle w:val="Hyperlink"/>
                <w:noProof/>
              </w:rPr>
              <w:t>City of Ambrose Community Work Program Update (2019 - 2023)</w:t>
            </w:r>
            <w:r w:rsidR="0022702D">
              <w:rPr>
                <w:noProof/>
                <w:webHidden/>
              </w:rPr>
              <w:tab/>
            </w:r>
            <w:r w:rsidR="0022702D">
              <w:rPr>
                <w:noProof/>
                <w:webHidden/>
              </w:rPr>
              <w:fldChar w:fldCharType="begin"/>
            </w:r>
            <w:r w:rsidR="0022702D">
              <w:rPr>
                <w:noProof/>
                <w:webHidden/>
              </w:rPr>
              <w:instrText xml:space="preserve"> PAGEREF _Toc139611172 \h </w:instrText>
            </w:r>
            <w:r w:rsidR="0022702D">
              <w:rPr>
                <w:noProof/>
                <w:webHidden/>
              </w:rPr>
            </w:r>
            <w:r w:rsidR="0022702D">
              <w:rPr>
                <w:noProof/>
                <w:webHidden/>
              </w:rPr>
              <w:fldChar w:fldCharType="separate"/>
            </w:r>
            <w:r w:rsidR="0022702D">
              <w:rPr>
                <w:noProof/>
                <w:webHidden/>
              </w:rPr>
              <w:t>- 74 -</w:t>
            </w:r>
            <w:r w:rsidR="0022702D">
              <w:rPr>
                <w:noProof/>
                <w:webHidden/>
              </w:rPr>
              <w:fldChar w:fldCharType="end"/>
            </w:r>
          </w:hyperlink>
        </w:p>
        <w:p w14:paraId="1C54E1C8" w14:textId="349A197F"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73" w:history="1">
            <w:r w:rsidR="0022702D" w:rsidRPr="00F405CE">
              <w:rPr>
                <w:rStyle w:val="Hyperlink"/>
                <w:noProof/>
              </w:rPr>
              <w:t>Broxton Community Work Program Update (2019 - 2023)</w:t>
            </w:r>
            <w:r w:rsidR="0022702D">
              <w:rPr>
                <w:noProof/>
                <w:webHidden/>
              </w:rPr>
              <w:tab/>
            </w:r>
            <w:r w:rsidR="0022702D">
              <w:rPr>
                <w:noProof/>
                <w:webHidden/>
              </w:rPr>
              <w:fldChar w:fldCharType="begin"/>
            </w:r>
            <w:r w:rsidR="0022702D">
              <w:rPr>
                <w:noProof/>
                <w:webHidden/>
              </w:rPr>
              <w:instrText xml:space="preserve"> PAGEREF _Toc139611173 \h </w:instrText>
            </w:r>
            <w:r w:rsidR="0022702D">
              <w:rPr>
                <w:noProof/>
                <w:webHidden/>
              </w:rPr>
            </w:r>
            <w:r w:rsidR="0022702D">
              <w:rPr>
                <w:noProof/>
                <w:webHidden/>
              </w:rPr>
              <w:fldChar w:fldCharType="separate"/>
            </w:r>
            <w:r w:rsidR="0022702D">
              <w:rPr>
                <w:noProof/>
                <w:webHidden/>
              </w:rPr>
              <w:t>- 77 -</w:t>
            </w:r>
            <w:r w:rsidR="0022702D">
              <w:rPr>
                <w:noProof/>
                <w:webHidden/>
              </w:rPr>
              <w:fldChar w:fldCharType="end"/>
            </w:r>
          </w:hyperlink>
        </w:p>
        <w:p w14:paraId="7F66805B" w14:textId="0F77A678"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74" w:history="1">
            <w:r w:rsidR="0022702D" w:rsidRPr="00F405CE">
              <w:rPr>
                <w:rStyle w:val="Hyperlink"/>
                <w:noProof/>
              </w:rPr>
              <w:t>Douglas Community Work Program</w:t>
            </w:r>
            <w:r w:rsidR="0022702D">
              <w:rPr>
                <w:noProof/>
                <w:webHidden/>
              </w:rPr>
              <w:tab/>
            </w:r>
            <w:r w:rsidR="0022702D">
              <w:rPr>
                <w:noProof/>
                <w:webHidden/>
              </w:rPr>
              <w:fldChar w:fldCharType="begin"/>
            </w:r>
            <w:r w:rsidR="0022702D">
              <w:rPr>
                <w:noProof/>
                <w:webHidden/>
              </w:rPr>
              <w:instrText xml:space="preserve"> PAGEREF _Toc139611174 \h </w:instrText>
            </w:r>
            <w:r w:rsidR="0022702D">
              <w:rPr>
                <w:noProof/>
                <w:webHidden/>
              </w:rPr>
            </w:r>
            <w:r w:rsidR="0022702D">
              <w:rPr>
                <w:noProof/>
                <w:webHidden/>
              </w:rPr>
              <w:fldChar w:fldCharType="separate"/>
            </w:r>
            <w:r w:rsidR="0022702D">
              <w:rPr>
                <w:noProof/>
                <w:webHidden/>
              </w:rPr>
              <w:t>- 79 -</w:t>
            </w:r>
            <w:r w:rsidR="0022702D">
              <w:rPr>
                <w:noProof/>
                <w:webHidden/>
              </w:rPr>
              <w:fldChar w:fldCharType="end"/>
            </w:r>
          </w:hyperlink>
        </w:p>
        <w:p w14:paraId="1A5726EF" w14:textId="25FD7651"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75" w:history="1">
            <w:r w:rsidR="0022702D" w:rsidRPr="00F405CE">
              <w:rPr>
                <w:rStyle w:val="Hyperlink"/>
                <w:noProof/>
              </w:rPr>
              <w:t>City of Nicholls Community Work Program Update (2019 - 2023)</w:t>
            </w:r>
            <w:r w:rsidR="0022702D">
              <w:rPr>
                <w:noProof/>
                <w:webHidden/>
              </w:rPr>
              <w:tab/>
            </w:r>
            <w:r w:rsidR="0022702D">
              <w:rPr>
                <w:noProof/>
                <w:webHidden/>
              </w:rPr>
              <w:fldChar w:fldCharType="begin"/>
            </w:r>
            <w:r w:rsidR="0022702D">
              <w:rPr>
                <w:noProof/>
                <w:webHidden/>
              </w:rPr>
              <w:instrText xml:space="preserve"> PAGEREF _Toc139611175 \h </w:instrText>
            </w:r>
            <w:r w:rsidR="0022702D">
              <w:rPr>
                <w:noProof/>
                <w:webHidden/>
              </w:rPr>
            </w:r>
            <w:r w:rsidR="0022702D">
              <w:rPr>
                <w:noProof/>
                <w:webHidden/>
              </w:rPr>
              <w:fldChar w:fldCharType="separate"/>
            </w:r>
            <w:r w:rsidR="0022702D">
              <w:rPr>
                <w:noProof/>
                <w:webHidden/>
              </w:rPr>
              <w:t>- 90 -</w:t>
            </w:r>
            <w:r w:rsidR="0022702D">
              <w:rPr>
                <w:noProof/>
                <w:webHidden/>
              </w:rPr>
              <w:fldChar w:fldCharType="end"/>
            </w:r>
          </w:hyperlink>
        </w:p>
        <w:p w14:paraId="1C7D6CAD" w14:textId="719ADCD6"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76" w:history="1">
            <w:r w:rsidR="0022702D" w:rsidRPr="00F405CE">
              <w:rPr>
                <w:rStyle w:val="Hyperlink"/>
                <w:noProof/>
              </w:rPr>
              <w:t>Coffee County Community Work Program Update (2024 - 2028)</w:t>
            </w:r>
            <w:r w:rsidR="0022702D">
              <w:rPr>
                <w:noProof/>
                <w:webHidden/>
              </w:rPr>
              <w:tab/>
            </w:r>
            <w:r w:rsidR="0022702D">
              <w:rPr>
                <w:noProof/>
                <w:webHidden/>
              </w:rPr>
              <w:fldChar w:fldCharType="begin"/>
            </w:r>
            <w:r w:rsidR="0022702D">
              <w:rPr>
                <w:noProof/>
                <w:webHidden/>
              </w:rPr>
              <w:instrText xml:space="preserve"> PAGEREF _Toc139611176 \h </w:instrText>
            </w:r>
            <w:r w:rsidR="0022702D">
              <w:rPr>
                <w:noProof/>
                <w:webHidden/>
              </w:rPr>
            </w:r>
            <w:r w:rsidR="0022702D">
              <w:rPr>
                <w:noProof/>
                <w:webHidden/>
              </w:rPr>
              <w:fldChar w:fldCharType="separate"/>
            </w:r>
            <w:r w:rsidR="0022702D">
              <w:rPr>
                <w:noProof/>
                <w:webHidden/>
              </w:rPr>
              <w:t>- 92 -</w:t>
            </w:r>
            <w:r w:rsidR="0022702D">
              <w:rPr>
                <w:noProof/>
                <w:webHidden/>
              </w:rPr>
              <w:fldChar w:fldCharType="end"/>
            </w:r>
          </w:hyperlink>
        </w:p>
        <w:p w14:paraId="12BEF820" w14:textId="2B373D39"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77" w:history="1">
            <w:r w:rsidR="0022702D" w:rsidRPr="00F405CE">
              <w:rPr>
                <w:rStyle w:val="Hyperlink"/>
                <w:noProof/>
              </w:rPr>
              <w:t>City of Ambrose Community Work Program Update (2019 - 2023)</w:t>
            </w:r>
            <w:r w:rsidR="0022702D">
              <w:rPr>
                <w:noProof/>
                <w:webHidden/>
              </w:rPr>
              <w:tab/>
            </w:r>
            <w:r w:rsidR="0022702D">
              <w:rPr>
                <w:noProof/>
                <w:webHidden/>
              </w:rPr>
              <w:fldChar w:fldCharType="begin"/>
            </w:r>
            <w:r w:rsidR="0022702D">
              <w:rPr>
                <w:noProof/>
                <w:webHidden/>
              </w:rPr>
              <w:instrText xml:space="preserve"> PAGEREF _Toc139611177 \h </w:instrText>
            </w:r>
            <w:r w:rsidR="0022702D">
              <w:rPr>
                <w:noProof/>
                <w:webHidden/>
              </w:rPr>
            </w:r>
            <w:r w:rsidR="0022702D">
              <w:rPr>
                <w:noProof/>
                <w:webHidden/>
              </w:rPr>
              <w:fldChar w:fldCharType="separate"/>
            </w:r>
            <w:r w:rsidR="0022702D">
              <w:rPr>
                <w:noProof/>
                <w:webHidden/>
              </w:rPr>
              <w:t>- 94 -</w:t>
            </w:r>
            <w:r w:rsidR="0022702D">
              <w:rPr>
                <w:noProof/>
                <w:webHidden/>
              </w:rPr>
              <w:fldChar w:fldCharType="end"/>
            </w:r>
          </w:hyperlink>
        </w:p>
        <w:p w14:paraId="43419DD8" w14:textId="036DE20E"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78" w:history="1">
            <w:r w:rsidR="0022702D" w:rsidRPr="00F405CE">
              <w:rPr>
                <w:rStyle w:val="Hyperlink"/>
                <w:noProof/>
              </w:rPr>
              <w:t>City of Broxton Community Work Program Update (2019 - 2023)</w:t>
            </w:r>
            <w:r w:rsidR="0022702D">
              <w:rPr>
                <w:noProof/>
                <w:webHidden/>
              </w:rPr>
              <w:tab/>
            </w:r>
            <w:r w:rsidR="0022702D">
              <w:rPr>
                <w:noProof/>
                <w:webHidden/>
              </w:rPr>
              <w:fldChar w:fldCharType="begin"/>
            </w:r>
            <w:r w:rsidR="0022702D">
              <w:rPr>
                <w:noProof/>
                <w:webHidden/>
              </w:rPr>
              <w:instrText xml:space="preserve"> PAGEREF _Toc139611178 \h </w:instrText>
            </w:r>
            <w:r w:rsidR="0022702D">
              <w:rPr>
                <w:noProof/>
                <w:webHidden/>
              </w:rPr>
            </w:r>
            <w:r w:rsidR="0022702D">
              <w:rPr>
                <w:noProof/>
                <w:webHidden/>
              </w:rPr>
              <w:fldChar w:fldCharType="separate"/>
            </w:r>
            <w:r w:rsidR="0022702D">
              <w:rPr>
                <w:noProof/>
                <w:webHidden/>
              </w:rPr>
              <w:t>- 96 -</w:t>
            </w:r>
            <w:r w:rsidR="0022702D">
              <w:rPr>
                <w:noProof/>
                <w:webHidden/>
              </w:rPr>
              <w:fldChar w:fldCharType="end"/>
            </w:r>
          </w:hyperlink>
        </w:p>
        <w:p w14:paraId="4751467A" w14:textId="022CA7DF"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79" w:history="1">
            <w:r w:rsidR="0022702D" w:rsidRPr="00F405CE">
              <w:rPr>
                <w:rStyle w:val="Hyperlink"/>
                <w:noProof/>
              </w:rPr>
              <w:t>City of Douglas Community Work Program Update (2019 - 2023)</w:t>
            </w:r>
            <w:r w:rsidR="0022702D">
              <w:rPr>
                <w:noProof/>
                <w:webHidden/>
              </w:rPr>
              <w:tab/>
            </w:r>
            <w:r w:rsidR="0022702D">
              <w:rPr>
                <w:noProof/>
                <w:webHidden/>
              </w:rPr>
              <w:fldChar w:fldCharType="begin"/>
            </w:r>
            <w:r w:rsidR="0022702D">
              <w:rPr>
                <w:noProof/>
                <w:webHidden/>
              </w:rPr>
              <w:instrText xml:space="preserve"> PAGEREF _Toc139611179 \h </w:instrText>
            </w:r>
            <w:r w:rsidR="0022702D">
              <w:rPr>
                <w:noProof/>
                <w:webHidden/>
              </w:rPr>
            </w:r>
            <w:r w:rsidR="0022702D">
              <w:rPr>
                <w:noProof/>
                <w:webHidden/>
              </w:rPr>
              <w:fldChar w:fldCharType="separate"/>
            </w:r>
            <w:r w:rsidR="0022702D">
              <w:rPr>
                <w:noProof/>
                <w:webHidden/>
              </w:rPr>
              <w:t>- 98 -</w:t>
            </w:r>
            <w:r w:rsidR="0022702D">
              <w:rPr>
                <w:noProof/>
                <w:webHidden/>
              </w:rPr>
              <w:fldChar w:fldCharType="end"/>
            </w:r>
          </w:hyperlink>
        </w:p>
        <w:p w14:paraId="14099C73" w14:textId="096F4295"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80" w:history="1">
            <w:r w:rsidR="0022702D" w:rsidRPr="00F405CE">
              <w:rPr>
                <w:rStyle w:val="Hyperlink"/>
                <w:noProof/>
              </w:rPr>
              <w:t>City of Nicholls Community Work Program Update (2019 - 2023)</w:t>
            </w:r>
            <w:r w:rsidR="0022702D">
              <w:rPr>
                <w:noProof/>
                <w:webHidden/>
              </w:rPr>
              <w:tab/>
            </w:r>
            <w:r w:rsidR="0022702D">
              <w:rPr>
                <w:noProof/>
                <w:webHidden/>
              </w:rPr>
              <w:fldChar w:fldCharType="begin"/>
            </w:r>
            <w:r w:rsidR="0022702D">
              <w:rPr>
                <w:noProof/>
                <w:webHidden/>
              </w:rPr>
              <w:instrText xml:space="preserve"> PAGEREF _Toc139611180 \h </w:instrText>
            </w:r>
            <w:r w:rsidR="0022702D">
              <w:rPr>
                <w:noProof/>
                <w:webHidden/>
              </w:rPr>
            </w:r>
            <w:r w:rsidR="0022702D">
              <w:rPr>
                <w:noProof/>
                <w:webHidden/>
              </w:rPr>
              <w:fldChar w:fldCharType="separate"/>
            </w:r>
            <w:r w:rsidR="0022702D">
              <w:rPr>
                <w:noProof/>
                <w:webHidden/>
              </w:rPr>
              <w:t>- 106 -</w:t>
            </w:r>
            <w:r w:rsidR="0022702D">
              <w:rPr>
                <w:noProof/>
                <w:webHidden/>
              </w:rPr>
              <w:fldChar w:fldCharType="end"/>
            </w:r>
          </w:hyperlink>
        </w:p>
        <w:p w14:paraId="4FC3B15B" w14:textId="26FF0FBE" w:rsidR="0022702D" w:rsidRDefault="00117EDC">
          <w:pPr>
            <w:pStyle w:val="TOC2"/>
            <w:tabs>
              <w:tab w:val="left" w:pos="660"/>
            </w:tabs>
            <w:rPr>
              <w:rFonts w:asciiTheme="minorHAnsi" w:eastAsiaTheme="minorEastAsia" w:hAnsiTheme="minorHAnsi" w:cstheme="minorBidi"/>
              <w:b w:val="0"/>
              <w:sz w:val="22"/>
              <w:szCs w:val="22"/>
            </w:rPr>
          </w:pPr>
          <w:hyperlink w:anchor="_Toc139611181" w:history="1">
            <w:r w:rsidR="0022702D" w:rsidRPr="00F405CE">
              <w:rPr>
                <w:rStyle w:val="Hyperlink"/>
              </w:rPr>
              <w:t>8.</w:t>
            </w:r>
            <w:r w:rsidR="0022702D">
              <w:rPr>
                <w:rFonts w:asciiTheme="minorHAnsi" w:eastAsiaTheme="minorEastAsia" w:hAnsiTheme="minorHAnsi" w:cstheme="minorBidi"/>
                <w:b w:val="0"/>
                <w:sz w:val="22"/>
                <w:szCs w:val="22"/>
              </w:rPr>
              <w:tab/>
            </w:r>
            <w:r w:rsidR="0022702D" w:rsidRPr="00F405CE">
              <w:rPr>
                <w:rStyle w:val="Hyperlink"/>
              </w:rPr>
              <w:t>Economic Development Element</w:t>
            </w:r>
            <w:r w:rsidR="0022702D">
              <w:rPr>
                <w:webHidden/>
              </w:rPr>
              <w:tab/>
            </w:r>
            <w:r w:rsidR="0022702D">
              <w:rPr>
                <w:webHidden/>
              </w:rPr>
              <w:fldChar w:fldCharType="begin"/>
            </w:r>
            <w:r w:rsidR="0022702D">
              <w:rPr>
                <w:webHidden/>
              </w:rPr>
              <w:instrText xml:space="preserve"> PAGEREF _Toc139611181 \h </w:instrText>
            </w:r>
            <w:r w:rsidR="0022702D">
              <w:rPr>
                <w:webHidden/>
              </w:rPr>
            </w:r>
            <w:r w:rsidR="0022702D">
              <w:rPr>
                <w:webHidden/>
              </w:rPr>
              <w:fldChar w:fldCharType="separate"/>
            </w:r>
            <w:r w:rsidR="0022702D">
              <w:rPr>
                <w:webHidden/>
              </w:rPr>
              <w:t>- 108 -</w:t>
            </w:r>
            <w:r w:rsidR="0022702D">
              <w:rPr>
                <w:webHidden/>
              </w:rPr>
              <w:fldChar w:fldCharType="end"/>
            </w:r>
          </w:hyperlink>
        </w:p>
        <w:p w14:paraId="2177D823" w14:textId="4EE13BC8" w:rsidR="0022702D" w:rsidRDefault="00117EDC">
          <w:pPr>
            <w:pStyle w:val="TOC2"/>
            <w:tabs>
              <w:tab w:val="left" w:pos="660"/>
            </w:tabs>
            <w:rPr>
              <w:rFonts w:asciiTheme="minorHAnsi" w:eastAsiaTheme="minorEastAsia" w:hAnsiTheme="minorHAnsi" w:cstheme="minorBidi"/>
              <w:b w:val="0"/>
              <w:sz w:val="22"/>
              <w:szCs w:val="22"/>
            </w:rPr>
          </w:pPr>
          <w:hyperlink w:anchor="_Toc139611182" w:history="1">
            <w:r w:rsidR="0022702D" w:rsidRPr="00F405CE">
              <w:rPr>
                <w:rStyle w:val="Hyperlink"/>
              </w:rPr>
              <w:t>9.</w:t>
            </w:r>
            <w:r w:rsidR="0022702D">
              <w:rPr>
                <w:rFonts w:asciiTheme="minorHAnsi" w:eastAsiaTheme="minorEastAsia" w:hAnsiTheme="minorHAnsi" w:cstheme="minorBidi"/>
                <w:b w:val="0"/>
                <w:sz w:val="22"/>
                <w:szCs w:val="22"/>
              </w:rPr>
              <w:tab/>
            </w:r>
            <w:r w:rsidR="0022702D" w:rsidRPr="00F405CE">
              <w:rPr>
                <w:rStyle w:val="Hyperlink"/>
              </w:rPr>
              <w:t>Land Use Element</w:t>
            </w:r>
            <w:r w:rsidR="0022702D">
              <w:rPr>
                <w:webHidden/>
              </w:rPr>
              <w:tab/>
            </w:r>
            <w:r w:rsidR="0022702D">
              <w:rPr>
                <w:webHidden/>
              </w:rPr>
              <w:fldChar w:fldCharType="begin"/>
            </w:r>
            <w:r w:rsidR="0022702D">
              <w:rPr>
                <w:webHidden/>
              </w:rPr>
              <w:instrText xml:space="preserve"> PAGEREF _Toc139611182 \h </w:instrText>
            </w:r>
            <w:r w:rsidR="0022702D">
              <w:rPr>
                <w:webHidden/>
              </w:rPr>
            </w:r>
            <w:r w:rsidR="0022702D">
              <w:rPr>
                <w:webHidden/>
              </w:rPr>
              <w:fldChar w:fldCharType="separate"/>
            </w:r>
            <w:r w:rsidR="0022702D">
              <w:rPr>
                <w:webHidden/>
              </w:rPr>
              <w:t>- 110 -</w:t>
            </w:r>
            <w:r w:rsidR="0022702D">
              <w:rPr>
                <w:webHidden/>
              </w:rPr>
              <w:fldChar w:fldCharType="end"/>
            </w:r>
          </w:hyperlink>
        </w:p>
        <w:p w14:paraId="0DAB75A8" w14:textId="5B902A67"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83" w:history="1">
            <w:r w:rsidR="0022702D" w:rsidRPr="00F405CE">
              <w:rPr>
                <w:rStyle w:val="Hyperlink"/>
                <w:noProof/>
              </w:rPr>
              <w:t>Bay Meadows/Southern Coffee County Character Area</w:t>
            </w:r>
            <w:r w:rsidR="0022702D">
              <w:rPr>
                <w:noProof/>
                <w:webHidden/>
              </w:rPr>
              <w:tab/>
            </w:r>
            <w:r w:rsidR="0022702D">
              <w:rPr>
                <w:noProof/>
                <w:webHidden/>
              </w:rPr>
              <w:fldChar w:fldCharType="begin"/>
            </w:r>
            <w:r w:rsidR="0022702D">
              <w:rPr>
                <w:noProof/>
                <w:webHidden/>
              </w:rPr>
              <w:instrText xml:space="preserve"> PAGEREF _Toc139611183 \h </w:instrText>
            </w:r>
            <w:r w:rsidR="0022702D">
              <w:rPr>
                <w:noProof/>
                <w:webHidden/>
              </w:rPr>
            </w:r>
            <w:r w:rsidR="0022702D">
              <w:rPr>
                <w:noProof/>
                <w:webHidden/>
              </w:rPr>
              <w:fldChar w:fldCharType="separate"/>
            </w:r>
            <w:r w:rsidR="0022702D">
              <w:rPr>
                <w:noProof/>
                <w:webHidden/>
              </w:rPr>
              <w:t>- 111 -</w:t>
            </w:r>
            <w:r w:rsidR="0022702D">
              <w:rPr>
                <w:noProof/>
                <w:webHidden/>
              </w:rPr>
              <w:fldChar w:fldCharType="end"/>
            </w:r>
          </w:hyperlink>
        </w:p>
        <w:p w14:paraId="05CD77B1" w14:textId="42486EA8"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84" w:history="1">
            <w:r w:rsidR="0022702D" w:rsidRPr="00F405CE">
              <w:rPr>
                <w:rStyle w:val="Hyperlink"/>
                <w:noProof/>
              </w:rPr>
              <w:t>Chester Avenue Neighborhood Character Area</w:t>
            </w:r>
            <w:r w:rsidR="0022702D">
              <w:rPr>
                <w:noProof/>
                <w:webHidden/>
              </w:rPr>
              <w:tab/>
            </w:r>
            <w:r w:rsidR="0022702D">
              <w:rPr>
                <w:noProof/>
                <w:webHidden/>
              </w:rPr>
              <w:fldChar w:fldCharType="begin"/>
            </w:r>
            <w:r w:rsidR="0022702D">
              <w:rPr>
                <w:noProof/>
                <w:webHidden/>
              </w:rPr>
              <w:instrText xml:space="preserve"> PAGEREF _Toc139611184 \h </w:instrText>
            </w:r>
            <w:r w:rsidR="0022702D">
              <w:rPr>
                <w:noProof/>
                <w:webHidden/>
              </w:rPr>
            </w:r>
            <w:r w:rsidR="0022702D">
              <w:rPr>
                <w:noProof/>
                <w:webHidden/>
              </w:rPr>
              <w:fldChar w:fldCharType="separate"/>
            </w:r>
            <w:r w:rsidR="0022702D">
              <w:rPr>
                <w:noProof/>
                <w:webHidden/>
              </w:rPr>
              <w:t>- 113 -</w:t>
            </w:r>
            <w:r w:rsidR="0022702D">
              <w:rPr>
                <w:noProof/>
                <w:webHidden/>
              </w:rPr>
              <w:fldChar w:fldCharType="end"/>
            </w:r>
          </w:hyperlink>
        </w:p>
        <w:p w14:paraId="3675639E" w14:textId="5F837A40"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85" w:history="1">
            <w:r w:rsidR="0022702D" w:rsidRPr="00F405CE">
              <w:rPr>
                <w:rStyle w:val="Hyperlink"/>
                <w:noProof/>
              </w:rPr>
              <w:t>Conservation Character Area</w:t>
            </w:r>
            <w:r w:rsidR="0022702D">
              <w:rPr>
                <w:noProof/>
                <w:webHidden/>
              </w:rPr>
              <w:tab/>
            </w:r>
            <w:r w:rsidR="0022702D">
              <w:rPr>
                <w:noProof/>
                <w:webHidden/>
              </w:rPr>
              <w:fldChar w:fldCharType="begin"/>
            </w:r>
            <w:r w:rsidR="0022702D">
              <w:rPr>
                <w:noProof/>
                <w:webHidden/>
              </w:rPr>
              <w:instrText xml:space="preserve"> PAGEREF _Toc139611185 \h </w:instrText>
            </w:r>
            <w:r w:rsidR="0022702D">
              <w:rPr>
                <w:noProof/>
                <w:webHidden/>
              </w:rPr>
            </w:r>
            <w:r w:rsidR="0022702D">
              <w:rPr>
                <w:noProof/>
                <w:webHidden/>
              </w:rPr>
              <w:fldChar w:fldCharType="separate"/>
            </w:r>
            <w:r w:rsidR="0022702D">
              <w:rPr>
                <w:noProof/>
                <w:webHidden/>
              </w:rPr>
              <w:t>- 114 -</w:t>
            </w:r>
            <w:r w:rsidR="0022702D">
              <w:rPr>
                <w:noProof/>
                <w:webHidden/>
              </w:rPr>
              <w:fldChar w:fldCharType="end"/>
            </w:r>
          </w:hyperlink>
        </w:p>
        <w:p w14:paraId="507B8594" w14:textId="03E6D98B"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86" w:history="1">
            <w:r w:rsidR="0022702D" w:rsidRPr="00F405CE">
              <w:rPr>
                <w:rStyle w:val="Hyperlink"/>
                <w:noProof/>
              </w:rPr>
              <w:t>Downtown Ambrose Character Area</w:t>
            </w:r>
            <w:r w:rsidR="0022702D">
              <w:rPr>
                <w:noProof/>
                <w:webHidden/>
              </w:rPr>
              <w:tab/>
            </w:r>
            <w:r w:rsidR="0022702D">
              <w:rPr>
                <w:noProof/>
                <w:webHidden/>
              </w:rPr>
              <w:fldChar w:fldCharType="begin"/>
            </w:r>
            <w:r w:rsidR="0022702D">
              <w:rPr>
                <w:noProof/>
                <w:webHidden/>
              </w:rPr>
              <w:instrText xml:space="preserve"> PAGEREF _Toc139611186 \h </w:instrText>
            </w:r>
            <w:r w:rsidR="0022702D">
              <w:rPr>
                <w:noProof/>
                <w:webHidden/>
              </w:rPr>
            </w:r>
            <w:r w:rsidR="0022702D">
              <w:rPr>
                <w:noProof/>
                <w:webHidden/>
              </w:rPr>
              <w:fldChar w:fldCharType="separate"/>
            </w:r>
            <w:r w:rsidR="0022702D">
              <w:rPr>
                <w:noProof/>
                <w:webHidden/>
              </w:rPr>
              <w:t>- 115 -</w:t>
            </w:r>
            <w:r w:rsidR="0022702D">
              <w:rPr>
                <w:noProof/>
                <w:webHidden/>
              </w:rPr>
              <w:fldChar w:fldCharType="end"/>
            </w:r>
          </w:hyperlink>
        </w:p>
        <w:p w14:paraId="2DC06F29" w14:textId="104754C8"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87" w:history="1">
            <w:r w:rsidR="0022702D" w:rsidRPr="00F405CE">
              <w:rPr>
                <w:rStyle w:val="Hyperlink"/>
                <w:noProof/>
              </w:rPr>
              <w:t>Downtown Broxton Character Area</w:t>
            </w:r>
            <w:r w:rsidR="0022702D">
              <w:rPr>
                <w:noProof/>
                <w:webHidden/>
              </w:rPr>
              <w:tab/>
            </w:r>
            <w:r w:rsidR="0022702D">
              <w:rPr>
                <w:noProof/>
                <w:webHidden/>
              </w:rPr>
              <w:fldChar w:fldCharType="begin"/>
            </w:r>
            <w:r w:rsidR="0022702D">
              <w:rPr>
                <w:noProof/>
                <w:webHidden/>
              </w:rPr>
              <w:instrText xml:space="preserve"> PAGEREF _Toc139611187 \h </w:instrText>
            </w:r>
            <w:r w:rsidR="0022702D">
              <w:rPr>
                <w:noProof/>
                <w:webHidden/>
              </w:rPr>
            </w:r>
            <w:r w:rsidR="0022702D">
              <w:rPr>
                <w:noProof/>
                <w:webHidden/>
              </w:rPr>
              <w:fldChar w:fldCharType="separate"/>
            </w:r>
            <w:r w:rsidR="0022702D">
              <w:rPr>
                <w:noProof/>
                <w:webHidden/>
              </w:rPr>
              <w:t>- 116 -</w:t>
            </w:r>
            <w:r w:rsidR="0022702D">
              <w:rPr>
                <w:noProof/>
                <w:webHidden/>
              </w:rPr>
              <w:fldChar w:fldCharType="end"/>
            </w:r>
          </w:hyperlink>
        </w:p>
        <w:p w14:paraId="4A753D0E" w14:textId="7D82D44E"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88" w:history="1">
            <w:r w:rsidR="0022702D" w:rsidRPr="00F405CE">
              <w:rPr>
                <w:rStyle w:val="Hyperlink"/>
                <w:noProof/>
              </w:rPr>
              <w:t>Downtown Nicholls Character Area</w:t>
            </w:r>
            <w:r w:rsidR="0022702D">
              <w:rPr>
                <w:noProof/>
                <w:webHidden/>
              </w:rPr>
              <w:tab/>
            </w:r>
            <w:r w:rsidR="0022702D">
              <w:rPr>
                <w:noProof/>
                <w:webHidden/>
              </w:rPr>
              <w:fldChar w:fldCharType="begin"/>
            </w:r>
            <w:r w:rsidR="0022702D">
              <w:rPr>
                <w:noProof/>
                <w:webHidden/>
              </w:rPr>
              <w:instrText xml:space="preserve"> PAGEREF _Toc139611188 \h </w:instrText>
            </w:r>
            <w:r w:rsidR="0022702D">
              <w:rPr>
                <w:noProof/>
                <w:webHidden/>
              </w:rPr>
            </w:r>
            <w:r w:rsidR="0022702D">
              <w:rPr>
                <w:noProof/>
                <w:webHidden/>
              </w:rPr>
              <w:fldChar w:fldCharType="separate"/>
            </w:r>
            <w:r w:rsidR="0022702D">
              <w:rPr>
                <w:noProof/>
                <w:webHidden/>
              </w:rPr>
              <w:t>- 117 -</w:t>
            </w:r>
            <w:r w:rsidR="0022702D">
              <w:rPr>
                <w:noProof/>
                <w:webHidden/>
              </w:rPr>
              <w:fldChar w:fldCharType="end"/>
            </w:r>
          </w:hyperlink>
        </w:p>
        <w:p w14:paraId="0EB40EAA" w14:textId="29FF3531"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89" w:history="1">
            <w:r w:rsidR="0022702D" w:rsidRPr="00F405CE">
              <w:rPr>
                <w:rStyle w:val="Hyperlink"/>
                <w:noProof/>
              </w:rPr>
              <w:t>East Walker Street Neighborhood Character Area</w:t>
            </w:r>
            <w:r w:rsidR="0022702D">
              <w:rPr>
                <w:noProof/>
                <w:webHidden/>
              </w:rPr>
              <w:tab/>
            </w:r>
            <w:r w:rsidR="0022702D">
              <w:rPr>
                <w:noProof/>
                <w:webHidden/>
              </w:rPr>
              <w:fldChar w:fldCharType="begin"/>
            </w:r>
            <w:r w:rsidR="0022702D">
              <w:rPr>
                <w:noProof/>
                <w:webHidden/>
              </w:rPr>
              <w:instrText xml:space="preserve"> PAGEREF _Toc139611189 \h </w:instrText>
            </w:r>
            <w:r w:rsidR="0022702D">
              <w:rPr>
                <w:noProof/>
                <w:webHidden/>
              </w:rPr>
            </w:r>
            <w:r w:rsidR="0022702D">
              <w:rPr>
                <w:noProof/>
                <w:webHidden/>
              </w:rPr>
              <w:fldChar w:fldCharType="separate"/>
            </w:r>
            <w:r w:rsidR="0022702D">
              <w:rPr>
                <w:noProof/>
                <w:webHidden/>
              </w:rPr>
              <w:t>- 118 -</w:t>
            </w:r>
            <w:r w:rsidR="0022702D">
              <w:rPr>
                <w:noProof/>
                <w:webHidden/>
              </w:rPr>
              <w:fldChar w:fldCharType="end"/>
            </w:r>
          </w:hyperlink>
        </w:p>
        <w:p w14:paraId="2CA35BA9" w14:textId="25B7A449"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90" w:history="1">
            <w:r w:rsidR="0022702D" w:rsidRPr="00F405CE">
              <w:rPr>
                <w:rStyle w:val="Hyperlink"/>
                <w:noProof/>
              </w:rPr>
              <w:t>Education Center Character Area</w:t>
            </w:r>
            <w:r w:rsidR="0022702D">
              <w:rPr>
                <w:noProof/>
                <w:webHidden/>
              </w:rPr>
              <w:tab/>
            </w:r>
            <w:r w:rsidR="0022702D">
              <w:rPr>
                <w:noProof/>
                <w:webHidden/>
              </w:rPr>
              <w:fldChar w:fldCharType="begin"/>
            </w:r>
            <w:r w:rsidR="0022702D">
              <w:rPr>
                <w:noProof/>
                <w:webHidden/>
              </w:rPr>
              <w:instrText xml:space="preserve"> PAGEREF _Toc139611190 \h </w:instrText>
            </w:r>
            <w:r w:rsidR="0022702D">
              <w:rPr>
                <w:noProof/>
                <w:webHidden/>
              </w:rPr>
            </w:r>
            <w:r w:rsidR="0022702D">
              <w:rPr>
                <w:noProof/>
                <w:webHidden/>
              </w:rPr>
              <w:fldChar w:fldCharType="separate"/>
            </w:r>
            <w:r w:rsidR="0022702D">
              <w:rPr>
                <w:noProof/>
                <w:webHidden/>
              </w:rPr>
              <w:t>- 119 -</w:t>
            </w:r>
            <w:r w:rsidR="0022702D">
              <w:rPr>
                <w:noProof/>
                <w:webHidden/>
              </w:rPr>
              <w:fldChar w:fldCharType="end"/>
            </w:r>
          </w:hyperlink>
        </w:p>
        <w:p w14:paraId="12003C50" w14:textId="63451EBC"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91" w:history="1">
            <w:r w:rsidR="0022702D" w:rsidRPr="00F405CE">
              <w:rPr>
                <w:rStyle w:val="Hyperlink"/>
                <w:noProof/>
              </w:rPr>
              <w:t>Gaskin Avenue Neighborhood Character Area:</w:t>
            </w:r>
            <w:r w:rsidR="0022702D">
              <w:rPr>
                <w:noProof/>
                <w:webHidden/>
              </w:rPr>
              <w:tab/>
            </w:r>
            <w:r w:rsidR="0022702D">
              <w:rPr>
                <w:noProof/>
                <w:webHidden/>
              </w:rPr>
              <w:fldChar w:fldCharType="begin"/>
            </w:r>
            <w:r w:rsidR="0022702D">
              <w:rPr>
                <w:noProof/>
                <w:webHidden/>
              </w:rPr>
              <w:instrText xml:space="preserve"> PAGEREF _Toc139611191 \h </w:instrText>
            </w:r>
            <w:r w:rsidR="0022702D">
              <w:rPr>
                <w:noProof/>
                <w:webHidden/>
              </w:rPr>
            </w:r>
            <w:r w:rsidR="0022702D">
              <w:rPr>
                <w:noProof/>
                <w:webHidden/>
              </w:rPr>
              <w:fldChar w:fldCharType="separate"/>
            </w:r>
            <w:r w:rsidR="0022702D">
              <w:rPr>
                <w:noProof/>
                <w:webHidden/>
              </w:rPr>
              <w:t>- 121 -</w:t>
            </w:r>
            <w:r w:rsidR="0022702D">
              <w:rPr>
                <w:noProof/>
                <w:webHidden/>
              </w:rPr>
              <w:fldChar w:fldCharType="end"/>
            </w:r>
          </w:hyperlink>
        </w:p>
        <w:p w14:paraId="2E167B57" w14:textId="5F5C5B18"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92" w:history="1">
            <w:r w:rsidR="0022702D" w:rsidRPr="00F405CE">
              <w:rPr>
                <w:rStyle w:val="Hyperlink"/>
                <w:noProof/>
              </w:rPr>
              <w:t>General Coffee State Park Character Area</w:t>
            </w:r>
            <w:r w:rsidR="0022702D">
              <w:rPr>
                <w:noProof/>
                <w:webHidden/>
              </w:rPr>
              <w:tab/>
            </w:r>
            <w:r w:rsidR="0022702D">
              <w:rPr>
                <w:noProof/>
                <w:webHidden/>
              </w:rPr>
              <w:fldChar w:fldCharType="begin"/>
            </w:r>
            <w:r w:rsidR="0022702D">
              <w:rPr>
                <w:noProof/>
                <w:webHidden/>
              </w:rPr>
              <w:instrText xml:space="preserve"> PAGEREF _Toc139611192 \h </w:instrText>
            </w:r>
            <w:r w:rsidR="0022702D">
              <w:rPr>
                <w:noProof/>
                <w:webHidden/>
              </w:rPr>
            </w:r>
            <w:r w:rsidR="0022702D">
              <w:rPr>
                <w:noProof/>
                <w:webHidden/>
              </w:rPr>
              <w:fldChar w:fldCharType="separate"/>
            </w:r>
            <w:r w:rsidR="0022702D">
              <w:rPr>
                <w:noProof/>
                <w:webHidden/>
              </w:rPr>
              <w:t>- 122 -</w:t>
            </w:r>
            <w:r w:rsidR="0022702D">
              <w:rPr>
                <w:noProof/>
                <w:webHidden/>
              </w:rPr>
              <w:fldChar w:fldCharType="end"/>
            </w:r>
          </w:hyperlink>
        </w:p>
        <w:p w14:paraId="2F868DE0" w14:textId="4C1259E0"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93" w:history="1">
            <w:r w:rsidR="0022702D" w:rsidRPr="00F405CE">
              <w:rPr>
                <w:rStyle w:val="Hyperlink"/>
                <w:noProof/>
              </w:rPr>
              <w:t>Golf Club Road Neighborhood Character Area</w:t>
            </w:r>
            <w:r w:rsidR="0022702D">
              <w:rPr>
                <w:noProof/>
                <w:webHidden/>
              </w:rPr>
              <w:tab/>
            </w:r>
            <w:r w:rsidR="0022702D">
              <w:rPr>
                <w:noProof/>
                <w:webHidden/>
              </w:rPr>
              <w:fldChar w:fldCharType="begin"/>
            </w:r>
            <w:r w:rsidR="0022702D">
              <w:rPr>
                <w:noProof/>
                <w:webHidden/>
              </w:rPr>
              <w:instrText xml:space="preserve"> PAGEREF _Toc139611193 \h </w:instrText>
            </w:r>
            <w:r w:rsidR="0022702D">
              <w:rPr>
                <w:noProof/>
                <w:webHidden/>
              </w:rPr>
            </w:r>
            <w:r w:rsidR="0022702D">
              <w:rPr>
                <w:noProof/>
                <w:webHidden/>
              </w:rPr>
              <w:fldChar w:fldCharType="separate"/>
            </w:r>
            <w:r w:rsidR="0022702D">
              <w:rPr>
                <w:noProof/>
                <w:webHidden/>
              </w:rPr>
              <w:t>- 123 -</w:t>
            </w:r>
            <w:r w:rsidR="0022702D">
              <w:rPr>
                <w:noProof/>
                <w:webHidden/>
              </w:rPr>
              <w:fldChar w:fldCharType="end"/>
            </w:r>
          </w:hyperlink>
        </w:p>
        <w:p w14:paraId="57FD98F9" w14:textId="268338E7"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94" w:history="1">
            <w:r w:rsidR="0022702D" w:rsidRPr="00F405CE">
              <w:rPr>
                <w:rStyle w:val="Hyperlink"/>
                <w:noProof/>
              </w:rPr>
              <w:t>Highway Commercial Character Area</w:t>
            </w:r>
            <w:r w:rsidR="0022702D">
              <w:rPr>
                <w:noProof/>
                <w:webHidden/>
              </w:rPr>
              <w:tab/>
            </w:r>
            <w:r w:rsidR="0022702D">
              <w:rPr>
                <w:noProof/>
                <w:webHidden/>
              </w:rPr>
              <w:fldChar w:fldCharType="begin"/>
            </w:r>
            <w:r w:rsidR="0022702D">
              <w:rPr>
                <w:noProof/>
                <w:webHidden/>
              </w:rPr>
              <w:instrText xml:space="preserve"> PAGEREF _Toc139611194 \h </w:instrText>
            </w:r>
            <w:r w:rsidR="0022702D">
              <w:rPr>
                <w:noProof/>
                <w:webHidden/>
              </w:rPr>
            </w:r>
            <w:r w:rsidR="0022702D">
              <w:rPr>
                <w:noProof/>
                <w:webHidden/>
              </w:rPr>
              <w:fldChar w:fldCharType="separate"/>
            </w:r>
            <w:r w:rsidR="0022702D">
              <w:rPr>
                <w:noProof/>
                <w:webHidden/>
              </w:rPr>
              <w:t>- 124 -</w:t>
            </w:r>
            <w:r w:rsidR="0022702D">
              <w:rPr>
                <w:noProof/>
                <w:webHidden/>
              </w:rPr>
              <w:fldChar w:fldCharType="end"/>
            </w:r>
          </w:hyperlink>
        </w:p>
        <w:p w14:paraId="36E2770D" w14:textId="155B1D00"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95" w:history="1">
            <w:r w:rsidR="0022702D" w:rsidRPr="00F405CE">
              <w:rPr>
                <w:rStyle w:val="Hyperlink"/>
                <w:noProof/>
              </w:rPr>
              <w:t>Historic Downtown Douglas Character Area</w:t>
            </w:r>
            <w:r w:rsidR="0022702D">
              <w:rPr>
                <w:noProof/>
                <w:webHidden/>
              </w:rPr>
              <w:tab/>
            </w:r>
            <w:r w:rsidR="0022702D">
              <w:rPr>
                <w:noProof/>
                <w:webHidden/>
              </w:rPr>
              <w:fldChar w:fldCharType="begin"/>
            </w:r>
            <w:r w:rsidR="0022702D">
              <w:rPr>
                <w:noProof/>
                <w:webHidden/>
              </w:rPr>
              <w:instrText xml:space="preserve"> PAGEREF _Toc139611195 \h </w:instrText>
            </w:r>
            <w:r w:rsidR="0022702D">
              <w:rPr>
                <w:noProof/>
                <w:webHidden/>
              </w:rPr>
            </w:r>
            <w:r w:rsidR="0022702D">
              <w:rPr>
                <w:noProof/>
                <w:webHidden/>
              </w:rPr>
              <w:fldChar w:fldCharType="separate"/>
            </w:r>
            <w:r w:rsidR="0022702D">
              <w:rPr>
                <w:noProof/>
                <w:webHidden/>
              </w:rPr>
              <w:t>- 126 -</w:t>
            </w:r>
            <w:r w:rsidR="0022702D">
              <w:rPr>
                <w:noProof/>
                <w:webHidden/>
              </w:rPr>
              <w:fldChar w:fldCharType="end"/>
            </w:r>
          </w:hyperlink>
        </w:p>
        <w:p w14:paraId="28FE0B76" w14:textId="260AF92D"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96" w:history="1">
            <w:r w:rsidR="0022702D" w:rsidRPr="00F405CE">
              <w:rPr>
                <w:rStyle w:val="Hyperlink"/>
                <w:noProof/>
              </w:rPr>
              <w:t>Hospital District Character Area</w:t>
            </w:r>
            <w:r w:rsidR="0022702D">
              <w:rPr>
                <w:noProof/>
                <w:webHidden/>
              </w:rPr>
              <w:tab/>
            </w:r>
            <w:r w:rsidR="0022702D">
              <w:rPr>
                <w:noProof/>
                <w:webHidden/>
              </w:rPr>
              <w:fldChar w:fldCharType="begin"/>
            </w:r>
            <w:r w:rsidR="0022702D">
              <w:rPr>
                <w:noProof/>
                <w:webHidden/>
              </w:rPr>
              <w:instrText xml:space="preserve"> PAGEREF _Toc139611196 \h </w:instrText>
            </w:r>
            <w:r w:rsidR="0022702D">
              <w:rPr>
                <w:noProof/>
                <w:webHidden/>
              </w:rPr>
            </w:r>
            <w:r w:rsidR="0022702D">
              <w:rPr>
                <w:noProof/>
                <w:webHidden/>
              </w:rPr>
              <w:fldChar w:fldCharType="separate"/>
            </w:r>
            <w:r w:rsidR="0022702D">
              <w:rPr>
                <w:noProof/>
                <w:webHidden/>
              </w:rPr>
              <w:t>- 127 -</w:t>
            </w:r>
            <w:r w:rsidR="0022702D">
              <w:rPr>
                <w:noProof/>
                <w:webHidden/>
              </w:rPr>
              <w:fldChar w:fldCharType="end"/>
            </w:r>
          </w:hyperlink>
        </w:p>
        <w:p w14:paraId="350A6A43" w14:textId="177BF478"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97" w:history="1">
            <w:r w:rsidR="0022702D" w:rsidRPr="00F405CE">
              <w:rPr>
                <w:rStyle w:val="Hyperlink"/>
                <w:noProof/>
              </w:rPr>
              <w:t>Public Institutional Character Area</w:t>
            </w:r>
            <w:r w:rsidR="0022702D">
              <w:rPr>
                <w:noProof/>
                <w:webHidden/>
              </w:rPr>
              <w:tab/>
            </w:r>
            <w:r w:rsidR="0022702D">
              <w:rPr>
                <w:noProof/>
                <w:webHidden/>
              </w:rPr>
              <w:fldChar w:fldCharType="begin"/>
            </w:r>
            <w:r w:rsidR="0022702D">
              <w:rPr>
                <w:noProof/>
                <w:webHidden/>
              </w:rPr>
              <w:instrText xml:space="preserve"> PAGEREF _Toc139611197 \h </w:instrText>
            </w:r>
            <w:r w:rsidR="0022702D">
              <w:rPr>
                <w:noProof/>
                <w:webHidden/>
              </w:rPr>
            </w:r>
            <w:r w:rsidR="0022702D">
              <w:rPr>
                <w:noProof/>
                <w:webHidden/>
              </w:rPr>
              <w:fldChar w:fldCharType="separate"/>
            </w:r>
            <w:r w:rsidR="0022702D">
              <w:rPr>
                <w:noProof/>
                <w:webHidden/>
              </w:rPr>
              <w:t>- 129 -</w:t>
            </w:r>
            <w:r w:rsidR="0022702D">
              <w:rPr>
                <w:noProof/>
                <w:webHidden/>
              </w:rPr>
              <w:fldChar w:fldCharType="end"/>
            </w:r>
          </w:hyperlink>
        </w:p>
        <w:p w14:paraId="6B9B4F40" w14:textId="0D6B7F8B"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198" w:history="1">
            <w:r w:rsidR="0022702D" w:rsidRPr="00F405CE">
              <w:rPr>
                <w:rStyle w:val="Hyperlink"/>
                <w:noProof/>
              </w:rPr>
              <w:t>Industrial Character Area</w:t>
            </w:r>
            <w:r w:rsidR="0022702D">
              <w:rPr>
                <w:noProof/>
                <w:webHidden/>
              </w:rPr>
              <w:tab/>
            </w:r>
            <w:r w:rsidR="0022702D">
              <w:rPr>
                <w:noProof/>
                <w:webHidden/>
              </w:rPr>
              <w:fldChar w:fldCharType="begin"/>
            </w:r>
            <w:r w:rsidR="0022702D">
              <w:rPr>
                <w:noProof/>
                <w:webHidden/>
              </w:rPr>
              <w:instrText xml:space="preserve"> PAGEREF _Toc139611198 \h </w:instrText>
            </w:r>
            <w:r w:rsidR="0022702D">
              <w:rPr>
                <w:noProof/>
                <w:webHidden/>
              </w:rPr>
            </w:r>
            <w:r w:rsidR="0022702D">
              <w:rPr>
                <w:noProof/>
                <w:webHidden/>
              </w:rPr>
              <w:fldChar w:fldCharType="separate"/>
            </w:r>
            <w:r w:rsidR="0022702D">
              <w:rPr>
                <w:noProof/>
                <w:webHidden/>
              </w:rPr>
              <w:t>- 131 -</w:t>
            </w:r>
            <w:r w:rsidR="0022702D">
              <w:rPr>
                <w:noProof/>
                <w:webHidden/>
              </w:rPr>
              <w:fldChar w:fldCharType="end"/>
            </w:r>
          </w:hyperlink>
        </w:p>
        <w:p w14:paraId="324B5C39" w14:textId="05AA510B"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203" w:history="1">
            <w:r w:rsidR="0022702D" w:rsidRPr="00F405CE">
              <w:rPr>
                <w:rStyle w:val="Hyperlink"/>
                <w:noProof/>
              </w:rPr>
              <w:t>Oak Park Character Area</w:t>
            </w:r>
            <w:r w:rsidR="0022702D">
              <w:rPr>
                <w:noProof/>
                <w:webHidden/>
              </w:rPr>
              <w:tab/>
            </w:r>
            <w:r w:rsidR="0022702D">
              <w:rPr>
                <w:noProof/>
                <w:webHidden/>
              </w:rPr>
              <w:fldChar w:fldCharType="begin"/>
            </w:r>
            <w:r w:rsidR="0022702D">
              <w:rPr>
                <w:noProof/>
                <w:webHidden/>
              </w:rPr>
              <w:instrText xml:space="preserve"> PAGEREF _Toc139611203 \h </w:instrText>
            </w:r>
            <w:r w:rsidR="0022702D">
              <w:rPr>
                <w:noProof/>
                <w:webHidden/>
              </w:rPr>
            </w:r>
            <w:r w:rsidR="0022702D">
              <w:rPr>
                <w:noProof/>
                <w:webHidden/>
              </w:rPr>
              <w:fldChar w:fldCharType="separate"/>
            </w:r>
            <w:r w:rsidR="0022702D">
              <w:rPr>
                <w:noProof/>
                <w:webHidden/>
              </w:rPr>
              <w:t>- 134 -</w:t>
            </w:r>
            <w:r w:rsidR="0022702D">
              <w:rPr>
                <w:noProof/>
                <w:webHidden/>
              </w:rPr>
              <w:fldChar w:fldCharType="end"/>
            </w:r>
          </w:hyperlink>
        </w:p>
        <w:p w14:paraId="101DB37A" w14:textId="17979D16"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204" w:history="1">
            <w:r w:rsidR="0022702D" w:rsidRPr="00F405CE">
              <w:rPr>
                <w:rStyle w:val="Hyperlink"/>
                <w:noProof/>
              </w:rPr>
              <w:t>Production and Employment Ch</w:t>
            </w:r>
            <w:r w:rsidR="0052304C">
              <w:rPr>
                <w:rStyle w:val="Hyperlink"/>
                <w:noProof/>
              </w:rPr>
              <w:t>aract</w:t>
            </w:r>
            <w:r w:rsidR="0022702D" w:rsidRPr="00F405CE">
              <w:rPr>
                <w:rStyle w:val="Hyperlink"/>
                <w:noProof/>
              </w:rPr>
              <w:t>er Area</w:t>
            </w:r>
            <w:r w:rsidR="0022702D">
              <w:rPr>
                <w:noProof/>
                <w:webHidden/>
              </w:rPr>
              <w:tab/>
            </w:r>
            <w:r w:rsidR="0022702D">
              <w:rPr>
                <w:noProof/>
                <w:webHidden/>
              </w:rPr>
              <w:fldChar w:fldCharType="begin"/>
            </w:r>
            <w:r w:rsidR="0022702D">
              <w:rPr>
                <w:noProof/>
                <w:webHidden/>
              </w:rPr>
              <w:instrText xml:space="preserve"> PAGEREF _Toc139611204 \h </w:instrText>
            </w:r>
            <w:r w:rsidR="0022702D">
              <w:rPr>
                <w:noProof/>
                <w:webHidden/>
              </w:rPr>
            </w:r>
            <w:r w:rsidR="0022702D">
              <w:rPr>
                <w:noProof/>
                <w:webHidden/>
              </w:rPr>
              <w:fldChar w:fldCharType="separate"/>
            </w:r>
            <w:r w:rsidR="0022702D">
              <w:rPr>
                <w:noProof/>
                <w:webHidden/>
              </w:rPr>
              <w:t>- 136 -</w:t>
            </w:r>
            <w:r w:rsidR="0022702D">
              <w:rPr>
                <w:noProof/>
                <w:webHidden/>
              </w:rPr>
              <w:fldChar w:fldCharType="end"/>
            </w:r>
          </w:hyperlink>
        </w:p>
        <w:p w14:paraId="5E7B0EB5" w14:textId="26826B1D"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205" w:history="1">
            <w:r w:rsidR="0022702D" w:rsidRPr="00F405CE">
              <w:rPr>
                <w:rStyle w:val="Hyperlink"/>
                <w:noProof/>
              </w:rPr>
              <w:t>Rural Character Area</w:t>
            </w:r>
            <w:r w:rsidR="0022702D">
              <w:rPr>
                <w:noProof/>
                <w:webHidden/>
              </w:rPr>
              <w:tab/>
            </w:r>
            <w:r w:rsidR="0022702D">
              <w:rPr>
                <w:noProof/>
                <w:webHidden/>
              </w:rPr>
              <w:fldChar w:fldCharType="begin"/>
            </w:r>
            <w:r w:rsidR="0022702D">
              <w:rPr>
                <w:noProof/>
                <w:webHidden/>
              </w:rPr>
              <w:instrText xml:space="preserve"> PAGEREF _Toc139611205 \h </w:instrText>
            </w:r>
            <w:r w:rsidR="0022702D">
              <w:rPr>
                <w:noProof/>
                <w:webHidden/>
              </w:rPr>
            </w:r>
            <w:r w:rsidR="0022702D">
              <w:rPr>
                <w:noProof/>
                <w:webHidden/>
              </w:rPr>
              <w:fldChar w:fldCharType="separate"/>
            </w:r>
            <w:r w:rsidR="0022702D">
              <w:rPr>
                <w:noProof/>
                <w:webHidden/>
              </w:rPr>
              <w:t>- 138 -</w:t>
            </w:r>
            <w:r w:rsidR="0022702D">
              <w:rPr>
                <w:noProof/>
                <w:webHidden/>
              </w:rPr>
              <w:fldChar w:fldCharType="end"/>
            </w:r>
          </w:hyperlink>
        </w:p>
        <w:p w14:paraId="31F02938" w14:textId="3B7DF444"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206" w:history="1">
            <w:r w:rsidR="0022702D" w:rsidRPr="00F405CE">
              <w:rPr>
                <w:rStyle w:val="Hyperlink"/>
                <w:noProof/>
              </w:rPr>
              <w:t>Rural Community/Historic Crossroads Character Area</w:t>
            </w:r>
            <w:r w:rsidR="0022702D">
              <w:rPr>
                <w:noProof/>
                <w:webHidden/>
              </w:rPr>
              <w:tab/>
            </w:r>
            <w:r w:rsidR="0022702D">
              <w:rPr>
                <w:noProof/>
                <w:webHidden/>
              </w:rPr>
              <w:fldChar w:fldCharType="begin"/>
            </w:r>
            <w:r w:rsidR="0022702D">
              <w:rPr>
                <w:noProof/>
                <w:webHidden/>
              </w:rPr>
              <w:instrText xml:space="preserve"> PAGEREF _Toc139611206 \h </w:instrText>
            </w:r>
            <w:r w:rsidR="0022702D">
              <w:rPr>
                <w:noProof/>
                <w:webHidden/>
              </w:rPr>
            </w:r>
            <w:r w:rsidR="0022702D">
              <w:rPr>
                <w:noProof/>
                <w:webHidden/>
              </w:rPr>
              <w:fldChar w:fldCharType="separate"/>
            </w:r>
            <w:r w:rsidR="0022702D">
              <w:rPr>
                <w:noProof/>
                <w:webHidden/>
              </w:rPr>
              <w:t>- 140 -</w:t>
            </w:r>
            <w:r w:rsidR="0022702D">
              <w:rPr>
                <w:noProof/>
                <w:webHidden/>
              </w:rPr>
              <w:fldChar w:fldCharType="end"/>
            </w:r>
          </w:hyperlink>
        </w:p>
        <w:p w14:paraId="656A1FA9" w14:textId="44944585"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207" w:history="1">
            <w:r w:rsidR="0022702D" w:rsidRPr="00F405CE">
              <w:rPr>
                <w:rStyle w:val="Hyperlink"/>
                <w:noProof/>
              </w:rPr>
              <w:t>Small Town Neighborhood Character Area</w:t>
            </w:r>
            <w:r w:rsidR="0022702D">
              <w:rPr>
                <w:noProof/>
                <w:webHidden/>
              </w:rPr>
              <w:tab/>
            </w:r>
            <w:r w:rsidR="0022702D">
              <w:rPr>
                <w:noProof/>
                <w:webHidden/>
              </w:rPr>
              <w:fldChar w:fldCharType="begin"/>
            </w:r>
            <w:r w:rsidR="0022702D">
              <w:rPr>
                <w:noProof/>
                <w:webHidden/>
              </w:rPr>
              <w:instrText xml:space="preserve"> PAGEREF _Toc139611207 \h </w:instrText>
            </w:r>
            <w:r w:rsidR="0022702D">
              <w:rPr>
                <w:noProof/>
                <w:webHidden/>
              </w:rPr>
            </w:r>
            <w:r w:rsidR="0022702D">
              <w:rPr>
                <w:noProof/>
                <w:webHidden/>
              </w:rPr>
              <w:fldChar w:fldCharType="separate"/>
            </w:r>
            <w:r w:rsidR="0022702D">
              <w:rPr>
                <w:noProof/>
                <w:webHidden/>
              </w:rPr>
              <w:t>- 141 -</w:t>
            </w:r>
            <w:r w:rsidR="0022702D">
              <w:rPr>
                <w:noProof/>
                <w:webHidden/>
              </w:rPr>
              <w:fldChar w:fldCharType="end"/>
            </w:r>
          </w:hyperlink>
        </w:p>
        <w:p w14:paraId="334D79D3" w14:textId="5DBB4FA1"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208" w:history="1">
            <w:r w:rsidR="0022702D" w:rsidRPr="00F405CE">
              <w:rPr>
                <w:rStyle w:val="Hyperlink"/>
                <w:noProof/>
              </w:rPr>
              <w:t>South Douglas Neighborhoods Character Area</w:t>
            </w:r>
            <w:r w:rsidR="0022702D">
              <w:rPr>
                <w:noProof/>
                <w:webHidden/>
              </w:rPr>
              <w:tab/>
            </w:r>
            <w:r w:rsidR="0022702D">
              <w:rPr>
                <w:noProof/>
                <w:webHidden/>
              </w:rPr>
              <w:fldChar w:fldCharType="begin"/>
            </w:r>
            <w:r w:rsidR="0022702D">
              <w:rPr>
                <w:noProof/>
                <w:webHidden/>
              </w:rPr>
              <w:instrText xml:space="preserve"> PAGEREF _Toc139611208 \h </w:instrText>
            </w:r>
            <w:r w:rsidR="0022702D">
              <w:rPr>
                <w:noProof/>
                <w:webHidden/>
              </w:rPr>
            </w:r>
            <w:r w:rsidR="0022702D">
              <w:rPr>
                <w:noProof/>
                <w:webHidden/>
              </w:rPr>
              <w:fldChar w:fldCharType="separate"/>
            </w:r>
            <w:r w:rsidR="0022702D">
              <w:rPr>
                <w:noProof/>
                <w:webHidden/>
              </w:rPr>
              <w:t>- 142 -</w:t>
            </w:r>
            <w:r w:rsidR="0022702D">
              <w:rPr>
                <w:noProof/>
                <w:webHidden/>
              </w:rPr>
              <w:fldChar w:fldCharType="end"/>
            </w:r>
          </w:hyperlink>
        </w:p>
        <w:p w14:paraId="3E476EEA" w14:textId="5B6C7815"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209" w:history="1">
            <w:r w:rsidR="0022702D" w:rsidRPr="00F405CE">
              <w:rPr>
                <w:rStyle w:val="Hyperlink"/>
                <w:noProof/>
              </w:rPr>
              <w:t>Southeast Douglas Character Area</w:t>
            </w:r>
            <w:r w:rsidR="0022702D">
              <w:rPr>
                <w:noProof/>
                <w:webHidden/>
              </w:rPr>
              <w:tab/>
            </w:r>
            <w:r w:rsidR="0022702D">
              <w:rPr>
                <w:noProof/>
                <w:webHidden/>
              </w:rPr>
              <w:fldChar w:fldCharType="begin"/>
            </w:r>
            <w:r w:rsidR="0022702D">
              <w:rPr>
                <w:noProof/>
                <w:webHidden/>
              </w:rPr>
              <w:instrText xml:space="preserve"> PAGEREF _Toc139611209 \h </w:instrText>
            </w:r>
            <w:r w:rsidR="0022702D">
              <w:rPr>
                <w:noProof/>
                <w:webHidden/>
              </w:rPr>
            </w:r>
            <w:r w:rsidR="0022702D">
              <w:rPr>
                <w:noProof/>
                <w:webHidden/>
              </w:rPr>
              <w:fldChar w:fldCharType="separate"/>
            </w:r>
            <w:r w:rsidR="0022702D">
              <w:rPr>
                <w:noProof/>
                <w:webHidden/>
              </w:rPr>
              <w:t>- 144 -</w:t>
            </w:r>
            <w:r w:rsidR="0022702D">
              <w:rPr>
                <w:noProof/>
                <w:webHidden/>
              </w:rPr>
              <w:fldChar w:fldCharType="end"/>
            </w:r>
          </w:hyperlink>
        </w:p>
        <w:p w14:paraId="5576E9FD" w14:textId="5E9DE225" w:rsidR="0022702D" w:rsidRDefault="00117EDC">
          <w:pPr>
            <w:pStyle w:val="TOC3"/>
            <w:tabs>
              <w:tab w:val="right" w:leader="dot" w:pos="9350"/>
            </w:tabs>
            <w:rPr>
              <w:rFonts w:asciiTheme="minorHAnsi" w:eastAsiaTheme="minorEastAsia" w:hAnsiTheme="minorHAnsi" w:cstheme="minorBidi"/>
              <w:noProof/>
              <w:sz w:val="22"/>
              <w:szCs w:val="22"/>
            </w:rPr>
          </w:pPr>
          <w:hyperlink w:anchor="_Toc139611210" w:history="1">
            <w:r w:rsidR="0022702D" w:rsidRPr="00F405CE">
              <w:rPr>
                <w:rStyle w:val="Hyperlink"/>
                <w:noProof/>
              </w:rPr>
              <w:t>Touchton Woods Character Area</w:t>
            </w:r>
            <w:r w:rsidR="0022702D">
              <w:rPr>
                <w:noProof/>
                <w:webHidden/>
              </w:rPr>
              <w:tab/>
            </w:r>
            <w:r w:rsidR="0022702D">
              <w:rPr>
                <w:noProof/>
                <w:webHidden/>
              </w:rPr>
              <w:fldChar w:fldCharType="begin"/>
            </w:r>
            <w:r w:rsidR="0022702D">
              <w:rPr>
                <w:noProof/>
                <w:webHidden/>
              </w:rPr>
              <w:instrText xml:space="preserve"> PAGEREF _Toc139611210 \h </w:instrText>
            </w:r>
            <w:r w:rsidR="0022702D">
              <w:rPr>
                <w:noProof/>
                <w:webHidden/>
              </w:rPr>
            </w:r>
            <w:r w:rsidR="0022702D">
              <w:rPr>
                <w:noProof/>
                <w:webHidden/>
              </w:rPr>
              <w:fldChar w:fldCharType="separate"/>
            </w:r>
            <w:r w:rsidR="0022702D">
              <w:rPr>
                <w:noProof/>
                <w:webHidden/>
              </w:rPr>
              <w:t>- 146 -</w:t>
            </w:r>
            <w:r w:rsidR="0022702D">
              <w:rPr>
                <w:noProof/>
                <w:webHidden/>
              </w:rPr>
              <w:fldChar w:fldCharType="end"/>
            </w:r>
          </w:hyperlink>
        </w:p>
        <w:p w14:paraId="4DFB66BA" w14:textId="681DB695" w:rsidR="0022702D" w:rsidRDefault="00117EDC">
          <w:pPr>
            <w:pStyle w:val="TOC1"/>
            <w:tabs>
              <w:tab w:val="right" w:leader="dot" w:pos="9350"/>
            </w:tabs>
            <w:rPr>
              <w:rFonts w:asciiTheme="minorHAnsi" w:eastAsiaTheme="minorEastAsia" w:hAnsiTheme="minorHAnsi" w:cstheme="minorBidi"/>
              <w:noProof/>
              <w:sz w:val="22"/>
              <w:szCs w:val="22"/>
            </w:rPr>
          </w:pPr>
          <w:hyperlink w:anchor="_Toc139611211" w:history="1">
            <w:r w:rsidR="0022702D" w:rsidRPr="00F405CE">
              <w:rPr>
                <w:rStyle w:val="Hyperlink"/>
                <w:noProof/>
              </w:rPr>
              <w:t>Appendices</w:t>
            </w:r>
            <w:r w:rsidR="0022702D">
              <w:rPr>
                <w:noProof/>
                <w:webHidden/>
              </w:rPr>
              <w:tab/>
            </w:r>
            <w:r w:rsidR="0022702D">
              <w:rPr>
                <w:noProof/>
                <w:webHidden/>
              </w:rPr>
              <w:fldChar w:fldCharType="begin"/>
            </w:r>
            <w:r w:rsidR="0022702D">
              <w:rPr>
                <w:noProof/>
                <w:webHidden/>
              </w:rPr>
              <w:instrText xml:space="preserve"> PAGEREF _Toc139611211 \h </w:instrText>
            </w:r>
            <w:r w:rsidR="0022702D">
              <w:rPr>
                <w:noProof/>
                <w:webHidden/>
              </w:rPr>
            </w:r>
            <w:r w:rsidR="0022702D">
              <w:rPr>
                <w:noProof/>
                <w:webHidden/>
              </w:rPr>
              <w:fldChar w:fldCharType="separate"/>
            </w:r>
            <w:r w:rsidR="0022702D">
              <w:rPr>
                <w:noProof/>
                <w:webHidden/>
              </w:rPr>
              <w:t>- 147 -</w:t>
            </w:r>
            <w:r w:rsidR="0022702D">
              <w:rPr>
                <w:noProof/>
                <w:webHidden/>
              </w:rPr>
              <w:fldChar w:fldCharType="end"/>
            </w:r>
          </w:hyperlink>
        </w:p>
        <w:p w14:paraId="5FF55143" w14:textId="5B5D4D5C" w:rsidR="00883A7F" w:rsidRDefault="0030250B" w:rsidP="0030250B">
          <w:pPr>
            <w:rPr>
              <w:b/>
              <w:bCs/>
              <w:noProof/>
            </w:rPr>
          </w:pPr>
          <w:r>
            <w:rPr>
              <w:b/>
              <w:bCs/>
              <w:noProof/>
            </w:rPr>
            <w:fldChar w:fldCharType="end"/>
          </w:r>
        </w:p>
        <w:p w14:paraId="6472D4E9" w14:textId="780E8445" w:rsidR="0030250B" w:rsidRDefault="00117EDC" w:rsidP="0030250B"/>
      </w:sdtContent>
    </w:sdt>
    <w:p w14:paraId="3474BA61" w14:textId="77777777" w:rsidR="002F181F" w:rsidRDefault="002F181F" w:rsidP="005B3210">
      <w:pPr>
        <w:pStyle w:val="Heading1"/>
      </w:pPr>
      <w:bookmarkStart w:id="0" w:name="_Toc106351136"/>
      <w:bookmarkStart w:id="1" w:name="_Toc106370039"/>
    </w:p>
    <w:p w14:paraId="275C558F" w14:textId="77777777" w:rsidR="002F181F" w:rsidRDefault="002F181F" w:rsidP="005B3210">
      <w:pPr>
        <w:pStyle w:val="Heading1"/>
      </w:pPr>
    </w:p>
    <w:p w14:paraId="0A689F0F" w14:textId="77777777" w:rsidR="002F181F" w:rsidRDefault="002F181F" w:rsidP="005B3210">
      <w:pPr>
        <w:pStyle w:val="Heading1"/>
      </w:pPr>
    </w:p>
    <w:p w14:paraId="3200D78C" w14:textId="77777777" w:rsidR="002F181F" w:rsidRDefault="002F181F" w:rsidP="005B3210">
      <w:pPr>
        <w:pStyle w:val="Heading1"/>
      </w:pPr>
    </w:p>
    <w:p w14:paraId="44311003" w14:textId="77777777" w:rsidR="002F181F" w:rsidRDefault="002F181F" w:rsidP="005B3210">
      <w:pPr>
        <w:pStyle w:val="Heading1"/>
      </w:pPr>
    </w:p>
    <w:p w14:paraId="1CB0DBFB" w14:textId="77777777" w:rsidR="002F181F" w:rsidRDefault="002F181F" w:rsidP="005B3210">
      <w:pPr>
        <w:pStyle w:val="Heading1"/>
      </w:pPr>
    </w:p>
    <w:p w14:paraId="71372F4E" w14:textId="77777777" w:rsidR="002F181F" w:rsidRDefault="002F181F" w:rsidP="005B3210">
      <w:pPr>
        <w:pStyle w:val="Heading1"/>
      </w:pPr>
    </w:p>
    <w:p w14:paraId="5046169F" w14:textId="77777777" w:rsidR="002F181F" w:rsidRDefault="002F181F" w:rsidP="005B3210">
      <w:pPr>
        <w:pStyle w:val="Heading1"/>
      </w:pPr>
    </w:p>
    <w:p w14:paraId="182AC777" w14:textId="77777777" w:rsidR="002F181F" w:rsidRDefault="002F181F" w:rsidP="005B3210">
      <w:pPr>
        <w:pStyle w:val="Heading1"/>
      </w:pPr>
    </w:p>
    <w:p w14:paraId="06F60127" w14:textId="77777777" w:rsidR="002F181F" w:rsidRDefault="002F181F" w:rsidP="005B3210">
      <w:pPr>
        <w:pStyle w:val="Heading1"/>
      </w:pPr>
    </w:p>
    <w:p w14:paraId="04682AA3" w14:textId="77777777" w:rsidR="002F181F" w:rsidRDefault="002F181F" w:rsidP="005B3210">
      <w:pPr>
        <w:pStyle w:val="Heading1"/>
      </w:pPr>
    </w:p>
    <w:p w14:paraId="2DCFEABB" w14:textId="77777777" w:rsidR="002F181F" w:rsidRDefault="002F181F" w:rsidP="005B3210">
      <w:pPr>
        <w:pStyle w:val="Heading1"/>
      </w:pPr>
    </w:p>
    <w:p w14:paraId="17F5FC6A" w14:textId="77777777" w:rsidR="002F181F" w:rsidRDefault="002F181F" w:rsidP="005B3210">
      <w:pPr>
        <w:pStyle w:val="Heading1"/>
      </w:pPr>
    </w:p>
    <w:p w14:paraId="24B5F1A1" w14:textId="77777777" w:rsidR="002F181F" w:rsidRDefault="002F181F" w:rsidP="005B3210">
      <w:pPr>
        <w:pStyle w:val="Heading1"/>
      </w:pPr>
    </w:p>
    <w:p w14:paraId="3E065832" w14:textId="42A1726B" w:rsidR="004B0921" w:rsidRPr="00A042EE" w:rsidRDefault="004B0921" w:rsidP="005B3210">
      <w:pPr>
        <w:pStyle w:val="Heading1"/>
      </w:pPr>
      <w:bookmarkStart w:id="2" w:name="_Toc139611141"/>
      <w:r w:rsidRPr="00A042EE">
        <w:lastRenderedPageBreak/>
        <w:t>I. Chapter 110-12-1. Minimum Standards and Procedures for Local Comprehensive Planning</w:t>
      </w:r>
      <w:bookmarkEnd w:id="0"/>
      <w:bookmarkEnd w:id="1"/>
      <w:bookmarkEnd w:id="2"/>
    </w:p>
    <w:p w14:paraId="14724FDB" w14:textId="77777777" w:rsidR="00E4442E" w:rsidRPr="00A042EE" w:rsidRDefault="00E4442E" w:rsidP="00795507">
      <w:pPr>
        <w:rPr>
          <w:rFonts w:ascii="Arial" w:hAnsi="Arial" w:cs="Arial"/>
          <w:b/>
        </w:rPr>
      </w:pPr>
    </w:p>
    <w:p w14:paraId="006E484C" w14:textId="77777777" w:rsidR="000068DF" w:rsidRPr="00A042EE" w:rsidRDefault="000068DF" w:rsidP="00654D13">
      <w:pPr>
        <w:pStyle w:val="Heading2"/>
      </w:pPr>
      <w:bookmarkStart w:id="3" w:name="_Toc106351137"/>
      <w:bookmarkStart w:id="4" w:name="_Toc106370040"/>
      <w:bookmarkStart w:id="5" w:name="_Toc139611142"/>
      <w:r w:rsidRPr="00A042EE">
        <w:t>1. Introduction</w:t>
      </w:r>
      <w:bookmarkEnd w:id="3"/>
      <w:bookmarkEnd w:id="4"/>
      <w:bookmarkEnd w:id="5"/>
    </w:p>
    <w:p w14:paraId="21D846E1" w14:textId="77777777" w:rsidR="000068DF" w:rsidRPr="00A042EE" w:rsidRDefault="000068DF" w:rsidP="00795507">
      <w:pPr>
        <w:rPr>
          <w:rFonts w:ascii="Arial" w:hAnsi="Arial" w:cs="Arial"/>
          <w:b/>
        </w:rPr>
      </w:pPr>
    </w:p>
    <w:p w14:paraId="0123F338" w14:textId="439BA479" w:rsidR="00EE43D1" w:rsidRPr="00A042EE" w:rsidRDefault="00EE43D1" w:rsidP="00646BC4">
      <w:pPr>
        <w:jc w:val="both"/>
        <w:rPr>
          <w:rFonts w:ascii="Arial" w:hAnsi="Arial" w:cs="Arial"/>
        </w:rPr>
      </w:pPr>
      <w:r w:rsidRPr="00A042EE">
        <w:rPr>
          <w:rFonts w:ascii="Arial" w:hAnsi="Arial" w:cs="Arial"/>
        </w:rPr>
        <w:t>The 20</w:t>
      </w:r>
      <w:r w:rsidR="00C66DA5">
        <w:rPr>
          <w:rFonts w:ascii="Arial" w:hAnsi="Arial" w:cs="Arial"/>
        </w:rPr>
        <w:t>23</w:t>
      </w:r>
      <w:r w:rsidR="00CA02BB" w:rsidRPr="00A042EE">
        <w:rPr>
          <w:rFonts w:ascii="Arial" w:hAnsi="Arial" w:cs="Arial"/>
        </w:rPr>
        <w:t xml:space="preserve"> </w:t>
      </w:r>
      <w:r w:rsidR="00DA1169">
        <w:rPr>
          <w:rFonts w:ascii="Arial" w:hAnsi="Arial" w:cs="Arial"/>
        </w:rPr>
        <w:t xml:space="preserve">Coffee </w:t>
      </w:r>
      <w:r w:rsidRPr="00A042EE">
        <w:rPr>
          <w:rFonts w:ascii="Arial" w:hAnsi="Arial" w:cs="Arial"/>
        </w:rPr>
        <w:t>County Comprehensive Plan was prepared in a</w:t>
      </w:r>
      <w:r w:rsidR="00646BC4" w:rsidRPr="00A042EE">
        <w:rPr>
          <w:rFonts w:ascii="Arial" w:hAnsi="Arial" w:cs="Arial"/>
        </w:rPr>
        <w:t xml:space="preserve">ccordance with the Rules of the </w:t>
      </w:r>
      <w:r w:rsidRPr="00A042EE">
        <w:rPr>
          <w:rFonts w:ascii="Arial" w:hAnsi="Arial" w:cs="Arial"/>
        </w:rPr>
        <w:t xml:space="preserve">Georgia Department of Community Affairs Chapter 110-12-1, Minimum Standards and Procedures for Local Comprehensive Planning. </w:t>
      </w:r>
    </w:p>
    <w:p w14:paraId="508B7844" w14:textId="0AF29B14" w:rsidR="00EE43D1" w:rsidRPr="00A042EE" w:rsidRDefault="00EE43D1" w:rsidP="00646BC4">
      <w:pPr>
        <w:jc w:val="both"/>
        <w:rPr>
          <w:rFonts w:ascii="Arial" w:hAnsi="Arial" w:cs="Arial"/>
        </w:rPr>
      </w:pPr>
      <w:r w:rsidRPr="00A042EE">
        <w:rPr>
          <w:rFonts w:ascii="Arial" w:hAnsi="Arial" w:cs="Arial"/>
        </w:rPr>
        <w:t>As required by the Local Comprehensive Planning Standards, th</w:t>
      </w:r>
      <w:r w:rsidR="00654CFE" w:rsidRPr="00A042EE">
        <w:rPr>
          <w:rFonts w:ascii="Arial" w:hAnsi="Arial" w:cs="Arial"/>
        </w:rPr>
        <w:t>e 20</w:t>
      </w:r>
      <w:r w:rsidR="005871C5" w:rsidRPr="00A042EE">
        <w:rPr>
          <w:rFonts w:ascii="Arial" w:hAnsi="Arial" w:cs="Arial"/>
        </w:rPr>
        <w:t xml:space="preserve">18 Coffee </w:t>
      </w:r>
      <w:r w:rsidR="009C50A9" w:rsidRPr="00A042EE">
        <w:rPr>
          <w:rFonts w:ascii="Arial" w:hAnsi="Arial" w:cs="Arial"/>
        </w:rPr>
        <w:t xml:space="preserve">County and </w:t>
      </w:r>
      <w:r w:rsidR="00654CFE" w:rsidRPr="00A042EE">
        <w:rPr>
          <w:rFonts w:ascii="Arial" w:hAnsi="Arial" w:cs="Arial"/>
        </w:rPr>
        <w:t>Ci</w:t>
      </w:r>
      <w:r w:rsidR="00FB25E3" w:rsidRPr="00A042EE">
        <w:rPr>
          <w:rFonts w:ascii="Arial" w:hAnsi="Arial" w:cs="Arial"/>
        </w:rPr>
        <w:t>ties</w:t>
      </w:r>
      <w:r w:rsidR="005871C5" w:rsidRPr="00A042EE">
        <w:rPr>
          <w:rFonts w:ascii="Arial" w:hAnsi="Arial" w:cs="Arial"/>
        </w:rPr>
        <w:t xml:space="preserve"> of </w:t>
      </w:r>
      <w:r w:rsidR="00BF38C2" w:rsidRPr="00A042EE">
        <w:rPr>
          <w:rFonts w:ascii="Arial" w:hAnsi="Arial" w:cs="Arial"/>
        </w:rPr>
        <w:t>Ambrose, Broxton,</w:t>
      </w:r>
      <w:r w:rsidR="005871C5" w:rsidRPr="00A042EE">
        <w:rPr>
          <w:rFonts w:ascii="Arial" w:hAnsi="Arial" w:cs="Arial"/>
        </w:rPr>
        <w:t xml:space="preserve"> Douglas</w:t>
      </w:r>
      <w:r w:rsidR="009C50A9" w:rsidRPr="00A042EE">
        <w:rPr>
          <w:rFonts w:ascii="Arial" w:hAnsi="Arial" w:cs="Arial"/>
        </w:rPr>
        <w:t>,</w:t>
      </w:r>
      <w:r w:rsidR="00BF38C2" w:rsidRPr="00A042EE">
        <w:rPr>
          <w:rFonts w:ascii="Arial" w:hAnsi="Arial" w:cs="Arial"/>
        </w:rPr>
        <w:t xml:space="preserve"> and Nicholls</w:t>
      </w:r>
      <w:r w:rsidR="00654CFE" w:rsidRPr="00A042EE">
        <w:rPr>
          <w:rFonts w:ascii="Arial" w:hAnsi="Arial" w:cs="Arial"/>
        </w:rPr>
        <w:t xml:space="preserve"> </w:t>
      </w:r>
      <w:r w:rsidRPr="00A042EE">
        <w:rPr>
          <w:rFonts w:ascii="Arial" w:hAnsi="Arial" w:cs="Arial"/>
        </w:rPr>
        <w:t xml:space="preserve">Comprehensive Plan </w:t>
      </w:r>
      <w:r w:rsidR="000A4D60">
        <w:rPr>
          <w:rFonts w:ascii="Arial" w:hAnsi="Arial" w:cs="Arial"/>
        </w:rPr>
        <w:t>consist</w:t>
      </w:r>
      <w:r w:rsidRPr="00A042EE">
        <w:rPr>
          <w:rFonts w:ascii="Arial" w:hAnsi="Arial" w:cs="Arial"/>
        </w:rPr>
        <w:t xml:space="preserve"> of the following elements:</w:t>
      </w:r>
    </w:p>
    <w:p w14:paraId="1D5D05EB" w14:textId="0457B245" w:rsidR="00EE43D1" w:rsidRPr="00A042EE" w:rsidRDefault="00EE43D1" w:rsidP="000068DF">
      <w:pPr>
        <w:ind w:left="720"/>
        <w:rPr>
          <w:rFonts w:ascii="Arial" w:hAnsi="Arial" w:cs="Arial"/>
        </w:rPr>
      </w:pPr>
      <w:r w:rsidRPr="00A042EE">
        <w:rPr>
          <w:rFonts w:ascii="Arial" w:hAnsi="Arial" w:cs="Arial"/>
        </w:rPr>
        <w:t>1. Community Goa</w:t>
      </w:r>
      <w:r w:rsidR="002622B5">
        <w:rPr>
          <w:rFonts w:ascii="Arial" w:hAnsi="Arial" w:cs="Arial"/>
        </w:rPr>
        <w:t>l</w:t>
      </w:r>
      <w:r w:rsidRPr="00A042EE">
        <w:rPr>
          <w:rFonts w:ascii="Arial" w:hAnsi="Arial" w:cs="Arial"/>
        </w:rPr>
        <w:t>s</w:t>
      </w:r>
    </w:p>
    <w:p w14:paraId="0F16997B" w14:textId="77777777" w:rsidR="00EE43D1" w:rsidRPr="00A042EE" w:rsidRDefault="00EE43D1" w:rsidP="000068DF">
      <w:pPr>
        <w:ind w:left="720"/>
        <w:rPr>
          <w:rFonts w:ascii="Arial" w:hAnsi="Arial" w:cs="Arial"/>
        </w:rPr>
      </w:pPr>
      <w:r w:rsidRPr="00A042EE">
        <w:rPr>
          <w:rFonts w:ascii="Arial" w:hAnsi="Arial" w:cs="Arial"/>
        </w:rPr>
        <w:t>2. Needs and Opportunities</w:t>
      </w:r>
    </w:p>
    <w:p w14:paraId="431E91B2" w14:textId="77777777" w:rsidR="00EE43D1" w:rsidRPr="00A042EE" w:rsidRDefault="00EE43D1" w:rsidP="000068DF">
      <w:pPr>
        <w:ind w:left="720"/>
        <w:rPr>
          <w:rFonts w:ascii="Arial" w:hAnsi="Arial" w:cs="Arial"/>
        </w:rPr>
      </w:pPr>
      <w:r w:rsidRPr="00A042EE">
        <w:rPr>
          <w:rFonts w:ascii="Arial" w:hAnsi="Arial" w:cs="Arial"/>
        </w:rPr>
        <w:t>3. Community Work Program</w:t>
      </w:r>
    </w:p>
    <w:p w14:paraId="49FC6712" w14:textId="77777777" w:rsidR="00EE43D1" w:rsidRPr="00A042EE" w:rsidRDefault="00EE43D1" w:rsidP="000068DF">
      <w:pPr>
        <w:ind w:left="720"/>
        <w:rPr>
          <w:rFonts w:ascii="Arial" w:hAnsi="Arial" w:cs="Arial"/>
        </w:rPr>
      </w:pPr>
      <w:r w:rsidRPr="00A042EE">
        <w:rPr>
          <w:rFonts w:ascii="Arial" w:hAnsi="Arial" w:cs="Arial"/>
        </w:rPr>
        <w:t>4. Economic Development Element</w:t>
      </w:r>
    </w:p>
    <w:p w14:paraId="730AE8B0" w14:textId="04626099" w:rsidR="000068DF" w:rsidRPr="00A042EE" w:rsidRDefault="0AE1AD2B" w:rsidP="00646BC4">
      <w:pPr>
        <w:ind w:left="720"/>
        <w:jc w:val="both"/>
        <w:rPr>
          <w:rFonts w:ascii="Arial" w:hAnsi="Arial" w:cs="Arial"/>
        </w:rPr>
      </w:pPr>
      <w:r w:rsidRPr="12C21F6E">
        <w:rPr>
          <w:rFonts w:ascii="Arial" w:hAnsi="Arial" w:cs="Arial"/>
        </w:rPr>
        <w:t>(</w:t>
      </w:r>
      <w:r w:rsidR="14CEC276" w:rsidRPr="12C21F6E">
        <w:rPr>
          <w:rFonts w:ascii="Arial" w:hAnsi="Arial" w:cs="Arial"/>
        </w:rPr>
        <w:t>As</w:t>
      </w:r>
      <w:r w:rsidR="7FAA5328" w:rsidRPr="12C21F6E">
        <w:rPr>
          <w:rFonts w:ascii="Arial" w:hAnsi="Arial" w:cs="Arial"/>
        </w:rPr>
        <w:t xml:space="preserve"> </w:t>
      </w:r>
      <w:r w:rsidR="39CC2A7B" w:rsidRPr="12C21F6E">
        <w:rPr>
          <w:rFonts w:ascii="Arial" w:hAnsi="Arial" w:cs="Arial"/>
        </w:rPr>
        <w:t>c</w:t>
      </w:r>
      <w:r w:rsidRPr="12C21F6E">
        <w:rPr>
          <w:rFonts w:ascii="Arial" w:hAnsi="Arial" w:cs="Arial"/>
        </w:rPr>
        <w:t>ommunity included in the Georgia Job Tax Credit Tier 1 category)</w:t>
      </w:r>
      <w:r w:rsidR="000068DF">
        <w:br/>
      </w:r>
      <w:r w:rsidR="34CB6823" w:rsidRPr="12C21F6E">
        <w:rPr>
          <w:rFonts w:ascii="Arial" w:hAnsi="Arial" w:cs="Arial"/>
        </w:rPr>
        <w:t>Although a separate summarized economic development element is included in this Comprehensive Plan, which by reference adopts the current regional Comprehensive Economic Development Strategy (CEDS), any economic development</w:t>
      </w:r>
      <w:r w:rsidR="10680D31" w:rsidRPr="12C21F6E">
        <w:rPr>
          <w:rFonts w:ascii="Arial" w:hAnsi="Arial" w:cs="Arial"/>
        </w:rPr>
        <w:t xml:space="preserve"> </w:t>
      </w:r>
      <w:r w:rsidR="34CB6823" w:rsidRPr="12C21F6E">
        <w:rPr>
          <w:rFonts w:ascii="Arial" w:hAnsi="Arial" w:cs="Arial"/>
        </w:rPr>
        <w:t xml:space="preserve">goals, policies, needs, opportunities, and objectives </w:t>
      </w:r>
      <w:r w:rsidR="10680D31" w:rsidRPr="12C21F6E">
        <w:rPr>
          <w:rFonts w:ascii="Arial" w:hAnsi="Arial" w:cs="Arial"/>
        </w:rPr>
        <w:t>about</w:t>
      </w:r>
      <w:r w:rsidR="34CB6823" w:rsidRPr="12C21F6E">
        <w:rPr>
          <w:rFonts w:ascii="Arial" w:hAnsi="Arial" w:cs="Arial"/>
        </w:rPr>
        <w:t xml:space="preserve"> </w:t>
      </w:r>
      <w:r w:rsidR="384FE5BF" w:rsidRPr="12C21F6E">
        <w:rPr>
          <w:rFonts w:ascii="Arial" w:hAnsi="Arial" w:cs="Arial"/>
        </w:rPr>
        <w:t xml:space="preserve">Coffee </w:t>
      </w:r>
      <w:r w:rsidR="34CB6823" w:rsidRPr="12C21F6E">
        <w:rPr>
          <w:rFonts w:ascii="Arial" w:hAnsi="Arial" w:cs="Arial"/>
        </w:rPr>
        <w:t>County /Cities</w:t>
      </w:r>
      <w:r w:rsidR="384FE5BF" w:rsidRPr="12C21F6E">
        <w:rPr>
          <w:rFonts w:ascii="Arial" w:hAnsi="Arial" w:cs="Arial"/>
        </w:rPr>
        <w:t xml:space="preserve"> of </w:t>
      </w:r>
      <w:r w:rsidR="2C6C45F8" w:rsidRPr="12C21F6E">
        <w:rPr>
          <w:rFonts w:ascii="Arial" w:hAnsi="Arial" w:cs="Arial"/>
        </w:rPr>
        <w:t xml:space="preserve">Ambrose, </w:t>
      </w:r>
      <w:r w:rsidR="384FE5BF" w:rsidRPr="12C21F6E">
        <w:rPr>
          <w:rFonts w:ascii="Arial" w:hAnsi="Arial" w:cs="Arial"/>
        </w:rPr>
        <w:t>Broxton</w:t>
      </w:r>
      <w:r w:rsidR="2C6C45F8" w:rsidRPr="12C21F6E">
        <w:rPr>
          <w:rFonts w:ascii="Arial" w:hAnsi="Arial" w:cs="Arial"/>
        </w:rPr>
        <w:t>,</w:t>
      </w:r>
      <w:r w:rsidR="384FE5BF" w:rsidRPr="12C21F6E">
        <w:rPr>
          <w:rFonts w:ascii="Arial" w:hAnsi="Arial" w:cs="Arial"/>
        </w:rPr>
        <w:t xml:space="preserve"> Douglas</w:t>
      </w:r>
      <w:r w:rsidR="5C67533E" w:rsidRPr="12C21F6E">
        <w:rPr>
          <w:rFonts w:ascii="Arial" w:hAnsi="Arial" w:cs="Arial"/>
        </w:rPr>
        <w:t>,</w:t>
      </w:r>
      <w:r w:rsidR="2C6C45F8" w:rsidRPr="12C21F6E">
        <w:rPr>
          <w:rFonts w:ascii="Arial" w:hAnsi="Arial" w:cs="Arial"/>
        </w:rPr>
        <w:t xml:space="preserve"> and Nicholls</w:t>
      </w:r>
      <w:r w:rsidR="34CB6823" w:rsidRPr="12C21F6E">
        <w:rPr>
          <w:rFonts w:ascii="Arial" w:hAnsi="Arial" w:cs="Arial"/>
        </w:rPr>
        <w:t xml:space="preserve"> have also been integrated directly into their parallel components in this Comprehensive Plan.</w:t>
      </w:r>
    </w:p>
    <w:p w14:paraId="4A89529D" w14:textId="77777777" w:rsidR="00EE43D1" w:rsidRPr="00A042EE" w:rsidRDefault="00EE43D1" w:rsidP="000068DF">
      <w:pPr>
        <w:ind w:left="720"/>
        <w:rPr>
          <w:rFonts w:ascii="Arial" w:hAnsi="Arial" w:cs="Arial"/>
        </w:rPr>
      </w:pPr>
      <w:r w:rsidRPr="00A042EE">
        <w:rPr>
          <w:rFonts w:ascii="Arial" w:hAnsi="Arial" w:cs="Arial"/>
        </w:rPr>
        <w:t>5. Land Use Element</w:t>
      </w:r>
    </w:p>
    <w:p w14:paraId="1133307F" w14:textId="45019830" w:rsidR="000068DF" w:rsidRDefault="0AE1AD2B" w:rsidP="00646BC4">
      <w:pPr>
        <w:ind w:left="720"/>
        <w:jc w:val="both"/>
        <w:rPr>
          <w:rFonts w:ascii="Arial" w:hAnsi="Arial" w:cs="Arial"/>
        </w:rPr>
      </w:pPr>
      <w:r w:rsidRPr="12C21F6E">
        <w:rPr>
          <w:rFonts w:ascii="Arial" w:hAnsi="Arial" w:cs="Arial"/>
        </w:rPr>
        <w:t>(</w:t>
      </w:r>
      <w:r w:rsidR="7BDD8FDC" w:rsidRPr="12C21F6E">
        <w:rPr>
          <w:rFonts w:ascii="Arial" w:hAnsi="Arial" w:cs="Arial"/>
        </w:rPr>
        <w:t>As</w:t>
      </w:r>
      <w:r w:rsidR="402F59F3" w:rsidRPr="12C21F6E">
        <w:rPr>
          <w:rFonts w:ascii="Arial" w:hAnsi="Arial" w:cs="Arial"/>
        </w:rPr>
        <w:t xml:space="preserve"> </w:t>
      </w:r>
      <w:r w:rsidR="4F64F43E" w:rsidRPr="12C21F6E">
        <w:rPr>
          <w:rFonts w:ascii="Arial" w:hAnsi="Arial" w:cs="Arial"/>
        </w:rPr>
        <w:t>a</w:t>
      </w:r>
      <w:r w:rsidRPr="12C21F6E">
        <w:rPr>
          <w:rFonts w:ascii="Arial" w:hAnsi="Arial" w:cs="Arial"/>
        </w:rPr>
        <w:t xml:space="preserve"> community with zoning or land development regulations subject to the Zoning Procedures Law)</w:t>
      </w:r>
    </w:p>
    <w:p w14:paraId="6938484B" w14:textId="4F785C46" w:rsidR="00DA1169" w:rsidRPr="00A042EE" w:rsidRDefault="00DA1169" w:rsidP="00646BC4">
      <w:pPr>
        <w:ind w:left="720"/>
        <w:jc w:val="both"/>
        <w:rPr>
          <w:rFonts w:ascii="Arial" w:hAnsi="Arial" w:cs="Arial"/>
        </w:rPr>
      </w:pPr>
      <w:r>
        <w:rPr>
          <w:rFonts w:ascii="Arial" w:hAnsi="Arial" w:cs="Arial"/>
        </w:rPr>
        <w:t>6. Broadband Element</w:t>
      </w:r>
    </w:p>
    <w:p w14:paraId="49699C8C" w14:textId="77777777" w:rsidR="00EE43D1" w:rsidRPr="00A042EE" w:rsidRDefault="000068DF" w:rsidP="005C4688">
      <w:pPr>
        <w:pStyle w:val="Heading2"/>
      </w:pPr>
      <w:bookmarkStart w:id="6" w:name="_Toc106351138"/>
      <w:bookmarkStart w:id="7" w:name="_Toc106370041"/>
      <w:bookmarkStart w:id="8" w:name="_Toc139611143"/>
      <w:r w:rsidRPr="00A042EE">
        <w:t xml:space="preserve">2. </w:t>
      </w:r>
      <w:r w:rsidR="00EE43D1" w:rsidRPr="00A042EE">
        <w:t>Community Involvement</w:t>
      </w:r>
      <w:bookmarkEnd w:id="6"/>
      <w:bookmarkEnd w:id="7"/>
      <w:bookmarkEnd w:id="8"/>
    </w:p>
    <w:p w14:paraId="73A7912E" w14:textId="77777777" w:rsidR="00EE43D1" w:rsidRPr="00A042EE" w:rsidRDefault="00EE43D1" w:rsidP="00795507">
      <w:pPr>
        <w:rPr>
          <w:rFonts w:ascii="Arial" w:hAnsi="Arial" w:cs="Arial"/>
          <w:b/>
          <w:u w:val="single"/>
        </w:rPr>
      </w:pPr>
    </w:p>
    <w:p w14:paraId="7E79883E" w14:textId="10419988" w:rsidR="00EE43D1" w:rsidRPr="00A042EE" w:rsidRDefault="000A4D60" w:rsidP="00646BC4">
      <w:pPr>
        <w:jc w:val="both"/>
        <w:rPr>
          <w:rFonts w:ascii="Arial" w:hAnsi="Arial" w:cs="Arial"/>
        </w:rPr>
      </w:pPr>
      <w:r>
        <w:rPr>
          <w:rFonts w:ascii="Arial" w:hAnsi="Arial" w:cs="Arial"/>
        </w:rPr>
        <w:t>The</w:t>
      </w:r>
      <w:r w:rsidR="00EE43D1" w:rsidRPr="00A042EE">
        <w:rPr>
          <w:rFonts w:ascii="Arial" w:hAnsi="Arial" w:cs="Arial"/>
        </w:rPr>
        <w:t xml:space="preserve"> required elements have been developed with extensive </w:t>
      </w:r>
      <w:r w:rsidR="001F41F4">
        <w:rPr>
          <w:rFonts w:ascii="Arial" w:hAnsi="Arial" w:cs="Arial"/>
        </w:rPr>
        <w:t>opportunities</w:t>
      </w:r>
      <w:r w:rsidR="00EE43D1" w:rsidRPr="00A042EE">
        <w:rPr>
          <w:rFonts w:ascii="Arial" w:hAnsi="Arial" w:cs="Arial"/>
        </w:rPr>
        <w:t xml:space="preserve"> for involvement and input from stakeholders throughout the county and cities. The following steps were taken to ensure that this plan reflected the full range of needs and opportunitie</w:t>
      </w:r>
      <w:r w:rsidR="001F41F4">
        <w:rPr>
          <w:rFonts w:ascii="Arial" w:hAnsi="Arial" w:cs="Arial"/>
        </w:rPr>
        <w:t>s of</w:t>
      </w:r>
      <w:r w:rsidR="00EE43D1" w:rsidRPr="00A042EE">
        <w:rPr>
          <w:rFonts w:ascii="Arial" w:hAnsi="Arial" w:cs="Arial"/>
        </w:rPr>
        <w:t xml:space="preserve"> the stakeholders and residents in the county:</w:t>
      </w:r>
    </w:p>
    <w:p w14:paraId="42224385" w14:textId="6DAA7037" w:rsidR="009E40CD" w:rsidRPr="00A042EE" w:rsidRDefault="009E40CD" w:rsidP="001550C0">
      <w:pPr>
        <w:numPr>
          <w:ilvl w:val="0"/>
          <w:numId w:val="2"/>
        </w:numPr>
        <w:jc w:val="both"/>
        <w:rPr>
          <w:rFonts w:ascii="Arial" w:hAnsi="Arial" w:cs="Arial"/>
        </w:rPr>
      </w:pPr>
      <w:r w:rsidRPr="00A042EE">
        <w:rPr>
          <w:rFonts w:ascii="Arial" w:hAnsi="Arial" w:cs="Arial"/>
        </w:rPr>
        <w:t>Stakeholders were identified. These included</w:t>
      </w:r>
      <w:r w:rsidR="001A6224" w:rsidRPr="00A042EE">
        <w:rPr>
          <w:rFonts w:ascii="Arial" w:hAnsi="Arial" w:cs="Arial"/>
        </w:rPr>
        <w:t xml:space="preserve"> the local governments of Coffee County and the Cities of Ambrose, Broxton, Douglas, and Nicholls; economic development </w:t>
      </w:r>
      <w:r w:rsidR="001A6224" w:rsidRPr="00A042EE">
        <w:rPr>
          <w:rFonts w:ascii="Arial" w:hAnsi="Arial" w:cs="Arial"/>
        </w:rPr>
        <w:lastRenderedPageBreak/>
        <w:t>professionals; planning staff; educational institutions</w:t>
      </w:r>
      <w:r w:rsidR="001F41F4">
        <w:rPr>
          <w:rFonts w:ascii="Arial" w:hAnsi="Arial" w:cs="Arial"/>
        </w:rPr>
        <w:t>,</w:t>
      </w:r>
      <w:r w:rsidR="001A6224" w:rsidRPr="00A042EE">
        <w:rPr>
          <w:rFonts w:ascii="Arial" w:hAnsi="Arial" w:cs="Arial"/>
        </w:rPr>
        <w:t xml:space="preserve"> including the Coffee County Board of Education, Wiregrass Georgia Technical College, and South Georgia State College; the County health department;</w:t>
      </w:r>
      <w:r w:rsidR="009C634D" w:rsidRPr="00A042EE">
        <w:rPr>
          <w:rFonts w:ascii="Arial" w:hAnsi="Arial" w:cs="Arial"/>
        </w:rPr>
        <w:t xml:space="preserve"> Coffee Regional Medical Center; police and fire departments; </w:t>
      </w:r>
      <w:r w:rsidRPr="00A042EE">
        <w:rPr>
          <w:rFonts w:ascii="Arial" w:hAnsi="Arial" w:cs="Arial"/>
        </w:rPr>
        <w:t>local businesses and industries; and the general public.</w:t>
      </w:r>
    </w:p>
    <w:p w14:paraId="37852EAB" w14:textId="7ABEFDB6" w:rsidR="009E40CD" w:rsidRPr="00A042EE" w:rsidRDefault="009E40CD" w:rsidP="00646BC4">
      <w:pPr>
        <w:numPr>
          <w:ilvl w:val="0"/>
          <w:numId w:val="2"/>
        </w:numPr>
        <w:jc w:val="both"/>
        <w:rPr>
          <w:rFonts w:ascii="Arial" w:hAnsi="Arial" w:cs="Arial"/>
        </w:rPr>
      </w:pPr>
      <w:r w:rsidRPr="00A042EE">
        <w:rPr>
          <w:rFonts w:ascii="Arial" w:hAnsi="Arial" w:cs="Arial"/>
        </w:rPr>
        <w:t xml:space="preserve">Participation techniques were identified. </w:t>
      </w:r>
      <w:r w:rsidR="001F41F4">
        <w:rPr>
          <w:rFonts w:ascii="Arial" w:hAnsi="Arial" w:cs="Arial"/>
        </w:rPr>
        <w:t>Methods</w:t>
      </w:r>
      <w:r w:rsidRPr="00A042EE">
        <w:rPr>
          <w:rFonts w:ascii="Arial" w:hAnsi="Arial" w:cs="Arial"/>
        </w:rPr>
        <w:t xml:space="preserve"> used included a kick-off public information meeting, printed public information in local newspapers, and information on the Southern Georgia Regional </w:t>
      </w:r>
      <w:r w:rsidR="006D327F">
        <w:rPr>
          <w:rFonts w:ascii="Arial" w:hAnsi="Arial" w:cs="Arial"/>
        </w:rPr>
        <w:t>Commission</w:t>
      </w:r>
      <w:r w:rsidRPr="00A042EE">
        <w:rPr>
          <w:rFonts w:ascii="Arial" w:hAnsi="Arial" w:cs="Arial"/>
        </w:rPr>
        <w:t xml:space="preserve"> and local government websites. A steering committee was formed to oversee and participate in planned development, including representatives from the </w:t>
      </w:r>
      <w:r w:rsidR="000A4D60">
        <w:rPr>
          <w:rFonts w:ascii="Arial" w:hAnsi="Arial" w:cs="Arial"/>
        </w:rPr>
        <w:t>abovementioned stakeholders</w:t>
      </w:r>
      <w:r w:rsidRPr="00A042EE">
        <w:rPr>
          <w:rFonts w:ascii="Arial" w:hAnsi="Arial" w:cs="Arial"/>
        </w:rPr>
        <w:t xml:space="preserve">. </w:t>
      </w:r>
    </w:p>
    <w:p w14:paraId="0B5C1870" w14:textId="45528B87" w:rsidR="009E40CD" w:rsidRPr="00A042EE" w:rsidRDefault="009E40CD" w:rsidP="00646BC4">
      <w:pPr>
        <w:numPr>
          <w:ilvl w:val="0"/>
          <w:numId w:val="2"/>
        </w:numPr>
        <w:jc w:val="both"/>
        <w:rPr>
          <w:rFonts w:ascii="Arial" w:hAnsi="Arial" w:cs="Arial"/>
        </w:rPr>
      </w:pPr>
      <w:r w:rsidRPr="00A042EE">
        <w:rPr>
          <w:rFonts w:ascii="Arial" w:hAnsi="Arial" w:cs="Arial"/>
        </w:rPr>
        <w:t xml:space="preserve">A participation program was conducted. Identified stakeholders were invited and attended, yielding specific input in plan content. The steering committee held regular meetings to provide </w:t>
      </w:r>
      <w:r w:rsidR="00C66DA5">
        <w:rPr>
          <w:rFonts w:ascii="Arial" w:hAnsi="Arial" w:cs="Arial"/>
        </w:rPr>
        <w:t>information</w:t>
      </w:r>
      <w:r w:rsidRPr="00A042EE">
        <w:rPr>
          <w:rFonts w:ascii="Arial" w:hAnsi="Arial" w:cs="Arial"/>
        </w:rPr>
        <w:t xml:space="preserve"> and feedback.</w:t>
      </w:r>
    </w:p>
    <w:p w14:paraId="665B46AB" w14:textId="5778CB23" w:rsidR="00F96AE7" w:rsidRPr="00A042EE" w:rsidRDefault="000068DF" w:rsidP="00DF7A57">
      <w:pPr>
        <w:jc w:val="both"/>
      </w:pPr>
      <w:r w:rsidRPr="00A042EE">
        <w:rPr>
          <w:rFonts w:ascii="Arial" w:hAnsi="Arial" w:cs="Arial"/>
        </w:rPr>
        <w:t>The</w:t>
      </w:r>
      <w:r w:rsidR="00EE43D1" w:rsidRPr="00A042EE">
        <w:rPr>
          <w:rFonts w:ascii="Arial" w:hAnsi="Arial" w:cs="Arial"/>
        </w:rPr>
        <w:t xml:space="preserve"> public hearing </w:t>
      </w:r>
      <w:r w:rsidRPr="00A042EE">
        <w:rPr>
          <w:rFonts w:ascii="Arial" w:hAnsi="Arial" w:cs="Arial"/>
        </w:rPr>
        <w:t>kick off the comprehensive plan</w:t>
      </w:r>
      <w:r w:rsidR="004509D5" w:rsidRPr="00A042EE">
        <w:rPr>
          <w:rFonts w:ascii="Arial" w:hAnsi="Arial" w:cs="Arial"/>
        </w:rPr>
        <w:t>ning</w:t>
      </w:r>
      <w:r w:rsidRPr="00A042EE">
        <w:rPr>
          <w:rFonts w:ascii="Arial" w:hAnsi="Arial" w:cs="Arial"/>
        </w:rPr>
        <w:t xml:space="preserve"> process </w:t>
      </w:r>
      <w:r w:rsidR="00EE43D1" w:rsidRPr="00A042EE">
        <w:rPr>
          <w:rFonts w:ascii="Arial" w:hAnsi="Arial" w:cs="Arial"/>
        </w:rPr>
        <w:t xml:space="preserve">was held on </w:t>
      </w:r>
      <w:r w:rsidR="00C66DA5">
        <w:rPr>
          <w:rFonts w:ascii="Arial" w:hAnsi="Arial" w:cs="Arial"/>
        </w:rPr>
        <w:t>February 6</w:t>
      </w:r>
      <w:r w:rsidR="009712E2" w:rsidRPr="00A042EE">
        <w:rPr>
          <w:rFonts w:ascii="Arial" w:hAnsi="Arial" w:cs="Arial"/>
        </w:rPr>
        <w:t>, 20</w:t>
      </w:r>
      <w:r w:rsidR="00C66DA5">
        <w:rPr>
          <w:rFonts w:ascii="Arial" w:hAnsi="Arial" w:cs="Arial"/>
        </w:rPr>
        <w:t>23</w:t>
      </w:r>
      <w:r w:rsidR="009712E2" w:rsidRPr="00A042EE">
        <w:rPr>
          <w:rFonts w:ascii="Arial" w:hAnsi="Arial" w:cs="Arial"/>
        </w:rPr>
        <w:t>, at the Coffee County Courthouse at 101 S. Peterson Avenue, Douglas, Georgia</w:t>
      </w:r>
      <w:r w:rsidRPr="00A042EE">
        <w:rPr>
          <w:rFonts w:ascii="Arial" w:hAnsi="Arial" w:cs="Arial"/>
        </w:rPr>
        <w:t xml:space="preserve">. It was held </w:t>
      </w:r>
      <w:r w:rsidR="001F41F4">
        <w:rPr>
          <w:rFonts w:ascii="Arial" w:hAnsi="Arial" w:cs="Arial"/>
        </w:rPr>
        <w:t>to make</w:t>
      </w:r>
      <w:r w:rsidR="00EE43D1" w:rsidRPr="00A042EE">
        <w:rPr>
          <w:rFonts w:ascii="Arial" w:hAnsi="Arial" w:cs="Arial"/>
        </w:rPr>
        <w:t xml:space="preserve"> potential stakeholders and residents</w:t>
      </w:r>
      <w:r w:rsidRPr="00A042EE">
        <w:rPr>
          <w:rFonts w:ascii="Arial" w:hAnsi="Arial" w:cs="Arial"/>
        </w:rPr>
        <w:t xml:space="preserve"> aware</w:t>
      </w:r>
      <w:r w:rsidR="00EE43D1" w:rsidRPr="00A042EE">
        <w:rPr>
          <w:rFonts w:ascii="Arial" w:hAnsi="Arial" w:cs="Arial"/>
        </w:rPr>
        <w:t xml:space="preserve"> that the comprehensive plan update and review </w:t>
      </w:r>
      <w:r w:rsidR="000A4038">
        <w:rPr>
          <w:rFonts w:ascii="Arial" w:hAnsi="Arial" w:cs="Arial"/>
        </w:rPr>
        <w:t>were</w:t>
      </w:r>
      <w:r w:rsidR="00EE43D1" w:rsidRPr="00A042EE">
        <w:rPr>
          <w:rFonts w:ascii="Arial" w:hAnsi="Arial" w:cs="Arial"/>
        </w:rPr>
        <w:t xml:space="preserve"> u</w:t>
      </w:r>
      <w:r w:rsidR="00417F5F" w:rsidRPr="00A042EE">
        <w:rPr>
          <w:rFonts w:ascii="Arial" w:hAnsi="Arial" w:cs="Arial"/>
        </w:rPr>
        <w:t>nder</w:t>
      </w:r>
      <w:r w:rsidR="00EE43D1" w:rsidRPr="00A042EE">
        <w:rPr>
          <w:rFonts w:ascii="Arial" w:hAnsi="Arial" w:cs="Arial"/>
        </w:rPr>
        <w:t>way</w:t>
      </w:r>
      <w:r w:rsidR="001F41F4">
        <w:rPr>
          <w:rFonts w:ascii="Arial" w:hAnsi="Arial" w:cs="Arial"/>
        </w:rPr>
        <w:t xml:space="preserve">, </w:t>
      </w:r>
      <w:r w:rsidR="00DF7A57">
        <w:rPr>
          <w:rFonts w:ascii="Arial" w:hAnsi="Arial" w:cs="Arial"/>
        </w:rPr>
        <w:t>explain the update’s purpose, and</w:t>
      </w:r>
      <w:r w:rsidR="00EE43D1" w:rsidRPr="00A042EE">
        <w:rPr>
          <w:rFonts w:ascii="Arial" w:hAnsi="Arial" w:cs="Arial"/>
        </w:rPr>
        <w:t xml:space="preserve"> encourage</w:t>
      </w:r>
      <w:r w:rsidR="00BE0C42">
        <w:rPr>
          <w:rFonts w:ascii="Arial" w:hAnsi="Arial" w:cs="Arial"/>
        </w:rPr>
        <w:t xml:space="preserve"> </w:t>
      </w:r>
      <w:r w:rsidR="001F41F4">
        <w:rPr>
          <w:rFonts w:ascii="Arial" w:hAnsi="Arial" w:cs="Arial"/>
        </w:rPr>
        <w:t>re</w:t>
      </w:r>
      <w:r w:rsidR="00647D2B" w:rsidRPr="00A042EE">
        <w:rPr>
          <w:rFonts w:ascii="Arial" w:hAnsi="Arial" w:cs="Arial"/>
        </w:rPr>
        <w:t>sidents</w:t>
      </w:r>
      <w:r w:rsidR="001F41F4">
        <w:rPr>
          <w:rFonts w:ascii="Arial" w:hAnsi="Arial" w:cs="Arial"/>
        </w:rPr>
        <w:t xml:space="preserve"> and</w:t>
      </w:r>
      <w:r w:rsidR="00647D2B" w:rsidRPr="00A042EE">
        <w:rPr>
          <w:rFonts w:ascii="Arial" w:hAnsi="Arial" w:cs="Arial"/>
        </w:rPr>
        <w:t xml:space="preserve"> s</w:t>
      </w:r>
      <w:r w:rsidR="000A4038">
        <w:rPr>
          <w:rFonts w:ascii="Arial" w:hAnsi="Arial" w:cs="Arial"/>
        </w:rPr>
        <w:t>t</w:t>
      </w:r>
      <w:r w:rsidR="00647D2B" w:rsidRPr="00A042EE">
        <w:rPr>
          <w:rFonts w:ascii="Arial" w:hAnsi="Arial" w:cs="Arial"/>
        </w:rPr>
        <w:t xml:space="preserve">akeholders </w:t>
      </w:r>
      <w:r w:rsidR="00C66DA5" w:rsidRPr="00C66DA5">
        <w:rPr>
          <w:rFonts w:ascii="Arial" w:hAnsi="Arial" w:cs="Arial"/>
        </w:rPr>
        <w:t>to participate in the plan update actively</w:t>
      </w:r>
      <w:r w:rsidR="00BE0C42">
        <w:rPr>
          <w:rFonts w:ascii="Arial" w:hAnsi="Arial" w:cs="Arial"/>
        </w:rPr>
        <w:t>.</w:t>
      </w:r>
    </w:p>
    <w:p w14:paraId="1FA6DB64" w14:textId="0F6AFCCB" w:rsidR="001E30C4" w:rsidRPr="00285722" w:rsidRDefault="004B2ABA" w:rsidP="004B2ABA">
      <w:pPr>
        <w:pStyle w:val="Heading2"/>
        <w:rPr>
          <w:rFonts w:eastAsiaTheme="minorHAnsi"/>
        </w:rPr>
      </w:pPr>
      <w:bookmarkStart w:id="9" w:name="_Toc139611144"/>
      <w:r w:rsidRPr="00285722">
        <w:rPr>
          <w:rFonts w:eastAsiaTheme="minorHAnsi"/>
        </w:rPr>
        <w:t>3</w:t>
      </w:r>
      <w:r w:rsidR="00285722" w:rsidRPr="00285722">
        <w:rPr>
          <w:rFonts w:eastAsiaTheme="minorHAnsi"/>
        </w:rPr>
        <w:t>. Identification of Stakeholders</w:t>
      </w:r>
      <w:bookmarkEnd w:id="9"/>
    </w:p>
    <w:p w14:paraId="4C6B43D1" w14:textId="77777777" w:rsidR="00285722" w:rsidRDefault="00285722" w:rsidP="00285722">
      <w:pPr>
        <w:rPr>
          <w:rFonts w:ascii="Arial" w:hAnsi="Arial" w:cs="Arial"/>
        </w:rPr>
      </w:pPr>
    </w:p>
    <w:p w14:paraId="470D3125" w14:textId="3E25D50E" w:rsidR="001E30C4" w:rsidRPr="00285722" w:rsidRDefault="00285722" w:rsidP="00285722">
      <w:pPr>
        <w:rPr>
          <w:rFonts w:eastAsiaTheme="minorHAnsi"/>
        </w:rPr>
      </w:pPr>
      <w:r w:rsidRPr="00A042EE">
        <w:rPr>
          <w:rFonts w:ascii="Arial" w:hAnsi="Arial" w:cs="Arial"/>
        </w:rPr>
        <w:t xml:space="preserve">A comprehensive list of potential stakeholders was </w:t>
      </w:r>
      <w:r>
        <w:rPr>
          <w:rFonts w:ascii="Arial" w:hAnsi="Arial" w:cs="Arial"/>
        </w:rPr>
        <w:t>gathered</w:t>
      </w:r>
      <w:r w:rsidRPr="00A042EE">
        <w:rPr>
          <w:rFonts w:ascii="Arial" w:hAnsi="Arial" w:cs="Arial"/>
        </w:rPr>
        <w:t xml:space="preserve"> with input from the Chamber of Commerce, Development Authority, elected officials, and residents. A complete list of all the stakeholders is included</w:t>
      </w:r>
      <w:r>
        <w:rPr>
          <w:rFonts w:ascii="Arial" w:hAnsi="Arial" w:cs="Arial"/>
        </w:rPr>
        <w:t xml:space="preserve"> below:</w:t>
      </w:r>
    </w:p>
    <w:p w14:paraId="7010A19D" w14:textId="103471D5" w:rsidR="00F96AE7" w:rsidRPr="001579A7" w:rsidRDefault="00451D16" w:rsidP="004B2ABA">
      <w:pPr>
        <w:pStyle w:val="Heading2"/>
      </w:pPr>
      <w:bookmarkStart w:id="10" w:name="_Toc106351140"/>
      <w:bookmarkStart w:id="11" w:name="_Toc106370043"/>
      <w:bookmarkStart w:id="12" w:name="_Toc139611145"/>
      <w:r w:rsidRPr="001579A7">
        <w:t xml:space="preserve">4. </w:t>
      </w:r>
      <w:r w:rsidR="00F96AE7" w:rsidRPr="001579A7">
        <w:t>Identification of Participation Techniques</w:t>
      </w:r>
      <w:bookmarkEnd w:id="10"/>
      <w:bookmarkEnd w:id="11"/>
      <w:bookmarkEnd w:id="12"/>
    </w:p>
    <w:p w14:paraId="2DF69E5B" w14:textId="77777777" w:rsidR="00654D13" w:rsidRDefault="00654D13" w:rsidP="00795507">
      <w:pPr>
        <w:rPr>
          <w:rFonts w:ascii="Arial" w:hAnsi="Arial" w:cs="Arial"/>
        </w:rPr>
      </w:pPr>
    </w:p>
    <w:p w14:paraId="460E4CCE" w14:textId="388052D6" w:rsidR="00F96AE7" w:rsidRPr="00A042EE" w:rsidRDefault="00451D16" w:rsidP="00795507">
      <w:pPr>
        <w:rPr>
          <w:rFonts w:ascii="Arial" w:hAnsi="Arial" w:cs="Arial"/>
        </w:rPr>
      </w:pPr>
      <w:r w:rsidRPr="00A042EE">
        <w:rPr>
          <w:rFonts w:ascii="Arial" w:hAnsi="Arial" w:cs="Arial"/>
        </w:rPr>
        <w:t>The following participation t</w:t>
      </w:r>
      <w:r w:rsidR="00F96AE7" w:rsidRPr="00A042EE">
        <w:rPr>
          <w:rFonts w:ascii="Arial" w:hAnsi="Arial" w:cs="Arial"/>
        </w:rPr>
        <w:t xml:space="preserve">echniques </w:t>
      </w:r>
      <w:r w:rsidRPr="00A042EE">
        <w:rPr>
          <w:rFonts w:ascii="Arial" w:hAnsi="Arial" w:cs="Arial"/>
        </w:rPr>
        <w:t>were utilized during the update process</w:t>
      </w:r>
      <w:r w:rsidR="00F96AE7" w:rsidRPr="00A042EE">
        <w:rPr>
          <w:rFonts w:ascii="Arial" w:hAnsi="Arial" w:cs="Arial"/>
        </w:rPr>
        <w:t>:</w:t>
      </w:r>
    </w:p>
    <w:p w14:paraId="2DA56649" w14:textId="2112443F" w:rsidR="00F96AE7" w:rsidRPr="00A042EE" w:rsidRDefault="001B7E3A" w:rsidP="00E056B0">
      <w:pPr>
        <w:pStyle w:val="ListParagraph"/>
        <w:numPr>
          <w:ilvl w:val="0"/>
          <w:numId w:val="28"/>
        </w:numPr>
        <w:rPr>
          <w:sz w:val="22"/>
          <w:szCs w:val="22"/>
        </w:rPr>
      </w:pPr>
      <w:r w:rsidRPr="00A042EE">
        <w:rPr>
          <w:sz w:val="22"/>
          <w:szCs w:val="22"/>
        </w:rPr>
        <w:t>T</w:t>
      </w:r>
      <w:r w:rsidR="00DA1169">
        <w:rPr>
          <w:sz w:val="22"/>
          <w:szCs w:val="22"/>
        </w:rPr>
        <w:t>wo</w:t>
      </w:r>
      <w:r w:rsidRPr="00A042EE">
        <w:rPr>
          <w:sz w:val="22"/>
          <w:szCs w:val="22"/>
        </w:rPr>
        <w:t xml:space="preserve"> </w:t>
      </w:r>
      <w:r w:rsidR="00F96AE7" w:rsidRPr="00A042EE">
        <w:rPr>
          <w:sz w:val="22"/>
          <w:szCs w:val="22"/>
        </w:rPr>
        <w:t>Public Hearings</w:t>
      </w:r>
    </w:p>
    <w:p w14:paraId="4EE8D031" w14:textId="5046708B" w:rsidR="001B7E3A" w:rsidRPr="00A042EE" w:rsidRDefault="001B7E3A" w:rsidP="00E056B0">
      <w:pPr>
        <w:pStyle w:val="ListParagraph"/>
        <w:numPr>
          <w:ilvl w:val="0"/>
          <w:numId w:val="29"/>
        </w:numPr>
        <w:rPr>
          <w:sz w:val="22"/>
          <w:szCs w:val="22"/>
        </w:rPr>
      </w:pPr>
      <w:r w:rsidRPr="00A042EE">
        <w:rPr>
          <w:sz w:val="22"/>
          <w:szCs w:val="22"/>
        </w:rPr>
        <w:t>Kick-Off</w:t>
      </w:r>
    </w:p>
    <w:p w14:paraId="4B63D746" w14:textId="11A8B291" w:rsidR="001B7E3A" w:rsidRPr="00A042EE" w:rsidRDefault="001B7E3A" w:rsidP="00E056B0">
      <w:pPr>
        <w:pStyle w:val="ListParagraph"/>
        <w:numPr>
          <w:ilvl w:val="0"/>
          <w:numId w:val="29"/>
        </w:numPr>
        <w:rPr>
          <w:sz w:val="22"/>
          <w:szCs w:val="22"/>
        </w:rPr>
      </w:pPr>
      <w:r w:rsidRPr="00A042EE">
        <w:rPr>
          <w:sz w:val="22"/>
          <w:szCs w:val="22"/>
        </w:rPr>
        <w:t>Transmittal</w:t>
      </w:r>
    </w:p>
    <w:p w14:paraId="2E692A67" w14:textId="1D20AF2F" w:rsidR="001B7E3A" w:rsidRPr="00A042EE" w:rsidRDefault="001B7E3A" w:rsidP="00E056B0">
      <w:pPr>
        <w:pStyle w:val="ListParagraph"/>
        <w:numPr>
          <w:ilvl w:val="0"/>
          <w:numId w:val="28"/>
        </w:numPr>
        <w:rPr>
          <w:sz w:val="22"/>
          <w:szCs w:val="22"/>
        </w:rPr>
      </w:pPr>
      <w:r w:rsidRPr="00A042EE">
        <w:rPr>
          <w:sz w:val="22"/>
          <w:szCs w:val="22"/>
        </w:rPr>
        <w:t>Three Workshops</w:t>
      </w:r>
    </w:p>
    <w:p w14:paraId="0718BC0C" w14:textId="1563FBD3" w:rsidR="001B7E3A" w:rsidRPr="00A042EE" w:rsidRDefault="001B7E3A" w:rsidP="00E056B0">
      <w:pPr>
        <w:pStyle w:val="ListParagraph"/>
        <w:numPr>
          <w:ilvl w:val="0"/>
          <w:numId w:val="30"/>
        </w:numPr>
        <w:rPr>
          <w:sz w:val="22"/>
          <w:szCs w:val="22"/>
        </w:rPr>
      </w:pPr>
      <w:r w:rsidRPr="00A042EE">
        <w:rPr>
          <w:sz w:val="22"/>
          <w:szCs w:val="22"/>
        </w:rPr>
        <w:t xml:space="preserve">Goals, </w:t>
      </w:r>
      <w:r w:rsidR="00FA0D42">
        <w:rPr>
          <w:sz w:val="22"/>
          <w:szCs w:val="22"/>
        </w:rPr>
        <w:t>Needs</w:t>
      </w:r>
      <w:r w:rsidRPr="00A042EE">
        <w:rPr>
          <w:sz w:val="22"/>
          <w:szCs w:val="22"/>
        </w:rPr>
        <w:t>, and Opportunities</w:t>
      </w:r>
    </w:p>
    <w:p w14:paraId="6B156EC9" w14:textId="77777777" w:rsidR="00285722" w:rsidRDefault="00285722" w:rsidP="00E056B0">
      <w:pPr>
        <w:pStyle w:val="ListParagraph"/>
        <w:numPr>
          <w:ilvl w:val="0"/>
          <w:numId w:val="30"/>
        </w:numPr>
        <w:rPr>
          <w:sz w:val="22"/>
          <w:szCs w:val="22"/>
        </w:rPr>
      </w:pPr>
      <w:r>
        <w:rPr>
          <w:sz w:val="22"/>
          <w:szCs w:val="22"/>
        </w:rPr>
        <w:t>Policies</w:t>
      </w:r>
    </w:p>
    <w:p w14:paraId="7CB807B6" w14:textId="686344A9" w:rsidR="001B7E3A" w:rsidRDefault="001B7E3A" w:rsidP="00E056B0">
      <w:pPr>
        <w:pStyle w:val="ListParagraph"/>
        <w:numPr>
          <w:ilvl w:val="0"/>
          <w:numId w:val="30"/>
        </w:numPr>
        <w:rPr>
          <w:sz w:val="22"/>
          <w:szCs w:val="22"/>
        </w:rPr>
      </w:pPr>
      <w:r w:rsidRPr="00A042EE">
        <w:rPr>
          <w:sz w:val="22"/>
          <w:szCs w:val="22"/>
        </w:rPr>
        <w:t>Report of Accomplishments</w:t>
      </w:r>
      <w:r w:rsidR="00285722">
        <w:rPr>
          <w:sz w:val="22"/>
          <w:szCs w:val="22"/>
        </w:rPr>
        <w:t>/</w:t>
      </w:r>
      <w:r w:rsidRPr="00A042EE">
        <w:rPr>
          <w:sz w:val="22"/>
          <w:szCs w:val="22"/>
        </w:rPr>
        <w:t>Community Work Program</w:t>
      </w:r>
      <w:r w:rsidR="00285722">
        <w:rPr>
          <w:sz w:val="22"/>
          <w:szCs w:val="22"/>
        </w:rPr>
        <w:t>/Land Use</w:t>
      </w:r>
    </w:p>
    <w:p w14:paraId="04DDF604" w14:textId="08125246" w:rsidR="00F96AE7" w:rsidRPr="00A042EE" w:rsidRDefault="00F96AE7" w:rsidP="00E056B0">
      <w:pPr>
        <w:pStyle w:val="ListParagraph"/>
        <w:numPr>
          <w:ilvl w:val="0"/>
          <w:numId w:val="28"/>
        </w:numPr>
        <w:rPr>
          <w:sz w:val="22"/>
          <w:szCs w:val="22"/>
        </w:rPr>
      </w:pPr>
      <w:r w:rsidRPr="00A042EE">
        <w:rPr>
          <w:sz w:val="22"/>
          <w:szCs w:val="22"/>
        </w:rPr>
        <w:t>Extensive e-mail correspondence with stakeholders</w:t>
      </w:r>
      <w:r w:rsidR="001B7E3A" w:rsidRPr="00A042EE">
        <w:rPr>
          <w:sz w:val="22"/>
          <w:szCs w:val="22"/>
        </w:rPr>
        <w:t xml:space="preserve"> (notices of meetings, e-mail requests for comments, distribution of revised drafts and final documents)</w:t>
      </w:r>
    </w:p>
    <w:p w14:paraId="45AC8FB8" w14:textId="70BBEA27" w:rsidR="001B7E3A" w:rsidRPr="00A042EE" w:rsidRDefault="00E76211" w:rsidP="00E056B0">
      <w:pPr>
        <w:pStyle w:val="ListParagraph"/>
        <w:numPr>
          <w:ilvl w:val="0"/>
          <w:numId w:val="28"/>
        </w:numPr>
        <w:rPr>
          <w:sz w:val="22"/>
          <w:szCs w:val="22"/>
        </w:rPr>
      </w:pPr>
      <w:r w:rsidRPr="00A042EE">
        <w:rPr>
          <w:sz w:val="22"/>
          <w:szCs w:val="22"/>
        </w:rPr>
        <w:t>Announcements</w:t>
      </w:r>
      <w:r w:rsidR="001B7E3A" w:rsidRPr="00A042EE">
        <w:rPr>
          <w:sz w:val="22"/>
          <w:szCs w:val="22"/>
        </w:rPr>
        <w:t xml:space="preserve"> on </w:t>
      </w:r>
      <w:r w:rsidR="00F95666">
        <w:rPr>
          <w:sz w:val="22"/>
          <w:szCs w:val="22"/>
        </w:rPr>
        <w:t xml:space="preserve">the </w:t>
      </w:r>
      <w:r w:rsidR="001B7E3A" w:rsidRPr="00A042EE">
        <w:rPr>
          <w:sz w:val="22"/>
          <w:szCs w:val="22"/>
        </w:rPr>
        <w:t>SGRC website</w:t>
      </w:r>
      <w:r w:rsidRPr="00A042EE">
        <w:rPr>
          <w:sz w:val="22"/>
          <w:szCs w:val="22"/>
        </w:rPr>
        <w:t xml:space="preserve"> and social media</w:t>
      </w:r>
      <w:r w:rsidR="001F41F4">
        <w:rPr>
          <w:sz w:val="22"/>
          <w:szCs w:val="22"/>
        </w:rPr>
        <w:t>,</w:t>
      </w:r>
      <w:r w:rsidR="001B7E3A" w:rsidRPr="00A042EE">
        <w:rPr>
          <w:sz w:val="22"/>
          <w:szCs w:val="22"/>
        </w:rPr>
        <w:t xml:space="preserve"> as well as County and City Websites</w:t>
      </w:r>
    </w:p>
    <w:p w14:paraId="7808AFC3" w14:textId="77777777" w:rsidR="001B7E3A" w:rsidRPr="00A042EE" w:rsidRDefault="001B7E3A" w:rsidP="00E056B0">
      <w:pPr>
        <w:pStyle w:val="ListParagraph"/>
        <w:numPr>
          <w:ilvl w:val="0"/>
          <w:numId w:val="28"/>
        </w:numPr>
        <w:rPr>
          <w:sz w:val="22"/>
          <w:szCs w:val="22"/>
        </w:rPr>
      </w:pPr>
      <w:r w:rsidRPr="00A042EE">
        <w:rPr>
          <w:sz w:val="22"/>
          <w:szCs w:val="22"/>
        </w:rPr>
        <w:t>Dissemination of information in the newspaper</w:t>
      </w:r>
    </w:p>
    <w:p w14:paraId="77745505" w14:textId="7DF552CE" w:rsidR="00AC388A" w:rsidRDefault="00AC388A" w:rsidP="005C4688">
      <w:pPr>
        <w:pStyle w:val="Heading2"/>
      </w:pPr>
      <w:bookmarkStart w:id="13" w:name="_Toc106351141"/>
      <w:bookmarkStart w:id="14" w:name="_Toc106370044"/>
    </w:p>
    <w:p w14:paraId="47769316" w14:textId="2AF57C59" w:rsidR="00074026" w:rsidRDefault="00074026" w:rsidP="00074026"/>
    <w:p w14:paraId="26B03581" w14:textId="4FC540C7" w:rsidR="00074026" w:rsidRDefault="00074026" w:rsidP="00074026"/>
    <w:p w14:paraId="5D52F3B3" w14:textId="77777777" w:rsidR="002F181F" w:rsidRDefault="002F181F" w:rsidP="00074026"/>
    <w:p w14:paraId="10853F88" w14:textId="07C3A3EC" w:rsidR="00654CFE" w:rsidRPr="00A042EE" w:rsidRDefault="00451D16" w:rsidP="005C4688">
      <w:pPr>
        <w:pStyle w:val="Heading2"/>
      </w:pPr>
      <w:bookmarkStart w:id="15" w:name="_Toc139611146"/>
      <w:r w:rsidRPr="00A042EE">
        <w:lastRenderedPageBreak/>
        <w:t xml:space="preserve">5. </w:t>
      </w:r>
      <w:r w:rsidR="00654CFE" w:rsidRPr="00A042EE">
        <w:t>Conduct Participation Program</w:t>
      </w:r>
      <w:bookmarkEnd w:id="13"/>
      <w:bookmarkEnd w:id="14"/>
      <w:bookmarkEnd w:id="15"/>
    </w:p>
    <w:p w14:paraId="62E2EFB7" w14:textId="77777777" w:rsidR="00156322" w:rsidRPr="00A042EE" w:rsidRDefault="00156322" w:rsidP="00795507">
      <w:pPr>
        <w:rPr>
          <w:rFonts w:ascii="Arial" w:hAnsi="Arial" w:cs="Arial"/>
        </w:rPr>
      </w:pPr>
    </w:p>
    <w:p w14:paraId="72ADF13C" w14:textId="27BE454B" w:rsidR="009E40CD" w:rsidRPr="00A042EE" w:rsidRDefault="000A4D60" w:rsidP="00C905F7">
      <w:pPr>
        <w:jc w:val="both"/>
        <w:rPr>
          <w:rFonts w:ascii="Arial" w:hAnsi="Arial" w:cs="Arial"/>
        </w:rPr>
      </w:pPr>
      <w:r w:rsidRPr="000A4D60">
        <w:rPr>
          <w:rFonts w:ascii="Arial" w:hAnsi="Arial" w:cs="Arial"/>
        </w:rPr>
        <w:t xml:space="preserve">The Southern Georgia Regional Commission's foundational principle </w:t>
      </w:r>
      <w:r w:rsidR="007F2669" w:rsidRPr="00A042EE">
        <w:rPr>
          <w:rFonts w:ascii="Arial" w:hAnsi="Arial" w:cs="Arial"/>
        </w:rPr>
        <w:t xml:space="preserve">in its planning projects is public and stakeholder participation </w:t>
      </w:r>
      <w:r w:rsidR="00451D16" w:rsidRPr="00A042EE">
        <w:rPr>
          <w:rFonts w:ascii="Arial" w:hAnsi="Arial" w:cs="Arial"/>
        </w:rPr>
        <w:t>from and c</w:t>
      </w:r>
      <w:r w:rsidR="001F41F4">
        <w:rPr>
          <w:rFonts w:ascii="Arial" w:hAnsi="Arial" w:cs="Arial"/>
        </w:rPr>
        <w:t>o</w:t>
      </w:r>
      <w:r w:rsidR="00451D16" w:rsidRPr="00A042EE">
        <w:rPr>
          <w:rFonts w:ascii="Arial" w:hAnsi="Arial" w:cs="Arial"/>
        </w:rPr>
        <w:t>ordination with multiple and diverse interest groups</w:t>
      </w:r>
      <w:r w:rsidR="007F2669" w:rsidRPr="00A042EE">
        <w:rPr>
          <w:rFonts w:ascii="Arial" w:hAnsi="Arial" w:cs="Arial"/>
        </w:rPr>
        <w:t xml:space="preserve">. </w:t>
      </w:r>
      <w:r w:rsidR="00654CFE" w:rsidRPr="00A042EE">
        <w:rPr>
          <w:rFonts w:ascii="Arial" w:hAnsi="Arial" w:cs="Arial"/>
        </w:rPr>
        <w:t xml:space="preserve">Due to the </w:t>
      </w:r>
      <w:r w:rsidR="000F6A2A" w:rsidRPr="00A042EE">
        <w:rPr>
          <w:rFonts w:ascii="Arial" w:hAnsi="Arial" w:cs="Arial"/>
        </w:rPr>
        <w:t xml:space="preserve">relatively </w:t>
      </w:r>
      <w:r w:rsidR="00654CFE" w:rsidRPr="00A042EE">
        <w:rPr>
          <w:rFonts w:ascii="Arial" w:hAnsi="Arial" w:cs="Arial"/>
        </w:rPr>
        <w:t xml:space="preserve">small </w:t>
      </w:r>
      <w:r w:rsidR="000F6A2A" w:rsidRPr="00A042EE">
        <w:rPr>
          <w:rFonts w:ascii="Arial" w:hAnsi="Arial" w:cs="Arial"/>
        </w:rPr>
        <w:t>population</w:t>
      </w:r>
      <w:r w:rsidR="00654CFE" w:rsidRPr="00A042EE">
        <w:rPr>
          <w:rFonts w:ascii="Arial" w:hAnsi="Arial" w:cs="Arial"/>
        </w:rPr>
        <w:t xml:space="preserve"> of </w:t>
      </w:r>
      <w:r w:rsidR="005871C5" w:rsidRPr="00A042EE">
        <w:rPr>
          <w:rFonts w:ascii="Arial" w:hAnsi="Arial" w:cs="Arial"/>
        </w:rPr>
        <w:t>Cof</w:t>
      </w:r>
      <w:r w:rsidR="001F41F4">
        <w:rPr>
          <w:rFonts w:ascii="Arial" w:hAnsi="Arial" w:cs="Arial"/>
        </w:rPr>
        <w:t xml:space="preserve">fee </w:t>
      </w:r>
      <w:r w:rsidR="00654CFE" w:rsidRPr="00A042EE">
        <w:rPr>
          <w:rFonts w:ascii="Arial" w:hAnsi="Arial" w:cs="Arial"/>
        </w:rPr>
        <w:t xml:space="preserve">County and </w:t>
      </w:r>
      <w:r w:rsidR="001F41F4">
        <w:rPr>
          <w:rFonts w:ascii="Arial" w:hAnsi="Arial" w:cs="Arial"/>
        </w:rPr>
        <w:t>the Cit</w:t>
      </w:r>
      <w:r w:rsidR="00A61B92" w:rsidRPr="00A042EE">
        <w:rPr>
          <w:rFonts w:ascii="Arial" w:hAnsi="Arial" w:cs="Arial"/>
        </w:rPr>
        <w:t>ies of</w:t>
      </w:r>
      <w:r w:rsidR="00AC5D9E" w:rsidRPr="00A042EE">
        <w:rPr>
          <w:rFonts w:ascii="Arial" w:hAnsi="Arial" w:cs="Arial"/>
        </w:rPr>
        <w:t xml:space="preserve"> </w:t>
      </w:r>
      <w:r w:rsidR="00176CA3" w:rsidRPr="00A042EE">
        <w:rPr>
          <w:rFonts w:ascii="Arial" w:hAnsi="Arial" w:cs="Arial"/>
        </w:rPr>
        <w:t>Ambrose, Broxton, Douglas, and Nicholls</w:t>
      </w:r>
      <w:r w:rsidR="00A61B92" w:rsidRPr="00A042EE">
        <w:rPr>
          <w:rFonts w:ascii="Arial" w:hAnsi="Arial" w:cs="Arial"/>
        </w:rPr>
        <w:t>,</w:t>
      </w:r>
      <w:r w:rsidR="005871C5" w:rsidRPr="00A042EE">
        <w:rPr>
          <w:rFonts w:ascii="Arial" w:hAnsi="Arial" w:cs="Arial"/>
        </w:rPr>
        <w:t xml:space="preserve"> </w:t>
      </w:r>
      <w:r w:rsidR="00451D16" w:rsidRPr="00A042EE">
        <w:rPr>
          <w:rFonts w:ascii="Arial" w:hAnsi="Arial" w:cs="Arial"/>
        </w:rPr>
        <w:t>the entire stakeholder group</w:t>
      </w:r>
      <w:r w:rsidR="00654CFE" w:rsidRPr="00A042EE">
        <w:rPr>
          <w:rFonts w:ascii="Arial" w:hAnsi="Arial" w:cs="Arial"/>
        </w:rPr>
        <w:t xml:space="preserve"> was utilized as the steering committee, </w:t>
      </w:r>
      <w:r w:rsidR="00DA1169">
        <w:rPr>
          <w:rFonts w:ascii="Arial" w:hAnsi="Arial" w:cs="Arial"/>
        </w:rPr>
        <w:t>along with Matt Seale, CEO of the Douglas-Coffee County Chamber of Commerce and Economic Development Authority (EDA).</w:t>
      </w:r>
      <w:r w:rsidR="00654CFE" w:rsidRPr="00A042EE">
        <w:rPr>
          <w:rFonts w:ascii="Arial" w:hAnsi="Arial" w:cs="Arial"/>
        </w:rPr>
        <w:t>ensuring the broadest buy-in and diversity of input into the comprehensive plan</w:t>
      </w:r>
      <w:r w:rsidR="00451D16" w:rsidRPr="00A042EE">
        <w:rPr>
          <w:rFonts w:ascii="Arial" w:hAnsi="Arial" w:cs="Arial"/>
        </w:rPr>
        <w:t xml:space="preserve"> update</w:t>
      </w:r>
      <w:r w:rsidR="00654CFE" w:rsidRPr="00A042EE">
        <w:rPr>
          <w:rFonts w:ascii="Arial" w:hAnsi="Arial" w:cs="Arial"/>
        </w:rPr>
        <w:t xml:space="preserve">. </w:t>
      </w:r>
      <w:r w:rsidR="007F2669" w:rsidRPr="00A042EE">
        <w:rPr>
          <w:rFonts w:ascii="Arial" w:hAnsi="Arial" w:cs="Arial"/>
        </w:rPr>
        <w:t>Outreach to the public, local government</w:t>
      </w:r>
      <w:r w:rsidR="001F41F4">
        <w:rPr>
          <w:rFonts w:ascii="Arial" w:hAnsi="Arial" w:cs="Arial"/>
        </w:rPr>
        <w:t>s</w:t>
      </w:r>
      <w:r w:rsidR="001F41F4" w:rsidRPr="001F41F4">
        <w:rPr>
          <w:rFonts w:ascii="Arial" w:hAnsi="Arial" w:cs="Arial"/>
        </w:rPr>
        <w:t xml:space="preserve">, other stakeholders, and interested parties </w:t>
      </w:r>
      <w:r w:rsidR="000A4038">
        <w:rPr>
          <w:rFonts w:ascii="Arial" w:hAnsi="Arial" w:cs="Arial"/>
        </w:rPr>
        <w:t xml:space="preserve">were </w:t>
      </w:r>
      <w:r w:rsidR="001F41F4" w:rsidRPr="001F41F4">
        <w:rPr>
          <w:rFonts w:ascii="Arial" w:hAnsi="Arial" w:cs="Arial"/>
        </w:rPr>
        <w:t>accomplished by e-mail correspondence, direct communication, Facebook postings, the project website, and updates provided at workshops and</w:t>
      </w:r>
      <w:r w:rsidR="000A4038">
        <w:rPr>
          <w:rFonts w:ascii="Arial" w:hAnsi="Arial" w:cs="Arial"/>
        </w:rPr>
        <w:t xml:space="preserve"> </w:t>
      </w:r>
      <w:r w:rsidR="001F41F4">
        <w:rPr>
          <w:rFonts w:ascii="Arial" w:hAnsi="Arial" w:cs="Arial"/>
        </w:rPr>
        <w:t>other</w:t>
      </w:r>
      <w:r w:rsidR="007F2669" w:rsidRPr="00A042EE">
        <w:rPr>
          <w:rFonts w:ascii="Arial" w:hAnsi="Arial" w:cs="Arial"/>
        </w:rPr>
        <w:t xml:space="preserve"> group meetings. Opportunity for public comment was provided at public hearings </w:t>
      </w:r>
      <w:r w:rsidR="0069675D" w:rsidRPr="00A042EE">
        <w:rPr>
          <w:rFonts w:ascii="Arial" w:hAnsi="Arial" w:cs="Arial"/>
        </w:rPr>
        <w:t xml:space="preserve">at </w:t>
      </w:r>
      <w:r w:rsidR="00451D16" w:rsidRPr="00A042EE">
        <w:rPr>
          <w:rFonts w:ascii="Arial" w:hAnsi="Arial" w:cs="Arial"/>
        </w:rPr>
        <w:t xml:space="preserve">city and county </w:t>
      </w:r>
      <w:r w:rsidR="007F2669" w:rsidRPr="00A042EE">
        <w:rPr>
          <w:rFonts w:ascii="Arial" w:hAnsi="Arial" w:cs="Arial"/>
        </w:rPr>
        <w:t>commission meetings.</w:t>
      </w:r>
    </w:p>
    <w:p w14:paraId="160C7CEA" w14:textId="6BFDA948" w:rsidR="009E40CD" w:rsidRPr="00A042EE" w:rsidRDefault="009E40CD" w:rsidP="009E40CD">
      <w:pPr>
        <w:jc w:val="both"/>
        <w:rPr>
          <w:rFonts w:ascii="Arial" w:hAnsi="Arial" w:cs="Arial"/>
        </w:rPr>
      </w:pPr>
      <w:r w:rsidRPr="00A042EE">
        <w:rPr>
          <w:rFonts w:ascii="Arial" w:hAnsi="Arial" w:cs="Arial"/>
        </w:rPr>
        <w:t xml:space="preserve">In addition to the two required public hearings, SGRC held three workshops to discuss several </w:t>
      </w:r>
      <w:r w:rsidR="000A4038">
        <w:rPr>
          <w:rFonts w:ascii="Arial" w:hAnsi="Arial" w:cs="Arial"/>
        </w:rPr>
        <w:t>plan elements</w:t>
      </w:r>
      <w:r w:rsidRPr="00A042EE">
        <w:rPr>
          <w:rFonts w:ascii="Arial" w:hAnsi="Arial" w:cs="Arial"/>
        </w:rPr>
        <w:t xml:space="preserve">. The first workshop was used to </w:t>
      </w:r>
      <w:r w:rsidR="001F41F4">
        <w:rPr>
          <w:rFonts w:ascii="Arial" w:hAnsi="Arial" w:cs="Arial"/>
        </w:rPr>
        <w:t>review</w:t>
      </w:r>
      <w:r w:rsidRPr="00A042EE">
        <w:rPr>
          <w:rFonts w:ascii="Arial" w:hAnsi="Arial" w:cs="Arial"/>
        </w:rPr>
        <w:t xml:space="preserve"> goals, </w:t>
      </w:r>
      <w:r w:rsidR="00285722">
        <w:rPr>
          <w:rFonts w:ascii="Arial" w:hAnsi="Arial" w:cs="Arial"/>
        </w:rPr>
        <w:t>n</w:t>
      </w:r>
      <w:r w:rsidR="00FA0D42">
        <w:rPr>
          <w:rFonts w:ascii="Arial" w:hAnsi="Arial" w:cs="Arial"/>
        </w:rPr>
        <w:t>eeds</w:t>
      </w:r>
      <w:r w:rsidRPr="00A042EE">
        <w:rPr>
          <w:rFonts w:ascii="Arial" w:hAnsi="Arial" w:cs="Arial"/>
        </w:rPr>
        <w:t>, and opportunities; in the form of a SWOT (Streng</w:t>
      </w:r>
      <w:r w:rsidR="00E1076E" w:rsidRPr="00A042EE">
        <w:rPr>
          <w:rFonts w:ascii="Arial" w:hAnsi="Arial" w:cs="Arial"/>
        </w:rPr>
        <w:t>ths, Weaknesses, Opportunities, and Threats</w:t>
      </w:r>
      <w:r w:rsidRPr="00A042EE">
        <w:rPr>
          <w:rFonts w:ascii="Arial" w:hAnsi="Arial" w:cs="Arial"/>
        </w:rPr>
        <w:t>) analysis</w:t>
      </w:r>
      <w:r w:rsidR="00F6168E">
        <w:rPr>
          <w:rFonts w:ascii="Arial" w:hAnsi="Arial" w:cs="Arial"/>
        </w:rPr>
        <w:t>. P</w:t>
      </w:r>
      <w:r w:rsidRPr="00A042EE">
        <w:rPr>
          <w:rFonts w:ascii="Arial" w:hAnsi="Arial" w:cs="Arial"/>
        </w:rPr>
        <w:t xml:space="preserve">articipants updated the </w:t>
      </w:r>
      <w:r w:rsidR="0052304C">
        <w:rPr>
          <w:rFonts w:ascii="Arial" w:hAnsi="Arial" w:cs="Arial"/>
        </w:rPr>
        <w:t xml:space="preserve">Goals, Needs, and Opportunities list </w:t>
      </w:r>
      <w:r w:rsidRPr="00A042EE">
        <w:rPr>
          <w:rFonts w:ascii="Arial" w:hAnsi="Arial" w:cs="Arial"/>
        </w:rPr>
        <w:t>to meet current needs. Copies of the sign-in sheets</w:t>
      </w:r>
      <w:r w:rsidR="001F41F4">
        <w:rPr>
          <w:rFonts w:ascii="Arial" w:hAnsi="Arial" w:cs="Arial"/>
        </w:rPr>
        <w:t xml:space="preserve"> and </w:t>
      </w:r>
      <w:r w:rsidR="00DF7A57">
        <w:rPr>
          <w:rFonts w:ascii="Arial" w:hAnsi="Arial" w:cs="Arial"/>
        </w:rPr>
        <w:t>public hearing notices</w:t>
      </w:r>
      <w:r w:rsidRPr="00A042EE">
        <w:rPr>
          <w:rFonts w:ascii="Arial" w:hAnsi="Arial" w:cs="Arial"/>
        </w:rPr>
        <w:t xml:space="preserve"> are provided in the appendix</w:t>
      </w:r>
      <w:r w:rsidR="001F41F4">
        <w:rPr>
          <w:rFonts w:ascii="Arial" w:hAnsi="Arial" w:cs="Arial"/>
        </w:rPr>
        <w:t>.</w:t>
      </w:r>
    </w:p>
    <w:p w14:paraId="2199CC4D" w14:textId="679ECD9D" w:rsidR="009E40CD" w:rsidRPr="00A042EE" w:rsidRDefault="00285722" w:rsidP="009E40CD">
      <w:pPr>
        <w:jc w:val="both"/>
        <w:rPr>
          <w:rFonts w:ascii="Arial" w:hAnsi="Arial" w:cs="Arial"/>
        </w:rPr>
      </w:pPr>
      <w:r>
        <w:rPr>
          <w:rFonts w:ascii="Arial" w:hAnsi="Arial" w:cs="Arial"/>
        </w:rPr>
        <w:t xml:space="preserve">The second workshop </w:t>
      </w:r>
      <w:r w:rsidR="0052304C">
        <w:rPr>
          <w:rFonts w:ascii="Arial" w:hAnsi="Arial" w:cs="Arial"/>
        </w:rPr>
        <w:t xml:space="preserve">was held to </w:t>
      </w:r>
      <w:r w:rsidR="0052304C" w:rsidRPr="0052304C">
        <w:rPr>
          <w:rFonts w:ascii="Arial" w:hAnsi="Arial" w:cs="Arial"/>
        </w:rPr>
        <w:t xml:space="preserve">review the policies to reflect the revised Needs and Opportunities and </w:t>
      </w:r>
      <w:r>
        <w:rPr>
          <w:rFonts w:ascii="Arial" w:hAnsi="Arial" w:cs="Arial"/>
        </w:rPr>
        <w:t>the Community Work Program Accomplishments.</w:t>
      </w:r>
      <w:r w:rsidR="00E1076E" w:rsidRPr="00A042EE">
        <w:rPr>
          <w:rFonts w:ascii="Arial" w:hAnsi="Arial" w:cs="Arial"/>
        </w:rPr>
        <w:t xml:space="preserve"> </w:t>
      </w:r>
      <w:r>
        <w:rPr>
          <w:rFonts w:ascii="Arial" w:hAnsi="Arial" w:cs="Arial"/>
        </w:rPr>
        <w:t>The third workshop was held to continue to review the</w:t>
      </w:r>
      <w:r w:rsidR="00E1076E" w:rsidRPr="00A042EE">
        <w:rPr>
          <w:rFonts w:ascii="Arial" w:hAnsi="Arial" w:cs="Arial"/>
        </w:rPr>
        <w:t xml:space="preserve"> Report of Accomplishments</w:t>
      </w:r>
      <w:r w:rsidR="00DA1169">
        <w:rPr>
          <w:rFonts w:ascii="Arial" w:hAnsi="Arial" w:cs="Arial"/>
        </w:rPr>
        <w:t>,</w:t>
      </w:r>
      <w:r w:rsidR="00E1076E" w:rsidRPr="00A042EE">
        <w:rPr>
          <w:rFonts w:ascii="Arial" w:hAnsi="Arial" w:cs="Arial"/>
        </w:rPr>
        <w:t xml:space="preserve"> </w:t>
      </w:r>
      <w:r>
        <w:rPr>
          <w:rFonts w:ascii="Arial" w:hAnsi="Arial" w:cs="Arial"/>
        </w:rPr>
        <w:t>to update</w:t>
      </w:r>
      <w:r w:rsidR="001579A7">
        <w:rPr>
          <w:rFonts w:ascii="Arial" w:hAnsi="Arial" w:cs="Arial"/>
        </w:rPr>
        <w:t xml:space="preserve"> </w:t>
      </w:r>
      <w:r w:rsidR="00DA1169">
        <w:rPr>
          <w:rFonts w:ascii="Arial" w:hAnsi="Arial" w:cs="Arial"/>
        </w:rPr>
        <w:t>C</w:t>
      </w:r>
      <w:r w:rsidR="00E1076E" w:rsidRPr="00A042EE">
        <w:rPr>
          <w:rFonts w:ascii="Arial" w:hAnsi="Arial" w:cs="Arial"/>
        </w:rPr>
        <w:t>ommunity Work Program</w:t>
      </w:r>
      <w:r w:rsidR="00C01AC7">
        <w:rPr>
          <w:rFonts w:ascii="Arial" w:hAnsi="Arial" w:cs="Arial"/>
        </w:rPr>
        <w:t xml:space="preserve">, to review the SWOT analysis, and review the Land Use Element. </w:t>
      </w:r>
      <w:r w:rsidR="00E1076E" w:rsidRPr="00A042EE">
        <w:rPr>
          <w:rFonts w:ascii="Arial" w:hAnsi="Arial" w:cs="Arial"/>
        </w:rPr>
        <w:t xml:space="preserve">Emphasis was put on achievable, realistic projects for the next five years.  A section for </w:t>
      </w:r>
      <w:r w:rsidR="000A4038">
        <w:rPr>
          <w:rFonts w:ascii="Arial" w:hAnsi="Arial" w:cs="Arial"/>
        </w:rPr>
        <w:t xml:space="preserve">long-term </w:t>
      </w:r>
      <w:r w:rsidR="00E1076E" w:rsidRPr="00A042EE">
        <w:rPr>
          <w:rFonts w:ascii="Arial" w:hAnsi="Arial" w:cs="Arial"/>
        </w:rPr>
        <w:t>projects the communities would like to undertake has been added to the Community Work Program.</w:t>
      </w:r>
    </w:p>
    <w:p w14:paraId="39D9DAE9" w14:textId="77777777" w:rsidR="002F5E01" w:rsidRDefault="009E40CD" w:rsidP="00AC388A">
      <w:pPr>
        <w:jc w:val="both"/>
        <w:rPr>
          <w:rFonts w:ascii="Arial" w:hAnsi="Arial" w:cs="Arial"/>
        </w:rPr>
      </w:pPr>
      <w:r w:rsidRPr="00A042EE">
        <w:rPr>
          <w:rFonts w:ascii="Arial" w:hAnsi="Arial" w:cs="Arial"/>
        </w:rPr>
        <w:t>The third workshop was utilized to update the Economic Development Element and the Land Use Element and Maps as desired by the local govern</w:t>
      </w:r>
      <w:bookmarkStart w:id="16" w:name="_Toc106351142"/>
      <w:bookmarkStart w:id="17" w:name="_Toc106370045"/>
      <w:r w:rsidR="005B3B65">
        <w:rPr>
          <w:rFonts w:ascii="Arial" w:hAnsi="Arial" w:cs="Arial"/>
        </w:rPr>
        <w:t>ment.</w:t>
      </w:r>
    </w:p>
    <w:p w14:paraId="40A03C36" w14:textId="77777777" w:rsidR="007F1C8E" w:rsidRDefault="007F1C8E" w:rsidP="00AC388A">
      <w:pPr>
        <w:jc w:val="both"/>
        <w:rPr>
          <w:rFonts w:ascii="Arial" w:hAnsi="Arial" w:cs="Arial"/>
        </w:rPr>
      </w:pPr>
    </w:p>
    <w:p w14:paraId="5CD734F3" w14:textId="77777777" w:rsidR="007F1C8E" w:rsidRDefault="007F1C8E" w:rsidP="00AC388A">
      <w:pPr>
        <w:jc w:val="both"/>
        <w:rPr>
          <w:rFonts w:ascii="Arial" w:hAnsi="Arial" w:cs="Arial"/>
        </w:rPr>
      </w:pPr>
    </w:p>
    <w:p w14:paraId="5F67CD30" w14:textId="77777777" w:rsidR="007F1C8E" w:rsidRDefault="007F1C8E" w:rsidP="00AC388A">
      <w:pPr>
        <w:jc w:val="both"/>
        <w:rPr>
          <w:rFonts w:ascii="Arial" w:hAnsi="Arial" w:cs="Arial"/>
        </w:rPr>
      </w:pPr>
    </w:p>
    <w:p w14:paraId="6BEE0607" w14:textId="77777777" w:rsidR="007F1C8E" w:rsidRDefault="007F1C8E" w:rsidP="00AC388A">
      <w:pPr>
        <w:jc w:val="both"/>
        <w:rPr>
          <w:rFonts w:ascii="Arial" w:hAnsi="Arial" w:cs="Arial"/>
        </w:rPr>
      </w:pPr>
    </w:p>
    <w:p w14:paraId="74CD209E" w14:textId="77777777" w:rsidR="007F1C8E" w:rsidRDefault="007F1C8E" w:rsidP="00AC388A">
      <w:pPr>
        <w:jc w:val="both"/>
        <w:rPr>
          <w:rFonts w:ascii="Arial" w:hAnsi="Arial" w:cs="Arial"/>
        </w:rPr>
      </w:pPr>
    </w:p>
    <w:p w14:paraId="6CE19523" w14:textId="77777777" w:rsidR="007F1C8E" w:rsidRDefault="007F1C8E" w:rsidP="00AC388A">
      <w:pPr>
        <w:jc w:val="both"/>
        <w:rPr>
          <w:rFonts w:ascii="Arial" w:hAnsi="Arial" w:cs="Arial"/>
        </w:rPr>
      </w:pPr>
    </w:p>
    <w:p w14:paraId="58C79041" w14:textId="77777777" w:rsidR="007F1C8E" w:rsidRDefault="007F1C8E" w:rsidP="00AC388A">
      <w:pPr>
        <w:jc w:val="both"/>
        <w:rPr>
          <w:rFonts w:ascii="Arial" w:hAnsi="Arial" w:cs="Arial"/>
        </w:rPr>
      </w:pPr>
    </w:p>
    <w:p w14:paraId="4A3B1698" w14:textId="77777777" w:rsidR="007F1C8E" w:rsidRDefault="007F1C8E" w:rsidP="00AC388A">
      <w:pPr>
        <w:jc w:val="both"/>
        <w:rPr>
          <w:rFonts w:ascii="Arial" w:hAnsi="Arial" w:cs="Arial"/>
        </w:rPr>
      </w:pPr>
    </w:p>
    <w:p w14:paraId="1021AFCD" w14:textId="77777777" w:rsidR="007F1C8E" w:rsidRDefault="007F1C8E" w:rsidP="00AC388A">
      <w:pPr>
        <w:jc w:val="both"/>
        <w:rPr>
          <w:rFonts w:ascii="Arial" w:hAnsi="Arial" w:cs="Arial"/>
        </w:rPr>
      </w:pPr>
    </w:p>
    <w:p w14:paraId="055C0381" w14:textId="77777777" w:rsidR="007F1C8E" w:rsidRDefault="007F1C8E" w:rsidP="00AC388A">
      <w:pPr>
        <w:jc w:val="both"/>
        <w:rPr>
          <w:rFonts w:ascii="Arial" w:hAnsi="Arial" w:cs="Arial"/>
        </w:rPr>
      </w:pPr>
    </w:p>
    <w:p w14:paraId="19000BA8" w14:textId="77777777" w:rsidR="007F1C8E" w:rsidRDefault="007F1C8E" w:rsidP="00AC388A">
      <w:pPr>
        <w:jc w:val="both"/>
        <w:rPr>
          <w:rFonts w:ascii="Arial" w:hAnsi="Arial" w:cs="Arial"/>
        </w:rPr>
      </w:pPr>
    </w:p>
    <w:p w14:paraId="7846ED7F" w14:textId="77A9368B" w:rsidR="007F1C8E" w:rsidRDefault="002F181F" w:rsidP="00725062">
      <w:pPr>
        <w:pStyle w:val="Heading3"/>
      </w:pPr>
      <w:bookmarkStart w:id="18" w:name="_Toc139611147"/>
      <w:r>
        <w:lastRenderedPageBreak/>
        <w:t>S.W.O.T. ANALYSIS</w:t>
      </w:r>
      <w:bookmarkEnd w:id="18"/>
    </w:p>
    <w:p w14:paraId="780A4574" w14:textId="3D503B10" w:rsidR="007F1C8E" w:rsidRDefault="002F181F" w:rsidP="007F1C8E">
      <w:pPr>
        <w:rPr>
          <w:rFonts w:ascii="Arial" w:hAnsi="Arial" w:cs="Arial"/>
          <w:b/>
        </w:rPr>
      </w:pPr>
      <w:r>
        <w:rPr>
          <w:rStyle w:val="normaltextrun"/>
          <w:rFonts w:ascii="Calibri" w:hAnsi="Calibri" w:cs="Calibri"/>
          <w:b/>
          <w:bCs/>
          <w:color w:val="000000"/>
          <w:sz w:val="36"/>
          <w:szCs w:val="36"/>
          <w:shd w:val="clear" w:color="auto" w:fill="FFFFFF"/>
        </w:rPr>
        <w:t>(Strengths, Weaknesses, Opportunities, and Threats)</w:t>
      </w:r>
      <w:r>
        <w:rPr>
          <w:rStyle w:val="eop"/>
          <w:rFonts w:ascii="Calibri" w:hAnsi="Calibri" w:cs="Calibri"/>
          <w:color w:val="000000"/>
          <w:sz w:val="36"/>
          <w:szCs w:val="36"/>
          <w:shd w:val="clear" w:color="auto" w:fill="FFFFFF"/>
        </w:rPr>
        <w:t> </w:t>
      </w:r>
    </w:p>
    <w:p w14:paraId="59FDEE08" w14:textId="77777777" w:rsidR="002F181F" w:rsidRDefault="002F181F" w:rsidP="00725062">
      <w:pPr>
        <w:pStyle w:val="Heading3"/>
      </w:pPr>
    </w:p>
    <w:p w14:paraId="54BC9E0F" w14:textId="77777777" w:rsidR="002F181F" w:rsidRPr="002F181F" w:rsidRDefault="002F181F" w:rsidP="002F181F">
      <w:pPr>
        <w:spacing w:after="0" w:line="240" w:lineRule="auto"/>
        <w:textAlignment w:val="baseline"/>
        <w:rPr>
          <w:rFonts w:ascii="Segoe UI" w:eastAsia="Times New Roman" w:hAnsi="Segoe UI" w:cs="Segoe UI"/>
          <w:sz w:val="18"/>
          <w:szCs w:val="18"/>
        </w:rPr>
      </w:pPr>
      <w:r w:rsidRPr="002F181F">
        <w:rPr>
          <w:rFonts w:ascii="Calibri" w:eastAsia="Times New Roman" w:hAnsi="Calibri" w:cs="Calibri"/>
          <w:b/>
          <w:bCs/>
          <w:sz w:val="28"/>
          <w:szCs w:val="28"/>
        </w:rPr>
        <w:t>Land Use</w:t>
      </w:r>
      <w:r w:rsidRPr="002F181F">
        <w:rPr>
          <w:rFonts w:ascii="Calibri" w:eastAsia="Times New Roman" w:hAnsi="Calibri" w:cs="Calibri"/>
          <w:sz w:val="28"/>
          <w:szCs w:val="28"/>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69"/>
        <w:gridCol w:w="2327"/>
        <w:gridCol w:w="2408"/>
        <w:gridCol w:w="2340"/>
      </w:tblGrid>
      <w:tr w:rsidR="002F181F" w:rsidRPr="002F181F" w14:paraId="57F257FA" w14:textId="77777777" w:rsidTr="002F181F">
        <w:trPr>
          <w:trHeight w:val="300"/>
        </w:trPr>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63089219"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8"/>
                <w:szCs w:val="28"/>
              </w:rPr>
              <w:t>Strengths</w:t>
            </w:r>
            <w:r w:rsidRPr="002F181F">
              <w:rPr>
                <w:rFonts w:ascii="Calibri" w:eastAsia="Times New Roman" w:hAnsi="Calibri" w:cs="Calibri"/>
                <w:sz w:val="28"/>
                <w:szCs w:val="28"/>
              </w:rPr>
              <w:t> </w:t>
            </w:r>
          </w:p>
        </w:tc>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5AD9A218"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8"/>
                <w:szCs w:val="28"/>
              </w:rPr>
              <w:t>Weaknesses</w:t>
            </w:r>
            <w:r w:rsidRPr="002F181F">
              <w:rPr>
                <w:rFonts w:ascii="Calibri" w:eastAsia="Times New Roman" w:hAnsi="Calibri" w:cs="Calibri"/>
                <w:sz w:val="28"/>
                <w:szCs w:val="28"/>
              </w:rPr>
              <w:t> </w:t>
            </w:r>
          </w:p>
        </w:tc>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6A2C6AD4"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8"/>
                <w:szCs w:val="28"/>
              </w:rPr>
              <w:t>Opportunities</w:t>
            </w:r>
            <w:r w:rsidRPr="002F181F">
              <w:rPr>
                <w:rFonts w:ascii="Calibri" w:eastAsia="Times New Roman" w:hAnsi="Calibri" w:cs="Calibri"/>
                <w:sz w:val="28"/>
                <w:szCs w:val="28"/>
              </w:rPr>
              <w:t> </w:t>
            </w:r>
          </w:p>
        </w:tc>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450B2760"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8"/>
                <w:szCs w:val="28"/>
              </w:rPr>
              <w:t>Threats</w:t>
            </w:r>
            <w:r w:rsidRPr="002F181F">
              <w:rPr>
                <w:rFonts w:ascii="Calibri" w:eastAsia="Times New Roman" w:hAnsi="Calibri" w:cs="Calibri"/>
                <w:sz w:val="28"/>
                <w:szCs w:val="28"/>
              </w:rPr>
              <w:t> </w:t>
            </w:r>
          </w:p>
        </w:tc>
      </w:tr>
      <w:tr w:rsidR="002F181F" w:rsidRPr="002F181F" w14:paraId="1800FB13" w14:textId="77777777" w:rsidTr="002F181F">
        <w:trPr>
          <w:trHeight w:val="300"/>
        </w:trPr>
        <w:tc>
          <w:tcPr>
            <w:tcW w:w="3225" w:type="dxa"/>
            <w:tcBorders>
              <w:top w:val="single" w:sz="6" w:space="0" w:color="auto"/>
              <w:left w:val="single" w:sz="6" w:space="0" w:color="auto"/>
              <w:bottom w:val="single" w:sz="6" w:space="0" w:color="auto"/>
              <w:right w:val="single" w:sz="6" w:space="0" w:color="auto"/>
            </w:tcBorders>
            <w:shd w:val="clear" w:color="auto" w:fill="auto"/>
            <w:hideMark/>
          </w:tcPr>
          <w:p w14:paraId="07260451" w14:textId="77777777" w:rsidR="002F181F" w:rsidRPr="002F181F" w:rsidRDefault="002F181F" w:rsidP="006C76BE">
            <w:pPr>
              <w:numPr>
                <w:ilvl w:val="0"/>
                <w:numId w:val="7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Zoning </w:t>
            </w:r>
          </w:p>
          <w:p w14:paraId="58803984" w14:textId="77777777" w:rsidR="002F181F" w:rsidRPr="002F181F" w:rsidRDefault="002F181F" w:rsidP="006C76BE">
            <w:pPr>
              <w:numPr>
                <w:ilvl w:val="0"/>
                <w:numId w:val="7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Future Land Use </w:t>
            </w:r>
          </w:p>
          <w:p w14:paraId="4A2B6F98" w14:textId="77777777" w:rsidR="002F181F" w:rsidRPr="002F181F" w:rsidRDefault="002F181F" w:rsidP="006C76BE">
            <w:pPr>
              <w:numPr>
                <w:ilvl w:val="0"/>
                <w:numId w:val="7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Large amount of undeveloped land </w:t>
            </w:r>
          </w:p>
          <w:p w14:paraId="7F64F09C" w14:textId="77777777" w:rsidR="002F181F" w:rsidRPr="002F181F" w:rsidRDefault="002F181F" w:rsidP="006C76BE">
            <w:pPr>
              <w:numPr>
                <w:ilvl w:val="0"/>
                <w:numId w:val="7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Population growth with the influx from other areas </w:t>
            </w:r>
          </w:p>
          <w:p w14:paraId="5E6F7B12" w14:textId="77777777" w:rsidR="002F181F" w:rsidRPr="002F181F" w:rsidRDefault="002F181F" w:rsidP="006C76BE">
            <w:pPr>
              <w:numPr>
                <w:ilvl w:val="0"/>
                <w:numId w:val="7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Available space </w:t>
            </w:r>
          </w:p>
          <w:p w14:paraId="75D138AD" w14:textId="77777777" w:rsidR="002F181F" w:rsidRPr="002F181F" w:rsidRDefault="002F181F" w:rsidP="006C76BE">
            <w:pPr>
              <w:numPr>
                <w:ilvl w:val="0"/>
                <w:numId w:val="7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Appropriate uses designated </w:t>
            </w:r>
          </w:p>
          <w:p w14:paraId="76784E90" w14:textId="77777777" w:rsidR="002F181F" w:rsidRPr="002F181F" w:rsidRDefault="002F181F" w:rsidP="006C76BE">
            <w:pPr>
              <w:numPr>
                <w:ilvl w:val="0"/>
                <w:numId w:val="7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Undeveloped land available </w:t>
            </w:r>
          </w:p>
          <w:p w14:paraId="006AE520" w14:textId="77777777" w:rsidR="002F181F" w:rsidRPr="002F181F" w:rsidRDefault="002F181F" w:rsidP="006C76BE">
            <w:pPr>
              <w:numPr>
                <w:ilvl w:val="0"/>
                <w:numId w:val="7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Growth  </w:t>
            </w:r>
          </w:p>
          <w:p w14:paraId="1FE4A503" w14:textId="77777777" w:rsidR="002F181F" w:rsidRPr="002F181F" w:rsidRDefault="002F181F" w:rsidP="006C76BE">
            <w:pPr>
              <w:numPr>
                <w:ilvl w:val="0"/>
                <w:numId w:val="7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Economic Development </w:t>
            </w:r>
          </w:p>
          <w:p w14:paraId="219B3A43" w14:textId="77777777" w:rsidR="002F181F" w:rsidRPr="002F181F" w:rsidRDefault="002F181F" w:rsidP="006C76BE">
            <w:pPr>
              <w:numPr>
                <w:ilvl w:val="0"/>
                <w:numId w:val="7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Sidewalk projects </w:t>
            </w:r>
          </w:p>
          <w:p w14:paraId="5B16D6F8" w14:textId="77777777" w:rsidR="002F181F" w:rsidRPr="002F181F" w:rsidRDefault="002F181F" w:rsidP="006C76BE">
            <w:pPr>
              <w:numPr>
                <w:ilvl w:val="0"/>
                <w:numId w:val="7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Ready water and sewer </w:t>
            </w:r>
          </w:p>
          <w:p w14:paraId="1641DA40" w14:textId="77777777" w:rsidR="002F181F" w:rsidRPr="002F181F" w:rsidRDefault="002F181F" w:rsidP="006C76BE">
            <w:pPr>
              <w:numPr>
                <w:ilvl w:val="0"/>
                <w:numId w:val="7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Industrial Parks </w:t>
            </w:r>
          </w:p>
          <w:p w14:paraId="775E857D" w14:textId="77777777" w:rsidR="002F181F" w:rsidRPr="002F181F" w:rsidRDefault="002F181F" w:rsidP="006C76BE">
            <w:pPr>
              <w:numPr>
                <w:ilvl w:val="0"/>
                <w:numId w:val="7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Regulations </w:t>
            </w:r>
          </w:p>
          <w:p w14:paraId="00340E1E" w14:textId="77777777" w:rsidR="002F181F" w:rsidRPr="002F181F" w:rsidRDefault="002F181F" w:rsidP="006C76BE">
            <w:pPr>
              <w:numPr>
                <w:ilvl w:val="0"/>
                <w:numId w:val="7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Possibility of a new Senior Living Facility to be located at the Old Ambrose School </w:t>
            </w:r>
          </w:p>
          <w:p w14:paraId="680E3231" w14:textId="77777777" w:rsidR="002F181F" w:rsidRPr="002F181F" w:rsidRDefault="002F181F" w:rsidP="006C76BE">
            <w:pPr>
              <w:numPr>
                <w:ilvl w:val="0"/>
                <w:numId w:val="7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Most agriculture uses are being used appropriately </w:t>
            </w:r>
          </w:p>
          <w:p w14:paraId="03A882D5" w14:textId="77777777" w:rsidR="002F181F" w:rsidRPr="002F181F" w:rsidRDefault="002F181F" w:rsidP="006C76BE">
            <w:pPr>
              <w:numPr>
                <w:ilvl w:val="0"/>
                <w:numId w:val="7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Small-town feeling </w:t>
            </w:r>
          </w:p>
          <w:p w14:paraId="72AFDEFF" w14:textId="77777777" w:rsidR="002F181F" w:rsidRPr="002F181F" w:rsidRDefault="002F181F" w:rsidP="006C76BE">
            <w:pPr>
              <w:numPr>
                <w:ilvl w:val="0"/>
                <w:numId w:val="7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We have a well-structured land use plan and ordinances </w:t>
            </w:r>
          </w:p>
          <w:p w14:paraId="600AD0A0" w14:textId="77777777" w:rsidR="002F181F" w:rsidRPr="002F181F" w:rsidRDefault="002F181F" w:rsidP="006C76BE">
            <w:pPr>
              <w:numPr>
                <w:ilvl w:val="0"/>
                <w:numId w:val="7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Satilla Industrial Park </w:t>
            </w:r>
          </w:p>
          <w:p w14:paraId="19F26ADC" w14:textId="77777777" w:rsidR="002F181F" w:rsidRPr="002F181F" w:rsidRDefault="002F181F" w:rsidP="006C76BE">
            <w:pPr>
              <w:numPr>
                <w:ilvl w:val="0"/>
                <w:numId w:val="7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Population growth </w:t>
            </w:r>
          </w:p>
          <w:p w14:paraId="03FA4082" w14:textId="77777777" w:rsidR="002F181F" w:rsidRPr="002F181F" w:rsidRDefault="002F181F" w:rsidP="002F181F">
            <w:pPr>
              <w:spacing w:after="0" w:line="240" w:lineRule="auto"/>
              <w:ind w:left="720"/>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328972C0" w14:textId="77777777" w:rsidR="002F181F" w:rsidRPr="002F181F" w:rsidRDefault="002F181F" w:rsidP="002F181F">
            <w:pPr>
              <w:spacing w:after="0" w:line="240" w:lineRule="auto"/>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5E03FA14" w14:textId="77777777" w:rsidR="002F181F" w:rsidRPr="002F181F" w:rsidRDefault="002F181F" w:rsidP="002F181F">
            <w:pPr>
              <w:spacing w:after="0" w:line="240" w:lineRule="auto"/>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599DB24C" w14:textId="77777777" w:rsidR="002F181F" w:rsidRPr="002F181F" w:rsidRDefault="002F181F" w:rsidP="002F181F">
            <w:pPr>
              <w:spacing w:after="0" w:line="240" w:lineRule="auto"/>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11CDF011" w14:textId="77777777" w:rsidR="002F181F" w:rsidRPr="002F181F" w:rsidRDefault="002F181F" w:rsidP="002F181F">
            <w:pPr>
              <w:spacing w:after="0" w:line="240" w:lineRule="auto"/>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247F8994" w14:textId="77777777" w:rsidR="002F181F" w:rsidRPr="002F181F" w:rsidRDefault="002F181F" w:rsidP="002F181F">
            <w:pPr>
              <w:spacing w:after="0" w:line="240" w:lineRule="auto"/>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4BCDBE98" w14:textId="77777777" w:rsidR="002F181F" w:rsidRPr="002F181F" w:rsidRDefault="002F181F" w:rsidP="002F181F">
            <w:pPr>
              <w:spacing w:after="0" w:line="240" w:lineRule="auto"/>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2F15A02A" w14:textId="77777777" w:rsidR="002F181F" w:rsidRPr="002F181F" w:rsidRDefault="002F181F" w:rsidP="002F181F">
            <w:pPr>
              <w:spacing w:after="0" w:line="240" w:lineRule="auto"/>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lastRenderedPageBreak/>
              <w:t> </w:t>
            </w:r>
          </w:p>
          <w:p w14:paraId="6BAE4804" w14:textId="77777777" w:rsidR="002F181F" w:rsidRPr="002F181F" w:rsidRDefault="002F181F" w:rsidP="002F181F">
            <w:pPr>
              <w:spacing w:after="0" w:line="240" w:lineRule="auto"/>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tc>
        <w:tc>
          <w:tcPr>
            <w:tcW w:w="3225" w:type="dxa"/>
            <w:tcBorders>
              <w:top w:val="single" w:sz="6" w:space="0" w:color="auto"/>
              <w:left w:val="single" w:sz="6" w:space="0" w:color="auto"/>
              <w:bottom w:val="single" w:sz="6" w:space="0" w:color="auto"/>
              <w:right w:val="single" w:sz="6" w:space="0" w:color="auto"/>
            </w:tcBorders>
            <w:shd w:val="clear" w:color="auto" w:fill="auto"/>
            <w:hideMark/>
          </w:tcPr>
          <w:p w14:paraId="180DBCB7" w14:textId="77777777" w:rsidR="002F181F" w:rsidRPr="002F181F" w:rsidRDefault="002F181F" w:rsidP="006C76BE">
            <w:pPr>
              <w:numPr>
                <w:ilvl w:val="0"/>
                <w:numId w:val="7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lastRenderedPageBreak/>
              <w:t>Enforcement of property maintenance </w:t>
            </w:r>
          </w:p>
          <w:p w14:paraId="620D6450" w14:textId="77777777" w:rsidR="002F181F" w:rsidRPr="002F181F" w:rsidRDefault="002F181F" w:rsidP="006C76BE">
            <w:pPr>
              <w:numPr>
                <w:ilvl w:val="0"/>
                <w:numId w:val="7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Lack of Interest </w:t>
            </w:r>
          </w:p>
          <w:p w14:paraId="36CE34DE" w14:textId="77777777" w:rsidR="002F181F" w:rsidRPr="002F181F" w:rsidRDefault="002F181F" w:rsidP="006C76BE">
            <w:pPr>
              <w:numPr>
                <w:ilvl w:val="0"/>
                <w:numId w:val="7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Land-locked properties </w:t>
            </w:r>
          </w:p>
          <w:p w14:paraId="1FCF0064" w14:textId="77777777" w:rsidR="002F181F" w:rsidRPr="002F181F" w:rsidRDefault="002F181F" w:rsidP="006C76BE">
            <w:pPr>
              <w:numPr>
                <w:ilvl w:val="0"/>
                <w:numId w:val="7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Affordable Housing </w:t>
            </w:r>
          </w:p>
          <w:p w14:paraId="634ECAB4" w14:textId="77777777" w:rsidR="002F181F" w:rsidRPr="002F181F" w:rsidRDefault="002F181F" w:rsidP="006C76BE">
            <w:pPr>
              <w:numPr>
                <w:ilvl w:val="0"/>
                <w:numId w:val="7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Housing areas for the middle class </w:t>
            </w:r>
          </w:p>
          <w:p w14:paraId="60C33514" w14:textId="77777777" w:rsidR="002F181F" w:rsidRPr="002F181F" w:rsidRDefault="002F181F" w:rsidP="006C76BE">
            <w:pPr>
              <w:numPr>
                <w:ilvl w:val="0"/>
                <w:numId w:val="7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Lack of availability within the city limits </w:t>
            </w:r>
          </w:p>
          <w:p w14:paraId="3BD82A5D" w14:textId="77777777" w:rsidR="002F181F" w:rsidRPr="002F181F" w:rsidRDefault="002F181F" w:rsidP="006C76BE">
            <w:pPr>
              <w:numPr>
                <w:ilvl w:val="0"/>
                <w:numId w:val="7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Privately owned property </w:t>
            </w:r>
          </w:p>
          <w:p w14:paraId="6EDE136A" w14:textId="77777777" w:rsidR="002F181F" w:rsidRPr="002F181F" w:rsidRDefault="002F181F" w:rsidP="006C76BE">
            <w:pPr>
              <w:numPr>
                <w:ilvl w:val="0"/>
                <w:numId w:val="7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Lack of housing developments </w:t>
            </w:r>
          </w:p>
          <w:p w14:paraId="589BBD59" w14:textId="77777777" w:rsidR="002F181F" w:rsidRPr="002F181F" w:rsidRDefault="002F181F" w:rsidP="006C76BE">
            <w:pPr>
              <w:numPr>
                <w:ilvl w:val="0"/>
                <w:numId w:val="7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Low-lying land to develop into ready-to-go property </w:t>
            </w:r>
          </w:p>
          <w:p w14:paraId="69BBD247" w14:textId="77777777" w:rsidR="002F181F" w:rsidRPr="002F181F" w:rsidRDefault="002F181F" w:rsidP="006C76BE">
            <w:pPr>
              <w:numPr>
                <w:ilvl w:val="0"/>
                <w:numId w:val="7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Dilapidated property needs eradicated </w:t>
            </w:r>
          </w:p>
          <w:p w14:paraId="657ECA8D" w14:textId="77777777" w:rsidR="002F181F" w:rsidRPr="002F181F" w:rsidRDefault="002F181F" w:rsidP="006C76BE">
            <w:pPr>
              <w:numPr>
                <w:ilvl w:val="0"/>
                <w:numId w:val="7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Infrastructure </w:t>
            </w:r>
          </w:p>
          <w:p w14:paraId="4C2D7E7B" w14:textId="77777777" w:rsidR="002F181F" w:rsidRPr="002F181F" w:rsidRDefault="002F181F" w:rsidP="006C76BE">
            <w:pPr>
              <w:numPr>
                <w:ilvl w:val="0"/>
                <w:numId w:val="7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Upkeep after the infrastructure is installed </w:t>
            </w:r>
          </w:p>
          <w:p w14:paraId="085A06CF" w14:textId="77777777" w:rsidR="002F181F" w:rsidRPr="002F181F" w:rsidRDefault="002F181F" w:rsidP="006C76BE">
            <w:pPr>
              <w:numPr>
                <w:ilvl w:val="0"/>
                <w:numId w:val="7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Lack of manpower </w:t>
            </w:r>
          </w:p>
          <w:p w14:paraId="00C3E9AD" w14:textId="77777777" w:rsidR="002F181F" w:rsidRPr="002F181F" w:rsidRDefault="002F181F" w:rsidP="006C76BE">
            <w:pPr>
              <w:numPr>
                <w:ilvl w:val="0"/>
                <w:numId w:val="7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Embracing change </w:t>
            </w:r>
          </w:p>
          <w:p w14:paraId="76E84758" w14:textId="77777777" w:rsidR="002F181F" w:rsidRPr="002F181F" w:rsidRDefault="002F181F" w:rsidP="006C76BE">
            <w:pPr>
              <w:numPr>
                <w:ilvl w:val="0"/>
                <w:numId w:val="7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Community revitalization </w:t>
            </w:r>
          </w:p>
          <w:p w14:paraId="4805EF55" w14:textId="77777777" w:rsidR="002F181F" w:rsidRPr="002F181F" w:rsidRDefault="002F181F" w:rsidP="006C76BE">
            <w:pPr>
              <w:numPr>
                <w:ilvl w:val="0"/>
                <w:numId w:val="7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Pursuing land expansion </w:t>
            </w:r>
          </w:p>
          <w:p w14:paraId="26BB78B5" w14:textId="77777777" w:rsidR="002F181F" w:rsidRPr="002F181F" w:rsidRDefault="002F181F" w:rsidP="006C76BE">
            <w:pPr>
              <w:numPr>
                <w:ilvl w:val="0"/>
                <w:numId w:val="7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Spacing </w:t>
            </w:r>
          </w:p>
          <w:p w14:paraId="01126FA8" w14:textId="77777777" w:rsidR="002F181F" w:rsidRPr="002F181F" w:rsidRDefault="002F181F" w:rsidP="006C76BE">
            <w:pPr>
              <w:numPr>
                <w:ilvl w:val="0"/>
                <w:numId w:val="7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Prospective land that is landlocked </w:t>
            </w:r>
          </w:p>
          <w:p w14:paraId="3B52207A" w14:textId="77777777" w:rsidR="002F181F" w:rsidRPr="002F181F" w:rsidRDefault="002F181F" w:rsidP="006C76BE">
            <w:pPr>
              <w:numPr>
                <w:ilvl w:val="0"/>
                <w:numId w:val="7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Land not being utilized </w:t>
            </w:r>
          </w:p>
          <w:p w14:paraId="58B4B4BF" w14:textId="77777777" w:rsidR="002F181F" w:rsidRPr="002F181F" w:rsidRDefault="002F181F" w:rsidP="006C76BE">
            <w:pPr>
              <w:numPr>
                <w:ilvl w:val="0"/>
                <w:numId w:val="7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Want new structures, not renovated or restored </w:t>
            </w:r>
          </w:p>
          <w:p w14:paraId="2786F32E" w14:textId="77777777" w:rsidR="002F181F" w:rsidRPr="002F181F" w:rsidRDefault="002F181F" w:rsidP="006C76BE">
            <w:pPr>
              <w:numPr>
                <w:ilvl w:val="0"/>
                <w:numId w:val="7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Empty buildings that owners won’t sell </w:t>
            </w:r>
          </w:p>
          <w:p w14:paraId="7F2C05D9" w14:textId="77777777" w:rsidR="002F181F" w:rsidRPr="002F181F" w:rsidRDefault="002F181F" w:rsidP="006C76BE">
            <w:pPr>
              <w:numPr>
                <w:ilvl w:val="0"/>
                <w:numId w:val="7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Multi-family homes </w:t>
            </w:r>
          </w:p>
          <w:p w14:paraId="56E94360" w14:textId="77777777" w:rsidR="002F181F" w:rsidRPr="002F181F" w:rsidRDefault="002F181F" w:rsidP="006C76BE">
            <w:pPr>
              <w:numPr>
                <w:ilvl w:val="0"/>
                <w:numId w:val="7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lastRenderedPageBreak/>
              <w:t>It costs a lot to acquire land for any purpose in Coffee County </w:t>
            </w:r>
          </w:p>
          <w:p w14:paraId="4DCAA94B" w14:textId="77777777" w:rsidR="002F181F" w:rsidRPr="002F181F" w:rsidRDefault="002F181F" w:rsidP="006C76BE">
            <w:pPr>
              <w:numPr>
                <w:ilvl w:val="0"/>
                <w:numId w:val="7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More traffic equals greater infrastructure costs </w:t>
            </w:r>
          </w:p>
          <w:p w14:paraId="72CD7FE7" w14:textId="77777777" w:rsidR="002F181F" w:rsidRPr="002F181F" w:rsidRDefault="002F181F" w:rsidP="002F181F">
            <w:pPr>
              <w:spacing w:after="0" w:line="240" w:lineRule="auto"/>
              <w:ind w:left="360"/>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50B0C311" w14:textId="77777777" w:rsidR="002F181F" w:rsidRPr="002F181F" w:rsidRDefault="002F181F" w:rsidP="002F181F">
            <w:pPr>
              <w:spacing w:after="0" w:line="240" w:lineRule="auto"/>
              <w:ind w:left="360"/>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tc>
        <w:tc>
          <w:tcPr>
            <w:tcW w:w="3225" w:type="dxa"/>
            <w:tcBorders>
              <w:top w:val="single" w:sz="6" w:space="0" w:color="auto"/>
              <w:left w:val="single" w:sz="6" w:space="0" w:color="auto"/>
              <w:bottom w:val="single" w:sz="6" w:space="0" w:color="auto"/>
              <w:right w:val="single" w:sz="6" w:space="0" w:color="auto"/>
            </w:tcBorders>
            <w:shd w:val="clear" w:color="auto" w:fill="auto"/>
            <w:hideMark/>
          </w:tcPr>
          <w:p w14:paraId="283850A6" w14:textId="77777777" w:rsidR="002F181F" w:rsidRPr="002F181F" w:rsidRDefault="002F181F" w:rsidP="006C76BE">
            <w:pPr>
              <w:numPr>
                <w:ilvl w:val="0"/>
                <w:numId w:val="7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lastRenderedPageBreak/>
              <w:t>Property enforcement is needed </w:t>
            </w:r>
          </w:p>
          <w:p w14:paraId="137AB23F" w14:textId="77777777" w:rsidR="002F181F" w:rsidRPr="002F181F" w:rsidRDefault="002F181F" w:rsidP="006C76BE">
            <w:pPr>
              <w:numPr>
                <w:ilvl w:val="0"/>
                <w:numId w:val="7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Expansion of cities needed </w:t>
            </w:r>
          </w:p>
          <w:p w14:paraId="6514C85E" w14:textId="77777777" w:rsidR="002F181F" w:rsidRPr="002F181F" w:rsidRDefault="002F181F" w:rsidP="006C76BE">
            <w:pPr>
              <w:numPr>
                <w:ilvl w:val="0"/>
                <w:numId w:val="7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Annexation </w:t>
            </w:r>
          </w:p>
          <w:p w14:paraId="6957A1CD" w14:textId="77777777" w:rsidR="002F181F" w:rsidRPr="002F181F" w:rsidRDefault="002F181F" w:rsidP="006C76BE">
            <w:pPr>
              <w:numPr>
                <w:ilvl w:val="0"/>
                <w:numId w:val="7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Growth </w:t>
            </w:r>
          </w:p>
          <w:p w14:paraId="61E725A3" w14:textId="77777777" w:rsidR="002F181F" w:rsidRPr="002F181F" w:rsidRDefault="002F181F" w:rsidP="006C76BE">
            <w:pPr>
              <w:numPr>
                <w:ilvl w:val="0"/>
                <w:numId w:val="7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Development </w:t>
            </w:r>
          </w:p>
          <w:p w14:paraId="7B9BDB31" w14:textId="77777777" w:rsidR="002F181F" w:rsidRPr="002F181F" w:rsidRDefault="002F181F" w:rsidP="006C76BE">
            <w:pPr>
              <w:numPr>
                <w:ilvl w:val="0"/>
                <w:numId w:val="7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Growth of retail and industry </w:t>
            </w:r>
          </w:p>
          <w:p w14:paraId="2534E61B" w14:textId="77777777" w:rsidR="002F181F" w:rsidRPr="002F181F" w:rsidRDefault="002F181F" w:rsidP="006C76BE">
            <w:pPr>
              <w:numPr>
                <w:ilvl w:val="0"/>
                <w:numId w:val="7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Rehab opportunities to revitalize the downtown area </w:t>
            </w:r>
          </w:p>
          <w:p w14:paraId="796C64A9" w14:textId="77777777" w:rsidR="002F181F" w:rsidRPr="002F181F" w:rsidRDefault="002F181F" w:rsidP="006C76BE">
            <w:pPr>
              <w:numPr>
                <w:ilvl w:val="0"/>
                <w:numId w:val="7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Growth development </w:t>
            </w:r>
          </w:p>
          <w:p w14:paraId="4E5E92D7" w14:textId="77777777" w:rsidR="002F181F" w:rsidRPr="002F181F" w:rsidRDefault="002F181F" w:rsidP="006C76BE">
            <w:pPr>
              <w:numPr>
                <w:ilvl w:val="0"/>
                <w:numId w:val="7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More businesses </w:t>
            </w:r>
          </w:p>
          <w:p w14:paraId="1D342E3B" w14:textId="77777777" w:rsidR="002F181F" w:rsidRPr="002F181F" w:rsidRDefault="002F181F" w:rsidP="006C76BE">
            <w:pPr>
              <w:numPr>
                <w:ilvl w:val="0"/>
                <w:numId w:val="7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Grow city limits coverage </w:t>
            </w:r>
          </w:p>
          <w:p w14:paraId="75DE4507" w14:textId="77777777" w:rsidR="002F181F" w:rsidRPr="002F181F" w:rsidRDefault="002F181F" w:rsidP="006C76BE">
            <w:pPr>
              <w:numPr>
                <w:ilvl w:val="0"/>
                <w:numId w:val="72"/>
              </w:numPr>
              <w:spacing w:after="0" w:line="240" w:lineRule="auto"/>
              <w:ind w:left="360" w:firstLine="0"/>
              <w:textAlignment w:val="baseline"/>
              <w:rPr>
                <w:rFonts w:ascii="Calibri" w:eastAsia="Times New Roman" w:hAnsi="Calibri" w:cs="Calibri"/>
              </w:rPr>
            </w:pPr>
            <w:r w:rsidRPr="002F181F">
              <w:rPr>
                <w:rFonts w:ascii="Calibri" w:eastAsia="Times New Roman" w:hAnsi="Calibri" w:cs="Calibri"/>
                <w:sz w:val="20"/>
                <w:szCs w:val="20"/>
              </w:rPr>
              <w:t>Housing growth </w:t>
            </w:r>
          </w:p>
          <w:p w14:paraId="6B0B1533" w14:textId="77777777" w:rsidR="002F181F" w:rsidRPr="002F181F" w:rsidRDefault="002F181F" w:rsidP="006C76BE">
            <w:pPr>
              <w:numPr>
                <w:ilvl w:val="0"/>
                <w:numId w:val="72"/>
              </w:numPr>
              <w:spacing w:after="0" w:line="240" w:lineRule="auto"/>
              <w:ind w:left="360" w:firstLine="0"/>
              <w:textAlignment w:val="baseline"/>
              <w:rPr>
                <w:rFonts w:ascii="Calibri" w:eastAsia="Times New Roman" w:hAnsi="Calibri" w:cs="Calibri"/>
              </w:rPr>
            </w:pPr>
            <w:r w:rsidRPr="002F181F">
              <w:rPr>
                <w:rFonts w:ascii="Calibri" w:eastAsia="Times New Roman" w:hAnsi="Calibri" w:cs="Calibri"/>
              </w:rPr>
              <w:t>Share knowledge with the public about what can and should be done </w:t>
            </w:r>
          </w:p>
          <w:p w14:paraId="233948E1" w14:textId="77777777" w:rsidR="002F181F" w:rsidRPr="002F181F" w:rsidRDefault="002F181F" w:rsidP="006C76BE">
            <w:pPr>
              <w:numPr>
                <w:ilvl w:val="0"/>
                <w:numId w:val="72"/>
              </w:numPr>
              <w:spacing w:after="0" w:line="240" w:lineRule="auto"/>
              <w:ind w:left="360" w:firstLine="0"/>
              <w:textAlignment w:val="baseline"/>
              <w:rPr>
                <w:rFonts w:ascii="Calibri" w:eastAsia="Times New Roman" w:hAnsi="Calibri" w:cs="Calibri"/>
              </w:rPr>
            </w:pPr>
            <w:r w:rsidRPr="002F181F">
              <w:rPr>
                <w:rFonts w:ascii="Calibri" w:eastAsia="Times New Roman" w:hAnsi="Calibri" w:cs="Calibri"/>
              </w:rPr>
              <w:t>New businesses </w:t>
            </w:r>
          </w:p>
          <w:p w14:paraId="67ADA33F" w14:textId="77777777" w:rsidR="002F181F" w:rsidRPr="002F181F" w:rsidRDefault="002F181F" w:rsidP="006C76BE">
            <w:pPr>
              <w:numPr>
                <w:ilvl w:val="0"/>
                <w:numId w:val="72"/>
              </w:numPr>
              <w:spacing w:after="0" w:line="240" w:lineRule="auto"/>
              <w:ind w:left="360" w:firstLine="0"/>
              <w:textAlignment w:val="baseline"/>
              <w:rPr>
                <w:rFonts w:ascii="Calibri" w:eastAsia="Times New Roman" w:hAnsi="Calibri" w:cs="Calibri"/>
              </w:rPr>
            </w:pPr>
            <w:r w:rsidRPr="002F181F">
              <w:rPr>
                <w:rFonts w:ascii="Calibri" w:eastAsia="Times New Roman" w:hAnsi="Calibri" w:cs="Calibri"/>
              </w:rPr>
              <w:t>Open to change </w:t>
            </w:r>
          </w:p>
          <w:p w14:paraId="0B5C9AFB" w14:textId="77777777" w:rsidR="002F181F" w:rsidRPr="002F181F" w:rsidRDefault="002F181F" w:rsidP="006C76BE">
            <w:pPr>
              <w:numPr>
                <w:ilvl w:val="0"/>
                <w:numId w:val="72"/>
              </w:numPr>
              <w:spacing w:after="0" w:line="240" w:lineRule="auto"/>
              <w:ind w:left="360" w:firstLine="0"/>
              <w:textAlignment w:val="baseline"/>
              <w:rPr>
                <w:rFonts w:ascii="Calibri" w:eastAsia="Times New Roman" w:hAnsi="Calibri" w:cs="Calibri"/>
              </w:rPr>
            </w:pPr>
            <w:r w:rsidRPr="002F181F">
              <w:rPr>
                <w:rFonts w:ascii="Calibri" w:eastAsia="Times New Roman" w:hAnsi="Calibri" w:cs="Calibri"/>
              </w:rPr>
              <w:t>Neighborhood revitalization </w:t>
            </w:r>
          </w:p>
          <w:p w14:paraId="7AB242A8" w14:textId="77777777" w:rsidR="002F181F" w:rsidRPr="002F181F" w:rsidRDefault="002F181F" w:rsidP="006C76BE">
            <w:pPr>
              <w:numPr>
                <w:ilvl w:val="0"/>
                <w:numId w:val="72"/>
              </w:numPr>
              <w:spacing w:after="0" w:line="240" w:lineRule="auto"/>
              <w:ind w:left="360" w:firstLine="0"/>
              <w:textAlignment w:val="baseline"/>
              <w:rPr>
                <w:rFonts w:ascii="Calibri" w:eastAsia="Times New Roman" w:hAnsi="Calibri" w:cs="Calibri"/>
              </w:rPr>
            </w:pPr>
            <w:r w:rsidRPr="002F181F">
              <w:rPr>
                <w:rFonts w:ascii="Calibri" w:eastAsia="Times New Roman" w:hAnsi="Calibri" w:cs="Calibri"/>
              </w:rPr>
              <w:t>Many have a level of appreciation for new leadership </w:t>
            </w:r>
          </w:p>
          <w:p w14:paraId="23B41F12" w14:textId="77777777" w:rsidR="002F181F" w:rsidRPr="002F181F" w:rsidRDefault="002F181F" w:rsidP="006C76BE">
            <w:pPr>
              <w:numPr>
                <w:ilvl w:val="0"/>
                <w:numId w:val="72"/>
              </w:numPr>
              <w:spacing w:after="0" w:line="240" w:lineRule="auto"/>
              <w:ind w:left="360" w:firstLine="0"/>
              <w:textAlignment w:val="baseline"/>
              <w:rPr>
                <w:rFonts w:ascii="Calibri" w:eastAsia="Times New Roman" w:hAnsi="Calibri" w:cs="Calibri"/>
              </w:rPr>
            </w:pPr>
            <w:r w:rsidRPr="002F181F">
              <w:rPr>
                <w:rFonts w:ascii="Calibri" w:eastAsia="Times New Roman" w:hAnsi="Calibri" w:cs="Calibri"/>
              </w:rPr>
              <w:t>Broxton Woman’s Club to be deeded to the  </w:t>
            </w:r>
          </w:p>
          <w:p w14:paraId="5018A8B7" w14:textId="77777777" w:rsidR="002F181F" w:rsidRPr="002F181F" w:rsidRDefault="002F181F" w:rsidP="006C76BE">
            <w:pPr>
              <w:numPr>
                <w:ilvl w:val="0"/>
                <w:numId w:val="72"/>
              </w:numPr>
              <w:spacing w:after="0" w:line="240" w:lineRule="auto"/>
              <w:ind w:left="360" w:firstLine="0"/>
              <w:textAlignment w:val="baseline"/>
              <w:rPr>
                <w:rFonts w:ascii="Calibri" w:eastAsia="Times New Roman" w:hAnsi="Calibri" w:cs="Calibri"/>
              </w:rPr>
            </w:pPr>
            <w:r w:rsidRPr="002F181F">
              <w:rPr>
                <w:rFonts w:ascii="Calibri" w:eastAsia="Times New Roman" w:hAnsi="Calibri" w:cs="Calibri"/>
              </w:rPr>
              <w:t>Renovate and store what we have </w:t>
            </w:r>
          </w:p>
          <w:p w14:paraId="5D0D50A4" w14:textId="77777777" w:rsidR="002F181F" w:rsidRPr="002F181F" w:rsidRDefault="002F181F" w:rsidP="006C76BE">
            <w:pPr>
              <w:numPr>
                <w:ilvl w:val="0"/>
                <w:numId w:val="72"/>
              </w:numPr>
              <w:spacing w:after="0" w:line="240" w:lineRule="auto"/>
              <w:ind w:left="360" w:firstLine="0"/>
              <w:textAlignment w:val="baseline"/>
              <w:rPr>
                <w:rFonts w:ascii="Calibri" w:eastAsia="Times New Roman" w:hAnsi="Calibri" w:cs="Calibri"/>
              </w:rPr>
            </w:pPr>
            <w:r w:rsidRPr="002F181F">
              <w:rPr>
                <w:rFonts w:ascii="Calibri" w:eastAsia="Times New Roman" w:hAnsi="Calibri" w:cs="Calibri"/>
              </w:rPr>
              <w:t>Address housing needs </w:t>
            </w:r>
          </w:p>
          <w:p w14:paraId="62DB8D73" w14:textId="77777777" w:rsidR="002F181F" w:rsidRPr="002F181F" w:rsidRDefault="002F181F" w:rsidP="006C76BE">
            <w:pPr>
              <w:numPr>
                <w:ilvl w:val="0"/>
                <w:numId w:val="72"/>
              </w:numPr>
              <w:spacing w:after="0" w:line="240" w:lineRule="auto"/>
              <w:ind w:left="360" w:firstLine="0"/>
              <w:textAlignment w:val="baseline"/>
              <w:rPr>
                <w:rFonts w:ascii="Calibri" w:eastAsia="Times New Roman" w:hAnsi="Calibri" w:cs="Calibri"/>
              </w:rPr>
            </w:pPr>
            <w:r w:rsidRPr="002F181F">
              <w:rPr>
                <w:rFonts w:ascii="Calibri" w:eastAsia="Times New Roman" w:hAnsi="Calibri" w:cs="Calibri"/>
              </w:rPr>
              <w:t xml:space="preserve">Land has boundless opportunities in the set areas that have been designated for </w:t>
            </w:r>
            <w:r w:rsidRPr="002F181F">
              <w:rPr>
                <w:rFonts w:ascii="Calibri" w:eastAsia="Times New Roman" w:hAnsi="Calibri" w:cs="Calibri"/>
              </w:rPr>
              <w:lastRenderedPageBreak/>
              <w:t>the development of business and jobs </w:t>
            </w:r>
          </w:p>
          <w:p w14:paraId="1BCE67DF" w14:textId="77777777" w:rsidR="002F181F" w:rsidRPr="002F181F" w:rsidRDefault="002F181F" w:rsidP="002F181F">
            <w:pPr>
              <w:spacing w:after="0" w:line="240" w:lineRule="auto"/>
              <w:ind w:left="720"/>
              <w:textAlignment w:val="baseline"/>
              <w:rPr>
                <w:rFonts w:ascii="Times New Roman" w:eastAsia="Times New Roman" w:hAnsi="Times New Roman" w:cs="Times New Roman"/>
                <w:sz w:val="24"/>
                <w:szCs w:val="24"/>
              </w:rPr>
            </w:pPr>
            <w:r w:rsidRPr="002F181F">
              <w:rPr>
                <w:rFonts w:ascii="Calibri" w:eastAsia="Times New Roman" w:hAnsi="Calibri" w:cs="Calibri"/>
              </w:rPr>
              <w:t> </w:t>
            </w:r>
          </w:p>
        </w:tc>
        <w:tc>
          <w:tcPr>
            <w:tcW w:w="3225" w:type="dxa"/>
            <w:tcBorders>
              <w:top w:val="single" w:sz="6" w:space="0" w:color="auto"/>
              <w:left w:val="single" w:sz="6" w:space="0" w:color="auto"/>
              <w:bottom w:val="single" w:sz="6" w:space="0" w:color="auto"/>
              <w:right w:val="single" w:sz="6" w:space="0" w:color="auto"/>
            </w:tcBorders>
            <w:shd w:val="clear" w:color="auto" w:fill="auto"/>
            <w:hideMark/>
          </w:tcPr>
          <w:p w14:paraId="5873897C" w14:textId="77777777" w:rsidR="002F181F" w:rsidRPr="002F181F" w:rsidRDefault="002F181F" w:rsidP="006C76BE">
            <w:pPr>
              <w:numPr>
                <w:ilvl w:val="0"/>
                <w:numId w:val="7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lastRenderedPageBreak/>
              <w:t>Need better zoning in the county </w:t>
            </w:r>
          </w:p>
          <w:p w14:paraId="636E5215" w14:textId="77777777" w:rsidR="002F181F" w:rsidRPr="002F181F" w:rsidRDefault="002F181F" w:rsidP="006C76BE">
            <w:pPr>
              <w:numPr>
                <w:ilvl w:val="0"/>
                <w:numId w:val="7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Trash in the county </w:t>
            </w:r>
          </w:p>
          <w:p w14:paraId="1A4FC905" w14:textId="77777777" w:rsidR="002F181F" w:rsidRPr="002F181F" w:rsidRDefault="002F181F" w:rsidP="006C76BE">
            <w:pPr>
              <w:numPr>
                <w:ilvl w:val="0"/>
                <w:numId w:val="7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Trash in Douglas </w:t>
            </w:r>
          </w:p>
          <w:p w14:paraId="01DF930C" w14:textId="77777777" w:rsidR="002F181F" w:rsidRPr="002F181F" w:rsidRDefault="002F181F" w:rsidP="006C76BE">
            <w:pPr>
              <w:numPr>
                <w:ilvl w:val="0"/>
                <w:numId w:val="7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Dilapidated property </w:t>
            </w:r>
          </w:p>
          <w:p w14:paraId="7918D8BF" w14:textId="77777777" w:rsidR="002F181F" w:rsidRPr="002F181F" w:rsidRDefault="002F181F" w:rsidP="006C76BE">
            <w:pPr>
              <w:numPr>
                <w:ilvl w:val="0"/>
                <w:numId w:val="7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Lack of Interest </w:t>
            </w:r>
          </w:p>
          <w:p w14:paraId="494009BB" w14:textId="77777777" w:rsidR="002F181F" w:rsidRPr="002F181F" w:rsidRDefault="002F181F" w:rsidP="006C76BE">
            <w:pPr>
              <w:numPr>
                <w:ilvl w:val="0"/>
                <w:numId w:val="7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Funding availabilities </w:t>
            </w:r>
          </w:p>
          <w:p w14:paraId="38C21C88" w14:textId="77777777" w:rsidR="002F181F" w:rsidRPr="002F181F" w:rsidRDefault="002F181F" w:rsidP="006C76BE">
            <w:pPr>
              <w:numPr>
                <w:ilvl w:val="0"/>
                <w:numId w:val="7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Quality of buildings and establishments </w:t>
            </w:r>
          </w:p>
          <w:p w14:paraId="09CD5FD5" w14:textId="77777777" w:rsidR="002F181F" w:rsidRPr="002F181F" w:rsidRDefault="002F181F" w:rsidP="006C76BE">
            <w:pPr>
              <w:numPr>
                <w:ilvl w:val="0"/>
                <w:numId w:val="7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Affordable housing </w:t>
            </w:r>
          </w:p>
          <w:p w14:paraId="26E21A5D" w14:textId="77777777" w:rsidR="002F181F" w:rsidRPr="002F181F" w:rsidRDefault="002F181F" w:rsidP="006C76BE">
            <w:pPr>
              <w:numPr>
                <w:ilvl w:val="0"/>
                <w:numId w:val="7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No business or economic development prospects </w:t>
            </w:r>
          </w:p>
          <w:p w14:paraId="4B1A2D2A" w14:textId="77777777" w:rsidR="002F181F" w:rsidRPr="002F181F" w:rsidRDefault="002F181F" w:rsidP="006C76BE">
            <w:pPr>
              <w:numPr>
                <w:ilvl w:val="0"/>
                <w:numId w:val="7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Environmental neighborhood concerns </w:t>
            </w:r>
          </w:p>
          <w:p w14:paraId="464373C2" w14:textId="77777777" w:rsidR="002F181F" w:rsidRPr="002F181F" w:rsidRDefault="002F181F" w:rsidP="006C76BE">
            <w:pPr>
              <w:numPr>
                <w:ilvl w:val="0"/>
                <w:numId w:val="7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Retail moving into residential neighborhoods </w:t>
            </w:r>
          </w:p>
          <w:p w14:paraId="24BCA89A" w14:textId="77777777" w:rsidR="002F181F" w:rsidRPr="002F181F" w:rsidRDefault="002F181F" w:rsidP="006C76BE">
            <w:pPr>
              <w:numPr>
                <w:ilvl w:val="0"/>
                <w:numId w:val="7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Funds after the fact </w:t>
            </w:r>
          </w:p>
          <w:p w14:paraId="749CEE97" w14:textId="77777777" w:rsidR="002F181F" w:rsidRPr="002F181F" w:rsidRDefault="002F181F" w:rsidP="006C76BE">
            <w:pPr>
              <w:numPr>
                <w:ilvl w:val="0"/>
                <w:numId w:val="7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It costs more to keep up a system than it does to create it </w:t>
            </w:r>
          </w:p>
          <w:p w14:paraId="4379FE1B" w14:textId="77777777" w:rsidR="002F181F" w:rsidRPr="002F181F" w:rsidRDefault="002F181F" w:rsidP="006C76BE">
            <w:pPr>
              <w:numPr>
                <w:ilvl w:val="0"/>
                <w:numId w:val="7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Attitudes of people toward change </w:t>
            </w:r>
          </w:p>
          <w:p w14:paraId="3A163756" w14:textId="77777777" w:rsidR="002F181F" w:rsidRPr="002F181F" w:rsidRDefault="002F181F" w:rsidP="006C76BE">
            <w:pPr>
              <w:numPr>
                <w:ilvl w:val="0"/>
                <w:numId w:val="7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Working relationships between leaders </w:t>
            </w:r>
          </w:p>
          <w:p w14:paraId="0155BCCE" w14:textId="77777777" w:rsidR="002F181F" w:rsidRPr="002F181F" w:rsidRDefault="002F181F" w:rsidP="006C76BE">
            <w:pPr>
              <w:numPr>
                <w:ilvl w:val="0"/>
                <w:numId w:val="7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Annexation is not popular </w:t>
            </w:r>
          </w:p>
          <w:p w14:paraId="5138E727" w14:textId="77777777" w:rsidR="002F181F" w:rsidRPr="002F181F" w:rsidRDefault="002F181F" w:rsidP="006C76BE">
            <w:pPr>
              <w:numPr>
                <w:ilvl w:val="0"/>
                <w:numId w:val="7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Public safety for commercial </w:t>
            </w:r>
          </w:p>
          <w:p w14:paraId="0F08A57A" w14:textId="77777777" w:rsidR="002F181F" w:rsidRPr="002F181F" w:rsidRDefault="002F181F" w:rsidP="006C76BE">
            <w:pPr>
              <w:numPr>
                <w:ilvl w:val="0"/>
                <w:numId w:val="73"/>
              </w:numPr>
              <w:spacing w:after="0" w:line="240" w:lineRule="auto"/>
              <w:ind w:left="360" w:firstLine="0"/>
              <w:textAlignment w:val="baseline"/>
              <w:rPr>
                <w:rFonts w:ascii="Calibri" w:eastAsia="Times New Roman" w:hAnsi="Calibri" w:cs="Calibri"/>
              </w:rPr>
            </w:pPr>
            <w:r w:rsidRPr="002F181F">
              <w:rPr>
                <w:rFonts w:ascii="Calibri" w:eastAsia="Times New Roman" w:hAnsi="Calibri" w:cs="Calibri"/>
              </w:rPr>
              <w:t>Industrial growth areas in the city </w:t>
            </w:r>
          </w:p>
          <w:p w14:paraId="59C1043F" w14:textId="77777777" w:rsidR="002F181F" w:rsidRPr="002F181F" w:rsidRDefault="002F181F" w:rsidP="006C76BE">
            <w:pPr>
              <w:numPr>
                <w:ilvl w:val="0"/>
                <w:numId w:val="73"/>
              </w:numPr>
              <w:spacing w:after="0" w:line="240" w:lineRule="auto"/>
              <w:ind w:left="360" w:firstLine="0"/>
              <w:textAlignment w:val="baseline"/>
              <w:rPr>
                <w:rFonts w:ascii="Calibri" w:eastAsia="Times New Roman" w:hAnsi="Calibri" w:cs="Calibri"/>
              </w:rPr>
            </w:pPr>
            <w:r w:rsidRPr="002F181F">
              <w:rPr>
                <w:rFonts w:ascii="Calibri" w:eastAsia="Times New Roman" w:hAnsi="Calibri" w:cs="Calibri"/>
              </w:rPr>
              <w:t>Poor parking </w:t>
            </w:r>
          </w:p>
          <w:p w14:paraId="5CCCD74D" w14:textId="77777777" w:rsidR="002F181F" w:rsidRPr="002F181F" w:rsidRDefault="002F181F" w:rsidP="006C76BE">
            <w:pPr>
              <w:numPr>
                <w:ilvl w:val="0"/>
                <w:numId w:val="73"/>
              </w:numPr>
              <w:spacing w:after="0" w:line="240" w:lineRule="auto"/>
              <w:ind w:left="360" w:firstLine="0"/>
              <w:textAlignment w:val="baseline"/>
              <w:rPr>
                <w:rFonts w:ascii="Calibri" w:eastAsia="Times New Roman" w:hAnsi="Calibri" w:cs="Calibri"/>
              </w:rPr>
            </w:pPr>
            <w:r w:rsidRPr="002F181F">
              <w:rPr>
                <w:rFonts w:ascii="Calibri" w:eastAsia="Times New Roman" w:hAnsi="Calibri" w:cs="Calibri"/>
              </w:rPr>
              <w:t>Landscaping </w:t>
            </w:r>
          </w:p>
          <w:p w14:paraId="396C8CD3" w14:textId="77777777" w:rsidR="002F181F" w:rsidRPr="002F181F" w:rsidRDefault="002F181F" w:rsidP="002F181F">
            <w:pPr>
              <w:spacing w:after="0" w:line="240" w:lineRule="auto"/>
              <w:ind w:left="720"/>
              <w:textAlignment w:val="baseline"/>
              <w:rPr>
                <w:rFonts w:ascii="Times New Roman" w:eastAsia="Times New Roman" w:hAnsi="Times New Roman" w:cs="Times New Roman"/>
                <w:sz w:val="24"/>
                <w:szCs w:val="24"/>
              </w:rPr>
            </w:pPr>
            <w:r w:rsidRPr="002F181F">
              <w:rPr>
                <w:rFonts w:ascii="Calibri" w:eastAsia="Times New Roman" w:hAnsi="Calibri" w:cs="Calibri"/>
              </w:rPr>
              <w:t xml:space="preserve">(Businesses maintain area north of Sellers </w:t>
            </w:r>
            <w:r w:rsidRPr="002F181F">
              <w:rPr>
                <w:rFonts w:ascii="Calibri" w:eastAsia="Times New Roman" w:hAnsi="Calibri" w:cs="Calibri"/>
              </w:rPr>
              <w:lastRenderedPageBreak/>
              <w:t>St. and Main Street) </w:t>
            </w:r>
          </w:p>
          <w:p w14:paraId="14634B0E" w14:textId="77777777" w:rsidR="002F181F" w:rsidRPr="002F181F" w:rsidRDefault="002F181F" w:rsidP="006C76BE">
            <w:pPr>
              <w:numPr>
                <w:ilvl w:val="0"/>
                <w:numId w:val="74"/>
              </w:numPr>
              <w:spacing w:after="0" w:line="240" w:lineRule="auto"/>
              <w:ind w:left="360" w:firstLine="0"/>
              <w:textAlignment w:val="baseline"/>
              <w:rPr>
                <w:rFonts w:ascii="Calibri" w:eastAsia="Times New Roman" w:hAnsi="Calibri" w:cs="Calibri"/>
              </w:rPr>
            </w:pPr>
            <w:r w:rsidRPr="002F181F">
              <w:rPr>
                <w:rFonts w:ascii="Calibri" w:eastAsia="Times New Roman" w:hAnsi="Calibri" w:cs="Calibri"/>
              </w:rPr>
              <w:t>Competitor </w:t>
            </w:r>
          </w:p>
          <w:p w14:paraId="404307BE" w14:textId="77777777" w:rsidR="002F181F" w:rsidRPr="002F181F" w:rsidRDefault="002F181F" w:rsidP="006C76BE">
            <w:pPr>
              <w:numPr>
                <w:ilvl w:val="0"/>
                <w:numId w:val="74"/>
              </w:numPr>
              <w:spacing w:after="0" w:line="240" w:lineRule="auto"/>
              <w:ind w:left="360" w:firstLine="0"/>
              <w:textAlignment w:val="baseline"/>
              <w:rPr>
                <w:rFonts w:ascii="Calibri" w:eastAsia="Times New Roman" w:hAnsi="Calibri" w:cs="Calibri"/>
              </w:rPr>
            </w:pPr>
            <w:r w:rsidRPr="002F181F">
              <w:rPr>
                <w:rFonts w:ascii="Calibri" w:eastAsia="Times New Roman" w:hAnsi="Calibri" w:cs="Calibri"/>
              </w:rPr>
              <w:t>Community opportunities </w:t>
            </w:r>
          </w:p>
          <w:p w14:paraId="668CCB94" w14:textId="3658EA67" w:rsidR="002F181F" w:rsidRPr="002F181F" w:rsidRDefault="002F181F" w:rsidP="006C76BE">
            <w:pPr>
              <w:numPr>
                <w:ilvl w:val="0"/>
                <w:numId w:val="74"/>
              </w:numPr>
              <w:spacing w:after="0" w:line="240" w:lineRule="auto"/>
              <w:ind w:left="360" w:firstLine="0"/>
              <w:textAlignment w:val="baseline"/>
              <w:rPr>
                <w:rFonts w:ascii="Calibri" w:eastAsia="Times New Roman" w:hAnsi="Calibri" w:cs="Calibri"/>
              </w:rPr>
            </w:pPr>
            <w:r w:rsidRPr="002F181F">
              <w:rPr>
                <w:rFonts w:ascii="Calibri" w:eastAsia="Times New Roman" w:hAnsi="Calibri" w:cs="Calibri"/>
              </w:rPr>
              <w:t xml:space="preserve">Always have someone or a business that feels stepped on when big businesses </w:t>
            </w:r>
            <w:r w:rsidR="0052304C">
              <w:rPr>
                <w:rFonts w:ascii="Calibri" w:eastAsia="Times New Roman" w:hAnsi="Calibri" w:cs="Calibri"/>
              </w:rPr>
              <w:t>come</w:t>
            </w:r>
            <w:r w:rsidRPr="002F181F">
              <w:rPr>
                <w:rFonts w:ascii="Calibri" w:eastAsia="Times New Roman" w:hAnsi="Calibri" w:cs="Calibri"/>
              </w:rPr>
              <w:t xml:space="preserve"> to town </w:t>
            </w:r>
          </w:p>
          <w:p w14:paraId="426AD883" w14:textId="77777777" w:rsidR="002F181F" w:rsidRPr="002F181F" w:rsidRDefault="002F181F" w:rsidP="002F181F">
            <w:pPr>
              <w:spacing w:after="0" w:line="240" w:lineRule="auto"/>
              <w:ind w:left="720"/>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tc>
      </w:tr>
    </w:tbl>
    <w:p w14:paraId="78ACC770" w14:textId="77777777" w:rsidR="002F181F" w:rsidRPr="002F181F" w:rsidRDefault="002F181F" w:rsidP="002F181F">
      <w:pPr>
        <w:spacing w:after="0" w:line="240" w:lineRule="auto"/>
        <w:textAlignment w:val="baseline"/>
        <w:rPr>
          <w:rFonts w:ascii="Segoe UI" w:eastAsia="Times New Roman" w:hAnsi="Segoe UI" w:cs="Segoe UI"/>
          <w:sz w:val="18"/>
          <w:szCs w:val="18"/>
        </w:rPr>
      </w:pPr>
      <w:r w:rsidRPr="002F181F">
        <w:rPr>
          <w:rFonts w:ascii="Calibri" w:eastAsia="Times New Roman" w:hAnsi="Calibri" w:cs="Calibri"/>
        </w:rPr>
        <w:lastRenderedPageBreak/>
        <w:t> </w:t>
      </w:r>
    </w:p>
    <w:p w14:paraId="2CE5689D" w14:textId="3C4AC90C" w:rsidR="002F181F" w:rsidRPr="002F181F" w:rsidRDefault="002F181F" w:rsidP="002F181F">
      <w:pPr>
        <w:spacing w:after="0" w:line="240" w:lineRule="auto"/>
        <w:textAlignment w:val="baseline"/>
        <w:rPr>
          <w:rFonts w:ascii="Segoe UI" w:eastAsia="Times New Roman" w:hAnsi="Segoe UI" w:cs="Segoe UI"/>
          <w:sz w:val="18"/>
          <w:szCs w:val="18"/>
        </w:rPr>
      </w:pPr>
      <w:r w:rsidRPr="002F181F">
        <w:rPr>
          <w:rFonts w:ascii="Calibri" w:eastAsia="Times New Roman" w:hAnsi="Calibri" w:cs="Calibri"/>
        </w:rPr>
        <w:t>   </w:t>
      </w:r>
    </w:p>
    <w:p w14:paraId="77EB134B" w14:textId="77777777" w:rsidR="002F181F" w:rsidRPr="002F181F" w:rsidRDefault="002F181F" w:rsidP="002F181F">
      <w:pPr>
        <w:spacing w:after="0" w:line="240" w:lineRule="auto"/>
        <w:textAlignment w:val="baseline"/>
        <w:rPr>
          <w:rFonts w:ascii="Segoe UI" w:eastAsia="Times New Roman" w:hAnsi="Segoe UI" w:cs="Segoe UI"/>
          <w:sz w:val="18"/>
          <w:szCs w:val="18"/>
        </w:rPr>
      </w:pPr>
      <w:r w:rsidRPr="002F181F">
        <w:rPr>
          <w:rFonts w:ascii="Calibri" w:eastAsia="Times New Roman" w:hAnsi="Calibri" w:cs="Calibri"/>
          <w:b/>
          <w:bCs/>
          <w:sz w:val="28"/>
          <w:szCs w:val="28"/>
        </w:rPr>
        <w:t>Transportation</w:t>
      </w:r>
      <w:r w:rsidRPr="002F181F">
        <w:rPr>
          <w:rFonts w:ascii="Calibri" w:eastAsia="Times New Roman" w:hAnsi="Calibri" w:cs="Calibri"/>
          <w:sz w:val="28"/>
          <w:szCs w:val="28"/>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77"/>
        <w:gridCol w:w="2466"/>
        <w:gridCol w:w="2263"/>
        <w:gridCol w:w="2238"/>
      </w:tblGrid>
      <w:tr w:rsidR="002F181F" w:rsidRPr="002F181F" w14:paraId="4FE2A7BB" w14:textId="77777777" w:rsidTr="002F181F">
        <w:trPr>
          <w:trHeight w:val="300"/>
        </w:trPr>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1050104C"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8"/>
                <w:szCs w:val="28"/>
              </w:rPr>
              <w:t>Strengths</w:t>
            </w:r>
            <w:r w:rsidRPr="002F181F">
              <w:rPr>
                <w:rFonts w:ascii="Calibri" w:eastAsia="Times New Roman" w:hAnsi="Calibri" w:cs="Calibri"/>
                <w:sz w:val="28"/>
                <w:szCs w:val="28"/>
              </w:rPr>
              <w:t> </w:t>
            </w:r>
          </w:p>
        </w:tc>
        <w:tc>
          <w:tcPr>
            <w:tcW w:w="3240" w:type="dxa"/>
            <w:tcBorders>
              <w:top w:val="single" w:sz="6" w:space="0" w:color="auto"/>
              <w:left w:val="single" w:sz="6" w:space="0" w:color="auto"/>
              <w:bottom w:val="single" w:sz="6" w:space="0" w:color="auto"/>
              <w:right w:val="single" w:sz="6" w:space="0" w:color="auto"/>
            </w:tcBorders>
            <w:shd w:val="clear" w:color="auto" w:fill="92D050"/>
            <w:hideMark/>
          </w:tcPr>
          <w:p w14:paraId="6A8DE463"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8"/>
                <w:szCs w:val="28"/>
              </w:rPr>
              <w:t>Weaknesses</w:t>
            </w:r>
            <w:r w:rsidRPr="002F181F">
              <w:rPr>
                <w:rFonts w:ascii="Calibri" w:eastAsia="Times New Roman" w:hAnsi="Calibri" w:cs="Calibri"/>
                <w:sz w:val="28"/>
                <w:szCs w:val="28"/>
              </w:rPr>
              <w:t> </w:t>
            </w:r>
          </w:p>
        </w:tc>
        <w:tc>
          <w:tcPr>
            <w:tcW w:w="3240" w:type="dxa"/>
            <w:tcBorders>
              <w:top w:val="single" w:sz="6" w:space="0" w:color="auto"/>
              <w:left w:val="single" w:sz="6" w:space="0" w:color="auto"/>
              <w:bottom w:val="single" w:sz="6" w:space="0" w:color="auto"/>
              <w:right w:val="single" w:sz="6" w:space="0" w:color="auto"/>
            </w:tcBorders>
            <w:shd w:val="clear" w:color="auto" w:fill="92D050"/>
            <w:hideMark/>
          </w:tcPr>
          <w:p w14:paraId="607F8D51"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8"/>
                <w:szCs w:val="28"/>
              </w:rPr>
              <w:t>Opportunities</w:t>
            </w:r>
            <w:r w:rsidRPr="002F181F">
              <w:rPr>
                <w:rFonts w:ascii="Calibri" w:eastAsia="Times New Roman" w:hAnsi="Calibri" w:cs="Calibri"/>
                <w:sz w:val="28"/>
                <w:szCs w:val="28"/>
              </w:rPr>
              <w:t> </w:t>
            </w:r>
          </w:p>
        </w:tc>
        <w:tc>
          <w:tcPr>
            <w:tcW w:w="3240" w:type="dxa"/>
            <w:tcBorders>
              <w:top w:val="single" w:sz="6" w:space="0" w:color="auto"/>
              <w:left w:val="single" w:sz="6" w:space="0" w:color="auto"/>
              <w:bottom w:val="single" w:sz="6" w:space="0" w:color="auto"/>
              <w:right w:val="single" w:sz="6" w:space="0" w:color="auto"/>
            </w:tcBorders>
            <w:shd w:val="clear" w:color="auto" w:fill="92D050"/>
            <w:hideMark/>
          </w:tcPr>
          <w:p w14:paraId="185D5716"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8"/>
                <w:szCs w:val="28"/>
              </w:rPr>
              <w:t>Threats</w:t>
            </w:r>
            <w:r w:rsidRPr="002F181F">
              <w:rPr>
                <w:rFonts w:ascii="Calibri" w:eastAsia="Times New Roman" w:hAnsi="Calibri" w:cs="Calibri"/>
                <w:sz w:val="28"/>
                <w:szCs w:val="28"/>
              </w:rPr>
              <w:t> </w:t>
            </w:r>
          </w:p>
        </w:tc>
      </w:tr>
      <w:tr w:rsidR="002F181F" w:rsidRPr="002F181F" w14:paraId="65B53273" w14:textId="77777777" w:rsidTr="002F181F">
        <w:trPr>
          <w:trHeight w:val="300"/>
        </w:trPr>
        <w:tc>
          <w:tcPr>
            <w:tcW w:w="3225" w:type="dxa"/>
            <w:tcBorders>
              <w:top w:val="single" w:sz="6" w:space="0" w:color="auto"/>
              <w:left w:val="single" w:sz="6" w:space="0" w:color="auto"/>
              <w:bottom w:val="single" w:sz="6" w:space="0" w:color="auto"/>
              <w:right w:val="single" w:sz="6" w:space="0" w:color="auto"/>
            </w:tcBorders>
            <w:shd w:val="clear" w:color="auto" w:fill="FFFFFF"/>
            <w:hideMark/>
          </w:tcPr>
          <w:p w14:paraId="45498860"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Douglas has a 25-year total repaving plan </w:t>
            </w:r>
          </w:p>
          <w:p w14:paraId="3101A3BE"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T SPLOST (TIA) </w:t>
            </w:r>
          </w:p>
          <w:p w14:paraId="26F373D6"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Sidewalks </w:t>
            </w:r>
          </w:p>
          <w:p w14:paraId="64AF9AFA"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LMIG/SPLOST </w:t>
            </w:r>
          </w:p>
          <w:p w14:paraId="3FD9588A"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SR 268 </w:t>
            </w:r>
          </w:p>
          <w:p w14:paraId="1026794E"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CSX Spur </w:t>
            </w:r>
          </w:p>
          <w:p w14:paraId="2F0870A4"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Golf Cart Communities </w:t>
            </w:r>
          </w:p>
          <w:p w14:paraId="71D60C1B"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Good overall infrastructure </w:t>
            </w:r>
          </w:p>
          <w:p w14:paraId="3B9B616B"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Good partnership with GDOT and local legislative delegations </w:t>
            </w:r>
          </w:p>
          <w:p w14:paraId="52F51837"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Short commute to most places </w:t>
            </w:r>
          </w:p>
          <w:p w14:paraId="1FAEE7B9"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Mostly paved roads </w:t>
            </w:r>
          </w:p>
          <w:p w14:paraId="13FC73B5"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Major highways </w:t>
            </w:r>
          </w:p>
          <w:p w14:paraId="56EFB5E1"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Roadways </w:t>
            </w:r>
          </w:p>
          <w:p w14:paraId="45214B62"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Layout </w:t>
            </w:r>
          </w:p>
          <w:p w14:paraId="2955D5DB"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Overpasses </w:t>
            </w:r>
          </w:p>
          <w:p w14:paraId="5CF9F192"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Flow of traffic </w:t>
            </w:r>
          </w:p>
          <w:p w14:paraId="7BB56506"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Rural </w:t>
            </w:r>
          </w:p>
          <w:p w14:paraId="78F18219"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441 access </w:t>
            </w:r>
          </w:p>
          <w:p w14:paraId="64190113"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 lot of paving and sidewalk projects on-going </w:t>
            </w:r>
          </w:p>
          <w:p w14:paraId="2E4B29D1"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Overpasses </w:t>
            </w:r>
          </w:p>
          <w:p w14:paraId="149010B1"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Walking trail from Douglas Square to Premier Park </w:t>
            </w:r>
          </w:p>
          <w:p w14:paraId="75DD2100"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lastRenderedPageBreak/>
              <w:t>Good roads for a bypass around the city </w:t>
            </w:r>
          </w:p>
          <w:p w14:paraId="3F4800E0"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Roads are in good shape </w:t>
            </w:r>
          </w:p>
          <w:p w14:paraId="48565F3A"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Bypass to circumvent downtown and railroad tracks </w:t>
            </w:r>
          </w:p>
          <w:p w14:paraId="34900358"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Airport expansion </w:t>
            </w:r>
          </w:p>
          <w:p w14:paraId="13DD278E"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Bike path </w:t>
            </w:r>
          </w:p>
          <w:p w14:paraId="26432B3C" w14:textId="77777777" w:rsidR="002F181F" w:rsidRPr="002F181F" w:rsidRDefault="002F181F" w:rsidP="006C76BE">
            <w:pPr>
              <w:numPr>
                <w:ilvl w:val="0"/>
                <w:numId w:val="7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Interagency cooperation </w:t>
            </w:r>
          </w:p>
          <w:p w14:paraId="79DE5C8F" w14:textId="77777777" w:rsidR="002F181F" w:rsidRPr="002F181F" w:rsidRDefault="002F181F" w:rsidP="002F181F">
            <w:pPr>
              <w:spacing w:after="0" w:line="240" w:lineRule="auto"/>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6291C9E4"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0DFB180F"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74D69DF6"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6876CE24"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30CF2AF3"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16AF6706"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6210143D" w14:textId="77777777" w:rsidR="002F181F" w:rsidRPr="002F181F" w:rsidRDefault="002F181F" w:rsidP="002F181F">
            <w:pPr>
              <w:spacing w:after="0" w:line="240" w:lineRule="auto"/>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tc>
        <w:tc>
          <w:tcPr>
            <w:tcW w:w="3240" w:type="dxa"/>
            <w:tcBorders>
              <w:top w:val="single" w:sz="6" w:space="0" w:color="auto"/>
              <w:left w:val="single" w:sz="6" w:space="0" w:color="auto"/>
              <w:bottom w:val="single" w:sz="6" w:space="0" w:color="auto"/>
              <w:right w:val="single" w:sz="6" w:space="0" w:color="auto"/>
            </w:tcBorders>
            <w:shd w:val="clear" w:color="auto" w:fill="FFFFFF"/>
            <w:hideMark/>
          </w:tcPr>
          <w:p w14:paraId="1DE557CE"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lastRenderedPageBreak/>
              <w:t>Electric vehicle infrastructure </w:t>
            </w:r>
          </w:p>
          <w:p w14:paraId="0266460B"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Not enough sidewalks </w:t>
            </w:r>
          </w:p>
          <w:p w14:paraId="2899BD0F"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Need road sign replacement </w:t>
            </w:r>
          </w:p>
          <w:p w14:paraId="2CF6B09C"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CSX Cooperation </w:t>
            </w:r>
          </w:p>
          <w:p w14:paraId="0EE21815"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Need more airport hangers </w:t>
            </w:r>
          </w:p>
          <w:p w14:paraId="12C29514"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Airport terminal needs rehabbing </w:t>
            </w:r>
          </w:p>
          <w:p w14:paraId="4DDDE3A0"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Traffic Congestion throughout downtown </w:t>
            </w:r>
          </w:p>
          <w:p w14:paraId="54725647"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Persistent improvised communities </w:t>
            </w:r>
          </w:p>
          <w:p w14:paraId="4164C3E0"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Transit availability to all communities </w:t>
            </w:r>
          </w:p>
          <w:p w14:paraId="51BB394C"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Accessibility to Interstate </w:t>
            </w:r>
          </w:p>
          <w:p w14:paraId="1691F90C"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Lack of 4-lane connectivity to Interstate </w:t>
            </w:r>
          </w:p>
          <w:p w14:paraId="790BEC11"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Pedestrian/bike lanes </w:t>
            </w:r>
          </w:p>
          <w:p w14:paraId="596C368B"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Walkable shopping areas </w:t>
            </w:r>
          </w:p>
          <w:p w14:paraId="277561C4"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Legal use of roads (golf carts) </w:t>
            </w:r>
          </w:p>
          <w:p w14:paraId="5D346BED"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Lack of public transportation </w:t>
            </w:r>
          </w:p>
          <w:p w14:paraId="3F1D4721"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Congestion in downtown </w:t>
            </w:r>
          </w:p>
          <w:p w14:paraId="613E8345"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lastRenderedPageBreak/>
              <w:t>No Uber and Lyft for tourism events </w:t>
            </w:r>
          </w:p>
          <w:p w14:paraId="363ED671"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Gas prices </w:t>
            </w:r>
          </w:p>
          <w:p w14:paraId="23B587DE"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EMS availability </w:t>
            </w:r>
          </w:p>
          <w:p w14:paraId="062A08D3"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Small municipality </w:t>
            </w:r>
          </w:p>
          <w:p w14:paraId="15A12A79"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Need for a public transit van/car </w:t>
            </w:r>
          </w:p>
          <w:p w14:paraId="62E710B0"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Need road repairs </w:t>
            </w:r>
          </w:p>
          <w:p w14:paraId="55781AA2"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Available funds </w:t>
            </w:r>
          </w:p>
          <w:p w14:paraId="7BA2ABDD"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Some highways need to be widened to multi-lanes (32, 441, 221, etc.) </w:t>
            </w:r>
          </w:p>
          <w:p w14:paraId="2AA83685"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Congestions downtown and crowed roadways in certain areas </w:t>
            </w:r>
          </w:p>
          <w:p w14:paraId="12406243"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Limited parking in downtown Douglas </w:t>
            </w:r>
          </w:p>
          <w:p w14:paraId="4B0664ED"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Poor condition of parking lots </w:t>
            </w:r>
          </w:p>
          <w:p w14:paraId="4F5AC7F7"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Hwy 441 through downtown limits downtown businesses </w:t>
            </w:r>
          </w:p>
          <w:p w14:paraId="68B62FD6" w14:textId="77777777" w:rsidR="002F181F" w:rsidRPr="002F181F" w:rsidRDefault="002F181F" w:rsidP="006C76BE">
            <w:pPr>
              <w:numPr>
                <w:ilvl w:val="0"/>
                <w:numId w:val="7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Low-income community transportation </w:t>
            </w:r>
          </w:p>
          <w:p w14:paraId="30560E2B" w14:textId="77777777" w:rsidR="002F181F" w:rsidRPr="002F181F" w:rsidRDefault="002F181F" w:rsidP="002F181F">
            <w:pPr>
              <w:spacing w:after="0" w:line="240" w:lineRule="auto"/>
              <w:ind w:left="720"/>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706A50E6" w14:textId="77777777" w:rsidR="002F181F" w:rsidRPr="002F181F" w:rsidRDefault="002F181F" w:rsidP="002F181F">
            <w:pPr>
              <w:spacing w:after="0" w:line="240" w:lineRule="auto"/>
              <w:ind w:left="720"/>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tc>
        <w:tc>
          <w:tcPr>
            <w:tcW w:w="3240" w:type="dxa"/>
            <w:tcBorders>
              <w:top w:val="single" w:sz="6" w:space="0" w:color="auto"/>
              <w:left w:val="single" w:sz="6" w:space="0" w:color="auto"/>
              <w:bottom w:val="single" w:sz="6" w:space="0" w:color="auto"/>
              <w:right w:val="single" w:sz="6" w:space="0" w:color="auto"/>
            </w:tcBorders>
            <w:shd w:val="clear" w:color="auto" w:fill="FFFFFF"/>
            <w:hideMark/>
          </w:tcPr>
          <w:p w14:paraId="39AE7A1F" w14:textId="77777777" w:rsidR="002F181F" w:rsidRPr="002F181F" w:rsidRDefault="002F181F" w:rsidP="006C76BE">
            <w:pPr>
              <w:numPr>
                <w:ilvl w:val="0"/>
                <w:numId w:val="7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lastRenderedPageBreak/>
              <w:t>Need a 15-year repaving program </w:t>
            </w:r>
          </w:p>
          <w:p w14:paraId="758FC6C2" w14:textId="77777777" w:rsidR="002F181F" w:rsidRPr="002F181F" w:rsidRDefault="002F181F" w:rsidP="006C76BE">
            <w:pPr>
              <w:numPr>
                <w:ilvl w:val="0"/>
                <w:numId w:val="7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Sidewalks need replacing and repairing </w:t>
            </w:r>
          </w:p>
          <w:p w14:paraId="27C8F5F7" w14:textId="77777777" w:rsidR="002F181F" w:rsidRPr="002F181F" w:rsidRDefault="002F181F" w:rsidP="006C76BE">
            <w:pPr>
              <w:numPr>
                <w:ilvl w:val="0"/>
                <w:numId w:val="7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Need sidewalk connectivity </w:t>
            </w:r>
          </w:p>
          <w:p w14:paraId="6390D760" w14:textId="77777777" w:rsidR="002F181F" w:rsidRPr="002F181F" w:rsidRDefault="002F181F" w:rsidP="006C76BE">
            <w:pPr>
              <w:numPr>
                <w:ilvl w:val="0"/>
                <w:numId w:val="7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Build George Dr from Bowen Mill to Simmons </w:t>
            </w:r>
          </w:p>
          <w:p w14:paraId="46A36520" w14:textId="77777777" w:rsidR="002F181F" w:rsidRPr="002F181F" w:rsidRDefault="002F181F" w:rsidP="006C76BE">
            <w:pPr>
              <w:numPr>
                <w:ilvl w:val="0"/>
                <w:numId w:val="7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Road sign replacement </w:t>
            </w:r>
          </w:p>
          <w:p w14:paraId="056B6202" w14:textId="77777777" w:rsidR="002F181F" w:rsidRPr="002F181F" w:rsidRDefault="002F181F" w:rsidP="006C76BE">
            <w:pPr>
              <w:numPr>
                <w:ilvl w:val="0"/>
                <w:numId w:val="7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Parking lots (public) need paving </w:t>
            </w:r>
          </w:p>
          <w:p w14:paraId="039B90FD" w14:textId="77777777" w:rsidR="002F181F" w:rsidRPr="002F181F" w:rsidRDefault="002F181F" w:rsidP="006C76BE">
            <w:pPr>
              <w:numPr>
                <w:ilvl w:val="0"/>
                <w:numId w:val="7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Connect the City of Douglas to Alma’s Transport across county lines </w:t>
            </w:r>
          </w:p>
          <w:p w14:paraId="0215FE79" w14:textId="77777777" w:rsidR="002F181F" w:rsidRPr="002F181F" w:rsidRDefault="002F181F" w:rsidP="006C76BE">
            <w:pPr>
              <w:numPr>
                <w:ilvl w:val="0"/>
                <w:numId w:val="7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Medical Transport </w:t>
            </w:r>
          </w:p>
          <w:p w14:paraId="20D02327" w14:textId="77777777" w:rsidR="002F181F" w:rsidRPr="002F181F" w:rsidRDefault="002F181F" w:rsidP="006C76BE">
            <w:pPr>
              <w:numPr>
                <w:ilvl w:val="0"/>
                <w:numId w:val="7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Airport Industrial Park </w:t>
            </w:r>
          </w:p>
          <w:p w14:paraId="6BE155AD" w14:textId="77777777" w:rsidR="002F181F" w:rsidRPr="002F181F" w:rsidRDefault="002F181F" w:rsidP="006C76BE">
            <w:pPr>
              <w:numPr>
                <w:ilvl w:val="0"/>
                <w:numId w:val="7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Use of Regional Transit </w:t>
            </w:r>
          </w:p>
          <w:p w14:paraId="3EA0BBC5" w14:textId="77777777" w:rsidR="002F181F" w:rsidRPr="002F181F" w:rsidRDefault="002F181F" w:rsidP="006C76BE">
            <w:pPr>
              <w:numPr>
                <w:ilvl w:val="0"/>
                <w:numId w:val="7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On-Demand outside of Reginal Transit </w:t>
            </w:r>
          </w:p>
          <w:p w14:paraId="37503A07" w14:textId="77777777" w:rsidR="002F181F" w:rsidRPr="002F181F" w:rsidRDefault="002F181F" w:rsidP="006C76BE">
            <w:pPr>
              <w:numPr>
                <w:ilvl w:val="0"/>
                <w:numId w:val="7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Make access to healthcare and social activities more accessible </w:t>
            </w:r>
          </w:p>
          <w:p w14:paraId="1BCEE0A2" w14:textId="77777777" w:rsidR="002F181F" w:rsidRPr="002F181F" w:rsidRDefault="002F181F" w:rsidP="006C76BE">
            <w:pPr>
              <w:numPr>
                <w:ilvl w:val="0"/>
                <w:numId w:val="7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 xml:space="preserve">Partner with GDOT/DCA to increase </w:t>
            </w:r>
            <w:r w:rsidRPr="002F181F">
              <w:rPr>
                <w:rFonts w:ascii="Calibri" w:eastAsia="Times New Roman" w:hAnsi="Calibri" w:cs="Calibri"/>
                <w:sz w:val="20"/>
                <w:szCs w:val="20"/>
              </w:rPr>
              <w:lastRenderedPageBreak/>
              <w:t>funding and enhance improvements </w:t>
            </w:r>
          </w:p>
          <w:p w14:paraId="6A8C6244" w14:textId="77777777" w:rsidR="002F181F" w:rsidRPr="002F181F" w:rsidRDefault="002F181F" w:rsidP="006C76BE">
            <w:pPr>
              <w:numPr>
                <w:ilvl w:val="0"/>
                <w:numId w:val="7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Sidewalk expansion </w:t>
            </w:r>
          </w:p>
          <w:p w14:paraId="26A2CC7B" w14:textId="77777777" w:rsidR="002F181F" w:rsidRPr="002F181F" w:rsidRDefault="002F181F" w:rsidP="006C76BE">
            <w:pPr>
              <w:numPr>
                <w:ilvl w:val="0"/>
                <w:numId w:val="7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4 laning major roads (GDOT) connectivity </w:t>
            </w:r>
          </w:p>
          <w:p w14:paraId="4E8B553D" w14:textId="77777777" w:rsidR="002F181F" w:rsidRPr="002F181F" w:rsidRDefault="002F181F" w:rsidP="006C76BE">
            <w:pPr>
              <w:numPr>
                <w:ilvl w:val="0"/>
                <w:numId w:val="7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Bike path lighting </w:t>
            </w:r>
          </w:p>
          <w:p w14:paraId="5251D4BC" w14:textId="77777777" w:rsidR="002F181F" w:rsidRPr="002F181F" w:rsidRDefault="002F181F" w:rsidP="006C76BE">
            <w:pPr>
              <w:numPr>
                <w:ilvl w:val="0"/>
                <w:numId w:val="7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Plenty of new construction to add EV infrastructure as developments are built </w:t>
            </w:r>
          </w:p>
          <w:p w14:paraId="285B0664" w14:textId="77777777" w:rsidR="002F181F" w:rsidRPr="002F181F" w:rsidRDefault="002F181F" w:rsidP="006C76BE">
            <w:pPr>
              <w:numPr>
                <w:ilvl w:val="0"/>
                <w:numId w:val="7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Work on potholes </w:t>
            </w:r>
          </w:p>
          <w:p w14:paraId="4710F8DA" w14:textId="77777777" w:rsidR="002F181F" w:rsidRPr="002F181F" w:rsidRDefault="002F181F" w:rsidP="006C76BE">
            <w:pPr>
              <w:numPr>
                <w:ilvl w:val="0"/>
                <w:numId w:val="7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Create a vision for change </w:t>
            </w:r>
          </w:p>
          <w:p w14:paraId="7127AAD2" w14:textId="77777777" w:rsidR="002F181F" w:rsidRPr="002F181F" w:rsidRDefault="002F181F" w:rsidP="006C76BE">
            <w:pPr>
              <w:numPr>
                <w:ilvl w:val="0"/>
                <w:numId w:val="7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Airport expansion </w:t>
            </w:r>
          </w:p>
          <w:p w14:paraId="19D11C26" w14:textId="77777777" w:rsidR="002F181F" w:rsidRPr="002F181F" w:rsidRDefault="002F181F" w:rsidP="006C76BE">
            <w:pPr>
              <w:numPr>
                <w:ilvl w:val="0"/>
                <w:numId w:val="7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Uber, cabs </w:t>
            </w:r>
          </w:p>
          <w:p w14:paraId="063199FA" w14:textId="77777777" w:rsidR="002F181F" w:rsidRPr="002F181F" w:rsidRDefault="002F181F" w:rsidP="006C76BE">
            <w:pPr>
              <w:numPr>
                <w:ilvl w:val="0"/>
                <w:numId w:val="7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Hotel bus/van to downtown and Paulk Vineyards </w:t>
            </w:r>
          </w:p>
          <w:p w14:paraId="37ECB9D4" w14:textId="77777777" w:rsidR="002F181F" w:rsidRPr="002F181F" w:rsidRDefault="002F181F" w:rsidP="006C76BE">
            <w:pPr>
              <w:numPr>
                <w:ilvl w:val="0"/>
                <w:numId w:val="7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Establish public transportation </w:t>
            </w:r>
          </w:p>
        </w:tc>
        <w:tc>
          <w:tcPr>
            <w:tcW w:w="3240" w:type="dxa"/>
            <w:tcBorders>
              <w:top w:val="single" w:sz="6" w:space="0" w:color="auto"/>
              <w:left w:val="single" w:sz="6" w:space="0" w:color="auto"/>
              <w:bottom w:val="single" w:sz="6" w:space="0" w:color="auto"/>
              <w:right w:val="single" w:sz="6" w:space="0" w:color="auto"/>
            </w:tcBorders>
            <w:shd w:val="clear" w:color="auto" w:fill="FFFFFF"/>
            <w:hideMark/>
          </w:tcPr>
          <w:p w14:paraId="0FA1C1BA" w14:textId="77777777" w:rsidR="002F181F" w:rsidRPr="002F181F" w:rsidRDefault="002F181F" w:rsidP="006C76BE">
            <w:pPr>
              <w:numPr>
                <w:ilvl w:val="0"/>
                <w:numId w:val="78"/>
              </w:numPr>
              <w:shd w:val="clear" w:color="auto" w:fill="FFFFFF"/>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lastRenderedPageBreak/>
              <w:t>Passage of new T SPLOST (TIA) </w:t>
            </w:r>
          </w:p>
          <w:p w14:paraId="4B91A987" w14:textId="77777777" w:rsidR="002F181F" w:rsidRPr="002F181F" w:rsidRDefault="002F181F" w:rsidP="006C76BE">
            <w:pPr>
              <w:numPr>
                <w:ilvl w:val="0"/>
                <w:numId w:val="7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CSX cooperation </w:t>
            </w:r>
          </w:p>
          <w:p w14:paraId="2E217949" w14:textId="77777777" w:rsidR="002F181F" w:rsidRPr="002F181F" w:rsidRDefault="002F181F" w:rsidP="006C76BE">
            <w:pPr>
              <w:numPr>
                <w:ilvl w:val="0"/>
                <w:numId w:val="7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Population increases </w:t>
            </w:r>
          </w:p>
          <w:p w14:paraId="5536A5CF" w14:textId="77777777" w:rsidR="002F181F" w:rsidRPr="002F181F" w:rsidRDefault="002F181F" w:rsidP="006C76BE">
            <w:pPr>
              <w:numPr>
                <w:ilvl w:val="0"/>
                <w:numId w:val="7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Golf carts enforcement </w:t>
            </w:r>
          </w:p>
          <w:p w14:paraId="2C83CA32" w14:textId="77777777" w:rsidR="002F181F" w:rsidRPr="002F181F" w:rsidRDefault="002F181F" w:rsidP="006C76BE">
            <w:pPr>
              <w:numPr>
                <w:ilvl w:val="0"/>
                <w:numId w:val="7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Train derailments </w:t>
            </w:r>
          </w:p>
          <w:p w14:paraId="56F0AB64" w14:textId="77777777" w:rsidR="002F181F" w:rsidRPr="002F181F" w:rsidRDefault="002F181F" w:rsidP="006C76BE">
            <w:pPr>
              <w:numPr>
                <w:ilvl w:val="0"/>
                <w:numId w:val="7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Funding for EV Charging Stations for rural areas </w:t>
            </w:r>
          </w:p>
          <w:p w14:paraId="69EC0340" w14:textId="77777777" w:rsidR="002F181F" w:rsidRPr="002F181F" w:rsidRDefault="002F181F" w:rsidP="006C76BE">
            <w:pPr>
              <w:numPr>
                <w:ilvl w:val="0"/>
                <w:numId w:val="7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Downtown needs paving </w:t>
            </w:r>
          </w:p>
          <w:p w14:paraId="1E45ABFB" w14:textId="77777777" w:rsidR="002F181F" w:rsidRPr="002F181F" w:rsidRDefault="002F181F" w:rsidP="006C76BE">
            <w:pPr>
              <w:numPr>
                <w:ilvl w:val="0"/>
                <w:numId w:val="7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Decline in community health due to poor access to available resources </w:t>
            </w:r>
          </w:p>
          <w:p w14:paraId="71E38E14" w14:textId="77777777" w:rsidR="002F181F" w:rsidRPr="002F181F" w:rsidRDefault="002F181F" w:rsidP="006C76BE">
            <w:pPr>
              <w:numPr>
                <w:ilvl w:val="0"/>
                <w:numId w:val="7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Possible lack of future leadership, vision, and funding </w:t>
            </w:r>
          </w:p>
          <w:p w14:paraId="41CE838F" w14:textId="77777777" w:rsidR="002F181F" w:rsidRPr="002F181F" w:rsidRDefault="002F181F" w:rsidP="006C76BE">
            <w:pPr>
              <w:numPr>
                <w:ilvl w:val="0"/>
                <w:numId w:val="7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Congestion as the town grows </w:t>
            </w:r>
          </w:p>
          <w:p w14:paraId="2A99ED2D" w14:textId="77777777" w:rsidR="002F181F" w:rsidRPr="002F181F" w:rsidRDefault="002F181F" w:rsidP="006C76BE">
            <w:pPr>
              <w:numPr>
                <w:ilvl w:val="0"/>
                <w:numId w:val="7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Population </w:t>
            </w:r>
          </w:p>
          <w:p w14:paraId="6E2CA439" w14:textId="77777777" w:rsidR="002F181F" w:rsidRPr="002F181F" w:rsidRDefault="002F181F" w:rsidP="006C76BE">
            <w:pPr>
              <w:numPr>
                <w:ilvl w:val="0"/>
                <w:numId w:val="7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Local government phasing out gas vehicles </w:t>
            </w:r>
          </w:p>
          <w:p w14:paraId="41A5067C" w14:textId="77777777" w:rsidR="002F181F" w:rsidRPr="002F181F" w:rsidRDefault="002F181F" w:rsidP="006C76BE">
            <w:pPr>
              <w:numPr>
                <w:ilvl w:val="0"/>
                <w:numId w:val="7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People are hesitant to change </w:t>
            </w:r>
          </w:p>
          <w:p w14:paraId="72F68C8C" w14:textId="77777777" w:rsidR="002F181F" w:rsidRPr="002F181F" w:rsidRDefault="002F181F" w:rsidP="006C76BE">
            <w:pPr>
              <w:numPr>
                <w:ilvl w:val="0"/>
                <w:numId w:val="7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Mindset of people </w:t>
            </w:r>
          </w:p>
          <w:p w14:paraId="777ADE54" w14:textId="77777777" w:rsidR="002F181F" w:rsidRPr="002F181F" w:rsidRDefault="002F181F" w:rsidP="006C76BE">
            <w:pPr>
              <w:numPr>
                <w:ilvl w:val="0"/>
                <w:numId w:val="7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Pot holes possibly damaging vehicles </w:t>
            </w:r>
          </w:p>
          <w:p w14:paraId="3FB025F1" w14:textId="77777777" w:rsidR="002F181F" w:rsidRPr="002F181F" w:rsidRDefault="002F181F" w:rsidP="006C76BE">
            <w:pPr>
              <w:numPr>
                <w:ilvl w:val="0"/>
                <w:numId w:val="7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lastRenderedPageBreak/>
              <w:t>No parking downtown </w:t>
            </w:r>
          </w:p>
          <w:p w14:paraId="63AC57E7" w14:textId="77777777" w:rsidR="002F181F" w:rsidRPr="002F181F" w:rsidRDefault="002F181F" w:rsidP="006C76BE">
            <w:pPr>
              <w:numPr>
                <w:ilvl w:val="0"/>
                <w:numId w:val="7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Delayed public safety response </w:t>
            </w:r>
          </w:p>
        </w:tc>
      </w:tr>
    </w:tbl>
    <w:p w14:paraId="735D5771" w14:textId="77777777" w:rsidR="002F181F" w:rsidRPr="002F181F" w:rsidRDefault="002F181F" w:rsidP="002F181F">
      <w:pPr>
        <w:spacing w:after="0" w:line="240" w:lineRule="auto"/>
        <w:textAlignment w:val="baseline"/>
        <w:rPr>
          <w:rFonts w:ascii="Segoe UI" w:eastAsia="Times New Roman" w:hAnsi="Segoe UI" w:cs="Segoe UI"/>
          <w:sz w:val="18"/>
          <w:szCs w:val="18"/>
        </w:rPr>
      </w:pPr>
      <w:r w:rsidRPr="002F181F">
        <w:rPr>
          <w:rFonts w:ascii="Calibri" w:eastAsia="Times New Roman" w:hAnsi="Calibri" w:cs="Calibri"/>
        </w:rPr>
        <w:lastRenderedPageBreak/>
        <w:t> </w:t>
      </w:r>
    </w:p>
    <w:p w14:paraId="4A5CAF29" w14:textId="278534E4" w:rsidR="002F181F" w:rsidRPr="002F181F" w:rsidRDefault="002F181F" w:rsidP="002F181F">
      <w:pPr>
        <w:spacing w:after="0" w:line="240" w:lineRule="auto"/>
        <w:textAlignment w:val="baseline"/>
        <w:rPr>
          <w:rFonts w:ascii="Segoe UI" w:eastAsia="Times New Roman" w:hAnsi="Segoe UI" w:cs="Segoe UI"/>
          <w:sz w:val="18"/>
          <w:szCs w:val="18"/>
        </w:rPr>
      </w:pPr>
      <w:r w:rsidRPr="002F181F">
        <w:rPr>
          <w:rFonts w:ascii="Calibri" w:eastAsia="Times New Roman" w:hAnsi="Calibri" w:cs="Calibri"/>
        </w:rPr>
        <w:t>  </w:t>
      </w:r>
    </w:p>
    <w:p w14:paraId="31F80D61" w14:textId="248D548B" w:rsidR="002F181F" w:rsidRPr="002F181F" w:rsidRDefault="002F181F" w:rsidP="002F181F">
      <w:pPr>
        <w:spacing w:after="0" w:line="240" w:lineRule="auto"/>
        <w:textAlignment w:val="baseline"/>
        <w:rPr>
          <w:rFonts w:ascii="Segoe UI" w:eastAsia="Times New Roman" w:hAnsi="Segoe UI" w:cs="Segoe UI"/>
          <w:sz w:val="18"/>
          <w:szCs w:val="18"/>
        </w:rPr>
      </w:pPr>
      <w:r w:rsidRPr="002F181F">
        <w:rPr>
          <w:rFonts w:ascii="Calibri" w:eastAsia="Times New Roman" w:hAnsi="Calibri" w:cs="Calibri"/>
          <w:b/>
          <w:bCs/>
          <w:sz w:val="28"/>
          <w:szCs w:val="28"/>
        </w:rPr>
        <w:t>Economic Development</w:t>
      </w:r>
      <w:r w:rsidRPr="002F181F">
        <w:rPr>
          <w:rFonts w:ascii="Calibri" w:eastAsia="Times New Roman" w:hAnsi="Calibri" w:cs="Calibri"/>
          <w:sz w:val="28"/>
          <w:szCs w:val="28"/>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06"/>
        <w:gridCol w:w="2275"/>
        <w:gridCol w:w="2111"/>
        <w:gridCol w:w="2252"/>
      </w:tblGrid>
      <w:tr w:rsidR="002F181F" w:rsidRPr="002F181F" w14:paraId="37C84EC2" w14:textId="77777777" w:rsidTr="002F181F">
        <w:trPr>
          <w:trHeight w:val="300"/>
        </w:trPr>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14261483"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8"/>
                <w:szCs w:val="28"/>
              </w:rPr>
              <w:t>Strengths</w:t>
            </w:r>
            <w:r w:rsidRPr="002F181F">
              <w:rPr>
                <w:rFonts w:ascii="Calibri" w:eastAsia="Times New Roman" w:hAnsi="Calibri" w:cs="Calibri"/>
                <w:sz w:val="28"/>
                <w:szCs w:val="28"/>
              </w:rPr>
              <w:t> </w:t>
            </w:r>
          </w:p>
        </w:tc>
        <w:tc>
          <w:tcPr>
            <w:tcW w:w="3240" w:type="dxa"/>
            <w:tcBorders>
              <w:top w:val="single" w:sz="6" w:space="0" w:color="auto"/>
              <w:left w:val="single" w:sz="6" w:space="0" w:color="auto"/>
              <w:bottom w:val="single" w:sz="6" w:space="0" w:color="auto"/>
              <w:right w:val="single" w:sz="6" w:space="0" w:color="auto"/>
            </w:tcBorders>
            <w:shd w:val="clear" w:color="auto" w:fill="92D050"/>
            <w:hideMark/>
          </w:tcPr>
          <w:p w14:paraId="13EDAA01"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8"/>
                <w:szCs w:val="28"/>
              </w:rPr>
              <w:t>Weaknesses</w:t>
            </w:r>
            <w:r w:rsidRPr="002F181F">
              <w:rPr>
                <w:rFonts w:ascii="Calibri" w:eastAsia="Times New Roman" w:hAnsi="Calibri" w:cs="Calibri"/>
                <w:sz w:val="28"/>
                <w:szCs w:val="28"/>
              </w:rPr>
              <w:t> </w:t>
            </w:r>
          </w:p>
        </w:tc>
        <w:tc>
          <w:tcPr>
            <w:tcW w:w="3240" w:type="dxa"/>
            <w:tcBorders>
              <w:top w:val="single" w:sz="6" w:space="0" w:color="auto"/>
              <w:left w:val="single" w:sz="6" w:space="0" w:color="auto"/>
              <w:bottom w:val="single" w:sz="6" w:space="0" w:color="auto"/>
              <w:right w:val="single" w:sz="6" w:space="0" w:color="auto"/>
            </w:tcBorders>
            <w:shd w:val="clear" w:color="auto" w:fill="92D050"/>
            <w:hideMark/>
          </w:tcPr>
          <w:p w14:paraId="1F9F959F"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8"/>
                <w:szCs w:val="28"/>
              </w:rPr>
              <w:t>Opportunities</w:t>
            </w:r>
            <w:r w:rsidRPr="002F181F">
              <w:rPr>
                <w:rFonts w:ascii="Calibri" w:eastAsia="Times New Roman" w:hAnsi="Calibri" w:cs="Calibri"/>
                <w:sz w:val="28"/>
                <w:szCs w:val="28"/>
              </w:rPr>
              <w:t> </w:t>
            </w:r>
          </w:p>
        </w:tc>
        <w:tc>
          <w:tcPr>
            <w:tcW w:w="3240" w:type="dxa"/>
            <w:tcBorders>
              <w:top w:val="single" w:sz="6" w:space="0" w:color="auto"/>
              <w:left w:val="single" w:sz="6" w:space="0" w:color="auto"/>
              <w:bottom w:val="single" w:sz="6" w:space="0" w:color="auto"/>
              <w:right w:val="single" w:sz="6" w:space="0" w:color="auto"/>
            </w:tcBorders>
            <w:shd w:val="clear" w:color="auto" w:fill="92D050"/>
            <w:hideMark/>
          </w:tcPr>
          <w:p w14:paraId="483BC383"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8"/>
                <w:szCs w:val="28"/>
              </w:rPr>
              <w:t>Threats</w:t>
            </w:r>
            <w:r w:rsidRPr="002F181F">
              <w:rPr>
                <w:rFonts w:ascii="Calibri" w:eastAsia="Times New Roman" w:hAnsi="Calibri" w:cs="Calibri"/>
                <w:sz w:val="28"/>
                <w:szCs w:val="28"/>
              </w:rPr>
              <w:t> </w:t>
            </w:r>
          </w:p>
        </w:tc>
      </w:tr>
      <w:tr w:rsidR="002F181F" w:rsidRPr="002F181F" w14:paraId="6F5FE6F9" w14:textId="77777777" w:rsidTr="002F181F">
        <w:trPr>
          <w:trHeight w:val="300"/>
        </w:trPr>
        <w:tc>
          <w:tcPr>
            <w:tcW w:w="3225" w:type="dxa"/>
            <w:tcBorders>
              <w:top w:val="single" w:sz="6" w:space="0" w:color="auto"/>
              <w:left w:val="single" w:sz="6" w:space="0" w:color="auto"/>
              <w:bottom w:val="single" w:sz="6" w:space="0" w:color="auto"/>
              <w:right w:val="single" w:sz="6" w:space="0" w:color="auto"/>
            </w:tcBorders>
            <w:shd w:val="clear" w:color="auto" w:fill="FFFFFF"/>
            <w:hideMark/>
          </w:tcPr>
          <w:p w14:paraId="1A823DF9" w14:textId="77777777" w:rsidR="002F181F" w:rsidRPr="002F181F" w:rsidRDefault="002F181F" w:rsidP="006C76BE">
            <w:pPr>
              <w:numPr>
                <w:ilvl w:val="0"/>
                <w:numId w:val="7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Industry Recruitment </w:t>
            </w:r>
          </w:p>
          <w:p w14:paraId="1190369A" w14:textId="77777777" w:rsidR="002F181F" w:rsidRPr="002F181F" w:rsidRDefault="002F181F" w:rsidP="006C76BE">
            <w:pPr>
              <w:numPr>
                <w:ilvl w:val="0"/>
                <w:numId w:val="7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Retail Recruitment </w:t>
            </w:r>
          </w:p>
          <w:p w14:paraId="648B6DD0" w14:textId="77777777" w:rsidR="002F181F" w:rsidRPr="002F181F" w:rsidRDefault="002F181F" w:rsidP="006C76BE">
            <w:pPr>
              <w:numPr>
                <w:ilvl w:val="0"/>
                <w:numId w:val="7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Education </w:t>
            </w:r>
          </w:p>
          <w:p w14:paraId="5400A36C" w14:textId="77777777" w:rsidR="002F181F" w:rsidRPr="002F181F" w:rsidRDefault="002F181F" w:rsidP="006C76BE">
            <w:pPr>
              <w:numPr>
                <w:ilvl w:val="0"/>
                <w:numId w:val="7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Water/sewer/electrical infrastructure </w:t>
            </w:r>
          </w:p>
          <w:p w14:paraId="378A3E6D" w14:textId="77777777" w:rsidR="002F181F" w:rsidRPr="002F181F" w:rsidRDefault="002F181F" w:rsidP="006C76BE">
            <w:pPr>
              <w:numPr>
                <w:ilvl w:val="0"/>
                <w:numId w:val="7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County agency/multi-agency relationships/great collaboration </w:t>
            </w:r>
          </w:p>
          <w:p w14:paraId="4D89AD6B" w14:textId="77777777" w:rsidR="002F181F" w:rsidRPr="002F181F" w:rsidRDefault="002F181F" w:rsidP="006C76BE">
            <w:pPr>
              <w:numPr>
                <w:ilvl w:val="0"/>
                <w:numId w:val="7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Good EDA Board with an understanding of local economic strengths and weaknesses </w:t>
            </w:r>
          </w:p>
          <w:p w14:paraId="35CEC933" w14:textId="77777777" w:rsidR="002F181F" w:rsidRPr="002F181F" w:rsidRDefault="002F181F" w:rsidP="006C76BE">
            <w:pPr>
              <w:numPr>
                <w:ilvl w:val="0"/>
                <w:numId w:val="7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Good partnership with GA DCA, EDA, and technical college system </w:t>
            </w:r>
          </w:p>
          <w:p w14:paraId="59096F82" w14:textId="77777777" w:rsidR="002F181F" w:rsidRPr="002F181F" w:rsidRDefault="002F181F" w:rsidP="006C76BE">
            <w:pPr>
              <w:numPr>
                <w:ilvl w:val="0"/>
                <w:numId w:val="7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Available parks </w:t>
            </w:r>
          </w:p>
          <w:p w14:paraId="5A07C117" w14:textId="77777777" w:rsidR="002F181F" w:rsidRPr="002F181F" w:rsidRDefault="002F181F" w:rsidP="006C76BE">
            <w:pPr>
              <w:numPr>
                <w:ilvl w:val="0"/>
                <w:numId w:val="7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Thriving downtown Douglas </w:t>
            </w:r>
          </w:p>
          <w:p w14:paraId="76877AA6" w14:textId="77777777" w:rsidR="002F181F" w:rsidRPr="002F181F" w:rsidRDefault="002F181F" w:rsidP="006C76BE">
            <w:pPr>
              <w:numPr>
                <w:ilvl w:val="0"/>
                <w:numId w:val="7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lastRenderedPageBreak/>
              <w:t>Satilla Industrial Park </w:t>
            </w:r>
          </w:p>
          <w:p w14:paraId="467936B4" w14:textId="77777777" w:rsidR="002F181F" w:rsidRPr="002F181F" w:rsidRDefault="002F181F" w:rsidP="006C76BE">
            <w:pPr>
              <w:numPr>
                <w:ilvl w:val="0"/>
                <w:numId w:val="7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Parks and Recreation parks </w:t>
            </w:r>
          </w:p>
          <w:p w14:paraId="33346FBB" w14:textId="77777777" w:rsidR="002F181F" w:rsidRPr="002F181F" w:rsidRDefault="002F181F" w:rsidP="006C76BE">
            <w:pPr>
              <w:numPr>
                <w:ilvl w:val="0"/>
                <w:numId w:val="7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Hospital </w:t>
            </w:r>
          </w:p>
          <w:p w14:paraId="7DAF38B0" w14:textId="77777777" w:rsidR="002F181F" w:rsidRPr="002F181F" w:rsidRDefault="002F181F" w:rsidP="006C76BE">
            <w:pPr>
              <w:numPr>
                <w:ilvl w:val="0"/>
                <w:numId w:val="7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Great schools </w:t>
            </w:r>
          </w:p>
          <w:p w14:paraId="461EBD62" w14:textId="77777777" w:rsidR="002F181F" w:rsidRPr="002F181F" w:rsidRDefault="002F181F" w:rsidP="006C76BE">
            <w:pPr>
              <w:numPr>
                <w:ilvl w:val="0"/>
                <w:numId w:val="7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Airport </w:t>
            </w:r>
          </w:p>
          <w:p w14:paraId="245445C6" w14:textId="77777777" w:rsidR="002F181F" w:rsidRPr="002F181F" w:rsidRDefault="002F181F" w:rsidP="006C76BE">
            <w:pPr>
              <w:numPr>
                <w:ilvl w:val="0"/>
                <w:numId w:val="7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City and County Law Enforcement </w:t>
            </w:r>
          </w:p>
          <w:p w14:paraId="5005895B" w14:textId="77777777" w:rsidR="002F181F" w:rsidRPr="002F181F" w:rsidRDefault="002F181F" w:rsidP="006C76BE">
            <w:pPr>
              <w:numPr>
                <w:ilvl w:val="0"/>
                <w:numId w:val="7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Readiness toward a new vision </w:t>
            </w:r>
          </w:p>
          <w:p w14:paraId="7F734C62" w14:textId="77777777" w:rsidR="002F181F" w:rsidRPr="002F181F" w:rsidRDefault="002F181F" w:rsidP="006C76BE">
            <w:pPr>
              <w:numPr>
                <w:ilvl w:val="0"/>
                <w:numId w:val="7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Availability of buildings </w:t>
            </w:r>
          </w:p>
          <w:p w14:paraId="05465420" w14:textId="77777777" w:rsidR="002F181F" w:rsidRPr="002F181F" w:rsidRDefault="002F181F" w:rsidP="006C76BE">
            <w:pPr>
              <w:numPr>
                <w:ilvl w:val="0"/>
                <w:numId w:val="7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Very strong recruitment </w:t>
            </w:r>
          </w:p>
          <w:p w14:paraId="7616014D" w14:textId="77777777" w:rsidR="002F181F" w:rsidRPr="002F181F" w:rsidRDefault="002F181F" w:rsidP="006C76BE">
            <w:pPr>
              <w:numPr>
                <w:ilvl w:val="0"/>
                <w:numId w:val="7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Great team </w:t>
            </w:r>
          </w:p>
          <w:p w14:paraId="453CD139" w14:textId="77777777" w:rsidR="002F181F" w:rsidRPr="002F181F" w:rsidRDefault="002F181F" w:rsidP="006C76BE">
            <w:pPr>
              <w:numPr>
                <w:ilvl w:val="0"/>
                <w:numId w:val="7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Drive to flourish </w:t>
            </w:r>
          </w:p>
          <w:p w14:paraId="49334110" w14:textId="77777777" w:rsidR="002F181F" w:rsidRPr="002F181F" w:rsidRDefault="002F181F" w:rsidP="006C76BE">
            <w:pPr>
              <w:numPr>
                <w:ilvl w:val="0"/>
                <w:numId w:val="7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Strong industry presence </w:t>
            </w:r>
          </w:p>
          <w:p w14:paraId="4E53D5FB" w14:textId="77777777" w:rsidR="002F181F" w:rsidRPr="002F181F" w:rsidRDefault="002F181F" w:rsidP="006C76BE">
            <w:pPr>
              <w:numPr>
                <w:ilvl w:val="0"/>
                <w:numId w:val="7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SGSC/WGI recognition of training and education </w:t>
            </w:r>
          </w:p>
          <w:p w14:paraId="0144EFDB" w14:textId="77777777" w:rsidR="002F181F" w:rsidRPr="002F181F" w:rsidRDefault="002F181F" w:rsidP="002F181F">
            <w:pPr>
              <w:spacing w:after="0" w:line="240" w:lineRule="auto"/>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4CB246BA" w14:textId="77777777" w:rsidR="002F181F" w:rsidRPr="002F181F" w:rsidRDefault="002F181F" w:rsidP="006C76BE">
            <w:pPr>
              <w:numPr>
                <w:ilvl w:val="0"/>
                <w:numId w:val="8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Momentum\History </w:t>
            </w:r>
          </w:p>
        </w:tc>
        <w:tc>
          <w:tcPr>
            <w:tcW w:w="3240" w:type="dxa"/>
            <w:tcBorders>
              <w:top w:val="single" w:sz="6" w:space="0" w:color="auto"/>
              <w:left w:val="single" w:sz="6" w:space="0" w:color="auto"/>
              <w:bottom w:val="single" w:sz="6" w:space="0" w:color="auto"/>
              <w:right w:val="single" w:sz="6" w:space="0" w:color="auto"/>
            </w:tcBorders>
            <w:shd w:val="clear" w:color="auto" w:fill="FFFFFF"/>
            <w:hideMark/>
          </w:tcPr>
          <w:p w14:paraId="6E5020D0" w14:textId="77777777" w:rsidR="002F181F" w:rsidRPr="002F181F" w:rsidRDefault="002F181F" w:rsidP="006C76BE">
            <w:pPr>
              <w:numPr>
                <w:ilvl w:val="0"/>
                <w:numId w:val="8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lastRenderedPageBreak/>
              <w:t>Douglas Natural Lateral, which runs from Sylvester, is nearing capacity.  The line needs to be upgraded/expanded. </w:t>
            </w:r>
          </w:p>
          <w:p w14:paraId="1307CFAA" w14:textId="77777777" w:rsidR="002F181F" w:rsidRPr="002F181F" w:rsidRDefault="002F181F" w:rsidP="006C76BE">
            <w:pPr>
              <w:numPr>
                <w:ilvl w:val="0"/>
                <w:numId w:val="8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Housing – All types/prices of housing are needed </w:t>
            </w:r>
          </w:p>
          <w:p w14:paraId="2DB6693A" w14:textId="77777777" w:rsidR="002F181F" w:rsidRPr="002F181F" w:rsidRDefault="002F181F" w:rsidP="006C76BE">
            <w:pPr>
              <w:numPr>
                <w:ilvl w:val="0"/>
                <w:numId w:val="8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More workforce is needed </w:t>
            </w:r>
          </w:p>
          <w:p w14:paraId="49EF9FF3" w14:textId="77777777" w:rsidR="002F181F" w:rsidRPr="002F181F" w:rsidRDefault="002F181F" w:rsidP="006C76BE">
            <w:pPr>
              <w:numPr>
                <w:ilvl w:val="0"/>
                <w:numId w:val="8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Drug use and mental health </w:t>
            </w:r>
          </w:p>
          <w:p w14:paraId="08D80ADE" w14:textId="77777777" w:rsidR="002F181F" w:rsidRPr="002F181F" w:rsidRDefault="002F181F" w:rsidP="006C76BE">
            <w:pPr>
              <w:numPr>
                <w:ilvl w:val="0"/>
                <w:numId w:val="8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Location </w:t>
            </w:r>
          </w:p>
          <w:p w14:paraId="6325951A" w14:textId="77777777" w:rsidR="002F181F" w:rsidRPr="002F181F" w:rsidRDefault="002F181F" w:rsidP="006C76BE">
            <w:pPr>
              <w:numPr>
                <w:ilvl w:val="0"/>
                <w:numId w:val="8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Workforce </w:t>
            </w:r>
          </w:p>
          <w:p w14:paraId="33D5F7F6" w14:textId="77777777" w:rsidR="002F181F" w:rsidRPr="002F181F" w:rsidRDefault="002F181F" w:rsidP="006C76BE">
            <w:pPr>
              <w:numPr>
                <w:ilvl w:val="0"/>
                <w:numId w:val="8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Housing Inventory </w:t>
            </w:r>
          </w:p>
          <w:p w14:paraId="32967953" w14:textId="77777777" w:rsidR="002F181F" w:rsidRPr="002F181F" w:rsidRDefault="002F181F" w:rsidP="006C76BE">
            <w:pPr>
              <w:numPr>
                <w:ilvl w:val="0"/>
                <w:numId w:val="8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Long-term/short-term rental availability </w:t>
            </w:r>
          </w:p>
          <w:p w14:paraId="51B940A4" w14:textId="77777777" w:rsidR="002F181F" w:rsidRPr="002F181F" w:rsidRDefault="002F181F" w:rsidP="006C76BE">
            <w:pPr>
              <w:numPr>
                <w:ilvl w:val="0"/>
                <w:numId w:val="8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lastRenderedPageBreak/>
              <w:t>More activities are  needed for younger adults </w:t>
            </w:r>
          </w:p>
          <w:p w14:paraId="4AF1A51A" w14:textId="77777777" w:rsidR="002F181F" w:rsidRPr="002F181F" w:rsidRDefault="002F181F" w:rsidP="006C76BE">
            <w:pPr>
              <w:numPr>
                <w:ilvl w:val="0"/>
                <w:numId w:val="8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Lack of public transportation </w:t>
            </w:r>
          </w:p>
          <w:p w14:paraId="3357A1E6" w14:textId="77777777" w:rsidR="002F181F" w:rsidRPr="002F181F" w:rsidRDefault="002F181F" w:rsidP="006C76BE">
            <w:pPr>
              <w:numPr>
                <w:ilvl w:val="0"/>
                <w:numId w:val="8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Funding </w:t>
            </w:r>
          </w:p>
          <w:p w14:paraId="43EACB06" w14:textId="77777777" w:rsidR="002F181F" w:rsidRPr="002F181F" w:rsidRDefault="002F181F" w:rsidP="006C76BE">
            <w:pPr>
              <w:numPr>
                <w:ilvl w:val="0"/>
                <w:numId w:val="8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Communication </w:t>
            </w:r>
          </w:p>
          <w:p w14:paraId="217B702F" w14:textId="77777777" w:rsidR="002F181F" w:rsidRPr="002F181F" w:rsidRDefault="002F181F" w:rsidP="006C76BE">
            <w:pPr>
              <w:numPr>
                <w:ilvl w:val="0"/>
                <w:numId w:val="8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Embracing the new shift in the atmosphere </w:t>
            </w:r>
          </w:p>
          <w:p w14:paraId="178B8E19" w14:textId="77777777" w:rsidR="002F181F" w:rsidRPr="002F181F" w:rsidRDefault="002F181F" w:rsidP="006C76BE">
            <w:pPr>
              <w:numPr>
                <w:ilvl w:val="0"/>
                <w:numId w:val="8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Natural gas allotment </w:t>
            </w:r>
          </w:p>
          <w:p w14:paraId="5FD71272" w14:textId="77777777" w:rsidR="002F181F" w:rsidRPr="002F181F" w:rsidRDefault="002F181F" w:rsidP="006C76BE">
            <w:pPr>
              <w:numPr>
                <w:ilvl w:val="0"/>
                <w:numId w:val="8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Available Workforce </w:t>
            </w:r>
          </w:p>
        </w:tc>
        <w:tc>
          <w:tcPr>
            <w:tcW w:w="3240" w:type="dxa"/>
            <w:tcBorders>
              <w:top w:val="single" w:sz="6" w:space="0" w:color="auto"/>
              <w:left w:val="single" w:sz="6" w:space="0" w:color="auto"/>
              <w:bottom w:val="single" w:sz="6" w:space="0" w:color="auto"/>
              <w:right w:val="single" w:sz="6" w:space="0" w:color="auto"/>
            </w:tcBorders>
            <w:shd w:val="clear" w:color="auto" w:fill="FFFFFF"/>
            <w:hideMark/>
          </w:tcPr>
          <w:p w14:paraId="58EB968D" w14:textId="77777777" w:rsidR="002F181F" w:rsidRPr="002F181F" w:rsidRDefault="002F181F" w:rsidP="006C76BE">
            <w:pPr>
              <w:numPr>
                <w:ilvl w:val="0"/>
                <w:numId w:val="8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lastRenderedPageBreak/>
              <w:t>Development of an aviation park </w:t>
            </w:r>
          </w:p>
          <w:p w14:paraId="60FB71B8" w14:textId="77777777" w:rsidR="002F181F" w:rsidRPr="002F181F" w:rsidRDefault="002F181F" w:rsidP="006C76BE">
            <w:pPr>
              <w:numPr>
                <w:ilvl w:val="0"/>
                <w:numId w:val="8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Aviation education is needed </w:t>
            </w:r>
          </w:p>
          <w:p w14:paraId="29467929" w14:textId="77777777" w:rsidR="002F181F" w:rsidRPr="002F181F" w:rsidRDefault="002F181F" w:rsidP="006C76BE">
            <w:pPr>
              <w:numPr>
                <w:ilvl w:val="0"/>
                <w:numId w:val="8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WGTC continued partnerships with new and existing industries to enhance workforce development </w:t>
            </w:r>
          </w:p>
          <w:p w14:paraId="0FA2E128" w14:textId="77777777" w:rsidR="002F181F" w:rsidRPr="002F181F" w:rsidRDefault="002F181F" w:rsidP="006C76BE">
            <w:pPr>
              <w:numPr>
                <w:ilvl w:val="0"/>
                <w:numId w:val="8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Bring people in from other counties </w:t>
            </w:r>
          </w:p>
          <w:p w14:paraId="76A4650A" w14:textId="77777777" w:rsidR="002F181F" w:rsidRPr="002F181F" w:rsidRDefault="002F181F" w:rsidP="006C76BE">
            <w:pPr>
              <w:numPr>
                <w:ilvl w:val="0"/>
                <w:numId w:val="8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 xml:space="preserve">Program development at colleges to address employment and </w:t>
            </w:r>
            <w:r w:rsidRPr="002F181F">
              <w:rPr>
                <w:rFonts w:ascii="Calibri" w:eastAsia="Times New Roman" w:hAnsi="Calibri" w:cs="Calibri"/>
                <w:sz w:val="20"/>
                <w:szCs w:val="20"/>
              </w:rPr>
              <w:lastRenderedPageBreak/>
              <w:t>needs in local industries </w:t>
            </w:r>
          </w:p>
          <w:p w14:paraId="1BC5229A" w14:textId="77777777" w:rsidR="002F181F" w:rsidRPr="002F181F" w:rsidRDefault="002F181F" w:rsidP="006C76BE">
            <w:pPr>
              <w:numPr>
                <w:ilvl w:val="0"/>
                <w:numId w:val="8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Manufacturing training </w:t>
            </w:r>
          </w:p>
          <w:p w14:paraId="74CD2C0F" w14:textId="77777777" w:rsidR="002F181F" w:rsidRPr="002F181F" w:rsidRDefault="002F181F" w:rsidP="006C76BE">
            <w:pPr>
              <w:numPr>
                <w:ilvl w:val="0"/>
                <w:numId w:val="8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Mechanical repair training </w:t>
            </w:r>
          </w:p>
          <w:p w14:paraId="7E202B8A" w14:textId="77777777" w:rsidR="002F181F" w:rsidRPr="002F181F" w:rsidRDefault="002F181F" w:rsidP="006C76BE">
            <w:pPr>
              <w:numPr>
                <w:ilvl w:val="0"/>
                <w:numId w:val="8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Mechatronics training </w:t>
            </w:r>
          </w:p>
          <w:p w14:paraId="33334325" w14:textId="77777777" w:rsidR="002F181F" w:rsidRPr="002F181F" w:rsidRDefault="002F181F" w:rsidP="006C76BE">
            <w:pPr>
              <w:numPr>
                <w:ilvl w:val="0"/>
                <w:numId w:val="8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Culinary Arts training </w:t>
            </w:r>
          </w:p>
          <w:p w14:paraId="50A3BF94" w14:textId="77777777" w:rsidR="002F181F" w:rsidRPr="002F181F" w:rsidRDefault="002F181F" w:rsidP="006C76BE">
            <w:pPr>
              <w:numPr>
                <w:ilvl w:val="0"/>
                <w:numId w:val="8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Hospitality </w:t>
            </w:r>
          </w:p>
          <w:p w14:paraId="34F96224" w14:textId="77777777" w:rsidR="002F181F" w:rsidRPr="002F181F" w:rsidRDefault="002F181F" w:rsidP="006C76BE">
            <w:pPr>
              <w:numPr>
                <w:ilvl w:val="0"/>
                <w:numId w:val="8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Grants </w:t>
            </w:r>
          </w:p>
          <w:p w14:paraId="5E36BC98" w14:textId="77777777" w:rsidR="002F181F" w:rsidRPr="002F181F" w:rsidRDefault="002F181F" w:rsidP="006C76BE">
            <w:pPr>
              <w:numPr>
                <w:ilvl w:val="0"/>
                <w:numId w:val="8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CSX and State allow businesses to come in </w:t>
            </w:r>
          </w:p>
          <w:p w14:paraId="74EDF1ED" w14:textId="77777777" w:rsidR="002F181F" w:rsidRPr="002F181F" w:rsidRDefault="002F181F" w:rsidP="006C76BE">
            <w:pPr>
              <w:numPr>
                <w:ilvl w:val="0"/>
                <w:numId w:val="8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Arena rental and hosting rodeo shows </w:t>
            </w:r>
          </w:p>
          <w:p w14:paraId="676701B6" w14:textId="77777777" w:rsidR="002F181F" w:rsidRPr="002F181F" w:rsidRDefault="002F181F" w:rsidP="006C76BE">
            <w:pPr>
              <w:numPr>
                <w:ilvl w:val="0"/>
                <w:numId w:val="8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Vacant buildings and houses </w:t>
            </w:r>
          </w:p>
          <w:p w14:paraId="75B9A39E" w14:textId="59144B14" w:rsidR="002F181F" w:rsidRPr="002F181F" w:rsidRDefault="0022702D" w:rsidP="006C76BE">
            <w:pPr>
              <w:numPr>
                <w:ilvl w:val="0"/>
                <w:numId w:val="82"/>
              </w:numPr>
              <w:spacing w:after="0" w:line="240" w:lineRule="auto"/>
              <w:ind w:left="360" w:firstLine="0"/>
              <w:textAlignment w:val="baseline"/>
              <w:rPr>
                <w:rFonts w:ascii="Calibri" w:eastAsia="Times New Roman" w:hAnsi="Calibri" w:cs="Calibri"/>
                <w:sz w:val="20"/>
                <w:szCs w:val="20"/>
              </w:rPr>
            </w:pPr>
            <w:r>
              <w:rPr>
                <w:rFonts w:ascii="Calibri" w:eastAsia="Times New Roman" w:hAnsi="Calibri" w:cs="Calibri"/>
                <w:sz w:val="20"/>
                <w:szCs w:val="20"/>
              </w:rPr>
              <w:t>Many</w:t>
            </w:r>
            <w:r w:rsidR="002F181F" w:rsidRPr="002F181F">
              <w:rPr>
                <w:rFonts w:ascii="Calibri" w:eastAsia="Times New Roman" w:hAnsi="Calibri" w:cs="Calibri"/>
                <w:sz w:val="20"/>
                <w:szCs w:val="20"/>
              </w:rPr>
              <w:t xml:space="preserve"> opportunities </w:t>
            </w:r>
          </w:p>
          <w:p w14:paraId="6DC6D1F1" w14:textId="77777777" w:rsidR="002F181F" w:rsidRPr="002F181F" w:rsidRDefault="002F181F" w:rsidP="006C76BE">
            <w:pPr>
              <w:numPr>
                <w:ilvl w:val="0"/>
                <w:numId w:val="8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Go north, especially on Peterson Ave </w:t>
            </w:r>
          </w:p>
          <w:p w14:paraId="7F70F9F7" w14:textId="77777777" w:rsidR="002F181F" w:rsidRPr="002F181F" w:rsidRDefault="002F181F" w:rsidP="006C76BE">
            <w:pPr>
              <w:numPr>
                <w:ilvl w:val="0"/>
                <w:numId w:val="8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Wiregrass Technical College </w:t>
            </w:r>
          </w:p>
          <w:p w14:paraId="2C327CD5" w14:textId="77777777" w:rsidR="002F181F" w:rsidRPr="002F181F" w:rsidRDefault="002F181F" w:rsidP="006C76BE">
            <w:pPr>
              <w:numPr>
                <w:ilvl w:val="0"/>
                <w:numId w:val="8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Job creation </w:t>
            </w:r>
          </w:p>
          <w:p w14:paraId="27EBB3D9" w14:textId="77777777" w:rsidR="002F181F" w:rsidRPr="002F181F" w:rsidRDefault="002F181F" w:rsidP="006C76BE">
            <w:pPr>
              <w:numPr>
                <w:ilvl w:val="0"/>
                <w:numId w:val="8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Rules/laws governing homeless to do better </w:t>
            </w:r>
          </w:p>
          <w:p w14:paraId="185F55B7" w14:textId="77777777" w:rsidR="002F181F" w:rsidRPr="002F181F" w:rsidRDefault="002F181F" w:rsidP="002F181F">
            <w:pPr>
              <w:spacing w:after="0" w:line="240" w:lineRule="auto"/>
              <w:textAlignment w:val="baseline"/>
              <w:rPr>
                <w:rFonts w:ascii="Times New Roman" w:eastAsia="Times New Roman" w:hAnsi="Times New Roman" w:cs="Times New Roman"/>
                <w:sz w:val="24"/>
                <w:szCs w:val="24"/>
              </w:rPr>
            </w:pPr>
            <w:r w:rsidRPr="002F181F">
              <w:rPr>
                <w:rFonts w:ascii="Calibri" w:eastAsia="Times New Roman" w:hAnsi="Calibri" w:cs="Calibri"/>
                <w:sz w:val="28"/>
                <w:szCs w:val="28"/>
              </w:rPr>
              <w:t> </w:t>
            </w:r>
          </w:p>
        </w:tc>
        <w:tc>
          <w:tcPr>
            <w:tcW w:w="3240" w:type="dxa"/>
            <w:tcBorders>
              <w:top w:val="single" w:sz="6" w:space="0" w:color="auto"/>
              <w:left w:val="single" w:sz="6" w:space="0" w:color="auto"/>
              <w:bottom w:val="single" w:sz="6" w:space="0" w:color="auto"/>
              <w:right w:val="single" w:sz="6" w:space="0" w:color="auto"/>
            </w:tcBorders>
            <w:shd w:val="clear" w:color="auto" w:fill="FFFFFF"/>
            <w:hideMark/>
          </w:tcPr>
          <w:p w14:paraId="1C6804B5" w14:textId="77777777" w:rsidR="002F181F" w:rsidRPr="002F181F" w:rsidRDefault="002F181F" w:rsidP="006C76BE">
            <w:pPr>
              <w:numPr>
                <w:ilvl w:val="0"/>
                <w:numId w:val="8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lastRenderedPageBreak/>
              <w:t>Succession planning of all agency personnel is needed </w:t>
            </w:r>
          </w:p>
          <w:p w14:paraId="5D894235" w14:textId="77777777" w:rsidR="002F181F" w:rsidRPr="002F181F" w:rsidRDefault="002F181F" w:rsidP="006C76BE">
            <w:pPr>
              <w:numPr>
                <w:ilvl w:val="0"/>
                <w:numId w:val="8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Drug use and mental health issues </w:t>
            </w:r>
          </w:p>
          <w:p w14:paraId="75BDDCC4" w14:textId="77777777" w:rsidR="002F181F" w:rsidRPr="002F181F" w:rsidRDefault="002F181F" w:rsidP="006C76BE">
            <w:pPr>
              <w:numPr>
                <w:ilvl w:val="0"/>
                <w:numId w:val="8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Volunteers on boards/committees </w:t>
            </w:r>
          </w:p>
          <w:p w14:paraId="0FCB5287" w14:textId="77777777" w:rsidR="002F181F" w:rsidRPr="002F181F" w:rsidRDefault="002F181F" w:rsidP="006C76BE">
            <w:pPr>
              <w:numPr>
                <w:ilvl w:val="0"/>
                <w:numId w:val="8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Changes in the global economy </w:t>
            </w:r>
          </w:p>
          <w:p w14:paraId="0629BA52" w14:textId="77777777" w:rsidR="002F181F" w:rsidRPr="002F181F" w:rsidRDefault="002F181F" w:rsidP="006C76BE">
            <w:pPr>
              <w:numPr>
                <w:ilvl w:val="0"/>
                <w:numId w:val="8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Perceived/actual lack of work ethic </w:t>
            </w:r>
          </w:p>
          <w:p w14:paraId="09DD94E3" w14:textId="77777777" w:rsidR="002F181F" w:rsidRPr="002F181F" w:rsidRDefault="002F181F" w:rsidP="006C76BE">
            <w:pPr>
              <w:numPr>
                <w:ilvl w:val="0"/>
                <w:numId w:val="8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Over-developing current infrastructure </w:t>
            </w:r>
          </w:p>
          <w:p w14:paraId="14A58BAE" w14:textId="77777777" w:rsidR="002F181F" w:rsidRPr="002F181F" w:rsidRDefault="002F181F" w:rsidP="006C76BE">
            <w:pPr>
              <w:numPr>
                <w:ilvl w:val="0"/>
                <w:numId w:val="8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Labor shortage </w:t>
            </w:r>
          </w:p>
          <w:p w14:paraId="2DEC4311" w14:textId="77777777" w:rsidR="002F181F" w:rsidRPr="002F181F" w:rsidRDefault="002F181F" w:rsidP="006C76BE">
            <w:pPr>
              <w:numPr>
                <w:ilvl w:val="0"/>
                <w:numId w:val="8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Public Leadership </w:t>
            </w:r>
          </w:p>
          <w:p w14:paraId="5BD5A722" w14:textId="6C2BF4C4" w:rsidR="002F181F" w:rsidRPr="002F181F" w:rsidRDefault="002F181F" w:rsidP="006C76BE">
            <w:pPr>
              <w:numPr>
                <w:ilvl w:val="0"/>
                <w:numId w:val="8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 xml:space="preserve">No working together to </w:t>
            </w:r>
            <w:r w:rsidR="0022702D">
              <w:rPr>
                <w:rFonts w:ascii="Calibri" w:eastAsia="Times New Roman" w:hAnsi="Calibri" w:cs="Calibri"/>
                <w:sz w:val="20"/>
                <w:szCs w:val="20"/>
              </w:rPr>
              <w:t>agree</w:t>
            </w:r>
            <w:r w:rsidRPr="002F181F">
              <w:rPr>
                <w:rFonts w:ascii="Calibri" w:eastAsia="Times New Roman" w:hAnsi="Calibri" w:cs="Calibri"/>
                <w:sz w:val="20"/>
                <w:szCs w:val="20"/>
              </w:rPr>
              <w:t xml:space="preserve"> to proceed </w:t>
            </w:r>
          </w:p>
          <w:p w14:paraId="2E79B9E4" w14:textId="77777777" w:rsidR="002F181F" w:rsidRPr="002F181F" w:rsidRDefault="002F181F" w:rsidP="006C76BE">
            <w:pPr>
              <w:numPr>
                <w:ilvl w:val="0"/>
                <w:numId w:val="8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lastRenderedPageBreak/>
              <w:t>Lack of interest </w:t>
            </w:r>
          </w:p>
          <w:p w14:paraId="0EDD20F2" w14:textId="77777777" w:rsidR="002F181F" w:rsidRPr="002F181F" w:rsidRDefault="002F181F" w:rsidP="006C76BE">
            <w:pPr>
              <w:numPr>
                <w:ilvl w:val="0"/>
                <w:numId w:val="8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CSX Derailment </w:t>
            </w:r>
          </w:p>
          <w:p w14:paraId="54459178" w14:textId="77777777" w:rsidR="002F181F" w:rsidRPr="002F181F" w:rsidRDefault="002F181F" w:rsidP="006C76BE">
            <w:pPr>
              <w:numPr>
                <w:ilvl w:val="0"/>
                <w:numId w:val="8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Labor force </w:t>
            </w:r>
          </w:p>
          <w:p w14:paraId="0BEA9338" w14:textId="77777777" w:rsidR="002F181F" w:rsidRPr="002F181F" w:rsidRDefault="002F181F" w:rsidP="006C76BE">
            <w:pPr>
              <w:numPr>
                <w:ilvl w:val="0"/>
                <w:numId w:val="8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More than can be taken care of (all aspects of service and maintenance) </w:t>
            </w:r>
          </w:p>
          <w:p w14:paraId="411E9107" w14:textId="77777777" w:rsidR="002F181F" w:rsidRPr="002F181F" w:rsidRDefault="002F181F" w:rsidP="006C76BE">
            <w:pPr>
              <w:numPr>
                <w:ilvl w:val="0"/>
                <w:numId w:val="8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Competent workers </w:t>
            </w:r>
          </w:p>
          <w:p w14:paraId="4CAE9089" w14:textId="77777777" w:rsidR="002F181F" w:rsidRPr="002F181F" w:rsidRDefault="002F181F" w:rsidP="006C76BE">
            <w:pPr>
              <w:numPr>
                <w:ilvl w:val="0"/>
                <w:numId w:val="8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Broadband </w:t>
            </w:r>
          </w:p>
          <w:p w14:paraId="5FEBAD30" w14:textId="77777777" w:rsidR="002F181F" w:rsidRPr="002F181F" w:rsidRDefault="002F181F" w:rsidP="006C76BE">
            <w:pPr>
              <w:numPr>
                <w:ilvl w:val="0"/>
                <w:numId w:val="8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Lack of available workforce </w:t>
            </w:r>
          </w:p>
        </w:tc>
      </w:tr>
    </w:tbl>
    <w:p w14:paraId="28C96596" w14:textId="77777777" w:rsidR="002F181F" w:rsidRDefault="002F181F" w:rsidP="002F181F">
      <w:pPr>
        <w:spacing w:after="0" w:line="240" w:lineRule="auto"/>
        <w:textAlignment w:val="baseline"/>
        <w:rPr>
          <w:rFonts w:ascii="Calibri" w:eastAsia="Times New Roman" w:hAnsi="Calibri" w:cs="Calibri"/>
          <w:b/>
          <w:bCs/>
          <w:sz w:val="28"/>
          <w:szCs w:val="28"/>
        </w:rPr>
      </w:pPr>
    </w:p>
    <w:p w14:paraId="5EAA3007" w14:textId="514AE317" w:rsidR="002F181F" w:rsidRPr="002F181F" w:rsidRDefault="002F181F" w:rsidP="002F181F">
      <w:pPr>
        <w:spacing w:after="0" w:line="240" w:lineRule="auto"/>
        <w:textAlignment w:val="baseline"/>
        <w:rPr>
          <w:rFonts w:ascii="Segoe UI" w:eastAsia="Times New Roman" w:hAnsi="Segoe UI" w:cs="Segoe UI"/>
          <w:sz w:val="18"/>
          <w:szCs w:val="18"/>
        </w:rPr>
      </w:pPr>
      <w:r w:rsidRPr="002F181F">
        <w:rPr>
          <w:rFonts w:ascii="Calibri" w:eastAsia="Times New Roman" w:hAnsi="Calibri" w:cs="Calibri"/>
          <w:b/>
          <w:bCs/>
          <w:sz w:val="28"/>
          <w:szCs w:val="28"/>
        </w:rPr>
        <w:t>Housing</w:t>
      </w:r>
      <w:r w:rsidRPr="002F181F">
        <w:rPr>
          <w:rFonts w:ascii="Calibri" w:eastAsia="Times New Roman" w:hAnsi="Calibri" w:cs="Calibri"/>
          <w:sz w:val="28"/>
          <w:szCs w:val="28"/>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30"/>
        <w:gridCol w:w="2378"/>
        <w:gridCol w:w="2296"/>
        <w:gridCol w:w="2440"/>
      </w:tblGrid>
      <w:tr w:rsidR="002F181F" w:rsidRPr="002F181F" w14:paraId="3ADE0E42" w14:textId="77777777" w:rsidTr="002F181F">
        <w:trPr>
          <w:trHeight w:val="300"/>
        </w:trPr>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42015ABA"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0"/>
                <w:szCs w:val="20"/>
              </w:rPr>
              <w:t>Strengths</w:t>
            </w:r>
            <w:r w:rsidRPr="002F181F">
              <w:rPr>
                <w:rFonts w:ascii="Calibri" w:eastAsia="Times New Roman" w:hAnsi="Calibri" w:cs="Calibri"/>
                <w:sz w:val="20"/>
                <w:szCs w:val="20"/>
              </w:rPr>
              <w:t> </w:t>
            </w:r>
          </w:p>
        </w:tc>
        <w:tc>
          <w:tcPr>
            <w:tcW w:w="3240" w:type="dxa"/>
            <w:tcBorders>
              <w:top w:val="single" w:sz="6" w:space="0" w:color="auto"/>
              <w:left w:val="single" w:sz="6" w:space="0" w:color="auto"/>
              <w:bottom w:val="single" w:sz="6" w:space="0" w:color="auto"/>
              <w:right w:val="single" w:sz="6" w:space="0" w:color="auto"/>
            </w:tcBorders>
            <w:shd w:val="clear" w:color="auto" w:fill="92D050"/>
            <w:hideMark/>
          </w:tcPr>
          <w:p w14:paraId="490277C6"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0"/>
                <w:szCs w:val="20"/>
              </w:rPr>
              <w:t>Weaknesses</w:t>
            </w:r>
            <w:r w:rsidRPr="002F181F">
              <w:rPr>
                <w:rFonts w:ascii="Calibri" w:eastAsia="Times New Roman" w:hAnsi="Calibri" w:cs="Calibri"/>
                <w:sz w:val="20"/>
                <w:szCs w:val="20"/>
              </w:rPr>
              <w:t> </w:t>
            </w:r>
          </w:p>
        </w:tc>
        <w:tc>
          <w:tcPr>
            <w:tcW w:w="3240" w:type="dxa"/>
            <w:tcBorders>
              <w:top w:val="single" w:sz="6" w:space="0" w:color="auto"/>
              <w:left w:val="single" w:sz="6" w:space="0" w:color="auto"/>
              <w:bottom w:val="single" w:sz="6" w:space="0" w:color="auto"/>
              <w:right w:val="single" w:sz="6" w:space="0" w:color="auto"/>
            </w:tcBorders>
            <w:shd w:val="clear" w:color="auto" w:fill="92D050"/>
            <w:hideMark/>
          </w:tcPr>
          <w:p w14:paraId="7EB9B779"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0"/>
                <w:szCs w:val="20"/>
              </w:rPr>
              <w:t>Opportunities</w:t>
            </w:r>
            <w:r w:rsidRPr="002F181F">
              <w:rPr>
                <w:rFonts w:ascii="Calibri" w:eastAsia="Times New Roman" w:hAnsi="Calibri" w:cs="Calibri"/>
                <w:sz w:val="20"/>
                <w:szCs w:val="20"/>
              </w:rPr>
              <w:t> </w:t>
            </w:r>
          </w:p>
        </w:tc>
        <w:tc>
          <w:tcPr>
            <w:tcW w:w="3240" w:type="dxa"/>
            <w:tcBorders>
              <w:top w:val="single" w:sz="6" w:space="0" w:color="auto"/>
              <w:left w:val="single" w:sz="6" w:space="0" w:color="auto"/>
              <w:bottom w:val="single" w:sz="6" w:space="0" w:color="auto"/>
              <w:right w:val="single" w:sz="6" w:space="0" w:color="auto"/>
            </w:tcBorders>
            <w:shd w:val="clear" w:color="auto" w:fill="92D050"/>
            <w:hideMark/>
          </w:tcPr>
          <w:p w14:paraId="35C0A747"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0"/>
                <w:szCs w:val="20"/>
              </w:rPr>
              <w:t>Threats</w:t>
            </w:r>
            <w:r w:rsidRPr="002F181F">
              <w:rPr>
                <w:rFonts w:ascii="Calibri" w:eastAsia="Times New Roman" w:hAnsi="Calibri" w:cs="Calibri"/>
                <w:sz w:val="20"/>
                <w:szCs w:val="20"/>
              </w:rPr>
              <w:t> </w:t>
            </w:r>
          </w:p>
        </w:tc>
      </w:tr>
      <w:tr w:rsidR="002F181F" w:rsidRPr="002F181F" w14:paraId="2C4A72E6" w14:textId="77777777" w:rsidTr="002F181F">
        <w:trPr>
          <w:trHeight w:val="300"/>
        </w:trPr>
        <w:tc>
          <w:tcPr>
            <w:tcW w:w="3225" w:type="dxa"/>
            <w:tcBorders>
              <w:top w:val="single" w:sz="6" w:space="0" w:color="auto"/>
              <w:left w:val="single" w:sz="6" w:space="0" w:color="auto"/>
              <w:bottom w:val="single" w:sz="6" w:space="0" w:color="auto"/>
              <w:right w:val="single" w:sz="6" w:space="0" w:color="auto"/>
            </w:tcBorders>
            <w:shd w:val="clear" w:color="auto" w:fill="FFFFFF"/>
            <w:hideMark/>
          </w:tcPr>
          <w:p w14:paraId="73D5CE0B" w14:textId="77777777" w:rsidR="002F181F" w:rsidRPr="002F181F" w:rsidRDefault="002F181F" w:rsidP="006C76BE">
            <w:pPr>
              <w:numPr>
                <w:ilvl w:val="0"/>
                <w:numId w:val="84"/>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Demand </w:t>
            </w:r>
          </w:p>
          <w:p w14:paraId="6C4E748E" w14:textId="77777777" w:rsidR="002F181F" w:rsidRPr="002F181F" w:rsidRDefault="002F181F" w:rsidP="006C76BE">
            <w:pPr>
              <w:numPr>
                <w:ilvl w:val="0"/>
                <w:numId w:val="84"/>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Available land </w:t>
            </w:r>
          </w:p>
          <w:p w14:paraId="18DA4F78" w14:textId="77777777" w:rsidR="002F181F" w:rsidRPr="002F181F" w:rsidRDefault="002F181F" w:rsidP="006C76BE">
            <w:pPr>
              <w:numPr>
                <w:ilvl w:val="0"/>
                <w:numId w:val="84"/>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Rehabbing of older homes </w:t>
            </w:r>
          </w:p>
          <w:p w14:paraId="0A276705" w14:textId="77777777" w:rsidR="002F181F" w:rsidRPr="002F181F" w:rsidRDefault="002F181F" w:rsidP="006C76BE">
            <w:pPr>
              <w:numPr>
                <w:ilvl w:val="0"/>
                <w:numId w:val="84"/>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Land available to assist the community </w:t>
            </w:r>
          </w:p>
          <w:p w14:paraId="24A7D5AD" w14:textId="77777777" w:rsidR="002F181F" w:rsidRPr="002F181F" w:rsidRDefault="002F181F" w:rsidP="006C76BE">
            <w:pPr>
              <w:numPr>
                <w:ilvl w:val="0"/>
                <w:numId w:val="84"/>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We have enough homes </w:t>
            </w:r>
          </w:p>
          <w:p w14:paraId="55BD23CA" w14:textId="77777777" w:rsidR="002F181F" w:rsidRPr="002F181F" w:rsidRDefault="002F181F" w:rsidP="006C76BE">
            <w:pPr>
              <w:numPr>
                <w:ilvl w:val="0"/>
                <w:numId w:val="84"/>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Must bring more citizens into the city </w:t>
            </w:r>
          </w:p>
          <w:p w14:paraId="5412E355" w14:textId="77777777" w:rsidR="002F181F" w:rsidRPr="002F181F" w:rsidRDefault="002F181F" w:rsidP="006C76BE">
            <w:pPr>
              <w:numPr>
                <w:ilvl w:val="0"/>
                <w:numId w:val="84"/>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Air B and B </w:t>
            </w:r>
          </w:p>
          <w:p w14:paraId="73A823BE" w14:textId="77777777" w:rsidR="002F181F" w:rsidRPr="002F181F" w:rsidRDefault="002F181F" w:rsidP="006C76BE">
            <w:pPr>
              <w:numPr>
                <w:ilvl w:val="0"/>
                <w:numId w:val="84"/>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Most housing is full </w:t>
            </w:r>
          </w:p>
          <w:p w14:paraId="1470377F" w14:textId="77777777" w:rsidR="002F181F" w:rsidRPr="002F181F" w:rsidRDefault="002F181F" w:rsidP="002F181F">
            <w:pPr>
              <w:spacing w:after="0" w:line="240" w:lineRule="auto"/>
              <w:ind w:left="360"/>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300DC633"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1B795BCF"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19C3E067"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lastRenderedPageBreak/>
              <w:t> </w:t>
            </w:r>
          </w:p>
          <w:p w14:paraId="0A849ED8"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1CCE8CA1"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3AF5ACE5"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7DF68DB4"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76A71B4A"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p w14:paraId="03CECB1D" w14:textId="77777777" w:rsidR="002F181F" w:rsidRPr="002F181F" w:rsidRDefault="002F181F" w:rsidP="002F181F">
            <w:pPr>
              <w:spacing w:after="0" w:line="240" w:lineRule="auto"/>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tc>
        <w:tc>
          <w:tcPr>
            <w:tcW w:w="3240" w:type="dxa"/>
            <w:tcBorders>
              <w:top w:val="single" w:sz="6" w:space="0" w:color="auto"/>
              <w:left w:val="single" w:sz="6" w:space="0" w:color="auto"/>
              <w:bottom w:val="single" w:sz="6" w:space="0" w:color="auto"/>
              <w:right w:val="single" w:sz="6" w:space="0" w:color="auto"/>
            </w:tcBorders>
            <w:shd w:val="clear" w:color="auto" w:fill="FFFFFF"/>
            <w:hideMark/>
          </w:tcPr>
          <w:p w14:paraId="2F52DA4C" w14:textId="77777777" w:rsidR="002F181F" w:rsidRPr="002F181F" w:rsidRDefault="002F181F" w:rsidP="006C76BE">
            <w:pPr>
              <w:numPr>
                <w:ilvl w:val="0"/>
                <w:numId w:val="8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lastRenderedPageBreak/>
              <w:t>Need all levels of housing </w:t>
            </w:r>
          </w:p>
          <w:p w14:paraId="188D6962" w14:textId="77777777" w:rsidR="002F181F" w:rsidRPr="002F181F" w:rsidRDefault="002F181F" w:rsidP="006C76BE">
            <w:pPr>
              <w:numPr>
                <w:ilvl w:val="0"/>
                <w:numId w:val="8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Property maintenance enforcement </w:t>
            </w:r>
          </w:p>
          <w:p w14:paraId="04108AEE" w14:textId="77777777" w:rsidR="002F181F" w:rsidRPr="002F181F" w:rsidRDefault="002F181F" w:rsidP="006C76BE">
            <w:pPr>
              <w:numPr>
                <w:ilvl w:val="0"/>
                <w:numId w:val="8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Supply of housing </w:t>
            </w:r>
          </w:p>
          <w:p w14:paraId="09AE7407" w14:textId="77777777" w:rsidR="002F181F" w:rsidRPr="002F181F" w:rsidRDefault="002F181F" w:rsidP="006C76BE">
            <w:pPr>
              <w:numPr>
                <w:ilvl w:val="0"/>
                <w:numId w:val="8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Low- and medium-income housing </w:t>
            </w:r>
          </w:p>
          <w:p w14:paraId="04A5E06D" w14:textId="77777777" w:rsidR="002F181F" w:rsidRPr="002F181F" w:rsidRDefault="002F181F" w:rsidP="006C76BE">
            <w:pPr>
              <w:numPr>
                <w:ilvl w:val="0"/>
                <w:numId w:val="8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Revitalization of neighborhoods </w:t>
            </w:r>
          </w:p>
          <w:p w14:paraId="6A9F6BB2" w14:textId="77777777" w:rsidR="002F181F" w:rsidRPr="002F181F" w:rsidRDefault="002F181F" w:rsidP="006C76BE">
            <w:pPr>
              <w:numPr>
                <w:ilvl w:val="0"/>
                <w:numId w:val="8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Downtown housing </w:t>
            </w:r>
          </w:p>
          <w:p w14:paraId="00F36B0D" w14:textId="77777777" w:rsidR="002F181F" w:rsidRPr="002F181F" w:rsidRDefault="002F181F" w:rsidP="006C76BE">
            <w:pPr>
              <w:numPr>
                <w:ilvl w:val="0"/>
                <w:numId w:val="8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Building prices </w:t>
            </w:r>
          </w:p>
          <w:p w14:paraId="155E8DF8" w14:textId="77777777" w:rsidR="002F181F" w:rsidRPr="002F181F" w:rsidRDefault="002F181F" w:rsidP="006C76BE">
            <w:pPr>
              <w:numPr>
                <w:ilvl w:val="0"/>
                <w:numId w:val="8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Lack of long-term and short-term rentals </w:t>
            </w:r>
          </w:p>
          <w:p w14:paraId="67791811" w14:textId="77777777" w:rsidR="002F181F" w:rsidRPr="002F181F" w:rsidRDefault="002F181F" w:rsidP="006C76BE">
            <w:pPr>
              <w:numPr>
                <w:ilvl w:val="0"/>
                <w:numId w:val="8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Rental homes revitalization </w:t>
            </w:r>
          </w:p>
          <w:p w14:paraId="2B9D39A1" w14:textId="77777777" w:rsidR="002F181F" w:rsidRPr="002F181F" w:rsidRDefault="002F181F" w:rsidP="006C76BE">
            <w:pPr>
              <w:numPr>
                <w:ilvl w:val="0"/>
                <w:numId w:val="8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lastRenderedPageBreak/>
              <w:t>Wages too low to make a good living and afford homes </w:t>
            </w:r>
          </w:p>
          <w:p w14:paraId="49B8916E" w14:textId="77777777" w:rsidR="002F181F" w:rsidRPr="002F181F" w:rsidRDefault="002F181F" w:rsidP="006C76BE">
            <w:pPr>
              <w:numPr>
                <w:ilvl w:val="0"/>
                <w:numId w:val="8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Citizens keeping buildings up to code </w:t>
            </w:r>
          </w:p>
          <w:p w14:paraId="48B00ECA" w14:textId="77777777" w:rsidR="002F181F" w:rsidRPr="002F181F" w:rsidRDefault="002F181F" w:rsidP="006C76BE">
            <w:pPr>
              <w:numPr>
                <w:ilvl w:val="0"/>
                <w:numId w:val="8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Renovate and expand </w:t>
            </w:r>
          </w:p>
          <w:p w14:paraId="25342F74" w14:textId="77777777" w:rsidR="002F181F" w:rsidRPr="002F181F" w:rsidRDefault="002F181F" w:rsidP="006C76BE">
            <w:pPr>
              <w:numPr>
                <w:ilvl w:val="0"/>
                <w:numId w:val="8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No new construction </w:t>
            </w:r>
          </w:p>
          <w:p w14:paraId="5E0D4756" w14:textId="77777777" w:rsidR="002F181F" w:rsidRPr="002F181F" w:rsidRDefault="002F181F" w:rsidP="006C76BE">
            <w:pPr>
              <w:numPr>
                <w:ilvl w:val="0"/>
                <w:numId w:val="8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Not enough houses or property to build on </w:t>
            </w:r>
          </w:p>
          <w:p w14:paraId="3E76920C" w14:textId="77777777" w:rsidR="002F181F" w:rsidRPr="002F181F" w:rsidRDefault="002F181F" w:rsidP="006C76BE">
            <w:pPr>
              <w:numPr>
                <w:ilvl w:val="0"/>
                <w:numId w:val="8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Lack of affordable housing </w:t>
            </w:r>
          </w:p>
          <w:p w14:paraId="65CDAE19" w14:textId="77777777" w:rsidR="002F181F" w:rsidRPr="002F181F" w:rsidRDefault="002F181F" w:rsidP="006C76BE">
            <w:pPr>
              <w:numPr>
                <w:ilvl w:val="0"/>
                <w:numId w:val="8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Lack of single-family homes </w:t>
            </w:r>
          </w:p>
          <w:p w14:paraId="1E9CE9D3" w14:textId="77777777" w:rsidR="002F181F" w:rsidRPr="002F181F" w:rsidRDefault="002F181F" w:rsidP="006C76BE">
            <w:pPr>
              <w:numPr>
                <w:ilvl w:val="0"/>
                <w:numId w:val="8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Interest rates </w:t>
            </w:r>
          </w:p>
          <w:p w14:paraId="04C2F6FB" w14:textId="77777777" w:rsidR="002F181F" w:rsidRPr="002F181F" w:rsidRDefault="002F181F" w:rsidP="006C76BE">
            <w:pPr>
              <w:numPr>
                <w:ilvl w:val="0"/>
                <w:numId w:val="8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Lack of developer interests </w:t>
            </w:r>
          </w:p>
          <w:p w14:paraId="4689BEEB" w14:textId="77777777" w:rsidR="002F181F" w:rsidRPr="002F181F" w:rsidRDefault="002F181F" w:rsidP="002F181F">
            <w:pPr>
              <w:spacing w:after="0" w:line="240" w:lineRule="auto"/>
              <w:ind w:left="720"/>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for projects </w:t>
            </w:r>
          </w:p>
        </w:tc>
        <w:tc>
          <w:tcPr>
            <w:tcW w:w="3240" w:type="dxa"/>
            <w:tcBorders>
              <w:top w:val="single" w:sz="6" w:space="0" w:color="auto"/>
              <w:left w:val="single" w:sz="6" w:space="0" w:color="auto"/>
              <w:bottom w:val="single" w:sz="6" w:space="0" w:color="auto"/>
              <w:right w:val="single" w:sz="6" w:space="0" w:color="auto"/>
            </w:tcBorders>
            <w:shd w:val="clear" w:color="auto" w:fill="FFFFFF"/>
            <w:hideMark/>
          </w:tcPr>
          <w:p w14:paraId="2D6E1F01" w14:textId="77777777" w:rsidR="002F181F" w:rsidRPr="002F181F" w:rsidRDefault="002F181F" w:rsidP="006C76BE">
            <w:pPr>
              <w:numPr>
                <w:ilvl w:val="0"/>
                <w:numId w:val="8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lastRenderedPageBreak/>
              <w:t>Need all levels of housing </w:t>
            </w:r>
          </w:p>
          <w:p w14:paraId="74A836D6" w14:textId="77777777" w:rsidR="002F181F" w:rsidRPr="002F181F" w:rsidRDefault="002F181F" w:rsidP="006C76BE">
            <w:pPr>
              <w:numPr>
                <w:ilvl w:val="0"/>
                <w:numId w:val="8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Property maintenance enforcement </w:t>
            </w:r>
          </w:p>
          <w:p w14:paraId="744CA8E6" w14:textId="77777777" w:rsidR="002F181F" w:rsidRPr="002F181F" w:rsidRDefault="002F181F" w:rsidP="006C76BE">
            <w:pPr>
              <w:numPr>
                <w:ilvl w:val="0"/>
                <w:numId w:val="8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Partner with developers to build new developments that would fit our community needs </w:t>
            </w:r>
          </w:p>
          <w:p w14:paraId="3BF874D1" w14:textId="77777777" w:rsidR="002F181F" w:rsidRPr="002F181F" w:rsidRDefault="002F181F" w:rsidP="006C76BE">
            <w:pPr>
              <w:numPr>
                <w:ilvl w:val="0"/>
                <w:numId w:val="8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New neighborhoods </w:t>
            </w:r>
          </w:p>
          <w:p w14:paraId="45A65A1B" w14:textId="77777777" w:rsidR="002F181F" w:rsidRPr="002F181F" w:rsidRDefault="002F181F" w:rsidP="006C76BE">
            <w:pPr>
              <w:numPr>
                <w:ilvl w:val="0"/>
                <w:numId w:val="8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Housing needed for growth </w:t>
            </w:r>
          </w:p>
          <w:p w14:paraId="19DB9208" w14:textId="77777777" w:rsidR="002F181F" w:rsidRPr="002F181F" w:rsidRDefault="002F181F" w:rsidP="006C76BE">
            <w:pPr>
              <w:numPr>
                <w:ilvl w:val="0"/>
                <w:numId w:val="8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Learn more about GICH </w:t>
            </w:r>
          </w:p>
          <w:p w14:paraId="177DF6AE" w14:textId="77777777" w:rsidR="002F181F" w:rsidRPr="002F181F" w:rsidRDefault="002F181F" w:rsidP="006C76BE">
            <w:pPr>
              <w:numPr>
                <w:ilvl w:val="0"/>
                <w:numId w:val="8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lastRenderedPageBreak/>
              <w:t>Make it better for all walks of life </w:t>
            </w:r>
          </w:p>
          <w:p w14:paraId="566D2669" w14:textId="77777777" w:rsidR="002F181F" w:rsidRPr="002F181F" w:rsidRDefault="002F181F" w:rsidP="006C76BE">
            <w:pPr>
              <w:numPr>
                <w:ilvl w:val="0"/>
                <w:numId w:val="8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Affordable housing </w:t>
            </w:r>
          </w:p>
          <w:p w14:paraId="346762A3" w14:textId="77777777" w:rsidR="002F181F" w:rsidRPr="002F181F" w:rsidRDefault="002F181F" w:rsidP="006C76BE">
            <w:pPr>
              <w:numPr>
                <w:ilvl w:val="0"/>
                <w:numId w:val="8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Annexation of property or large tracks in the County </w:t>
            </w:r>
          </w:p>
          <w:p w14:paraId="7D3FCE8B" w14:textId="77777777" w:rsidR="002F181F" w:rsidRPr="002F181F" w:rsidRDefault="002F181F" w:rsidP="006C76BE">
            <w:pPr>
              <w:numPr>
                <w:ilvl w:val="0"/>
                <w:numId w:val="8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Apartments above downtown businesses </w:t>
            </w:r>
          </w:p>
          <w:p w14:paraId="13E3A7B4" w14:textId="77777777" w:rsidR="002F181F" w:rsidRPr="002F181F" w:rsidRDefault="002F181F" w:rsidP="006C76BE">
            <w:pPr>
              <w:numPr>
                <w:ilvl w:val="0"/>
                <w:numId w:val="8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Interagency cooperation </w:t>
            </w:r>
          </w:p>
        </w:tc>
        <w:tc>
          <w:tcPr>
            <w:tcW w:w="3240" w:type="dxa"/>
            <w:tcBorders>
              <w:top w:val="single" w:sz="6" w:space="0" w:color="auto"/>
              <w:left w:val="single" w:sz="6" w:space="0" w:color="auto"/>
              <w:bottom w:val="single" w:sz="6" w:space="0" w:color="auto"/>
              <w:right w:val="single" w:sz="6" w:space="0" w:color="auto"/>
            </w:tcBorders>
            <w:shd w:val="clear" w:color="auto" w:fill="FFFFFF"/>
            <w:hideMark/>
          </w:tcPr>
          <w:p w14:paraId="1FA56BF3" w14:textId="77777777" w:rsidR="002F181F" w:rsidRPr="002F181F" w:rsidRDefault="002F181F" w:rsidP="006C76BE">
            <w:pPr>
              <w:numPr>
                <w:ilvl w:val="0"/>
                <w:numId w:val="8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lastRenderedPageBreak/>
              <w:t>No new housing attracts workers </w:t>
            </w:r>
          </w:p>
          <w:p w14:paraId="282B0EAA" w14:textId="77777777" w:rsidR="002F181F" w:rsidRPr="002F181F" w:rsidRDefault="002F181F" w:rsidP="006C76BE">
            <w:pPr>
              <w:numPr>
                <w:ilvl w:val="0"/>
                <w:numId w:val="8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Dilapidated and vacant housing and other properties </w:t>
            </w:r>
          </w:p>
          <w:p w14:paraId="16DE4AE1" w14:textId="24DE15C3" w:rsidR="002F181F" w:rsidRPr="002F181F" w:rsidRDefault="002F181F" w:rsidP="006C76BE">
            <w:pPr>
              <w:numPr>
                <w:ilvl w:val="0"/>
                <w:numId w:val="8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 xml:space="preserve">Maybe working on a tight window to address problems.  </w:t>
            </w:r>
            <w:r w:rsidR="0022702D">
              <w:rPr>
                <w:rFonts w:ascii="Calibri" w:eastAsia="Times New Roman" w:hAnsi="Calibri" w:cs="Calibri"/>
                <w:sz w:val="20"/>
                <w:szCs w:val="20"/>
              </w:rPr>
              <w:t>They don’t</w:t>
            </w:r>
            <w:r w:rsidRPr="002F181F">
              <w:rPr>
                <w:rFonts w:ascii="Calibri" w:eastAsia="Times New Roman" w:hAnsi="Calibri" w:cs="Calibri"/>
                <w:sz w:val="20"/>
                <w:szCs w:val="20"/>
              </w:rPr>
              <w:t xml:space="preserve"> want to lose population. </w:t>
            </w:r>
          </w:p>
          <w:p w14:paraId="68EB5946" w14:textId="77777777" w:rsidR="002F181F" w:rsidRPr="002F181F" w:rsidRDefault="002F181F" w:rsidP="006C76BE">
            <w:pPr>
              <w:numPr>
                <w:ilvl w:val="0"/>
                <w:numId w:val="8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Unpanned use </w:t>
            </w:r>
          </w:p>
          <w:p w14:paraId="27CCD3D5" w14:textId="77777777" w:rsidR="002F181F" w:rsidRPr="002F181F" w:rsidRDefault="002F181F" w:rsidP="006C76BE">
            <w:pPr>
              <w:numPr>
                <w:ilvl w:val="0"/>
                <w:numId w:val="8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Building prices </w:t>
            </w:r>
          </w:p>
          <w:p w14:paraId="77E76073" w14:textId="77777777" w:rsidR="002F181F" w:rsidRPr="002F181F" w:rsidRDefault="002F181F" w:rsidP="006C76BE">
            <w:pPr>
              <w:numPr>
                <w:ilvl w:val="0"/>
                <w:numId w:val="8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No business development because of strict housing in the area </w:t>
            </w:r>
          </w:p>
          <w:p w14:paraId="026C2653" w14:textId="77777777" w:rsidR="002F181F" w:rsidRPr="002F181F" w:rsidRDefault="002F181F" w:rsidP="006C76BE">
            <w:pPr>
              <w:numPr>
                <w:ilvl w:val="0"/>
                <w:numId w:val="8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Interest Rates too high </w:t>
            </w:r>
          </w:p>
          <w:p w14:paraId="0A06EC16" w14:textId="77777777" w:rsidR="002F181F" w:rsidRPr="002F181F" w:rsidRDefault="002F181F" w:rsidP="006C76BE">
            <w:pPr>
              <w:numPr>
                <w:ilvl w:val="0"/>
                <w:numId w:val="8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lastRenderedPageBreak/>
              <w:t>Homelessness </w:t>
            </w:r>
          </w:p>
          <w:p w14:paraId="469BC8BC" w14:textId="77777777" w:rsidR="002F181F" w:rsidRPr="002F181F" w:rsidRDefault="002F181F" w:rsidP="006C76BE">
            <w:pPr>
              <w:numPr>
                <w:ilvl w:val="0"/>
                <w:numId w:val="8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Possible flooding </w:t>
            </w:r>
          </w:p>
          <w:p w14:paraId="61709C5E" w14:textId="77777777" w:rsidR="002F181F" w:rsidRPr="002F181F" w:rsidRDefault="002F181F" w:rsidP="006C76BE">
            <w:pPr>
              <w:numPr>
                <w:ilvl w:val="0"/>
                <w:numId w:val="8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Slum conditions throughout town </w:t>
            </w:r>
          </w:p>
          <w:p w14:paraId="382BA907" w14:textId="77777777" w:rsidR="002F181F" w:rsidRPr="002F181F" w:rsidRDefault="002F181F" w:rsidP="006C76BE">
            <w:pPr>
              <w:numPr>
                <w:ilvl w:val="0"/>
                <w:numId w:val="8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Too little, too late, resulting in the relocation of talent or businesses </w:t>
            </w:r>
          </w:p>
          <w:p w14:paraId="7E003413" w14:textId="77777777" w:rsidR="002F181F" w:rsidRPr="002F181F" w:rsidRDefault="002F181F" w:rsidP="006C76BE">
            <w:pPr>
              <w:numPr>
                <w:ilvl w:val="0"/>
                <w:numId w:val="8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Shortage from workforces being increased </w:t>
            </w:r>
          </w:p>
          <w:p w14:paraId="68DAC87E" w14:textId="77777777" w:rsidR="002F181F" w:rsidRPr="002F181F" w:rsidRDefault="002F181F" w:rsidP="002F181F">
            <w:pPr>
              <w:spacing w:after="0" w:line="240" w:lineRule="auto"/>
              <w:ind w:left="720"/>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tc>
      </w:tr>
    </w:tbl>
    <w:p w14:paraId="146A17EC" w14:textId="77777777" w:rsidR="002F181F" w:rsidRDefault="002F181F" w:rsidP="002F181F">
      <w:pPr>
        <w:spacing w:after="0" w:line="240" w:lineRule="auto"/>
        <w:textAlignment w:val="baseline"/>
        <w:rPr>
          <w:rFonts w:ascii="Calibri" w:eastAsia="Times New Roman" w:hAnsi="Calibri" w:cs="Calibri"/>
          <w:b/>
          <w:bCs/>
          <w:sz w:val="28"/>
          <w:szCs w:val="28"/>
        </w:rPr>
      </w:pPr>
    </w:p>
    <w:p w14:paraId="3F26B553" w14:textId="70DAC951" w:rsidR="002F181F" w:rsidRPr="002F181F" w:rsidRDefault="002F181F" w:rsidP="002F181F">
      <w:pPr>
        <w:spacing w:after="0" w:line="240" w:lineRule="auto"/>
        <w:textAlignment w:val="baseline"/>
        <w:rPr>
          <w:rFonts w:ascii="Segoe UI" w:eastAsia="Times New Roman" w:hAnsi="Segoe UI" w:cs="Segoe UI"/>
          <w:sz w:val="18"/>
          <w:szCs w:val="18"/>
        </w:rPr>
      </w:pPr>
      <w:r w:rsidRPr="002F181F">
        <w:rPr>
          <w:rFonts w:ascii="Calibri" w:eastAsia="Times New Roman" w:hAnsi="Calibri" w:cs="Calibri"/>
          <w:b/>
          <w:bCs/>
          <w:sz w:val="28"/>
          <w:szCs w:val="28"/>
        </w:rPr>
        <w:t>Natural Resources</w:t>
      </w:r>
      <w:r w:rsidRPr="002F181F">
        <w:rPr>
          <w:rFonts w:ascii="Calibri" w:eastAsia="Times New Roman" w:hAnsi="Calibri" w:cs="Calibri"/>
          <w:sz w:val="28"/>
          <w:szCs w:val="28"/>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13"/>
        <w:gridCol w:w="2238"/>
        <w:gridCol w:w="2646"/>
        <w:gridCol w:w="2147"/>
      </w:tblGrid>
      <w:tr w:rsidR="002F181F" w:rsidRPr="002F181F" w14:paraId="6120723C" w14:textId="77777777" w:rsidTr="002F181F">
        <w:trPr>
          <w:trHeight w:val="300"/>
        </w:trPr>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4B070DD7"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0"/>
                <w:szCs w:val="20"/>
              </w:rPr>
              <w:t>Strengths</w:t>
            </w:r>
            <w:r w:rsidRPr="002F181F">
              <w:rPr>
                <w:rFonts w:ascii="Calibri" w:eastAsia="Times New Roman" w:hAnsi="Calibri" w:cs="Calibri"/>
                <w:sz w:val="20"/>
                <w:szCs w:val="20"/>
              </w:rPr>
              <w:t> </w:t>
            </w:r>
          </w:p>
        </w:tc>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68AABF07"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0"/>
                <w:szCs w:val="20"/>
              </w:rPr>
              <w:t>Weaknesses</w:t>
            </w:r>
            <w:r w:rsidRPr="002F181F">
              <w:rPr>
                <w:rFonts w:ascii="Calibri" w:eastAsia="Times New Roman" w:hAnsi="Calibri" w:cs="Calibri"/>
                <w:sz w:val="20"/>
                <w:szCs w:val="20"/>
              </w:rPr>
              <w:t> </w:t>
            </w:r>
          </w:p>
        </w:tc>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796F6C25"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0"/>
                <w:szCs w:val="20"/>
              </w:rPr>
              <w:t>Opportunities</w:t>
            </w:r>
            <w:r w:rsidRPr="002F181F">
              <w:rPr>
                <w:rFonts w:ascii="Calibri" w:eastAsia="Times New Roman" w:hAnsi="Calibri" w:cs="Calibri"/>
                <w:sz w:val="20"/>
                <w:szCs w:val="20"/>
              </w:rPr>
              <w:t> </w:t>
            </w:r>
          </w:p>
        </w:tc>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4294CA44"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0"/>
                <w:szCs w:val="20"/>
              </w:rPr>
              <w:t>Threats</w:t>
            </w:r>
            <w:r w:rsidRPr="002F181F">
              <w:rPr>
                <w:rFonts w:ascii="Calibri" w:eastAsia="Times New Roman" w:hAnsi="Calibri" w:cs="Calibri"/>
                <w:sz w:val="20"/>
                <w:szCs w:val="20"/>
              </w:rPr>
              <w:t> </w:t>
            </w:r>
          </w:p>
        </w:tc>
      </w:tr>
      <w:tr w:rsidR="002F181F" w:rsidRPr="002F181F" w14:paraId="2E1F4F0C" w14:textId="77777777" w:rsidTr="002F181F">
        <w:trPr>
          <w:trHeight w:val="300"/>
        </w:trPr>
        <w:tc>
          <w:tcPr>
            <w:tcW w:w="3225" w:type="dxa"/>
            <w:tcBorders>
              <w:top w:val="single" w:sz="6" w:space="0" w:color="auto"/>
              <w:left w:val="single" w:sz="6" w:space="0" w:color="auto"/>
              <w:bottom w:val="single" w:sz="6" w:space="0" w:color="auto"/>
              <w:right w:val="single" w:sz="6" w:space="0" w:color="auto"/>
            </w:tcBorders>
            <w:shd w:val="clear" w:color="auto" w:fill="FFFFFF"/>
            <w:hideMark/>
          </w:tcPr>
          <w:p w14:paraId="34CB5857" w14:textId="77777777" w:rsidR="002F181F" w:rsidRPr="002F181F" w:rsidRDefault="002F181F" w:rsidP="006C76BE">
            <w:pPr>
              <w:numPr>
                <w:ilvl w:val="0"/>
                <w:numId w:val="8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Water supply and quality </w:t>
            </w:r>
          </w:p>
          <w:p w14:paraId="7808D4B3" w14:textId="77777777" w:rsidR="002F181F" w:rsidRPr="002F181F" w:rsidRDefault="002F181F" w:rsidP="006C76BE">
            <w:pPr>
              <w:numPr>
                <w:ilvl w:val="0"/>
                <w:numId w:val="8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Electric supply </w:t>
            </w:r>
          </w:p>
          <w:p w14:paraId="05D4C1BB" w14:textId="77777777" w:rsidR="002F181F" w:rsidRPr="002F181F" w:rsidRDefault="002F181F" w:rsidP="006C76BE">
            <w:pPr>
              <w:numPr>
                <w:ilvl w:val="0"/>
                <w:numId w:val="8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State Park </w:t>
            </w:r>
          </w:p>
          <w:p w14:paraId="4E18C939" w14:textId="77777777" w:rsidR="002F181F" w:rsidRPr="002F181F" w:rsidRDefault="002F181F" w:rsidP="006C76BE">
            <w:pPr>
              <w:numPr>
                <w:ilvl w:val="0"/>
                <w:numId w:val="8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General Coffee State Park </w:t>
            </w:r>
          </w:p>
          <w:p w14:paraId="27EC6294" w14:textId="77777777" w:rsidR="002F181F" w:rsidRPr="002F181F" w:rsidRDefault="002F181F" w:rsidP="006C76BE">
            <w:pPr>
              <w:numPr>
                <w:ilvl w:val="0"/>
                <w:numId w:val="8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Broxton Rocks </w:t>
            </w:r>
          </w:p>
          <w:p w14:paraId="328E9D8F" w14:textId="77777777" w:rsidR="002F181F" w:rsidRPr="002F181F" w:rsidRDefault="002F181F" w:rsidP="006C76BE">
            <w:pPr>
              <w:numPr>
                <w:ilvl w:val="0"/>
                <w:numId w:val="8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Plenty of lands available for hunting </w:t>
            </w:r>
          </w:p>
          <w:p w14:paraId="243F4FF7" w14:textId="77777777" w:rsidR="002F181F" w:rsidRPr="002F181F" w:rsidRDefault="002F181F" w:rsidP="006C76BE">
            <w:pPr>
              <w:numPr>
                <w:ilvl w:val="0"/>
                <w:numId w:val="8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Stable water supply </w:t>
            </w:r>
          </w:p>
          <w:p w14:paraId="2BEB887B" w14:textId="77777777" w:rsidR="002F181F" w:rsidRPr="002F181F" w:rsidRDefault="002F181F" w:rsidP="006C76BE">
            <w:pPr>
              <w:numPr>
                <w:ilvl w:val="0"/>
                <w:numId w:val="8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Improved stormwater areas </w:t>
            </w:r>
          </w:p>
          <w:p w14:paraId="05DF90AF" w14:textId="77777777" w:rsidR="002F181F" w:rsidRPr="002F181F" w:rsidRDefault="002F181F" w:rsidP="006C76BE">
            <w:pPr>
              <w:numPr>
                <w:ilvl w:val="0"/>
                <w:numId w:val="8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Plenty of water with ponds, rivers, and aquafers </w:t>
            </w:r>
          </w:p>
          <w:p w14:paraId="6CBE2D50" w14:textId="77777777" w:rsidR="002F181F" w:rsidRPr="002F181F" w:rsidRDefault="002F181F" w:rsidP="006C76BE">
            <w:pPr>
              <w:numPr>
                <w:ilvl w:val="0"/>
                <w:numId w:val="8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Farms </w:t>
            </w:r>
          </w:p>
        </w:tc>
        <w:tc>
          <w:tcPr>
            <w:tcW w:w="3225" w:type="dxa"/>
            <w:tcBorders>
              <w:top w:val="single" w:sz="6" w:space="0" w:color="auto"/>
              <w:left w:val="single" w:sz="6" w:space="0" w:color="auto"/>
              <w:bottom w:val="single" w:sz="6" w:space="0" w:color="auto"/>
              <w:right w:val="single" w:sz="6" w:space="0" w:color="auto"/>
            </w:tcBorders>
            <w:shd w:val="clear" w:color="auto" w:fill="FFFFFF"/>
            <w:hideMark/>
          </w:tcPr>
          <w:p w14:paraId="56DD488D" w14:textId="77777777" w:rsidR="002F181F" w:rsidRPr="002F181F" w:rsidRDefault="002F181F" w:rsidP="006C76BE">
            <w:pPr>
              <w:numPr>
                <w:ilvl w:val="0"/>
                <w:numId w:val="8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Broxton Rocks is only open at certain times during the year and is hard to find </w:t>
            </w:r>
          </w:p>
          <w:p w14:paraId="0235380C" w14:textId="77777777" w:rsidR="002F181F" w:rsidRPr="002F181F" w:rsidRDefault="002F181F" w:rsidP="006C76BE">
            <w:pPr>
              <w:numPr>
                <w:ilvl w:val="0"/>
                <w:numId w:val="8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Cost of housing </w:t>
            </w:r>
          </w:p>
          <w:p w14:paraId="4EB3CA46" w14:textId="77777777" w:rsidR="002F181F" w:rsidRPr="002F181F" w:rsidRDefault="002F181F" w:rsidP="006C76BE">
            <w:pPr>
              <w:numPr>
                <w:ilvl w:val="0"/>
                <w:numId w:val="8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 </w:t>
            </w:r>
          </w:p>
        </w:tc>
        <w:tc>
          <w:tcPr>
            <w:tcW w:w="3225" w:type="dxa"/>
            <w:tcBorders>
              <w:top w:val="single" w:sz="6" w:space="0" w:color="auto"/>
              <w:left w:val="single" w:sz="6" w:space="0" w:color="auto"/>
              <w:bottom w:val="single" w:sz="6" w:space="0" w:color="auto"/>
              <w:right w:val="single" w:sz="6" w:space="0" w:color="auto"/>
            </w:tcBorders>
            <w:shd w:val="clear" w:color="auto" w:fill="FFFFFF"/>
            <w:hideMark/>
          </w:tcPr>
          <w:p w14:paraId="6263B5D3" w14:textId="77777777" w:rsidR="002F181F" w:rsidRPr="002F181F" w:rsidRDefault="002F181F" w:rsidP="006C76BE">
            <w:pPr>
              <w:numPr>
                <w:ilvl w:val="0"/>
                <w:numId w:val="9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Farm tours </w:t>
            </w:r>
          </w:p>
          <w:p w14:paraId="26433AB1" w14:textId="77777777" w:rsidR="002F181F" w:rsidRPr="002F181F" w:rsidRDefault="002F181F" w:rsidP="006C76BE">
            <w:pPr>
              <w:numPr>
                <w:ilvl w:val="0"/>
                <w:numId w:val="9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Natural gas lateral from Sylvester to Douglas needs upgrading/expansion </w:t>
            </w:r>
          </w:p>
          <w:p w14:paraId="7C2F665F" w14:textId="77777777" w:rsidR="002F181F" w:rsidRPr="002F181F" w:rsidRDefault="002F181F" w:rsidP="006C76BE">
            <w:pPr>
              <w:numPr>
                <w:ilvl w:val="0"/>
                <w:numId w:val="9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Enforce bagging of trash that goes into carts/dumpsters </w:t>
            </w:r>
          </w:p>
          <w:p w14:paraId="4177550E" w14:textId="77777777" w:rsidR="002F181F" w:rsidRPr="002F181F" w:rsidRDefault="002F181F" w:rsidP="002F181F">
            <w:pPr>
              <w:spacing w:after="0" w:line="240" w:lineRule="auto"/>
              <w:ind w:left="720"/>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tc>
        <w:tc>
          <w:tcPr>
            <w:tcW w:w="3225" w:type="dxa"/>
            <w:tcBorders>
              <w:top w:val="single" w:sz="6" w:space="0" w:color="auto"/>
              <w:left w:val="single" w:sz="6" w:space="0" w:color="auto"/>
              <w:bottom w:val="single" w:sz="6" w:space="0" w:color="auto"/>
              <w:right w:val="single" w:sz="6" w:space="0" w:color="auto"/>
            </w:tcBorders>
            <w:shd w:val="clear" w:color="auto" w:fill="FFFFFF"/>
            <w:hideMark/>
          </w:tcPr>
          <w:p w14:paraId="1A06CE62" w14:textId="77777777" w:rsidR="002F181F" w:rsidRPr="002F181F" w:rsidRDefault="002F181F" w:rsidP="006C76BE">
            <w:pPr>
              <w:numPr>
                <w:ilvl w:val="0"/>
                <w:numId w:val="9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Litter </w:t>
            </w:r>
          </w:p>
          <w:p w14:paraId="12284658"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tc>
      </w:tr>
    </w:tbl>
    <w:p w14:paraId="0228583A" w14:textId="233BC8F9" w:rsidR="002F181F" w:rsidRDefault="002F181F" w:rsidP="002F181F">
      <w:pPr>
        <w:spacing w:after="0" w:line="240" w:lineRule="auto"/>
        <w:textAlignment w:val="baseline"/>
        <w:rPr>
          <w:rFonts w:ascii="Calibri" w:eastAsia="Times New Roman" w:hAnsi="Calibri" w:cs="Calibri"/>
        </w:rPr>
      </w:pPr>
      <w:r w:rsidRPr="002F181F">
        <w:rPr>
          <w:rFonts w:ascii="Calibri" w:eastAsia="Times New Roman" w:hAnsi="Calibri" w:cs="Calibri"/>
        </w:rPr>
        <w:t> </w:t>
      </w:r>
    </w:p>
    <w:p w14:paraId="4799BF44" w14:textId="54637594" w:rsidR="002F181F" w:rsidRDefault="002F181F" w:rsidP="002F181F">
      <w:pPr>
        <w:spacing w:after="0" w:line="240" w:lineRule="auto"/>
        <w:textAlignment w:val="baseline"/>
        <w:rPr>
          <w:rFonts w:ascii="Segoe UI" w:eastAsia="Times New Roman" w:hAnsi="Segoe UI" w:cs="Segoe UI"/>
          <w:sz w:val="18"/>
          <w:szCs w:val="18"/>
        </w:rPr>
      </w:pPr>
    </w:p>
    <w:p w14:paraId="06A2919A" w14:textId="25B86477" w:rsidR="002F181F" w:rsidRDefault="002F181F" w:rsidP="002F181F">
      <w:pPr>
        <w:spacing w:after="0" w:line="240" w:lineRule="auto"/>
        <w:textAlignment w:val="baseline"/>
        <w:rPr>
          <w:rFonts w:ascii="Segoe UI" w:eastAsia="Times New Roman" w:hAnsi="Segoe UI" w:cs="Segoe UI"/>
          <w:sz w:val="18"/>
          <w:szCs w:val="18"/>
        </w:rPr>
      </w:pPr>
    </w:p>
    <w:p w14:paraId="2DF2E074" w14:textId="599996F5" w:rsidR="002F181F" w:rsidRDefault="002F181F" w:rsidP="002F181F">
      <w:pPr>
        <w:spacing w:after="0" w:line="240" w:lineRule="auto"/>
        <w:textAlignment w:val="baseline"/>
        <w:rPr>
          <w:rFonts w:ascii="Segoe UI" w:eastAsia="Times New Roman" w:hAnsi="Segoe UI" w:cs="Segoe UI"/>
          <w:sz w:val="18"/>
          <w:szCs w:val="18"/>
        </w:rPr>
      </w:pPr>
    </w:p>
    <w:p w14:paraId="74412684" w14:textId="026F9D47" w:rsidR="002F181F" w:rsidRDefault="002F181F" w:rsidP="002F181F">
      <w:pPr>
        <w:spacing w:after="0" w:line="240" w:lineRule="auto"/>
        <w:textAlignment w:val="baseline"/>
        <w:rPr>
          <w:rFonts w:ascii="Segoe UI" w:eastAsia="Times New Roman" w:hAnsi="Segoe UI" w:cs="Segoe UI"/>
          <w:sz w:val="18"/>
          <w:szCs w:val="18"/>
        </w:rPr>
      </w:pPr>
    </w:p>
    <w:p w14:paraId="0EF16212" w14:textId="340DA2F5" w:rsidR="002F181F" w:rsidRDefault="002F181F" w:rsidP="002F181F">
      <w:pPr>
        <w:spacing w:after="0" w:line="240" w:lineRule="auto"/>
        <w:textAlignment w:val="baseline"/>
        <w:rPr>
          <w:rFonts w:ascii="Segoe UI" w:eastAsia="Times New Roman" w:hAnsi="Segoe UI" w:cs="Segoe UI"/>
          <w:sz w:val="18"/>
          <w:szCs w:val="18"/>
        </w:rPr>
      </w:pPr>
    </w:p>
    <w:p w14:paraId="0A3158DD" w14:textId="222AD12E" w:rsidR="00415C66" w:rsidRDefault="00415C66" w:rsidP="002F181F">
      <w:pPr>
        <w:spacing w:after="0" w:line="240" w:lineRule="auto"/>
        <w:textAlignment w:val="baseline"/>
        <w:rPr>
          <w:rFonts w:ascii="Segoe UI" w:eastAsia="Times New Roman" w:hAnsi="Segoe UI" w:cs="Segoe UI"/>
          <w:sz w:val="18"/>
          <w:szCs w:val="18"/>
        </w:rPr>
      </w:pPr>
    </w:p>
    <w:p w14:paraId="5FA7A2B5" w14:textId="3D19E128" w:rsidR="00415C66" w:rsidRDefault="00415C66" w:rsidP="002F181F">
      <w:pPr>
        <w:spacing w:after="0" w:line="240" w:lineRule="auto"/>
        <w:textAlignment w:val="baseline"/>
        <w:rPr>
          <w:rFonts w:ascii="Segoe UI" w:eastAsia="Times New Roman" w:hAnsi="Segoe UI" w:cs="Segoe UI"/>
          <w:sz w:val="18"/>
          <w:szCs w:val="18"/>
        </w:rPr>
      </w:pPr>
    </w:p>
    <w:p w14:paraId="24DF887C" w14:textId="2E83C56E" w:rsidR="00415C66" w:rsidRDefault="00415C66" w:rsidP="002F181F">
      <w:pPr>
        <w:spacing w:after="0" w:line="240" w:lineRule="auto"/>
        <w:textAlignment w:val="baseline"/>
        <w:rPr>
          <w:rFonts w:ascii="Segoe UI" w:eastAsia="Times New Roman" w:hAnsi="Segoe UI" w:cs="Segoe UI"/>
          <w:sz w:val="18"/>
          <w:szCs w:val="18"/>
        </w:rPr>
      </w:pPr>
    </w:p>
    <w:p w14:paraId="1039D246" w14:textId="77777777" w:rsidR="00415C66" w:rsidRPr="002F181F" w:rsidRDefault="00415C66" w:rsidP="002F181F">
      <w:pPr>
        <w:spacing w:after="0" w:line="240" w:lineRule="auto"/>
        <w:textAlignment w:val="baseline"/>
        <w:rPr>
          <w:rFonts w:ascii="Segoe UI" w:eastAsia="Times New Roman" w:hAnsi="Segoe UI" w:cs="Segoe UI"/>
          <w:sz w:val="18"/>
          <w:szCs w:val="18"/>
        </w:rPr>
      </w:pPr>
    </w:p>
    <w:p w14:paraId="60CD6CE1" w14:textId="77777777" w:rsidR="002F181F" w:rsidRPr="002F181F" w:rsidRDefault="002F181F" w:rsidP="002F181F">
      <w:pPr>
        <w:spacing w:after="0" w:line="240" w:lineRule="auto"/>
        <w:textAlignment w:val="baseline"/>
        <w:rPr>
          <w:rFonts w:ascii="Segoe UI" w:eastAsia="Times New Roman" w:hAnsi="Segoe UI" w:cs="Segoe UI"/>
          <w:sz w:val="18"/>
          <w:szCs w:val="18"/>
        </w:rPr>
      </w:pPr>
      <w:r w:rsidRPr="002F181F">
        <w:rPr>
          <w:rFonts w:ascii="Calibri" w:eastAsia="Times New Roman" w:hAnsi="Calibri" w:cs="Calibri"/>
        </w:rPr>
        <w:t> </w:t>
      </w:r>
    </w:p>
    <w:p w14:paraId="43D6DC57" w14:textId="77777777" w:rsidR="002F181F" w:rsidRPr="002F181F" w:rsidRDefault="002F181F" w:rsidP="002F181F">
      <w:pPr>
        <w:spacing w:after="0" w:line="240" w:lineRule="auto"/>
        <w:textAlignment w:val="baseline"/>
        <w:rPr>
          <w:rFonts w:ascii="Segoe UI" w:eastAsia="Times New Roman" w:hAnsi="Segoe UI" w:cs="Segoe UI"/>
          <w:sz w:val="18"/>
          <w:szCs w:val="18"/>
        </w:rPr>
      </w:pPr>
      <w:r w:rsidRPr="002F181F">
        <w:rPr>
          <w:rFonts w:ascii="Calibri" w:eastAsia="Times New Roman" w:hAnsi="Calibri" w:cs="Calibri"/>
          <w:b/>
          <w:bCs/>
          <w:sz w:val="28"/>
          <w:szCs w:val="28"/>
        </w:rPr>
        <w:lastRenderedPageBreak/>
        <w:t>Cultural Resources</w:t>
      </w:r>
      <w:r w:rsidRPr="002F181F">
        <w:rPr>
          <w:rFonts w:ascii="Calibri" w:eastAsia="Times New Roman" w:hAnsi="Calibri" w:cs="Calibri"/>
          <w:sz w:val="28"/>
          <w:szCs w:val="28"/>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77"/>
        <w:gridCol w:w="2322"/>
        <w:gridCol w:w="2423"/>
        <w:gridCol w:w="2322"/>
      </w:tblGrid>
      <w:tr w:rsidR="002F181F" w:rsidRPr="002F181F" w14:paraId="625CB9DE" w14:textId="77777777" w:rsidTr="002F181F">
        <w:trPr>
          <w:trHeight w:val="300"/>
        </w:trPr>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24CFD5F7"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0"/>
                <w:szCs w:val="20"/>
              </w:rPr>
              <w:t>Strengths</w:t>
            </w:r>
            <w:r w:rsidRPr="002F181F">
              <w:rPr>
                <w:rFonts w:ascii="Calibri" w:eastAsia="Times New Roman" w:hAnsi="Calibri" w:cs="Calibri"/>
                <w:sz w:val="20"/>
                <w:szCs w:val="20"/>
              </w:rPr>
              <w:t> </w:t>
            </w:r>
          </w:p>
        </w:tc>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54502ED5"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0"/>
                <w:szCs w:val="20"/>
              </w:rPr>
              <w:t>Weaknesses</w:t>
            </w:r>
            <w:r w:rsidRPr="002F181F">
              <w:rPr>
                <w:rFonts w:ascii="Calibri" w:eastAsia="Times New Roman" w:hAnsi="Calibri" w:cs="Calibri"/>
                <w:sz w:val="20"/>
                <w:szCs w:val="20"/>
              </w:rPr>
              <w:t> </w:t>
            </w:r>
          </w:p>
        </w:tc>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232193DF"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0"/>
                <w:szCs w:val="20"/>
              </w:rPr>
              <w:t>Opportunities</w:t>
            </w:r>
            <w:r w:rsidRPr="002F181F">
              <w:rPr>
                <w:rFonts w:ascii="Calibri" w:eastAsia="Times New Roman" w:hAnsi="Calibri" w:cs="Calibri"/>
                <w:sz w:val="20"/>
                <w:szCs w:val="20"/>
              </w:rPr>
              <w:t> </w:t>
            </w:r>
          </w:p>
        </w:tc>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5A329A77"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0"/>
                <w:szCs w:val="20"/>
              </w:rPr>
              <w:t>Threats</w:t>
            </w:r>
            <w:r w:rsidRPr="002F181F">
              <w:rPr>
                <w:rFonts w:ascii="Calibri" w:eastAsia="Times New Roman" w:hAnsi="Calibri" w:cs="Calibri"/>
                <w:sz w:val="20"/>
                <w:szCs w:val="20"/>
              </w:rPr>
              <w:t> </w:t>
            </w:r>
          </w:p>
        </w:tc>
      </w:tr>
      <w:tr w:rsidR="002F181F" w:rsidRPr="002F181F" w14:paraId="2CB29BA5" w14:textId="77777777" w:rsidTr="002F181F">
        <w:trPr>
          <w:trHeight w:val="300"/>
        </w:trPr>
        <w:tc>
          <w:tcPr>
            <w:tcW w:w="3225" w:type="dxa"/>
            <w:tcBorders>
              <w:top w:val="single" w:sz="6" w:space="0" w:color="auto"/>
              <w:left w:val="single" w:sz="6" w:space="0" w:color="auto"/>
              <w:bottom w:val="single" w:sz="6" w:space="0" w:color="auto"/>
              <w:right w:val="single" w:sz="6" w:space="0" w:color="auto"/>
            </w:tcBorders>
            <w:shd w:val="clear" w:color="auto" w:fill="FFFFFF"/>
            <w:hideMark/>
          </w:tcPr>
          <w:p w14:paraId="1A537668" w14:textId="77777777" w:rsidR="002F181F" w:rsidRPr="002F181F" w:rsidRDefault="002F181F" w:rsidP="006C76BE">
            <w:pPr>
              <w:numPr>
                <w:ilvl w:val="0"/>
                <w:numId w:val="9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State Park </w:t>
            </w:r>
          </w:p>
          <w:p w14:paraId="0EF237D2" w14:textId="77777777" w:rsidR="002F181F" w:rsidRPr="002F181F" w:rsidRDefault="002F181F" w:rsidP="006C76BE">
            <w:pPr>
              <w:numPr>
                <w:ilvl w:val="0"/>
                <w:numId w:val="9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Fair but needs improvements </w:t>
            </w:r>
          </w:p>
          <w:p w14:paraId="7D542410" w14:textId="77777777" w:rsidR="002F181F" w:rsidRPr="002F181F" w:rsidRDefault="002F181F" w:rsidP="006C76BE">
            <w:pPr>
              <w:numPr>
                <w:ilvl w:val="0"/>
                <w:numId w:val="9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Martin Center </w:t>
            </w:r>
          </w:p>
          <w:p w14:paraId="1FF88388" w14:textId="77777777" w:rsidR="002F181F" w:rsidRPr="002F181F" w:rsidRDefault="002F181F" w:rsidP="006C76BE">
            <w:pPr>
              <w:numPr>
                <w:ilvl w:val="0"/>
                <w:numId w:val="9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Good restaurants </w:t>
            </w:r>
          </w:p>
          <w:p w14:paraId="1BDACCDA" w14:textId="77777777" w:rsidR="002F181F" w:rsidRPr="002F181F" w:rsidRDefault="002F181F" w:rsidP="006C76BE">
            <w:pPr>
              <w:numPr>
                <w:ilvl w:val="0"/>
                <w:numId w:val="9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Pocket Parks </w:t>
            </w:r>
          </w:p>
          <w:p w14:paraId="33F195DF" w14:textId="77777777" w:rsidR="002F181F" w:rsidRPr="002F181F" w:rsidRDefault="002F181F" w:rsidP="006C76BE">
            <w:pPr>
              <w:numPr>
                <w:ilvl w:val="0"/>
                <w:numId w:val="9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Growing </w:t>
            </w:r>
          </w:p>
          <w:p w14:paraId="560F5B36" w14:textId="77777777" w:rsidR="002F181F" w:rsidRPr="002F181F" w:rsidRDefault="002F181F" w:rsidP="006C76BE">
            <w:pPr>
              <w:numPr>
                <w:ilvl w:val="0"/>
                <w:numId w:val="9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SGSC </w:t>
            </w:r>
          </w:p>
          <w:p w14:paraId="262B003C" w14:textId="77777777" w:rsidR="002F181F" w:rsidRPr="002F181F" w:rsidRDefault="002F181F" w:rsidP="006C76BE">
            <w:pPr>
              <w:numPr>
                <w:ilvl w:val="0"/>
                <w:numId w:val="9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Museums (WWII &amp; Heritage) </w:t>
            </w:r>
          </w:p>
          <w:p w14:paraId="5AB4BA90" w14:textId="77777777" w:rsidR="002F181F" w:rsidRPr="002F181F" w:rsidRDefault="002F181F" w:rsidP="006C76BE">
            <w:pPr>
              <w:numPr>
                <w:ilvl w:val="0"/>
                <w:numId w:val="9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Wiregrass Arena </w:t>
            </w:r>
          </w:p>
          <w:p w14:paraId="62660C10" w14:textId="77777777" w:rsidR="002F181F" w:rsidRPr="002F181F" w:rsidRDefault="002F181F" w:rsidP="006C76BE">
            <w:pPr>
              <w:numPr>
                <w:ilvl w:val="0"/>
                <w:numId w:val="9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James Banks </w:t>
            </w:r>
          </w:p>
        </w:tc>
        <w:tc>
          <w:tcPr>
            <w:tcW w:w="3225" w:type="dxa"/>
            <w:tcBorders>
              <w:top w:val="single" w:sz="6" w:space="0" w:color="auto"/>
              <w:left w:val="single" w:sz="6" w:space="0" w:color="auto"/>
              <w:bottom w:val="single" w:sz="6" w:space="0" w:color="auto"/>
              <w:right w:val="single" w:sz="6" w:space="0" w:color="auto"/>
            </w:tcBorders>
            <w:shd w:val="clear" w:color="auto" w:fill="FFFFFF"/>
            <w:hideMark/>
          </w:tcPr>
          <w:p w14:paraId="7FE9B546" w14:textId="77777777" w:rsidR="002F181F" w:rsidRPr="002F181F" w:rsidRDefault="002F181F" w:rsidP="006C76BE">
            <w:pPr>
              <w:numPr>
                <w:ilvl w:val="0"/>
                <w:numId w:val="9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Volunteers </w:t>
            </w:r>
          </w:p>
          <w:p w14:paraId="43DC3B1C" w14:textId="77777777" w:rsidR="002F181F" w:rsidRPr="002F181F" w:rsidRDefault="002F181F" w:rsidP="006C76BE">
            <w:pPr>
              <w:numPr>
                <w:ilvl w:val="0"/>
                <w:numId w:val="9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Community donations </w:t>
            </w:r>
          </w:p>
          <w:p w14:paraId="72D48499" w14:textId="77777777" w:rsidR="002F181F" w:rsidRPr="002F181F" w:rsidRDefault="002F181F" w:rsidP="006C76BE">
            <w:pPr>
              <w:numPr>
                <w:ilvl w:val="0"/>
                <w:numId w:val="9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Family activities </w:t>
            </w:r>
          </w:p>
          <w:p w14:paraId="5DEFE335" w14:textId="77777777" w:rsidR="002F181F" w:rsidRPr="002F181F" w:rsidRDefault="002F181F" w:rsidP="006C76BE">
            <w:pPr>
              <w:numPr>
                <w:ilvl w:val="0"/>
                <w:numId w:val="9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Not enough support for events </w:t>
            </w:r>
          </w:p>
          <w:p w14:paraId="56EC4B62" w14:textId="6801EFCD" w:rsidR="002F181F" w:rsidRPr="002F181F" w:rsidRDefault="002F181F" w:rsidP="006C76BE">
            <w:pPr>
              <w:numPr>
                <w:ilvl w:val="0"/>
                <w:numId w:val="93"/>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 xml:space="preserve">Need to leave </w:t>
            </w:r>
            <w:r w:rsidR="0022702D">
              <w:rPr>
                <w:rFonts w:ascii="Calibri" w:eastAsia="Times New Roman" w:hAnsi="Calibri" w:cs="Calibri"/>
                <w:sz w:val="20"/>
                <w:szCs w:val="20"/>
              </w:rPr>
              <w:t xml:space="preserve">the </w:t>
            </w:r>
            <w:r w:rsidRPr="002F181F">
              <w:rPr>
                <w:rFonts w:ascii="Calibri" w:eastAsia="Times New Roman" w:hAnsi="Calibri" w:cs="Calibri"/>
                <w:sz w:val="20"/>
                <w:szCs w:val="20"/>
              </w:rPr>
              <w:t>community for events </w:t>
            </w:r>
          </w:p>
        </w:tc>
        <w:tc>
          <w:tcPr>
            <w:tcW w:w="3225" w:type="dxa"/>
            <w:tcBorders>
              <w:top w:val="single" w:sz="6" w:space="0" w:color="auto"/>
              <w:left w:val="single" w:sz="6" w:space="0" w:color="auto"/>
              <w:bottom w:val="single" w:sz="6" w:space="0" w:color="auto"/>
              <w:right w:val="single" w:sz="6" w:space="0" w:color="auto"/>
            </w:tcBorders>
            <w:shd w:val="clear" w:color="auto" w:fill="FFFFFF"/>
            <w:hideMark/>
          </w:tcPr>
          <w:p w14:paraId="4214D45B" w14:textId="77777777" w:rsidR="002F181F" w:rsidRPr="002F181F" w:rsidRDefault="002F181F" w:rsidP="006C76BE">
            <w:pPr>
              <w:numPr>
                <w:ilvl w:val="0"/>
                <w:numId w:val="94"/>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WWII Building Renovation </w:t>
            </w:r>
          </w:p>
          <w:p w14:paraId="34237429" w14:textId="095DD032" w:rsidR="002F181F" w:rsidRPr="002F181F" w:rsidRDefault="002F181F" w:rsidP="006C76BE">
            <w:pPr>
              <w:numPr>
                <w:ilvl w:val="0"/>
                <w:numId w:val="94"/>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 xml:space="preserve">Murals painted on </w:t>
            </w:r>
            <w:r w:rsidR="0022702D">
              <w:rPr>
                <w:rFonts w:ascii="Calibri" w:eastAsia="Times New Roman" w:hAnsi="Calibri" w:cs="Calibri"/>
                <w:sz w:val="20"/>
                <w:szCs w:val="20"/>
              </w:rPr>
              <w:t xml:space="preserve">the </w:t>
            </w:r>
            <w:r w:rsidRPr="002F181F">
              <w:rPr>
                <w:rFonts w:ascii="Calibri" w:eastAsia="Times New Roman" w:hAnsi="Calibri" w:cs="Calibri"/>
                <w:sz w:val="20"/>
                <w:szCs w:val="20"/>
              </w:rPr>
              <w:t>side of building to show crops and businesses </w:t>
            </w:r>
          </w:p>
          <w:p w14:paraId="4F2C1F36" w14:textId="77777777" w:rsidR="002F181F" w:rsidRPr="002F181F" w:rsidRDefault="002F181F" w:rsidP="006C76BE">
            <w:pPr>
              <w:numPr>
                <w:ilvl w:val="0"/>
                <w:numId w:val="94"/>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Pocket Parks </w:t>
            </w:r>
          </w:p>
          <w:p w14:paraId="6AB63E0B" w14:textId="77777777" w:rsidR="002F181F" w:rsidRPr="002F181F" w:rsidRDefault="002F181F" w:rsidP="006C76BE">
            <w:pPr>
              <w:numPr>
                <w:ilvl w:val="0"/>
                <w:numId w:val="94"/>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Concerts, movies, events </w:t>
            </w:r>
          </w:p>
          <w:p w14:paraId="6C772D9F" w14:textId="77777777" w:rsidR="002F181F" w:rsidRPr="002F181F" w:rsidRDefault="002F181F" w:rsidP="006C76BE">
            <w:pPr>
              <w:numPr>
                <w:ilvl w:val="0"/>
                <w:numId w:val="94"/>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Sponsorships </w:t>
            </w:r>
          </w:p>
        </w:tc>
        <w:tc>
          <w:tcPr>
            <w:tcW w:w="3225" w:type="dxa"/>
            <w:tcBorders>
              <w:top w:val="single" w:sz="6" w:space="0" w:color="auto"/>
              <w:left w:val="single" w:sz="6" w:space="0" w:color="auto"/>
              <w:bottom w:val="single" w:sz="6" w:space="0" w:color="auto"/>
              <w:right w:val="single" w:sz="6" w:space="0" w:color="auto"/>
            </w:tcBorders>
            <w:shd w:val="clear" w:color="auto" w:fill="FFFFFF"/>
            <w:hideMark/>
          </w:tcPr>
          <w:p w14:paraId="331E0FBE" w14:textId="77777777" w:rsidR="002F181F" w:rsidRPr="002F181F" w:rsidRDefault="002F181F" w:rsidP="006C76BE">
            <w:pPr>
              <w:numPr>
                <w:ilvl w:val="0"/>
                <w:numId w:val="9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Volunteers </w:t>
            </w:r>
          </w:p>
          <w:p w14:paraId="234EC3EB" w14:textId="77777777" w:rsidR="002F181F" w:rsidRPr="002F181F" w:rsidRDefault="002F181F" w:rsidP="006C76BE">
            <w:pPr>
              <w:numPr>
                <w:ilvl w:val="0"/>
                <w:numId w:val="9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Community donations </w:t>
            </w:r>
          </w:p>
          <w:p w14:paraId="1FBEC452" w14:textId="77777777" w:rsidR="002F181F" w:rsidRPr="002F181F" w:rsidRDefault="002F181F" w:rsidP="006C76BE">
            <w:pPr>
              <w:numPr>
                <w:ilvl w:val="0"/>
                <w:numId w:val="9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Cost of presentation </w:t>
            </w:r>
          </w:p>
          <w:p w14:paraId="747E4F3C" w14:textId="77777777" w:rsidR="002F181F" w:rsidRPr="002F181F" w:rsidRDefault="002F181F" w:rsidP="006C76BE">
            <w:pPr>
              <w:numPr>
                <w:ilvl w:val="0"/>
                <w:numId w:val="95"/>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Economy </w:t>
            </w:r>
          </w:p>
        </w:tc>
      </w:tr>
    </w:tbl>
    <w:p w14:paraId="22F612AB" w14:textId="71C4D751" w:rsidR="002F181F" w:rsidRDefault="002F181F" w:rsidP="002F181F">
      <w:pPr>
        <w:spacing w:after="0" w:line="240" w:lineRule="auto"/>
        <w:textAlignment w:val="baseline"/>
        <w:rPr>
          <w:rFonts w:ascii="Segoe UI" w:eastAsia="Times New Roman" w:hAnsi="Segoe UI" w:cs="Segoe UI"/>
          <w:sz w:val="18"/>
          <w:szCs w:val="18"/>
        </w:rPr>
      </w:pPr>
      <w:r w:rsidRPr="002F181F">
        <w:rPr>
          <w:rFonts w:ascii="Calibri" w:eastAsia="Times New Roman" w:hAnsi="Calibri" w:cs="Calibri"/>
        </w:rPr>
        <w:t> </w:t>
      </w:r>
    </w:p>
    <w:p w14:paraId="4881186E" w14:textId="77777777" w:rsidR="002F181F" w:rsidRDefault="002F181F" w:rsidP="002F181F">
      <w:pPr>
        <w:spacing w:after="0" w:line="240" w:lineRule="auto"/>
        <w:textAlignment w:val="baseline"/>
        <w:rPr>
          <w:rFonts w:ascii="Calibri" w:eastAsia="Times New Roman" w:hAnsi="Calibri" w:cs="Calibri"/>
        </w:rPr>
      </w:pPr>
    </w:p>
    <w:p w14:paraId="638A3A97" w14:textId="5D4C05A3" w:rsidR="002F181F" w:rsidRPr="002F181F" w:rsidRDefault="002F181F" w:rsidP="002F181F">
      <w:pPr>
        <w:spacing w:after="0" w:line="240" w:lineRule="auto"/>
        <w:textAlignment w:val="baseline"/>
        <w:rPr>
          <w:rFonts w:ascii="Segoe UI" w:eastAsia="Times New Roman" w:hAnsi="Segoe UI" w:cs="Segoe UI"/>
          <w:sz w:val="18"/>
          <w:szCs w:val="18"/>
        </w:rPr>
      </w:pPr>
      <w:r w:rsidRPr="002F181F">
        <w:rPr>
          <w:rFonts w:ascii="Calibri" w:eastAsia="Times New Roman" w:hAnsi="Calibri" w:cs="Calibri"/>
        </w:rPr>
        <w:t> </w:t>
      </w:r>
      <w:r w:rsidRPr="002F181F">
        <w:rPr>
          <w:rFonts w:ascii="Calibri" w:eastAsia="Times New Roman" w:hAnsi="Calibri" w:cs="Calibri"/>
          <w:b/>
          <w:bCs/>
          <w:sz w:val="28"/>
          <w:szCs w:val="28"/>
        </w:rPr>
        <w:t>Community Facilities &amp; Services</w:t>
      </w:r>
      <w:r w:rsidRPr="002F181F">
        <w:rPr>
          <w:rFonts w:ascii="Calibri" w:eastAsia="Times New Roman" w:hAnsi="Calibri" w:cs="Calibri"/>
          <w:sz w:val="28"/>
          <w:szCs w:val="28"/>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16"/>
        <w:gridCol w:w="2398"/>
        <w:gridCol w:w="2356"/>
        <w:gridCol w:w="2274"/>
      </w:tblGrid>
      <w:tr w:rsidR="002F181F" w:rsidRPr="002F181F" w14:paraId="4F779AE4" w14:textId="77777777" w:rsidTr="002F181F">
        <w:trPr>
          <w:trHeight w:val="300"/>
        </w:trPr>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48F6ABF0"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0"/>
                <w:szCs w:val="20"/>
              </w:rPr>
              <w:t>Strengths</w:t>
            </w:r>
            <w:r w:rsidRPr="002F181F">
              <w:rPr>
                <w:rFonts w:ascii="Calibri" w:eastAsia="Times New Roman" w:hAnsi="Calibri" w:cs="Calibri"/>
                <w:sz w:val="20"/>
                <w:szCs w:val="20"/>
              </w:rPr>
              <w:t> </w:t>
            </w:r>
          </w:p>
        </w:tc>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3A2F0468"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0"/>
                <w:szCs w:val="20"/>
              </w:rPr>
              <w:t>Weaknesses</w:t>
            </w:r>
            <w:r w:rsidRPr="002F181F">
              <w:rPr>
                <w:rFonts w:ascii="Calibri" w:eastAsia="Times New Roman" w:hAnsi="Calibri" w:cs="Calibri"/>
                <w:sz w:val="20"/>
                <w:szCs w:val="20"/>
              </w:rPr>
              <w:t> </w:t>
            </w:r>
          </w:p>
        </w:tc>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38C8EB0A"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0"/>
                <w:szCs w:val="20"/>
              </w:rPr>
              <w:t>Opportunities</w:t>
            </w:r>
            <w:r w:rsidRPr="002F181F">
              <w:rPr>
                <w:rFonts w:ascii="Calibri" w:eastAsia="Times New Roman" w:hAnsi="Calibri" w:cs="Calibri"/>
                <w:sz w:val="20"/>
                <w:szCs w:val="20"/>
              </w:rPr>
              <w:t> </w:t>
            </w:r>
          </w:p>
        </w:tc>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0EEDAFA2"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0"/>
                <w:szCs w:val="20"/>
              </w:rPr>
              <w:t>Threats</w:t>
            </w:r>
            <w:r w:rsidRPr="002F181F">
              <w:rPr>
                <w:rFonts w:ascii="Calibri" w:eastAsia="Times New Roman" w:hAnsi="Calibri" w:cs="Calibri"/>
                <w:sz w:val="20"/>
                <w:szCs w:val="20"/>
              </w:rPr>
              <w:t> </w:t>
            </w:r>
          </w:p>
        </w:tc>
      </w:tr>
      <w:tr w:rsidR="002F181F" w:rsidRPr="002F181F" w14:paraId="056F522D" w14:textId="77777777" w:rsidTr="002F181F">
        <w:trPr>
          <w:trHeight w:val="300"/>
        </w:trPr>
        <w:tc>
          <w:tcPr>
            <w:tcW w:w="3225" w:type="dxa"/>
            <w:tcBorders>
              <w:top w:val="single" w:sz="6" w:space="0" w:color="auto"/>
              <w:left w:val="single" w:sz="6" w:space="0" w:color="auto"/>
              <w:bottom w:val="single" w:sz="6" w:space="0" w:color="auto"/>
              <w:right w:val="single" w:sz="6" w:space="0" w:color="auto"/>
            </w:tcBorders>
            <w:shd w:val="clear" w:color="auto" w:fill="FFFFFF"/>
            <w:hideMark/>
          </w:tcPr>
          <w:p w14:paraId="3A7DE9C8" w14:textId="77777777" w:rsidR="002F181F" w:rsidRPr="002F181F" w:rsidRDefault="002F181F" w:rsidP="006C76BE">
            <w:pPr>
              <w:numPr>
                <w:ilvl w:val="0"/>
                <w:numId w:val="9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New pool </w:t>
            </w:r>
          </w:p>
          <w:p w14:paraId="0B7E660A" w14:textId="77777777" w:rsidR="002F181F" w:rsidRPr="002F181F" w:rsidRDefault="002F181F" w:rsidP="006C76BE">
            <w:pPr>
              <w:numPr>
                <w:ilvl w:val="0"/>
                <w:numId w:val="9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New Miracle Field </w:t>
            </w:r>
          </w:p>
          <w:p w14:paraId="0B1D52F2" w14:textId="77777777" w:rsidR="002F181F" w:rsidRPr="002F181F" w:rsidRDefault="002F181F" w:rsidP="006C76BE">
            <w:pPr>
              <w:numPr>
                <w:ilvl w:val="0"/>
                <w:numId w:val="9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New Premier Sports Complex </w:t>
            </w:r>
          </w:p>
          <w:p w14:paraId="7F03C210" w14:textId="77777777" w:rsidR="002F181F" w:rsidRPr="002F181F" w:rsidRDefault="002F181F" w:rsidP="006C76BE">
            <w:pPr>
              <w:numPr>
                <w:ilvl w:val="0"/>
                <w:numId w:val="9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Completed Trail </w:t>
            </w:r>
          </w:p>
          <w:p w14:paraId="4E38C9D6" w14:textId="77777777" w:rsidR="002F181F" w:rsidRPr="002F181F" w:rsidRDefault="002F181F" w:rsidP="006C76BE">
            <w:pPr>
              <w:numPr>
                <w:ilvl w:val="0"/>
                <w:numId w:val="9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New City Hall </w:t>
            </w:r>
          </w:p>
          <w:p w14:paraId="73A3F17A" w14:textId="77777777" w:rsidR="002F181F" w:rsidRPr="002F181F" w:rsidRDefault="002F181F" w:rsidP="006C76BE">
            <w:pPr>
              <w:numPr>
                <w:ilvl w:val="0"/>
                <w:numId w:val="9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New Public Works and Utilities Building </w:t>
            </w:r>
          </w:p>
          <w:p w14:paraId="7373D43F" w14:textId="77777777" w:rsidR="002F181F" w:rsidRPr="002F181F" w:rsidRDefault="002F181F" w:rsidP="006C76BE">
            <w:pPr>
              <w:numPr>
                <w:ilvl w:val="0"/>
                <w:numId w:val="9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We have plenty </w:t>
            </w:r>
          </w:p>
          <w:p w14:paraId="3DA269B3" w14:textId="77777777" w:rsidR="002F181F" w:rsidRPr="002F181F" w:rsidRDefault="002F181F" w:rsidP="006C76BE">
            <w:pPr>
              <w:numPr>
                <w:ilvl w:val="0"/>
                <w:numId w:val="9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Gymnasium </w:t>
            </w:r>
          </w:p>
          <w:p w14:paraId="1ABDD8C3" w14:textId="77777777" w:rsidR="002F181F" w:rsidRPr="002F181F" w:rsidRDefault="002F181F" w:rsidP="006C76BE">
            <w:pPr>
              <w:numPr>
                <w:ilvl w:val="0"/>
                <w:numId w:val="9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Summer Programs </w:t>
            </w:r>
          </w:p>
          <w:p w14:paraId="0031776D" w14:textId="77777777" w:rsidR="002F181F" w:rsidRPr="002F181F" w:rsidRDefault="002F181F" w:rsidP="006C76BE">
            <w:pPr>
              <w:numPr>
                <w:ilvl w:val="0"/>
                <w:numId w:val="9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Reading Programs </w:t>
            </w:r>
          </w:p>
          <w:p w14:paraId="04BF4820" w14:textId="77777777" w:rsidR="002F181F" w:rsidRPr="002F181F" w:rsidRDefault="002F181F" w:rsidP="006C76BE">
            <w:pPr>
              <w:numPr>
                <w:ilvl w:val="0"/>
                <w:numId w:val="9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City parks </w:t>
            </w:r>
          </w:p>
          <w:p w14:paraId="393E9798" w14:textId="77777777" w:rsidR="002F181F" w:rsidRPr="002F181F" w:rsidRDefault="002F181F" w:rsidP="006C76BE">
            <w:pPr>
              <w:numPr>
                <w:ilvl w:val="0"/>
                <w:numId w:val="9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Good parks and recreational facilities </w:t>
            </w:r>
          </w:p>
          <w:p w14:paraId="314A6B43" w14:textId="77777777" w:rsidR="002F181F" w:rsidRPr="002F181F" w:rsidRDefault="002F181F" w:rsidP="006C76BE">
            <w:pPr>
              <w:numPr>
                <w:ilvl w:val="0"/>
                <w:numId w:val="9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Airport </w:t>
            </w:r>
          </w:p>
          <w:p w14:paraId="0F01B027" w14:textId="77777777" w:rsidR="002F181F" w:rsidRPr="002F181F" w:rsidRDefault="002F181F" w:rsidP="006C76BE">
            <w:pPr>
              <w:numPr>
                <w:ilvl w:val="0"/>
                <w:numId w:val="9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Broxton churches provide bag lunches during the summer </w:t>
            </w:r>
          </w:p>
          <w:p w14:paraId="4ECF6E3B" w14:textId="77777777" w:rsidR="002F181F" w:rsidRPr="002F181F" w:rsidRDefault="002F181F" w:rsidP="006C76BE">
            <w:pPr>
              <w:numPr>
                <w:ilvl w:val="0"/>
                <w:numId w:val="9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Good amount of public assembly areas in the City of Douglas </w:t>
            </w:r>
          </w:p>
          <w:p w14:paraId="06C4B1C4" w14:textId="77777777" w:rsidR="002F181F" w:rsidRPr="002F181F" w:rsidRDefault="002F181F" w:rsidP="006C76BE">
            <w:pPr>
              <w:numPr>
                <w:ilvl w:val="0"/>
                <w:numId w:val="9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Senior Center </w:t>
            </w:r>
          </w:p>
          <w:p w14:paraId="42E467FF" w14:textId="77777777" w:rsidR="002F181F" w:rsidRPr="002F181F" w:rsidRDefault="002F181F" w:rsidP="006C76BE">
            <w:pPr>
              <w:numPr>
                <w:ilvl w:val="0"/>
                <w:numId w:val="9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Community support and loyalty </w:t>
            </w:r>
          </w:p>
        </w:tc>
        <w:tc>
          <w:tcPr>
            <w:tcW w:w="3225" w:type="dxa"/>
            <w:tcBorders>
              <w:top w:val="single" w:sz="6" w:space="0" w:color="auto"/>
              <w:left w:val="single" w:sz="6" w:space="0" w:color="auto"/>
              <w:bottom w:val="single" w:sz="6" w:space="0" w:color="auto"/>
              <w:right w:val="single" w:sz="6" w:space="0" w:color="auto"/>
            </w:tcBorders>
            <w:shd w:val="clear" w:color="auto" w:fill="FFFFFF"/>
            <w:hideMark/>
          </w:tcPr>
          <w:p w14:paraId="4F767987" w14:textId="77777777" w:rsidR="002F181F" w:rsidRPr="002F181F" w:rsidRDefault="002F181F" w:rsidP="006C76BE">
            <w:pPr>
              <w:numPr>
                <w:ilvl w:val="0"/>
                <w:numId w:val="9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Volunteers </w:t>
            </w:r>
          </w:p>
          <w:p w14:paraId="0F210C5C" w14:textId="77777777" w:rsidR="002F181F" w:rsidRPr="002F181F" w:rsidRDefault="002F181F" w:rsidP="006C76BE">
            <w:pPr>
              <w:numPr>
                <w:ilvl w:val="0"/>
                <w:numId w:val="9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Community donations </w:t>
            </w:r>
          </w:p>
          <w:p w14:paraId="01E3D082" w14:textId="77777777" w:rsidR="002F181F" w:rsidRPr="002F181F" w:rsidRDefault="002F181F" w:rsidP="006C76BE">
            <w:pPr>
              <w:numPr>
                <w:ilvl w:val="0"/>
                <w:numId w:val="9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Trash </w:t>
            </w:r>
          </w:p>
          <w:p w14:paraId="1BC2CFB7" w14:textId="77777777" w:rsidR="002F181F" w:rsidRPr="002F181F" w:rsidRDefault="002F181F" w:rsidP="006C76BE">
            <w:pPr>
              <w:numPr>
                <w:ilvl w:val="0"/>
                <w:numId w:val="9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Drug usage </w:t>
            </w:r>
          </w:p>
          <w:p w14:paraId="1BA753B6" w14:textId="77777777" w:rsidR="002F181F" w:rsidRPr="002F181F" w:rsidRDefault="002F181F" w:rsidP="006C76BE">
            <w:pPr>
              <w:numPr>
                <w:ilvl w:val="0"/>
                <w:numId w:val="9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Mental Health </w:t>
            </w:r>
          </w:p>
          <w:p w14:paraId="7D432862" w14:textId="77777777" w:rsidR="002F181F" w:rsidRPr="002F181F" w:rsidRDefault="002F181F" w:rsidP="006C76BE">
            <w:pPr>
              <w:numPr>
                <w:ilvl w:val="0"/>
                <w:numId w:val="9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Law Enforcement turnover </w:t>
            </w:r>
          </w:p>
          <w:p w14:paraId="14712B72" w14:textId="77777777" w:rsidR="002F181F" w:rsidRPr="002F181F" w:rsidRDefault="002F181F" w:rsidP="006C76BE">
            <w:pPr>
              <w:numPr>
                <w:ilvl w:val="0"/>
                <w:numId w:val="9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Lack of water and sewer in unincorporated areas to support growth </w:t>
            </w:r>
          </w:p>
          <w:p w14:paraId="549C60FF" w14:textId="77777777" w:rsidR="002F181F" w:rsidRPr="002F181F" w:rsidRDefault="002F181F" w:rsidP="006C76BE">
            <w:pPr>
              <w:numPr>
                <w:ilvl w:val="0"/>
                <w:numId w:val="9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No full-time EMS housing in the city </w:t>
            </w:r>
          </w:p>
          <w:p w14:paraId="0E41F367" w14:textId="77777777" w:rsidR="002F181F" w:rsidRPr="002F181F" w:rsidRDefault="002F181F" w:rsidP="006C76BE">
            <w:pPr>
              <w:numPr>
                <w:ilvl w:val="0"/>
                <w:numId w:val="9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Needs more improvements </w:t>
            </w:r>
          </w:p>
          <w:p w14:paraId="132364F4" w14:textId="77777777" w:rsidR="002F181F" w:rsidRPr="002F181F" w:rsidRDefault="002F181F" w:rsidP="006C76BE">
            <w:pPr>
              <w:numPr>
                <w:ilvl w:val="0"/>
                <w:numId w:val="9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Underutilized </w:t>
            </w:r>
          </w:p>
          <w:p w14:paraId="4FE49066" w14:textId="77777777" w:rsidR="002F181F" w:rsidRPr="002F181F" w:rsidRDefault="002F181F" w:rsidP="006C76BE">
            <w:pPr>
              <w:numPr>
                <w:ilvl w:val="0"/>
                <w:numId w:val="9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Regulated maintenance on existing facilities </w:t>
            </w:r>
          </w:p>
          <w:p w14:paraId="0E8475E5" w14:textId="77777777" w:rsidR="002F181F" w:rsidRPr="002F181F" w:rsidRDefault="002F181F" w:rsidP="006C76BE">
            <w:pPr>
              <w:numPr>
                <w:ilvl w:val="0"/>
                <w:numId w:val="9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Lack of Funding for recreation </w:t>
            </w:r>
          </w:p>
          <w:p w14:paraId="0AAB87B2" w14:textId="77777777" w:rsidR="002F181F" w:rsidRPr="002F181F" w:rsidRDefault="002F181F" w:rsidP="006C76BE">
            <w:pPr>
              <w:numPr>
                <w:ilvl w:val="0"/>
                <w:numId w:val="9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Staffing for Public Safety in the City of Douglas </w:t>
            </w:r>
          </w:p>
          <w:p w14:paraId="71815F4C" w14:textId="77777777" w:rsidR="002F181F" w:rsidRPr="002F181F" w:rsidRDefault="002F181F" w:rsidP="006C76BE">
            <w:pPr>
              <w:numPr>
                <w:ilvl w:val="0"/>
                <w:numId w:val="9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Recruitment and retention in all areas of Public Safety in the City of Douglas </w:t>
            </w:r>
          </w:p>
          <w:p w14:paraId="0B31EA30" w14:textId="77777777" w:rsidR="002F181F" w:rsidRPr="002F181F" w:rsidRDefault="002F181F" w:rsidP="006C76BE">
            <w:pPr>
              <w:numPr>
                <w:ilvl w:val="0"/>
                <w:numId w:val="9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Cost </w:t>
            </w:r>
          </w:p>
          <w:p w14:paraId="14F1E56B" w14:textId="77777777" w:rsidR="002F181F" w:rsidRPr="002F181F" w:rsidRDefault="002F181F" w:rsidP="006C76BE">
            <w:pPr>
              <w:numPr>
                <w:ilvl w:val="0"/>
                <w:numId w:val="97"/>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Workforce </w:t>
            </w:r>
          </w:p>
          <w:p w14:paraId="1EFAF345" w14:textId="1B93021D" w:rsidR="002F181F" w:rsidRPr="002F181F" w:rsidRDefault="002F181F" w:rsidP="002F181F">
            <w:pPr>
              <w:spacing w:after="0" w:line="240" w:lineRule="auto"/>
              <w:ind w:left="720"/>
              <w:textAlignment w:val="baseline"/>
              <w:rPr>
                <w:rFonts w:ascii="Times New Roman" w:eastAsia="Times New Roman" w:hAnsi="Times New Roman" w:cs="Times New Roman"/>
                <w:sz w:val="24"/>
                <w:szCs w:val="24"/>
              </w:rPr>
            </w:pPr>
          </w:p>
        </w:tc>
        <w:tc>
          <w:tcPr>
            <w:tcW w:w="3225" w:type="dxa"/>
            <w:tcBorders>
              <w:top w:val="single" w:sz="6" w:space="0" w:color="auto"/>
              <w:left w:val="single" w:sz="6" w:space="0" w:color="auto"/>
              <w:bottom w:val="single" w:sz="6" w:space="0" w:color="auto"/>
              <w:right w:val="single" w:sz="6" w:space="0" w:color="auto"/>
            </w:tcBorders>
            <w:shd w:val="clear" w:color="auto" w:fill="FFFFFF"/>
            <w:hideMark/>
          </w:tcPr>
          <w:p w14:paraId="1C5356CA" w14:textId="77777777" w:rsidR="002F181F" w:rsidRPr="002F181F" w:rsidRDefault="002F181F" w:rsidP="006C76BE">
            <w:pPr>
              <w:numPr>
                <w:ilvl w:val="0"/>
                <w:numId w:val="9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All neighborhood parks need rehabbing </w:t>
            </w:r>
          </w:p>
          <w:p w14:paraId="44354A1D" w14:textId="77777777" w:rsidR="002F181F" w:rsidRPr="002F181F" w:rsidRDefault="002F181F" w:rsidP="006C76BE">
            <w:pPr>
              <w:numPr>
                <w:ilvl w:val="0"/>
                <w:numId w:val="9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Event facility </w:t>
            </w:r>
          </w:p>
          <w:p w14:paraId="4B69265B" w14:textId="77777777" w:rsidR="002F181F" w:rsidRPr="002F181F" w:rsidRDefault="002F181F" w:rsidP="006C76BE">
            <w:pPr>
              <w:numPr>
                <w:ilvl w:val="0"/>
                <w:numId w:val="9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WWII Building Renovation </w:t>
            </w:r>
          </w:p>
          <w:p w14:paraId="1BF15983" w14:textId="77777777" w:rsidR="002F181F" w:rsidRPr="002F181F" w:rsidRDefault="002F181F" w:rsidP="006C76BE">
            <w:pPr>
              <w:numPr>
                <w:ilvl w:val="0"/>
                <w:numId w:val="9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Need amphitheater  </w:t>
            </w:r>
          </w:p>
          <w:p w14:paraId="1503B203" w14:textId="77777777" w:rsidR="002F181F" w:rsidRPr="002F181F" w:rsidRDefault="002F181F" w:rsidP="006C76BE">
            <w:pPr>
              <w:numPr>
                <w:ilvl w:val="0"/>
                <w:numId w:val="9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Sidewalk connectivity to the greenway trail </w:t>
            </w:r>
          </w:p>
          <w:p w14:paraId="49D0D224" w14:textId="77777777" w:rsidR="002F181F" w:rsidRPr="002F181F" w:rsidRDefault="002F181F" w:rsidP="006C76BE">
            <w:pPr>
              <w:numPr>
                <w:ilvl w:val="0"/>
                <w:numId w:val="9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Need hangers at the airport </w:t>
            </w:r>
          </w:p>
          <w:p w14:paraId="6B1A79A1" w14:textId="77777777" w:rsidR="002F181F" w:rsidRPr="002F181F" w:rsidRDefault="002F181F" w:rsidP="006C76BE">
            <w:pPr>
              <w:numPr>
                <w:ilvl w:val="0"/>
                <w:numId w:val="9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Airport Industrial Park </w:t>
            </w:r>
          </w:p>
          <w:p w14:paraId="71B90B6C" w14:textId="77777777" w:rsidR="002F181F" w:rsidRPr="002F181F" w:rsidRDefault="002F181F" w:rsidP="006C76BE">
            <w:pPr>
              <w:numPr>
                <w:ilvl w:val="0"/>
                <w:numId w:val="9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Communities should partner with the City of Douglas to provide Senior Citizen services </w:t>
            </w:r>
          </w:p>
          <w:p w14:paraId="62F82AD7" w14:textId="77777777" w:rsidR="002F181F" w:rsidRPr="002F181F" w:rsidRDefault="002F181F" w:rsidP="006C76BE">
            <w:pPr>
              <w:numPr>
                <w:ilvl w:val="0"/>
                <w:numId w:val="9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CMS to house EMS within the city </w:t>
            </w:r>
          </w:p>
          <w:p w14:paraId="659056A4" w14:textId="77777777" w:rsidR="002F181F" w:rsidRPr="002F181F" w:rsidRDefault="002F181F" w:rsidP="006C76BE">
            <w:pPr>
              <w:numPr>
                <w:ilvl w:val="0"/>
                <w:numId w:val="9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Currently have the buildings and facilities to hold events that would bring in revenue </w:t>
            </w:r>
          </w:p>
          <w:p w14:paraId="6D58B7ED" w14:textId="77777777" w:rsidR="002F181F" w:rsidRPr="002F181F" w:rsidRDefault="002F181F" w:rsidP="006C76BE">
            <w:pPr>
              <w:numPr>
                <w:ilvl w:val="0"/>
                <w:numId w:val="9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Developing stages are being explored </w:t>
            </w:r>
          </w:p>
          <w:p w14:paraId="7F9503F1" w14:textId="77777777" w:rsidR="002F181F" w:rsidRPr="002F181F" w:rsidRDefault="002F181F" w:rsidP="006C76BE">
            <w:pPr>
              <w:numPr>
                <w:ilvl w:val="0"/>
                <w:numId w:val="9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Leverage grant money to upgrade and keep parks up to par </w:t>
            </w:r>
          </w:p>
          <w:p w14:paraId="12C536B4" w14:textId="77777777" w:rsidR="002F181F" w:rsidRPr="002F181F" w:rsidRDefault="002F181F" w:rsidP="006C76BE">
            <w:pPr>
              <w:numPr>
                <w:ilvl w:val="0"/>
                <w:numId w:val="98"/>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Growth </w:t>
            </w:r>
          </w:p>
          <w:p w14:paraId="32D05E80" w14:textId="77777777" w:rsidR="002F181F" w:rsidRPr="002F181F" w:rsidRDefault="002F181F" w:rsidP="002F181F">
            <w:pPr>
              <w:spacing w:after="0" w:line="240" w:lineRule="auto"/>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tc>
        <w:tc>
          <w:tcPr>
            <w:tcW w:w="3225" w:type="dxa"/>
            <w:tcBorders>
              <w:top w:val="single" w:sz="6" w:space="0" w:color="auto"/>
              <w:left w:val="single" w:sz="6" w:space="0" w:color="auto"/>
              <w:bottom w:val="single" w:sz="6" w:space="0" w:color="auto"/>
              <w:right w:val="single" w:sz="6" w:space="0" w:color="auto"/>
            </w:tcBorders>
            <w:shd w:val="clear" w:color="auto" w:fill="FFFFFF"/>
            <w:hideMark/>
          </w:tcPr>
          <w:p w14:paraId="7EC6166F" w14:textId="77777777" w:rsidR="002F181F" w:rsidRPr="002F181F" w:rsidRDefault="002F181F" w:rsidP="006C76BE">
            <w:pPr>
              <w:numPr>
                <w:ilvl w:val="0"/>
                <w:numId w:val="9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Volunteers </w:t>
            </w:r>
          </w:p>
          <w:p w14:paraId="10579A89" w14:textId="77777777" w:rsidR="002F181F" w:rsidRPr="002F181F" w:rsidRDefault="002F181F" w:rsidP="006C76BE">
            <w:pPr>
              <w:numPr>
                <w:ilvl w:val="0"/>
                <w:numId w:val="9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Community donations </w:t>
            </w:r>
          </w:p>
          <w:p w14:paraId="0BD03724" w14:textId="77777777" w:rsidR="002F181F" w:rsidRPr="002F181F" w:rsidRDefault="002F181F" w:rsidP="006C76BE">
            <w:pPr>
              <w:numPr>
                <w:ilvl w:val="0"/>
                <w:numId w:val="9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Trash </w:t>
            </w:r>
          </w:p>
          <w:p w14:paraId="4DE00A7D" w14:textId="77777777" w:rsidR="002F181F" w:rsidRPr="002F181F" w:rsidRDefault="002F181F" w:rsidP="006C76BE">
            <w:pPr>
              <w:numPr>
                <w:ilvl w:val="0"/>
                <w:numId w:val="9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Drugs </w:t>
            </w:r>
          </w:p>
          <w:p w14:paraId="26FF2FE8" w14:textId="77777777" w:rsidR="002F181F" w:rsidRPr="002F181F" w:rsidRDefault="002F181F" w:rsidP="006C76BE">
            <w:pPr>
              <w:numPr>
                <w:ilvl w:val="0"/>
                <w:numId w:val="9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Mental Health </w:t>
            </w:r>
          </w:p>
          <w:p w14:paraId="26DDB099" w14:textId="77777777" w:rsidR="002F181F" w:rsidRPr="002F181F" w:rsidRDefault="002F181F" w:rsidP="006C76BE">
            <w:pPr>
              <w:numPr>
                <w:ilvl w:val="0"/>
                <w:numId w:val="9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Law Enforcement turnover </w:t>
            </w:r>
          </w:p>
          <w:p w14:paraId="21CCA4D7" w14:textId="504CEE4E" w:rsidR="002F181F" w:rsidRPr="002F181F" w:rsidRDefault="002F181F" w:rsidP="006C76BE">
            <w:pPr>
              <w:numPr>
                <w:ilvl w:val="0"/>
                <w:numId w:val="9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 xml:space="preserve">Undirected growth or lack of focus that could cause land use </w:t>
            </w:r>
            <w:r w:rsidR="0022702D">
              <w:rPr>
                <w:rFonts w:ascii="Calibri" w:eastAsia="Times New Roman" w:hAnsi="Calibri" w:cs="Calibri"/>
                <w:sz w:val="20"/>
                <w:szCs w:val="20"/>
              </w:rPr>
              <w:t>not to fit</w:t>
            </w:r>
            <w:r w:rsidRPr="002F181F">
              <w:rPr>
                <w:rFonts w:ascii="Calibri" w:eastAsia="Times New Roman" w:hAnsi="Calibri" w:cs="Calibri"/>
                <w:sz w:val="20"/>
                <w:szCs w:val="20"/>
              </w:rPr>
              <w:t xml:space="preserve"> what would be best for the community </w:t>
            </w:r>
          </w:p>
          <w:p w14:paraId="42DC9BFB" w14:textId="77777777" w:rsidR="002F181F" w:rsidRPr="002F181F" w:rsidRDefault="002F181F" w:rsidP="006C76BE">
            <w:pPr>
              <w:numPr>
                <w:ilvl w:val="0"/>
                <w:numId w:val="9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Time waiting on EMS </w:t>
            </w:r>
          </w:p>
          <w:p w14:paraId="2458B7CA" w14:textId="77777777" w:rsidR="002F181F" w:rsidRPr="002F181F" w:rsidRDefault="002F181F" w:rsidP="006C76BE">
            <w:pPr>
              <w:numPr>
                <w:ilvl w:val="0"/>
                <w:numId w:val="9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Speed Monitor </w:t>
            </w:r>
          </w:p>
          <w:p w14:paraId="7A8F7E6C" w14:textId="77777777" w:rsidR="002F181F" w:rsidRPr="002F181F" w:rsidRDefault="002F181F" w:rsidP="006C76BE">
            <w:pPr>
              <w:numPr>
                <w:ilvl w:val="0"/>
                <w:numId w:val="9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Not having the money set aside or the willingness to take care of what we already have </w:t>
            </w:r>
          </w:p>
          <w:p w14:paraId="6DF1DE5B" w14:textId="77777777" w:rsidR="002F181F" w:rsidRPr="002F181F" w:rsidRDefault="002F181F" w:rsidP="006C76BE">
            <w:pPr>
              <w:numPr>
                <w:ilvl w:val="0"/>
                <w:numId w:val="9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Lack of funding </w:t>
            </w:r>
          </w:p>
          <w:p w14:paraId="72EC4344" w14:textId="77777777" w:rsidR="002F181F" w:rsidRPr="002F181F" w:rsidRDefault="002F181F" w:rsidP="006C76BE">
            <w:pPr>
              <w:numPr>
                <w:ilvl w:val="0"/>
                <w:numId w:val="9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Use of facilities </w:t>
            </w:r>
          </w:p>
          <w:p w14:paraId="6CDD6B6E" w14:textId="77777777" w:rsidR="002F181F" w:rsidRPr="002F181F" w:rsidRDefault="002F181F" w:rsidP="006C76BE">
            <w:pPr>
              <w:numPr>
                <w:ilvl w:val="0"/>
                <w:numId w:val="99"/>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Legislation </w:t>
            </w:r>
          </w:p>
        </w:tc>
      </w:tr>
    </w:tbl>
    <w:p w14:paraId="35830954" w14:textId="48EBE2D3" w:rsidR="002F181F" w:rsidRPr="002F181F" w:rsidRDefault="002F181F" w:rsidP="002F181F">
      <w:pPr>
        <w:spacing w:after="0" w:line="240" w:lineRule="auto"/>
        <w:textAlignment w:val="baseline"/>
        <w:rPr>
          <w:rFonts w:ascii="Segoe UI" w:eastAsia="Times New Roman" w:hAnsi="Segoe UI" w:cs="Segoe UI"/>
          <w:sz w:val="18"/>
          <w:szCs w:val="18"/>
        </w:rPr>
      </w:pPr>
      <w:r w:rsidRPr="002F181F">
        <w:rPr>
          <w:rFonts w:ascii="Calibri" w:eastAsia="Times New Roman" w:hAnsi="Calibri" w:cs="Calibri"/>
          <w:sz w:val="28"/>
          <w:szCs w:val="28"/>
        </w:rPr>
        <w:lastRenderedPageBreak/>
        <w:t> </w:t>
      </w:r>
      <w:r w:rsidRPr="002F181F">
        <w:rPr>
          <w:rFonts w:ascii="Calibri" w:eastAsia="Times New Roman" w:hAnsi="Calibri" w:cs="Calibri"/>
          <w:b/>
          <w:bCs/>
          <w:sz w:val="28"/>
          <w:szCs w:val="28"/>
        </w:rPr>
        <w:t>Intergovernmental Coordination</w:t>
      </w:r>
      <w:r w:rsidRPr="002F181F">
        <w:rPr>
          <w:rFonts w:ascii="Calibri" w:eastAsia="Times New Roman" w:hAnsi="Calibri" w:cs="Calibri"/>
          <w:sz w:val="28"/>
          <w:szCs w:val="28"/>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97"/>
        <w:gridCol w:w="2548"/>
        <w:gridCol w:w="2193"/>
        <w:gridCol w:w="2206"/>
      </w:tblGrid>
      <w:tr w:rsidR="002F181F" w:rsidRPr="002F181F" w14:paraId="7499A930" w14:textId="77777777" w:rsidTr="002F181F">
        <w:trPr>
          <w:trHeight w:val="300"/>
        </w:trPr>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7F09A697"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0"/>
                <w:szCs w:val="20"/>
              </w:rPr>
              <w:t>Strengths</w:t>
            </w:r>
            <w:r w:rsidRPr="002F181F">
              <w:rPr>
                <w:rFonts w:ascii="Calibri" w:eastAsia="Times New Roman" w:hAnsi="Calibri" w:cs="Calibri"/>
                <w:sz w:val="20"/>
                <w:szCs w:val="20"/>
              </w:rPr>
              <w:t> </w:t>
            </w:r>
          </w:p>
        </w:tc>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3048EF35"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0"/>
                <w:szCs w:val="20"/>
              </w:rPr>
              <w:t>Weaknesses</w:t>
            </w:r>
            <w:r w:rsidRPr="002F181F">
              <w:rPr>
                <w:rFonts w:ascii="Calibri" w:eastAsia="Times New Roman" w:hAnsi="Calibri" w:cs="Calibri"/>
                <w:sz w:val="20"/>
                <w:szCs w:val="20"/>
              </w:rPr>
              <w:t> </w:t>
            </w:r>
          </w:p>
        </w:tc>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790DA3EF"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0"/>
                <w:szCs w:val="20"/>
              </w:rPr>
              <w:t>Opportunities</w:t>
            </w:r>
            <w:r w:rsidRPr="002F181F">
              <w:rPr>
                <w:rFonts w:ascii="Calibri" w:eastAsia="Times New Roman" w:hAnsi="Calibri" w:cs="Calibri"/>
                <w:sz w:val="20"/>
                <w:szCs w:val="20"/>
              </w:rPr>
              <w:t> </w:t>
            </w:r>
          </w:p>
        </w:tc>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1B57064E"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0"/>
                <w:szCs w:val="20"/>
              </w:rPr>
              <w:t>Threats</w:t>
            </w:r>
            <w:r w:rsidRPr="002F181F">
              <w:rPr>
                <w:rFonts w:ascii="Calibri" w:eastAsia="Times New Roman" w:hAnsi="Calibri" w:cs="Calibri"/>
                <w:sz w:val="20"/>
                <w:szCs w:val="20"/>
              </w:rPr>
              <w:t> </w:t>
            </w:r>
          </w:p>
        </w:tc>
      </w:tr>
      <w:tr w:rsidR="002F181F" w:rsidRPr="002F181F" w14:paraId="0F2B85DF" w14:textId="77777777" w:rsidTr="002F181F">
        <w:trPr>
          <w:trHeight w:val="300"/>
        </w:trPr>
        <w:tc>
          <w:tcPr>
            <w:tcW w:w="3225" w:type="dxa"/>
            <w:tcBorders>
              <w:top w:val="single" w:sz="6" w:space="0" w:color="auto"/>
              <w:left w:val="single" w:sz="6" w:space="0" w:color="auto"/>
              <w:bottom w:val="single" w:sz="6" w:space="0" w:color="auto"/>
              <w:right w:val="single" w:sz="6" w:space="0" w:color="auto"/>
            </w:tcBorders>
            <w:shd w:val="clear" w:color="auto" w:fill="FFFFFF"/>
            <w:hideMark/>
          </w:tcPr>
          <w:p w14:paraId="45FC81E2" w14:textId="77777777" w:rsidR="002F181F" w:rsidRPr="002F181F" w:rsidRDefault="002F181F" w:rsidP="006C76BE">
            <w:pPr>
              <w:numPr>
                <w:ilvl w:val="0"/>
                <w:numId w:val="10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Great </w:t>
            </w:r>
          </w:p>
          <w:p w14:paraId="030FA73A" w14:textId="77777777" w:rsidR="002F181F" w:rsidRPr="002F181F" w:rsidRDefault="002F181F" w:rsidP="006C76BE">
            <w:pPr>
              <w:numPr>
                <w:ilvl w:val="0"/>
                <w:numId w:val="10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People </w:t>
            </w:r>
          </w:p>
          <w:p w14:paraId="0A8F13AC" w14:textId="77777777" w:rsidR="002F181F" w:rsidRPr="002F181F" w:rsidRDefault="002F181F" w:rsidP="006C76BE">
            <w:pPr>
              <w:numPr>
                <w:ilvl w:val="0"/>
                <w:numId w:val="10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Communities and agencies work great together </w:t>
            </w:r>
          </w:p>
          <w:p w14:paraId="2DF2586C" w14:textId="77777777" w:rsidR="002F181F" w:rsidRPr="002F181F" w:rsidRDefault="002F181F" w:rsidP="006C76BE">
            <w:pPr>
              <w:numPr>
                <w:ilvl w:val="0"/>
                <w:numId w:val="100"/>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Good relationship </w:t>
            </w:r>
          </w:p>
          <w:p w14:paraId="4536F4C7" w14:textId="77777777" w:rsidR="002F181F" w:rsidRPr="002F181F" w:rsidRDefault="002F181F" w:rsidP="002F181F">
            <w:pPr>
              <w:spacing w:after="0" w:line="240" w:lineRule="auto"/>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tc>
        <w:tc>
          <w:tcPr>
            <w:tcW w:w="3225" w:type="dxa"/>
            <w:tcBorders>
              <w:top w:val="single" w:sz="6" w:space="0" w:color="auto"/>
              <w:left w:val="single" w:sz="6" w:space="0" w:color="auto"/>
              <w:bottom w:val="single" w:sz="6" w:space="0" w:color="auto"/>
              <w:right w:val="single" w:sz="6" w:space="0" w:color="auto"/>
            </w:tcBorders>
            <w:shd w:val="clear" w:color="auto" w:fill="FFFFFF"/>
            <w:hideMark/>
          </w:tcPr>
          <w:p w14:paraId="685940CF" w14:textId="77777777" w:rsidR="002F181F" w:rsidRPr="002F181F" w:rsidRDefault="002F181F" w:rsidP="006C76BE">
            <w:pPr>
              <w:numPr>
                <w:ilvl w:val="0"/>
                <w:numId w:val="10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People </w:t>
            </w:r>
          </w:p>
          <w:p w14:paraId="43182482" w14:textId="77777777" w:rsidR="002F181F" w:rsidRPr="002F181F" w:rsidRDefault="002F181F" w:rsidP="006C76BE">
            <w:pPr>
              <w:numPr>
                <w:ilvl w:val="0"/>
                <w:numId w:val="10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Communication </w:t>
            </w:r>
          </w:p>
          <w:p w14:paraId="103D6ADE" w14:textId="4E800479" w:rsidR="002F181F" w:rsidRPr="002F181F" w:rsidRDefault="002F181F" w:rsidP="006C76BE">
            <w:pPr>
              <w:numPr>
                <w:ilvl w:val="0"/>
                <w:numId w:val="101"/>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 xml:space="preserve">More </w:t>
            </w:r>
            <w:r w:rsidR="0022702D">
              <w:rPr>
                <w:rFonts w:ascii="Calibri" w:eastAsia="Times New Roman" w:hAnsi="Calibri" w:cs="Calibri"/>
                <w:sz w:val="20"/>
                <w:szCs w:val="20"/>
              </w:rPr>
              <w:t>project-specific</w:t>
            </w:r>
            <w:r w:rsidRPr="002F181F">
              <w:rPr>
                <w:rFonts w:ascii="Calibri" w:eastAsia="Times New Roman" w:hAnsi="Calibri" w:cs="Calibri"/>
                <w:sz w:val="20"/>
                <w:szCs w:val="20"/>
              </w:rPr>
              <w:t xml:space="preserve"> opportunities </w:t>
            </w:r>
            <w:r w:rsidR="0022702D">
              <w:rPr>
                <w:rFonts w:ascii="Calibri" w:eastAsia="Times New Roman" w:hAnsi="Calibri" w:cs="Calibri"/>
                <w:sz w:val="20"/>
                <w:szCs w:val="20"/>
              </w:rPr>
              <w:t xml:space="preserve">are </w:t>
            </w:r>
            <w:r w:rsidRPr="002F181F">
              <w:rPr>
                <w:rFonts w:ascii="Calibri" w:eastAsia="Times New Roman" w:hAnsi="Calibri" w:cs="Calibri"/>
                <w:sz w:val="20"/>
                <w:szCs w:val="20"/>
              </w:rPr>
              <w:t>needed</w:t>
            </w:r>
            <w:r w:rsidR="0022702D">
              <w:rPr>
                <w:rFonts w:ascii="Calibri" w:eastAsia="Times New Roman" w:hAnsi="Calibri" w:cs="Calibri"/>
                <w:sz w:val="20"/>
                <w:szCs w:val="20"/>
              </w:rPr>
              <w:t xml:space="preserve"> to ensure</w:t>
            </w:r>
            <w:r w:rsidRPr="002F181F">
              <w:rPr>
                <w:rFonts w:ascii="Calibri" w:eastAsia="Times New Roman" w:hAnsi="Calibri" w:cs="Calibri"/>
                <w:sz w:val="20"/>
                <w:szCs w:val="20"/>
              </w:rPr>
              <w:t xml:space="preserve"> success </w:t>
            </w:r>
          </w:p>
          <w:p w14:paraId="1F397FBF" w14:textId="77777777" w:rsidR="002F181F" w:rsidRPr="002F181F" w:rsidRDefault="002F181F" w:rsidP="002F181F">
            <w:pPr>
              <w:spacing w:after="0" w:line="240" w:lineRule="auto"/>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tc>
        <w:tc>
          <w:tcPr>
            <w:tcW w:w="3225" w:type="dxa"/>
            <w:tcBorders>
              <w:top w:val="single" w:sz="6" w:space="0" w:color="auto"/>
              <w:left w:val="single" w:sz="6" w:space="0" w:color="auto"/>
              <w:bottom w:val="single" w:sz="6" w:space="0" w:color="auto"/>
              <w:right w:val="single" w:sz="6" w:space="0" w:color="auto"/>
            </w:tcBorders>
            <w:shd w:val="clear" w:color="auto" w:fill="FFFFFF"/>
            <w:hideMark/>
          </w:tcPr>
          <w:p w14:paraId="7BE68598" w14:textId="77777777" w:rsidR="002F181F" w:rsidRPr="002F181F" w:rsidRDefault="002F181F" w:rsidP="006C76BE">
            <w:pPr>
              <w:numPr>
                <w:ilvl w:val="0"/>
                <w:numId w:val="10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People </w:t>
            </w:r>
          </w:p>
          <w:p w14:paraId="55A015CC" w14:textId="77777777" w:rsidR="002F181F" w:rsidRPr="002F181F" w:rsidRDefault="002F181F" w:rsidP="006C76BE">
            <w:pPr>
              <w:numPr>
                <w:ilvl w:val="0"/>
                <w:numId w:val="102"/>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Shared goals </w:t>
            </w:r>
          </w:p>
          <w:p w14:paraId="79711D6E" w14:textId="2FA17CBB" w:rsidR="002F181F" w:rsidRPr="002F181F" w:rsidRDefault="002F181F" w:rsidP="006C76BE">
            <w:pPr>
              <w:numPr>
                <w:ilvl w:val="0"/>
                <w:numId w:val="102"/>
              </w:numPr>
              <w:spacing w:after="0" w:line="240" w:lineRule="auto"/>
              <w:ind w:left="360" w:firstLine="0"/>
              <w:jc w:val="center"/>
              <w:textAlignment w:val="baseline"/>
              <w:rPr>
                <w:rFonts w:ascii="Calibri" w:eastAsia="Times New Roman" w:hAnsi="Calibri" w:cs="Calibri"/>
                <w:sz w:val="20"/>
                <w:szCs w:val="20"/>
              </w:rPr>
            </w:pPr>
            <w:r w:rsidRPr="002F181F">
              <w:rPr>
                <w:rFonts w:ascii="Calibri" w:eastAsia="Times New Roman" w:hAnsi="Calibri" w:cs="Calibri"/>
                <w:sz w:val="20"/>
                <w:szCs w:val="20"/>
              </w:rPr>
              <w:t>Maintain good relationships and evaluate</w:t>
            </w:r>
            <w:r w:rsidR="0022702D">
              <w:rPr>
                <w:rFonts w:ascii="Calibri" w:eastAsia="Times New Roman" w:hAnsi="Calibri" w:cs="Calibri"/>
                <w:sz w:val="20"/>
                <w:szCs w:val="20"/>
              </w:rPr>
              <w:t>,</w:t>
            </w:r>
            <w:r w:rsidRPr="002F181F">
              <w:rPr>
                <w:rFonts w:ascii="Calibri" w:eastAsia="Times New Roman" w:hAnsi="Calibri" w:cs="Calibri"/>
                <w:sz w:val="20"/>
                <w:szCs w:val="20"/>
              </w:rPr>
              <w:t xml:space="preserve"> monitor, and  </w:t>
            </w:r>
          </w:p>
          <w:p w14:paraId="0382FB80" w14:textId="77777777" w:rsidR="002F181F" w:rsidRPr="002F181F" w:rsidRDefault="002F181F" w:rsidP="002F181F">
            <w:pPr>
              <w:spacing w:after="0" w:line="240" w:lineRule="auto"/>
              <w:ind w:left="720"/>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fix any issues </w:t>
            </w:r>
          </w:p>
        </w:tc>
        <w:tc>
          <w:tcPr>
            <w:tcW w:w="3225" w:type="dxa"/>
            <w:tcBorders>
              <w:top w:val="single" w:sz="6" w:space="0" w:color="auto"/>
              <w:left w:val="single" w:sz="6" w:space="0" w:color="auto"/>
              <w:bottom w:val="single" w:sz="6" w:space="0" w:color="auto"/>
              <w:right w:val="single" w:sz="6" w:space="0" w:color="auto"/>
            </w:tcBorders>
            <w:shd w:val="clear" w:color="auto" w:fill="FFFFFF"/>
            <w:hideMark/>
          </w:tcPr>
          <w:p w14:paraId="52F71EC3" w14:textId="77777777" w:rsidR="002F181F" w:rsidRPr="002F181F" w:rsidRDefault="002F181F" w:rsidP="006C76BE">
            <w:pPr>
              <w:numPr>
                <w:ilvl w:val="0"/>
                <w:numId w:val="103"/>
              </w:numPr>
              <w:spacing w:after="0" w:line="240" w:lineRule="auto"/>
              <w:ind w:left="360" w:firstLine="0"/>
              <w:textAlignment w:val="baseline"/>
              <w:rPr>
                <w:rFonts w:ascii="Calibri" w:eastAsia="Times New Roman" w:hAnsi="Calibri" w:cs="Calibri"/>
              </w:rPr>
            </w:pPr>
            <w:r w:rsidRPr="002F181F">
              <w:rPr>
                <w:rFonts w:ascii="Calibri" w:eastAsia="Times New Roman" w:hAnsi="Calibri" w:cs="Calibri"/>
              </w:rPr>
              <w:t>People </w:t>
            </w:r>
          </w:p>
          <w:p w14:paraId="6D6400B2" w14:textId="77777777" w:rsidR="002F181F" w:rsidRPr="002F181F" w:rsidRDefault="002F181F" w:rsidP="006C76BE">
            <w:pPr>
              <w:numPr>
                <w:ilvl w:val="0"/>
                <w:numId w:val="103"/>
              </w:numPr>
              <w:spacing w:after="0" w:line="240" w:lineRule="auto"/>
              <w:ind w:left="360" w:firstLine="0"/>
              <w:textAlignment w:val="baseline"/>
              <w:rPr>
                <w:rFonts w:ascii="Calibri" w:eastAsia="Times New Roman" w:hAnsi="Calibri" w:cs="Calibri"/>
              </w:rPr>
            </w:pPr>
            <w:r w:rsidRPr="002F181F">
              <w:rPr>
                <w:rFonts w:ascii="Calibri" w:eastAsia="Times New Roman" w:hAnsi="Calibri" w:cs="Calibri"/>
              </w:rPr>
              <w:t>Lack of information </w:t>
            </w:r>
          </w:p>
          <w:p w14:paraId="307B8F0C" w14:textId="77777777" w:rsidR="002F181F" w:rsidRPr="002F181F" w:rsidRDefault="002F181F" w:rsidP="002F181F">
            <w:pPr>
              <w:spacing w:after="0" w:line="240" w:lineRule="auto"/>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tc>
      </w:tr>
    </w:tbl>
    <w:p w14:paraId="217BBE2F" w14:textId="33E8AC0B" w:rsidR="002F181F" w:rsidRDefault="002F181F" w:rsidP="002F181F">
      <w:pPr>
        <w:spacing w:after="0" w:line="240" w:lineRule="auto"/>
        <w:textAlignment w:val="baseline"/>
        <w:rPr>
          <w:rFonts w:ascii="Calibri" w:eastAsia="Times New Roman" w:hAnsi="Calibri" w:cs="Calibri"/>
        </w:rPr>
      </w:pPr>
      <w:r w:rsidRPr="002F181F">
        <w:rPr>
          <w:rFonts w:ascii="Calibri" w:eastAsia="Times New Roman" w:hAnsi="Calibri" w:cs="Calibri"/>
        </w:rPr>
        <w:t> </w:t>
      </w:r>
    </w:p>
    <w:p w14:paraId="48CB6560" w14:textId="77777777" w:rsidR="002F181F" w:rsidRPr="002F181F" w:rsidRDefault="002F181F" w:rsidP="002F181F">
      <w:pPr>
        <w:spacing w:after="0" w:line="240" w:lineRule="auto"/>
        <w:textAlignment w:val="baseline"/>
        <w:rPr>
          <w:rFonts w:ascii="Segoe UI" w:eastAsia="Times New Roman" w:hAnsi="Segoe UI" w:cs="Segoe UI"/>
          <w:sz w:val="18"/>
          <w:szCs w:val="18"/>
        </w:rPr>
      </w:pPr>
    </w:p>
    <w:p w14:paraId="07D73D49" w14:textId="77777777" w:rsidR="002F181F" w:rsidRPr="002F181F" w:rsidRDefault="002F181F" w:rsidP="002F181F">
      <w:pPr>
        <w:spacing w:after="0" w:line="240" w:lineRule="auto"/>
        <w:textAlignment w:val="baseline"/>
        <w:rPr>
          <w:rFonts w:ascii="Segoe UI" w:eastAsia="Times New Roman" w:hAnsi="Segoe UI" w:cs="Segoe UI"/>
          <w:sz w:val="18"/>
          <w:szCs w:val="18"/>
        </w:rPr>
      </w:pPr>
      <w:r w:rsidRPr="002F181F">
        <w:rPr>
          <w:rFonts w:ascii="Calibri" w:eastAsia="Times New Roman" w:hAnsi="Calibri" w:cs="Calibri"/>
          <w:b/>
          <w:bCs/>
          <w:sz w:val="28"/>
          <w:szCs w:val="28"/>
        </w:rPr>
        <w:t>Broadband</w:t>
      </w:r>
      <w:r w:rsidRPr="002F181F">
        <w:rPr>
          <w:rFonts w:ascii="Calibri" w:eastAsia="Times New Roman" w:hAnsi="Calibri" w:cs="Calibri"/>
          <w:sz w:val="28"/>
          <w:szCs w:val="28"/>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57"/>
        <w:gridCol w:w="2321"/>
        <w:gridCol w:w="2546"/>
        <w:gridCol w:w="1920"/>
      </w:tblGrid>
      <w:tr w:rsidR="002F181F" w:rsidRPr="002F181F" w14:paraId="23D48DA9" w14:textId="77777777" w:rsidTr="002F181F">
        <w:trPr>
          <w:trHeight w:val="300"/>
        </w:trPr>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6756D922"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0"/>
                <w:szCs w:val="20"/>
              </w:rPr>
              <w:t>Strengths</w:t>
            </w:r>
            <w:r w:rsidRPr="002F181F">
              <w:rPr>
                <w:rFonts w:ascii="Calibri" w:eastAsia="Times New Roman" w:hAnsi="Calibri" w:cs="Calibri"/>
                <w:sz w:val="20"/>
                <w:szCs w:val="20"/>
              </w:rPr>
              <w:t> </w:t>
            </w:r>
          </w:p>
        </w:tc>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09D4CF5D"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0"/>
                <w:szCs w:val="20"/>
              </w:rPr>
              <w:t>Weaknesses</w:t>
            </w:r>
            <w:r w:rsidRPr="002F181F">
              <w:rPr>
                <w:rFonts w:ascii="Calibri" w:eastAsia="Times New Roman" w:hAnsi="Calibri" w:cs="Calibri"/>
                <w:sz w:val="20"/>
                <w:szCs w:val="20"/>
              </w:rPr>
              <w:t> </w:t>
            </w:r>
          </w:p>
        </w:tc>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4423C660"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0"/>
                <w:szCs w:val="20"/>
              </w:rPr>
              <w:t>Opportunities</w:t>
            </w:r>
            <w:r w:rsidRPr="002F181F">
              <w:rPr>
                <w:rFonts w:ascii="Calibri" w:eastAsia="Times New Roman" w:hAnsi="Calibri" w:cs="Calibri"/>
                <w:sz w:val="20"/>
                <w:szCs w:val="20"/>
              </w:rPr>
              <w:t> </w:t>
            </w:r>
          </w:p>
        </w:tc>
        <w:tc>
          <w:tcPr>
            <w:tcW w:w="3225" w:type="dxa"/>
            <w:tcBorders>
              <w:top w:val="single" w:sz="6" w:space="0" w:color="auto"/>
              <w:left w:val="single" w:sz="6" w:space="0" w:color="auto"/>
              <w:bottom w:val="single" w:sz="6" w:space="0" w:color="auto"/>
              <w:right w:val="single" w:sz="6" w:space="0" w:color="auto"/>
            </w:tcBorders>
            <w:shd w:val="clear" w:color="auto" w:fill="92D050"/>
            <w:hideMark/>
          </w:tcPr>
          <w:p w14:paraId="2B7E356E"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b/>
                <w:bCs/>
                <w:sz w:val="20"/>
                <w:szCs w:val="20"/>
              </w:rPr>
              <w:t>Threats</w:t>
            </w:r>
            <w:r w:rsidRPr="002F181F">
              <w:rPr>
                <w:rFonts w:ascii="Calibri" w:eastAsia="Times New Roman" w:hAnsi="Calibri" w:cs="Calibri"/>
                <w:sz w:val="20"/>
                <w:szCs w:val="20"/>
              </w:rPr>
              <w:t> </w:t>
            </w:r>
          </w:p>
        </w:tc>
      </w:tr>
      <w:tr w:rsidR="002F181F" w:rsidRPr="002F181F" w14:paraId="7D46604A" w14:textId="77777777" w:rsidTr="002F181F">
        <w:trPr>
          <w:trHeight w:val="300"/>
        </w:trPr>
        <w:tc>
          <w:tcPr>
            <w:tcW w:w="3225" w:type="dxa"/>
            <w:tcBorders>
              <w:top w:val="single" w:sz="6" w:space="0" w:color="auto"/>
              <w:left w:val="single" w:sz="6" w:space="0" w:color="auto"/>
              <w:bottom w:val="single" w:sz="6" w:space="0" w:color="auto"/>
              <w:right w:val="single" w:sz="6" w:space="0" w:color="auto"/>
            </w:tcBorders>
            <w:shd w:val="clear" w:color="auto" w:fill="FFFFFF"/>
            <w:hideMark/>
          </w:tcPr>
          <w:p w14:paraId="2C4B57EC" w14:textId="77777777" w:rsidR="002F181F" w:rsidRPr="002F181F" w:rsidRDefault="002F181F" w:rsidP="006C76BE">
            <w:pPr>
              <w:numPr>
                <w:ilvl w:val="0"/>
                <w:numId w:val="104"/>
              </w:numPr>
              <w:spacing w:after="0" w:line="240" w:lineRule="auto"/>
              <w:ind w:left="360" w:firstLine="0"/>
              <w:textAlignment w:val="baseline"/>
              <w:rPr>
                <w:rFonts w:ascii="Calibri" w:eastAsia="Times New Roman" w:hAnsi="Calibri" w:cs="Calibri"/>
                <w:sz w:val="20"/>
                <w:szCs w:val="20"/>
              </w:rPr>
            </w:pPr>
            <w:proofErr w:type="spellStart"/>
            <w:r w:rsidRPr="002F181F">
              <w:rPr>
                <w:rFonts w:ascii="Calibri" w:eastAsia="Times New Roman" w:hAnsi="Calibri" w:cs="Calibri"/>
                <w:sz w:val="20"/>
                <w:szCs w:val="20"/>
              </w:rPr>
              <w:t>Vye</w:t>
            </w:r>
            <w:proofErr w:type="spellEnd"/>
            <w:r w:rsidRPr="002F181F">
              <w:rPr>
                <w:rFonts w:ascii="Calibri" w:eastAsia="Times New Roman" w:hAnsi="Calibri" w:cs="Calibri"/>
                <w:sz w:val="20"/>
                <w:szCs w:val="20"/>
              </w:rPr>
              <w:t>, and Windstream </w:t>
            </w:r>
          </w:p>
          <w:p w14:paraId="6178D62B" w14:textId="77777777" w:rsidR="002F181F" w:rsidRPr="002F181F" w:rsidRDefault="002F181F" w:rsidP="006C76BE">
            <w:pPr>
              <w:numPr>
                <w:ilvl w:val="0"/>
                <w:numId w:val="104"/>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Improvements have been made </w:t>
            </w:r>
          </w:p>
          <w:p w14:paraId="73BD1CDD"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tc>
        <w:tc>
          <w:tcPr>
            <w:tcW w:w="3225" w:type="dxa"/>
            <w:tcBorders>
              <w:top w:val="single" w:sz="6" w:space="0" w:color="auto"/>
              <w:left w:val="single" w:sz="6" w:space="0" w:color="auto"/>
              <w:bottom w:val="single" w:sz="6" w:space="0" w:color="auto"/>
              <w:right w:val="single" w:sz="6" w:space="0" w:color="auto"/>
            </w:tcBorders>
            <w:shd w:val="clear" w:color="auto" w:fill="FFFFFF"/>
            <w:hideMark/>
          </w:tcPr>
          <w:p w14:paraId="3909440B" w14:textId="535D623F" w:rsidR="002F181F" w:rsidRPr="002F181F" w:rsidRDefault="0022702D" w:rsidP="006C76BE">
            <w:pPr>
              <w:numPr>
                <w:ilvl w:val="0"/>
                <w:numId w:val="105"/>
              </w:numPr>
              <w:spacing w:after="0" w:line="240" w:lineRule="auto"/>
              <w:ind w:left="360" w:firstLine="0"/>
              <w:textAlignment w:val="baseline"/>
              <w:rPr>
                <w:rFonts w:ascii="Calibri" w:eastAsia="Times New Roman" w:hAnsi="Calibri" w:cs="Calibri"/>
                <w:sz w:val="20"/>
                <w:szCs w:val="20"/>
              </w:rPr>
            </w:pPr>
            <w:r>
              <w:rPr>
                <w:rFonts w:ascii="Calibri" w:eastAsia="Times New Roman" w:hAnsi="Calibri" w:cs="Calibri"/>
                <w:sz w:val="20"/>
                <w:szCs w:val="20"/>
              </w:rPr>
              <w:t>Industry-specific</w:t>
            </w:r>
            <w:r w:rsidR="002F181F" w:rsidRPr="002F181F">
              <w:rPr>
                <w:rFonts w:ascii="Calibri" w:eastAsia="Times New Roman" w:hAnsi="Calibri" w:cs="Calibri"/>
                <w:sz w:val="20"/>
                <w:szCs w:val="20"/>
              </w:rPr>
              <w:t xml:space="preserve"> capacity, </w:t>
            </w:r>
            <w:r>
              <w:rPr>
                <w:rFonts w:ascii="Calibri" w:eastAsia="Times New Roman" w:hAnsi="Calibri" w:cs="Calibri"/>
                <w:sz w:val="20"/>
                <w:szCs w:val="20"/>
              </w:rPr>
              <w:t>i.e.</w:t>
            </w:r>
            <w:r w:rsidR="002F181F" w:rsidRPr="002F181F">
              <w:rPr>
                <w:rFonts w:ascii="Calibri" w:eastAsia="Times New Roman" w:hAnsi="Calibri" w:cs="Calibri"/>
                <w:sz w:val="20"/>
                <w:szCs w:val="20"/>
              </w:rPr>
              <w:t>, healthcare, images, electronic health record redundancy </w:t>
            </w:r>
          </w:p>
        </w:tc>
        <w:tc>
          <w:tcPr>
            <w:tcW w:w="3225" w:type="dxa"/>
            <w:tcBorders>
              <w:top w:val="single" w:sz="6" w:space="0" w:color="auto"/>
              <w:left w:val="single" w:sz="6" w:space="0" w:color="auto"/>
              <w:bottom w:val="single" w:sz="6" w:space="0" w:color="auto"/>
              <w:right w:val="single" w:sz="6" w:space="0" w:color="auto"/>
            </w:tcBorders>
            <w:shd w:val="clear" w:color="auto" w:fill="FFFFFF"/>
            <w:hideMark/>
          </w:tcPr>
          <w:p w14:paraId="33843A48" w14:textId="77777777" w:rsidR="002F181F" w:rsidRPr="002F181F" w:rsidRDefault="002F181F" w:rsidP="006C76BE">
            <w:pPr>
              <w:numPr>
                <w:ilvl w:val="0"/>
                <w:numId w:val="10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Rural Broadband </w:t>
            </w:r>
          </w:p>
          <w:p w14:paraId="72BC9F4A" w14:textId="77777777" w:rsidR="002F181F" w:rsidRPr="002F181F" w:rsidRDefault="002F181F" w:rsidP="006C76BE">
            <w:pPr>
              <w:numPr>
                <w:ilvl w:val="0"/>
                <w:numId w:val="106"/>
              </w:numPr>
              <w:spacing w:after="0" w:line="240" w:lineRule="auto"/>
              <w:ind w:left="360" w:firstLine="0"/>
              <w:textAlignment w:val="baseline"/>
              <w:rPr>
                <w:rFonts w:ascii="Calibri" w:eastAsia="Times New Roman" w:hAnsi="Calibri" w:cs="Calibri"/>
                <w:sz w:val="20"/>
                <w:szCs w:val="20"/>
              </w:rPr>
            </w:pPr>
            <w:r w:rsidRPr="002F181F">
              <w:rPr>
                <w:rFonts w:ascii="Calibri" w:eastAsia="Times New Roman" w:hAnsi="Calibri" w:cs="Calibri"/>
                <w:sz w:val="20"/>
                <w:szCs w:val="20"/>
              </w:rPr>
              <w:t>Interagency Intergovernmental plans and cooperation </w:t>
            </w:r>
          </w:p>
        </w:tc>
        <w:tc>
          <w:tcPr>
            <w:tcW w:w="3225" w:type="dxa"/>
            <w:tcBorders>
              <w:top w:val="single" w:sz="6" w:space="0" w:color="auto"/>
              <w:left w:val="single" w:sz="6" w:space="0" w:color="auto"/>
              <w:bottom w:val="single" w:sz="6" w:space="0" w:color="auto"/>
              <w:right w:val="single" w:sz="6" w:space="0" w:color="auto"/>
            </w:tcBorders>
            <w:shd w:val="clear" w:color="auto" w:fill="FFFFFF"/>
            <w:hideMark/>
          </w:tcPr>
          <w:p w14:paraId="4937D07E" w14:textId="77777777" w:rsidR="002F181F" w:rsidRPr="002F181F" w:rsidRDefault="002F181F" w:rsidP="002F181F">
            <w:pPr>
              <w:spacing w:after="0" w:line="240" w:lineRule="auto"/>
              <w:jc w:val="center"/>
              <w:textAlignment w:val="baseline"/>
              <w:rPr>
                <w:rFonts w:ascii="Times New Roman" w:eastAsia="Times New Roman" w:hAnsi="Times New Roman" w:cs="Times New Roman"/>
                <w:sz w:val="24"/>
                <w:szCs w:val="24"/>
              </w:rPr>
            </w:pPr>
            <w:r w:rsidRPr="002F181F">
              <w:rPr>
                <w:rFonts w:ascii="Calibri" w:eastAsia="Times New Roman" w:hAnsi="Calibri" w:cs="Calibri"/>
                <w:sz w:val="20"/>
                <w:szCs w:val="20"/>
              </w:rPr>
              <w:t> </w:t>
            </w:r>
          </w:p>
        </w:tc>
      </w:tr>
    </w:tbl>
    <w:p w14:paraId="0FE8F404" w14:textId="77777777" w:rsidR="002F181F" w:rsidRPr="002F181F" w:rsidRDefault="002F181F" w:rsidP="002F181F">
      <w:pPr>
        <w:spacing w:after="0" w:line="240" w:lineRule="auto"/>
        <w:textAlignment w:val="baseline"/>
        <w:rPr>
          <w:rFonts w:ascii="Segoe UI" w:eastAsia="Times New Roman" w:hAnsi="Segoe UI" w:cs="Segoe UI"/>
          <w:sz w:val="18"/>
          <w:szCs w:val="18"/>
        </w:rPr>
      </w:pPr>
      <w:r w:rsidRPr="002F181F">
        <w:rPr>
          <w:rFonts w:ascii="Calibri" w:eastAsia="Times New Roman" w:hAnsi="Calibri" w:cs="Calibri"/>
        </w:rPr>
        <w:t> </w:t>
      </w:r>
    </w:p>
    <w:p w14:paraId="38CB436E" w14:textId="40309527" w:rsidR="002F181F" w:rsidRDefault="002F181F" w:rsidP="00725062">
      <w:pPr>
        <w:pStyle w:val="Heading3"/>
      </w:pPr>
    </w:p>
    <w:p w14:paraId="72805D29" w14:textId="77777777" w:rsidR="002F181F" w:rsidRDefault="002F181F" w:rsidP="00725062">
      <w:pPr>
        <w:pStyle w:val="Heading3"/>
      </w:pPr>
    </w:p>
    <w:p w14:paraId="5795FF96" w14:textId="32E80E0C" w:rsidR="002F181F" w:rsidRDefault="002F181F" w:rsidP="00725062">
      <w:pPr>
        <w:pStyle w:val="Heading3"/>
      </w:pPr>
    </w:p>
    <w:p w14:paraId="0B6FB41C" w14:textId="1B1E33E3" w:rsidR="00415C66" w:rsidRDefault="00415C66" w:rsidP="00415C66"/>
    <w:p w14:paraId="31D94BBA" w14:textId="783AEAB2" w:rsidR="00415C66" w:rsidRDefault="00415C66" w:rsidP="00415C66"/>
    <w:p w14:paraId="074A9D7D" w14:textId="54886A66" w:rsidR="00415C66" w:rsidRDefault="00415C66" w:rsidP="00415C66"/>
    <w:p w14:paraId="1066A86B" w14:textId="4D57D0C9" w:rsidR="00415C66" w:rsidRDefault="00415C66" w:rsidP="00415C66"/>
    <w:p w14:paraId="3CF18689" w14:textId="18C3159B" w:rsidR="00415C66" w:rsidRDefault="00415C66" w:rsidP="00415C66"/>
    <w:p w14:paraId="0F209B00" w14:textId="70E7119C" w:rsidR="00415C66" w:rsidRDefault="00415C66" w:rsidP="00415C66"/>
    <w:p w14:paraId="6B9B79DE" w14:textId="469F1E94" w:rsidR="00415C66" w:rsidRDefault="00415C66" w:rsidP="00415C66"/>
    <w:p w14:paraId="6164E104" w14:textId="76193AB4" w:rsidR="00415C66" w:rsidRDefault="00415C66" w:rsidP="00415C66"/>
    <w:p w14:paraId="40EE0CF1" w14:textId="077355A4" w:rsidR="00415C66" w:rsidRDefault="00415C66" w:rsidP="00415C66"/>
    <w:p w14:paraId="6EA9311E" w14:textId="6BCE431B" w:rsidR="00415C66" w:rsidRDefault="00415C66" w:rsidP="00415C66"/>
    <w:p w14:paraId="62F162B6" w14:textId="6164BC5A" w:rsidR="00415C66" w:rsidRDefault="00415C66" w:rsidP="00415C66"/>
    <w:p w14:paraId="709AB989" w14:textId="7ACCABBC" w:rsidR="00415C66" w:rsidRDefault="00415C66" w:rsidP="00415C66"/>
    <w:p w14:paraId="18E54BF4" w14:textId="2F9F7E79" w:rsidR="00415C66" w:rsidRDefault="00415C66" w:rsidP="00415C66"/>
    <w:p w14:paraId="14C3AF97" w14:textId="32340035" w:rsidR="00415C66" w:rsidRDefault="00415C66" w:rsidP="00415C66"/>
    <w:p w14:paraId="0FF8CE9E" w14:textId="571B4350" w:rsidR="00415C66" w:rsidRDefault="00415C66" w:rsidP="00415C66"/>
    <w:p w14:paraId="4BF22B94" w14:textId="247EAC9A" w:rsidR="00415C66" w:rsidRDefault="00415C66" w:rsidP="00415C66"/>
    <w:p w14:paraId="3D175F43" w14:textId="307AFD40" w:rsidR="007F1C8E" w:rsidRPr="004946E5" w:rsidRDefault="007F1C8E" w:rsidP="00D30435">
      <w:pPr>
        <w:pStyle w:val="Heading2"/>
        <w:jc w:val="center"/>
      </w:pPr>
      <w:bookmarkStart w:id="19" w:name="_Toc139611148"/>
      <w:r w:rsidRPr="004946E5">
        <w:t>VISION STATEMENT</w:t>
      </w:r>
      <w:bookmarkEnd w:id="19"/>
    </w:p>
    <w:p w14:paraId="44AE6B60" w14:textId="72E62537" w:rsidR="007F1C8E" w:rsidRDefault="005B1482" w:rsidP="007F1C8E">
      <w:pPr>
        <w:rPr>
          <w:rFonts w:ascii="Arial" w:hAnsi="Arial" w:cs="Arial"/>
          <w:b/>
          <w:color w:val="000000" w:themeColor="text1"/>
        </w:rPr>
      </w:pPr>
      <w:r>
        <w:rPr>
          <w:rFonts w:ascii="Arial" w:hAnsi="Arial" w:cs="Arial"/>
          <w:b/>
          <w:noProof/>
          <w:color w:val="000000" w:themeColor="text1"/>
        </w:rPr>
        <mc:AlternateContent>
          <mc:Choice Requires="wps">
            <w:drawing>
              <wp:anchor distT="0" distB="0" distL="114300" distR="114300" simplePos="0" relativeHeight="251709440" behindDoc="0" locked="0" layoutInCell="1" allowOverlap="1" wp14:anchorId="022EA9DE" wp14:editId="0208AE71">
                <wp:simplePos x="0" y="0"/>
                <wp:positionH relativeFrom="column">
                  <wp:posOffset>-419100</wp:posOffset>
                </wp:positionH>
                <wp:positionV relativeFrom="paragraph">
                  <wp:posOffset>319405</wp:posOffset>
                </wp:positionV>
                <wp:extent cx="6924675" cy="4210050"/>
                <wp:effectExtent l="19050" t="19050" r="28575" b="19050"/>
                <wp:wrapNone/>
                <wp:docPr id="65" name="Double Wave 65"/>
                <wp:cNvGraphicFramePr/>
                <a:graphic xmlns:a="http://schemas.openxmlformats.org/drawingml/2006/main">
                  <a:graphicData uri="http://schemas.microsoft.com/office/word/2010/wordprocessingShape">
                    <wps:wsp>
                      <wps:cNvSpPr/>
                      <wps:spPr>
                        <a:xfrm>
                          <a:off x="0" y="0"/>
                          <a:ext cx="6924675" cy="4210050"/>
                        </a:xfrm>
                        <a:prstGeom prst="doubleWave">
                          <a:avLst/>
                        </a:prstGeom>
                        <a:solidFill>
                          <a:srgbClr val="89E0FF"/>
                        </a:solidFill>
                        <a:ln w="38100"/>
                      </wps:spPr>
                      <wps:style>
                        <a:lnRef idx="2">
                          <a:schemeClr val="accent1">
                            <a:shade val="50000"/>
                          </a:schemeClr>
                        </a:lnRef>
                        <a:fillRef idx="1">
                          <a:schemeClr val="accent1"/>
                        </a:fillRef>
                        <a:effectRef idx="0">
                          <a:schemeClr val="accent1"/>
                        </a:effectRef>
                        <a:fontRef idx="minor">
                          <a:schemeClr val="lt1"/>
                        </a:fontRef>
                      </wps:style>
                      <wps:txbx>
                        <w:txbxContent>
                          <w:p w14:paraId="19E6371F" w14:textId="14526511" w:rsidR="005B1482" w:rsidRPr="005B1482" w:rsidRDefault="005B1482" w:rsidP="005B1482">
                            <w:pPr>
                              <w:jc w:val="center"/>
                              <w:rPr>
                                <w:rFonts w:ascii="Arial" w:hAnsi="Arial" w:cs="Arial"/>
                                <w:i/>
                                <w:color w:val="000000" w:themeColor="text1"/>
                              </w:rPr>
                            </w:pPr>
                            <w:r>
                              <w:rPr>
                                <w:rFonts w:ascii="Arial" w:hAnsi="Arial" w:cs="Arial"/>
                                <w:i/>
                                <w:color w:val="000000" w:themeColor="text1"/>
                              </w:rPr>
                              <w:t>As a rural area that has seen an influx of growth and development in recent years, Douglas and Coffee County seek to continue forth on this trajectory while maintaining detail-oriented transparent public service to all of our citizens while remaining economically competent.  We hope to preserve the culmination of a vibrant economy while sustaining a rural quality of life for our citizens by ensuring balanced growth in industry and community to perpetuate the livelihood of the cities of Ambrose, Broxton, Douglas, and Nicholls as we charge forward.  We plan to focus on partnerships with a special interest in preserving our historical assets, preserving environmental resources, and promoting diversity that will help create more sustainable and dynamic communities.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22EA9DE"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Double Wave 65" o:spid="_x0000_s1026" type="#_x0000_t188" style="position:absolute;margin-left:-33pt;margin-top:25.15pt;width:545.25pt;height:331.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" adj="1350" fillcolor="#89e0ff" strokecolor="#1f4d78 [1604]" strokeweight="3pt">
                <v:textbox>
                  <w:txbxContent>
                    <w:p w14:paraId="19E6371F" w14:textId="14526511" w:rsidR="005B1482" w:rsidRPr="005B1482" w:rsidRDefault="005B1482" w:rsidP="005B1482">
                      <w:pPr>
                        <w:jc w:val="center"/>
                        <w:rPr>
                          <w:rFonts w:ascii="Arial" w:hAnsi="Arial" w:cs="Arial"/>
                          <w:i/>
                          <w:color w:val="000000" w:themeColor="text1"/>
                        </w:rPr>
                      </w:pPr>
                      <w:r>
                        <w:rPr>
                          <w:rFonts w:ascii="Arial" w:hAnsi="Arial" w:cs="Arial"/>
                          <w:i/>
                          <w:color w:val="000000" w:themeColor="text1"/>
                        </w:rPr>
                        <w:t>As a rural area that has seen an influx of growth and development in recent years, Douglas and Coffee County seek to continue forth on this trajectory while maintaining detail-oriented transparent public service to all of our citizens while remaining economically competent.  We hope to preserve the culmination of a vibrant economy while sustaining a rural quality of life for our citizens by ensuring balanced growth in industry and community to perpetuate the livelihood of the cities of Ambrose, Broxton, Douglas, and Nicholls as we charge forward.  We plan to focus on partnerships with a special interest in preserving our historical assets, preserving environmental resources, and promoting diversity that will help create more sustainable and dynamic communities.</w:t>
                      </w:r>
                    </w:p>
                  </w:txbxContent>
                </v:textbox>
              </v:shape>
            </w:pict>
          </mc:Fallback>
        </mc:AlternateContent>
      </w:r>
    </w:p>
    <w:p w14:paraId="725A1A23" w14:textId="70B93D11" w:rsidR="007F1C8E" w:rsidRDefault="007F1C8E" w:rsidP="007F1C8E">
      <w:pPr>
        <w:rPr>
          <w:rFonts w:ascii="Arial" w:hAnsi="Arial" w:cs="Arial"/>
          <w:b/>
          <w:color w:val="000000" w:themeColor="text1"/>
        </w:rPr>
      </w:pPr>
    </w:p>
    <w:p w14:paraId="05A9AFDF" w14:textId="065D7B8E" w:rsidR="007F1C8E" w:rsidRDefault="007F1C8E" w:rsidP="007F1C8E">
      <w:pPr>
        <w:rPr>
          <w:rFonts w:ascii="Arial" w:hAnsi="Arial" w:cs="Arial"/>
          <w:b/>
          <w:color w:val="000000" w:themeColor="text1"/>
        </w:rPr>
      </w:pPr>
    </w:p>
    <w:p w14:paraId="59CCBAED" w14:textId="77777777" w:rsidR="007F1C8E" w:rsidRDefault="007F1C8E" w:rsidP="007F1C8E">
      <w:pPr>
        <w:rPr>
          <w:rFonts w:ascii="Arial" w:hAnsi="Arial" w:cs="Arial"/>
          <w:b/>
          <w:color w:val="000000" w:themeColor="text1"/>
        </w:rPr>
      </w:pPr>
    </w:p>
    <w:p w14:paraId="1E2C09CA" w14:textId="77777777" w:rsidR="007F1C8E" w:rsidRDefault="007F1C8E" w:rsidP="007F1C8E">
      <w:pPr>
        <w:rPr>
          <w:rFonts w:ascii="Arial" w:hAnsi="Arial" w:cs="Arial"/>
          <w:b/>
          <w:color w:val="000000" w:themeColor="text1"/>
        </w:rPr>
      </w:pPr>
    </w:p>
    <w:p w14:paraId="1A804F3F" w14:textId="77777777" w:rsidR="007F1C8E" w:rsidRDefault="007F1C8E" w:rsidP="007F1C8E">
      <w:pPr>
        <w:rPr>
          <w:rFonts w:ascii="Arial" w:hAnsi="Arial" w:cs="Arial"/>
          <w:b/>
          <w:color w:val="000000" w:themeColor="text1"/>
        </w:rPr>
      </w:pPr>
    </w:p>
    <w:p w14:paraId="476CD497" w14:textId="77777777" w:rsidR="007F1C8E" w:rsidRDefault="007F1C8E" w:rsidP="007F1C8E">
      <w:pPr>
        <w:rPr>
          <w:rFonts w:ascii="Arial" w:hAnsi="Arial" w:cs="Arial"/>
          <w:b/>
          <w:color w:val="000000" w:themeColor="text1"/>
        </w:rPr>
      </w:pPr>
    </w:p>
    <w:p w14:paraId="3524813E" w14:textId="77777777" w:rsidR="007F1C8E" w:rsidRDefault="007F1C8E" w:rsidP="007F1C8E">
      <w:pPr>
        <w:rPr>
          <w:rFonts w:ascii="Arial" w:hAnsi="Arial" w:cs="Arial"/>
          <w:b/>
          <w:color w:val="000000" w:themeColor="text1"/>
        </w:rPr>
      </w:pPr>
    </w:p>
    <w:p w14:paraId="547EFFF0" w14:textId="77777777" w:rsidR="007F1C8E" w:rsidRDefault="007F1C8E" w:rsidP="007F1C8E">
      <w:pPr>
        <w:rPr>
          <w:rFonts w:ascii="Arial" w:hAnsi="Arial" w:cs="Arial"/>
          <w:b/>
          <w:color w:val="000000" w:themeColor="text1"/>
        </w:rPr>
      </w:pPr>
    </w:p>
    <w:p w14:paraId="272D80EB" w14:textId="77777777" w:rsidR="007F1C8E" w:rsidRDefault="007F1C8E" w:rsidP="007F1C8E">
      <w:pPr>
        <w:rPr>
          <w:rFonts w:ascii="Arial" w:hAnsi="Arial" w:cs="Arial"/>
          <w:b/>
          <w:color w:val="000000" w:themeColor="text1"/>
        </w:rPr>
      </w:pPr>
    </w:p>
    <w:p w14:paraId="17B76BF9" w14:textId="77777777" w:rsidR="007F1C8E" w:rsidRDefault="007F1C8E" w:rsidP="007F1C8E">
      <w:pPr>
        <w:rPr>
          <w:rFonts w:ascii="Arial" w:hAnsi="Arial" w:cs="Arial"/>
          <w:b/>
          <w:color w:val="000000" w:themeColor="text1"/>
        </w:rPr>
      </w:pPr>
    </w:p>
    <w:p w14:paraId="03E52D2E" w14:textId="77777777" w:rsidR="007F1C8E" w:rsidRDefault="007F1C8E" w:rsidP="00725062">
      <w:pPr>
        <w:pStyle w:val="Heading3"/>
      </w:pPr>
    </w:p>
    <w:p w14:paraId="2B8A2B87" w14:textId="77777777" w:rsidR="007F1C8E" w:rsidRDefault="007F1C8E" w:rsidP="00725062">
      <w:pPr>
        <w:pStyle w:val="Heading3"/>
      </w:pPr>
    </w:p>
    <w:p w14:paraId="2407068E" w14:textId="77777777" w:rsidR="007F1C8E" w:rsidRDefault="007F1C8E" w:rsidP="00725062">
      <w:pPr>
        <w:pStyle w:val="Heading3"/>
      </w:pPr>
    </w:p>
    <w:p w14:paraId="75251646" w14:textId="77777777" w:rsidR="007F1C8E" w:rsidRDefault="007F1C8E" w:rsidP="00725062">
      <w:pPr>
        <w:pStyle w:val="Heading3"/>
      </w:pPr>
    </w:p>
    <w:p w14:paraId="33A092B9" w14:textId="77777777" w:rsidR="007F1C8E" w:rsidRDefault="007F1C8E" w:rsidP="00725062">
      <w:pPr>
        <w:pStyle w:val="Heading3"/>
      </w:pPr>
    </w:p>
    <w:p w14:paraId="7E13AE37" w14:textId="1D89C584" w:rsidR="007F1C8E" w:rsidRDefault="007F1C8E" w:rsidP="00725062">
      <w:pPr>
        <w:pStyle w:val="Heading3"/>
      </w:pPr>
    </w:p>
    <w:p w14:paraId="6D3FBF8B" w14:textId="77777777" w:rsidR="007F1C8E" w:rsidRDefault="007F1C8E" w:rsidP="00725062">
      <w:pPr>
        <w:pStyle w:val="Heading3"/>
      </w:pPr>
    </w:p>
    <w:p w14:paraId="52E2CC65" w14:textId="77777777" w:rsidR="007F1C8E" w:rsidRDefault="007F1C8E" w:rsidP="00725062">
      <w:pPr>
        <w:pStyle w:val="Heading3"/>
      </w:pPr>
    </w:p>
    <w:p w14:paraId="53119A35" w14:textId="77777777" w:rsidR="007F1C8E" w:rsidRDefault="007F1C8E" w:rsidP="00725062">
      <w:pPr>
        <w:pStyle w:val="Heading3"/>
      </w:pPr>
    </w:p>
    <w:p w14:paraId="28774E89" w14:textId="721AF185" w:rsidR="007F1C8E" w:rsidRDefault="007F1C8E" w:rsidP="00725062">
      <w:pPr>
        <w:pStyle w:val="Heading3"/>
      </w:pPr>
    </w:p>
    <w:p w14:paraId="7351F6DB" w14:textId="77777777" w:rsidR="007F1C8E" w:rsidRDefault="007F1C8E" w:rsidP="00725062">
      <w:pPr>
        <w:pStyle w:val="Heading3"/>
      </w:pPr>
    </w:p>
    <w:p w14:paraId="5CC2208F" w14:textId="77777777" w:rsidR="007F1C8E" w:rsidRDefault="007F1C8E" w:rsidP="00725062">
      <w:pPr>
        <w:pStyle w:val="Heading3"/>
      </w:pPr>
    </w:p>
    <w:p w14:paraId="13C69B76" w14:textId="77777777" w:rsidR="007F1C8E" w:rsidRDefault="007F1C8E" w:rsidP="00725062">
      <w:pPr>
        <w:pStyle w:val="Heading3"/>
      </w:pPr>
    </w:p>
    <w:p w14:paraId="46FC8CE3" w14:textId="77777777" w:rsidR="007F1C8E" w:rsidRDefault="007F1C8E" w:rsidP="00725062">
      <w:pPr>
        <w:pStyle w:val="Heading3"/>
      </w:pPr>
    </w:p>
    <w:p w14:paraId="1371373E" w14:textId="77777777" w:rsidR="007F1C8E" w:rsidRDefault="007F1C8E" w:rsidP="00725062">
      <w:pPr>
        <w:pStyle w:val="Heading3"/>
      </w:pPr>
    </w:p>
    <w:p w14:paraId="1C1CFA0F" w14:textId="77777777" w:rsidR="007F1C8E" w:rsidRDefault="007F1C8E" w:rsidP="00725062">
      <w:pPr>
        <w:pStyle w:val="Heading3"/>
      </w:pPr>
    </w:p>
    <w:p w14:paraId="24750E6D" w14:textId="77777777" w:rsidR="007F1C8E" w:rsidRDefault="007F1C8E" w:rsidP="00725062">
      <w:pPr>
        <w:pStyle w:val="Heading3"/>
      </w:pPr>
    </w:p>
    <w:p w14:paraId="461AF4EE" w14:textId="77777777" w:rsidR="007F1C8E" w:rsidRDefault="007F1C8E" w:rsidP="00725062">
      <w:pPr>
        <w:pStyle w:val="Heading3"/>
      </w:pPr>
    </w:p>
    <w:p w14:paraId="2C41E7C9" w14:textId="77777777" w:rsidR="007F1C8E" w:rsidRDefault="007F1C8E" w:rsidP="00725062">
      <w:pPr>
        <w:pStyle w:val="Heading3"/>
      </w:pPr>
    </w:p>
    <w:p w14:paraId="1796269E" w14:textId="77777777" w:rsidR="007F1C8E" w:rsidRDefault="007F1C8E" w:rsidP="00725062">
      <w:pPr>
        <w:pStyle w:val="Heading3"/>
      </w:pPr>
    </w:p>
    <w:p w14:paraId="19DE7349" w14:textId="77777777" w:rsidR="007F1C8E" w:rsidRDefault="007F1C8E" w:rsidP="00725062">
      <w:pPr>
        <w:pStyle w:val="Heading3"/>
      </w:pPr>
    </w:p>
    <w:p w14:paraId="502260EC" w14:textId="77777777" w:rsidR="007F1C8E" w:rsidRDefault="007F1C8E" w:rsidP="00725062">
      <w:pPr>
        <w:pStyle w:val="Heading3"/>
      </w:pPr>
    </w:p>
    <w:p w14:paraId="1334CB78" w14:textId="77777777" w:rsidR="007F1C8E" w:rsidRDefault="007F1C8E" w:rsidP="00725062">
      <w:pPr>
        <w:pStyle w:val="Heading3"/>
      </w:pPr>
    </w:p>
    <w:p w14:paraId="07FCE925" w14:textId="77777777" w:rsidR="007F1C8E" w:rsidRDefault="007F1C8E" w:rsidP="00725062">
      <w:pPr>
        <w:pStyle w:val="Heading3"/>
      </w:pPr>
    </w:p>
    <w:p w14:paraId="79888C74" w14:textId="77777777" w:rsidR="007F1C8E" w:rsidRDefault="007F1C8E" w:rsidP="00725062">
      <w:pPr>
        <w:pStyle w:val="Heading3"/>
      </w:pPr>
    </w:p>
    <w:p w14:paraId="28FC33CD" w14:textId="77777777" w:rsidR="007F1C8E" w:rsidRDefault="007F1C8E" w:rsidP="00725062">
      <w:pPr>
        <w:pStyle w:val="Heading3"/>
      </w:pPr>
    </w:p>
    <w:p w14:paraId="2C9249BE" w14:textId="77777777" w:rsidR="00415C66" w:rsidRDefault="00415C66" w:rsidP="00725062">
      <w:pPr>
        <w:pStyle w:val="Heading3"/>
      </w:pPr>
    </w:p>
    <w:p w14:paraId="0C2F23BC" w14:textId="77777777" w:rsidR="00415C66" w:rsidRDefault="00415C66" w:rsidP="00725062">
      <w:pPr>
        <w:pStyle w:val="Heading3"/>
      </w:pPr>
    </w:p>
    <w:p w14:paraId="05CEA8E6" w14:textId="77777777" w:rsidR="00415C66" w:rsidRDefault="00415C66" w:rsidP="00725062">
      <w:pPr>
        <w:pStyle w:val="Heading3"/>
      </w:pPr>
    </w:p>
    <w:p w14:paraId="76928BDE" w14:textId="77777777" w:rsidR="00415C66" w:rsidRDefault="00415C66" w:rsidP="00725062">
      <w:pPr>
        <w:pStyle w:val="Heading3"/>
      </w:pPr>
    </w:p>
    <w:p w14:paraId="5929A3B3" w14:textId="77777777" w:rsidR="00415C66" w:rsidRDefault="00415C66" w:rsidP="00725062">
      <w:pPr>
        <w:pStyle w:val="Heading3"/>
      </w:pPr>
    </w:p>
    <w:p w14:paraId="72B5F690" w14:textId="7F803A4C" w:rsidR="007F1C8E" w:rsidRDefault="007F1C8E" w:rsidP="00415C66">
      <w:pPr>
        <w:pStyle w:val="Heading2"/>
      </w:pPr>
      <w:bookmarkStart w:id="20" w:name="_Toc139611149"/>
      <w:r w:rsidRPr="004946E5">
        <w:t>HISTORY</w:t>
      </w:r>
      <w:bookmarkEnd w:id="20"/>
    </w:p>
    <w:p w14:paraId="404DF45F" w14:textId="09A4C957" w:rsidR="00994CBD" w:rsidRPr="00994CBD" w:rsidRDefault="00994CBD" w:rsidP="00994CBD">
      <w:pPr>
        <w:rPr>
          <w:rFonts w:ascii="Arial" w:hAnsi="Arial" w:cs="Arial"/>
        </w:rPr>
      </w:pPr>
    </w:p>
    <w:p w14:paraId="11CCC681" w14:textId="65530D00" w:rsidR="00994CBD" w:rsidRPr="00676D7F" w:rsidRDefault="00994CBD" w:rsidP="00676D7F">
      <w:pPr>
        <w:jc w:val="both"/>
        <w:rPr>
          <w:rFonts w:ascii="Arial" w:hAnsi="Arial" w:cs="Arial"/>
        </w:rPr>
      </w:pPr>
      <w:r w:rsidRPr="00676D7F">
        <w:rPr>
          <w:rFonts w:ascii="Arial" w:hAnsi="Arial" w:cs="Arial"/>
        </w:rPr>
        <w:t xml:space="preserve">Coffee County was created by an act of the Georgia General Assembly on February 9, 1854.  The county was taken from portions of Clinch, Irwin, Telfair, and Ware counties and located in Georgia’s Lower </w:t>
      </w:r>
      <w:r w:rsidR="0022702D">
        <w:rPr>
          <w:rFonts w:ascii="Arial" w:hAnsi="Arial" w:cs="Arial"/>
        </w:rPr>
        <w:t xml:space="preserve">Coastal </w:t>
      </w:r>
      <w:r w:rsidRPr="00676D7F">
        <w:rPr>
          <w:rFonts w:ascii="Arial" w:hAnsi="Arial" w:cs="Arial"/>
        </w:rPr>
        <w:t>Plains.  It was named in honor of John E. Coffee, an influential planter and politician from Telfair County. Mr. Coffee served in both houses of the Georgia state legislature, as well as the U.S. Congress. He was also a prominent frontiersman and renowned for his service in the region’s Indian wars.</w:t>
      </w:r>
    </w:p>
    <w:p w14:paraId="51A26C6D" w14:textId="0F8473C4" w:rsidR="00F467B5" w:rsidRPr="00676D7F" w:rsidRDefault="00F467B5" w:rsidP="00676D7F">
      <w:pPr>
        <w:jc w:val="both"/>
        <w:rPr>
          <w:rFonts w:ascii="Arial" w:hAnsi="Arial" w:cs="Arial"/>
        </w:rPr>
      </w:pPr>
      <w:r w:rsidRPr="00676D7F">
        <w:rPr>
          <w:rFonts w:ascii="Arial" w:hAnsi="Arial" w:cs="Arial"/>
        </w:rPr>
        <w:t>Creek Indians were the original inhabitants of Coffee County before the white immigration. By 1827 wars between the early settlers and the Indians resulted in the removal of the Creeks.</w:t>
      </w:r>
    </w:p>
    <w:p w14:paraId="2E082E45" w14:textId="0C2550A8" w:rsidR="00F467B5" w:rsidRPr="00676D7F" w:rsidRDefault="00F467B5" w:rsidP="00676D7F">
      <w:pPr>
        <w:spacing w:after="0" w:line="240" w:lineRule="auto"/>
        <w:jc w:val="both"/>
        <w:rPr>
          <w:rFonts w:ascii="Arial" w:eastAsia="Times New Roman" w:hAnsi="Arial" w:cs="Arial"/>
          <w:color w:val="000000"/>
        </w:rPr>
      </w:pPr>
      <w:r w:rsidRPr="00676D7F">
        <w:rPr>
          <w:rFonts w:ascii="Arial" w:eastAsia="Times New Roman" w:hAnsi="Arial" w:cs="Arial"/>
          <w:color w:val="000000"/>
        </w:rPr>
        <w:t xml:space="preserve">The Indian heritage lives on in the area only in </w:t>
      </w:r>
      <w:r w:rsidR="0022702D">
        <w:rPr>
          <w:rFonts w:ascii="Arial" w:eastAsia="Times New Roman" w:hAnsi="Arial" w:cs="Arial"/>
          <w:color w:val="000000"/>
        </w:rPr>
        <w:t xml:space="preserve">the </w:t>
      </w:r>
      <w:r w:rsidRPr="00676D7F">
        <w:rPr>
          <w:rFonts w:ascii="Arial" w:eastAsia="Times New Roman" w:hAnsi="Arial" w:cs="Arial"/>
          <w:color w:val="000000"/>
        </w:rPr>
        <w:t>names of many lakes, creeks, streams, and rivers, including the Oconee River, Ocmulgee River, and the Okefenokee Swamp.</w:t>
      </w:r>
    </w:p>
    <w:p w14:paraId="637198AD" w14:textId="17FB01B0" w:rsidR="00F467B5" w:rsidRPr="00676D7F" w:rsidRDefault="00F467B5" w:rsidP="00676D7F">
      <w:pPr>
        <w:spacing w:after="0" w:line="240" w:lineRule="auto"/>
        <w:jc w:val="both"/>
        <w:rPr>
          <w:rFonts w:ascii="Arial" w:eastAsia="Times New Roman" w:hAnsi="Arial" w:cs="Arial"/>
          <w:color w:val="000000"/>
        </w:rPr>
      </w:pPr>
    </w:p>
    <w:p w14:paraId="137C7270" w14:textId="12C4AFBE" w:rsidR="00F467B5" w:rsidRPr="00676D7F" w:rsidRDefault="00F467B5" w:rsidP="00676D7F">
      <w:pPr>
        <w:spacing w:after="0" w:line="240" w:lineRule="auto"/>
        <w:jc w:val="both"/>
        <w:rPr>
          <w:rFonts w:ascii="Arial" w:eastAsia="Times New Roman" w:hAnsi="Arial" w:cs="Arial"/>
          <w:color w:val="000000"/>
        </w:rPr>
      </w:pPr>
      <w:r w:rsidRPr="00676D7F">
        <w:rPr>
          <w:rFonts w:ascii="Arial" w:eastAsia="Times New Roman" w:hAnsi="Arial" w:cs="Arial"/>
          <w:color w:val="000000"/>
        </w:rPr>
        <w:t>After the Indian removal, along with the development of the roads, rapid migration of larger families to the area began.</w:t>
      </w:r>
    </w:p>
    <w:p w14:paraId="606C6E80" w14:textId="77777777" w:rsidR="00F467B5" w:rsidRPr="00676D7F" w:rsidRDefault="00F467B5" w:rsidP="00676D7F">
      <w:pPr>
        <w:spacing w:after="0" w:line="240" w:lineRule="auto"/>
        <w:jc w:val="both"/>
        <w:rPr>
          <w:rFonts w:ascii="Arial" w:eastAsia="Times New Roman" w:hAnsi="Arial" w:cs="Arial"/>
          <w:color w:val="000000"/>
        </w:rPr>
      </w:pPr>
    </w:p>
    <w:p w14:paraId="75D4A3D6" w14:textId="054D3472" w:rsidR="00F467B5" w:rsidRPr="00F467B5" w:rsidRDefault="00F467B5" w:rsidP="00676D7F">
      <w:pPr>
        <w:spacing w:after="0" w:line="240" w:lineRule="auto"/>
        <w:jc w:val="both"/>
        <w:rPr>
          <w:rFonts w:ascii="Arial" w:eastAsia="Times New Roman" w:hAnsi="Arial" w:cs="Arial"/>
          <w:color w:val="000000"/>
        </w:rPr>
      </w:pPr>
      <w:r w:rsidRPr="00F467B5">
        <w:rPr>
          <w:rFonts w:ascii="Arial" w:eastAsia="Times New Roman" w:hAnsi="Arial" w:cs="Arial"/>
          <w:color w:val="000000"/>
        </w:rPr>
        <w:t>Their arrival brought an era of social change and economic prosperity. Churches, schools, and new roads were built, and farmland was fenced and cultivated into thriving plantations that grew </w:t>
      </w:r>
      <w:r w:rsidRPr="00676D7F">
        <w:rPr>
          <w:rFonts w:ascii="Arial" w:eastAsia="Times New Roman" w:hAnsi="Arial" w:cs="Arial"/>
          <w:color w:val="000000"/>
        </w:rPr>
        <w:t>cotton</w:t>
      </w:r>
      <w:r w:rsidR="0022702D">
        <w:rPr>
          <w:rFonts w:ascii="Arial" w:eastAsia="Times New Roman" w:hAnsi="Arial" w:cs="Arial"/>
          <w:color w:val="000000"/>
        </w:rPr>
        <w:t>,</w:t>
      </w:r>
      <w:r w:rsidRPr="00F467B5">
        <w:rPr>
          <w:rFonts w:ascii="Arial" w:eastAsia="Times New Roman" w:hAnsi="Arial" w:cs="Arial"/>
          <w:color w:val="000000"/>
        </w:rPr>
        <w:t xml:space="preserve"> among other crops. With the advent of tobacco cultivation, </w:t>
      </w:r>
      <w:r w:rsidRPr="00676D7F">
        <w:rPr>
          <w:rFonts w:ascii="Arial" w:eastAsia="Times New Roman" w:hAnsi="Arial" w:cs="Arial"/>
          <w:color w:val="000000"/>
        </w:rPr>
        <w:t>enslaved</w:t>
      </w:r>
      <w:r w:rsidRPr="00F467B5">
        <w:rPr>
          <w:rFonts w:ascii="Arial" w:eastAsia="Times New Roman" w:hAnsi="Arial" w:cs="Arial"/>
          <w:color w:val="000000"/>
        </w:rPr>
        <w:t> labor was introduced into society o</w:t>
      </w:r>
      <w:r w:rsidR="0022702D">
        <w:rPr>
          <w:rFonts w:ascii="Arial" w:eastAsia="Times New Roman" w:hAnsi="Arial" w:cs="Arial"/>
          <w:color w:val="000000"/>
        </w:rPr>
        <w:t>n</w:t>
      </w:r>
      <w:r w:rsidRPr="00F467B5">
        <w:rPr>
          <w:rFonts w:ascii="Arial" w:eastAsia="Times New Roman" w:hAnsi="Arial" w:cs="Arial"/>
          <w:color w:val="000000"/>
        </w:rPr>
        <w:t xml:space="preserve"> a small scale.</w:t>
      </w:r>
    </w:p>
    <w:p w14:paraId="1B8F61CE" w14:textId="77777777" w:rsidR="00F467B5" w:rsidRPr="00676D7F" w:rsidRDefault="00F467B5" w:rsidP="00676D7F">
      <w:pPr>
        <w:spacing w:after="0" w:line="240" w:lineRule="auto"/>
        <w:jc w:val="both"/>
        <w:rPr>
          <w:rFonts w:ascii="Arial" w:eastAsia="Times New Roman" w:hAnsi="Arial" w:cs="Arial"/>
          <w:color w:val="000000"/>
        </w:rPr>
      </w:pPr>
    </w:p>
    <w:p w14:paraId="799E4D70" w14:textId="1162E1B1" w:rsidR="00F467B5" w:rsidRPr="00676D7F" w:rsidRDefault="002F60B5" w:rsidP="00676D7F">
      <w:pPr>
        <w:spacing w:after="0" w:line="240" w:lineRule="auto"/>
        <w:jc w:val="both"/>
        <w:rPr>
          <w:rFonts w:ascii="Arial" w:eastAsia="Times New Roman" w:hAnsi="Arial" w:cs="Arial"/>
          <w:color w:val="000000"/>
        </w:rPr>
      </w:pPr>
      <w:r w:rsidRPr="00676D7F">
        <w:rPr>
          <w:rFonts w:ascii="Arial" w:eastAsia="Times New Roman" w:hAnsi="Arial" w:cs="Arial"/>
          <w:color w:val="000000"/>
        </w:rPr>
        <w:t xml:space="preserve">Coffee County is </w:t>
      </w:r>
      <w:r w:rsidR="0022702D">
        <w:rPr>
          <w:rFonts w:ascii="Arial" w:eastAsia="Times New Roman" w:hAnsi="Arial" w:cs="Arial"/>
          <w:color w:val="000000"/>
        </w:rPr>
        <w:t>primarily</w:t>
      </w:r>
      <w:r w:rsidRPr="00676D7F">
        <w:rPr>
          <w:rFonts w:ascii="Arial" w:eastAsia="Times New Roman" w:hAnsi="Arial" w:cs="Arial"/>
          <w:color w:val="000000"/>
        </w:rPr>
        <w:t xml:space="preserve"> rural</w:t>
      </w:r>
      <w:r w:rsidR="0052304C">
        <w:rPr>
          <w:rFonts w:ascii="Arial" w:eastAsia="Times New Roman" w:hAnsi="Arial" w:cs="Arial"/>
          <w:color w:val="000000"/>
        </w:rPr>
        <w:t>,</w:t>
      </w:r>
      <w:r w:rsidRPr="00676D7F">
        <w:rPr>
          <w:rFonts w:ascii="Arial" w:eastAsia="Times New Roman" w:hAnsi="Arial" w:cs="Arial"/>
          <w:color w:val="000000"/>
        </w:rPr>
        <w:t xml:space="preserve"> and m</w:t>
      </w:r>
      <w:r w:rsidR="00F467B5" w:rsidRPr="00F467B5">
        <w:rPr>
          <w:rFonts w:ascii="Arial" w:eastAsia="Times New Roman" w:hAnsi="Arial" w:cs="Arial"/>
          <w:color w:val="000000"/>
        </w:rPr>
        <w:t xml:space="preserve">ost residents in and around the county’s </w:t>
      </w:r>
      <w:r w:rsidR="00F467B5" w:rsidRPr="00676D7F">
        <w:rPr>
          <w:rFonts w:ascii="Arial" w:eastAsia="Times New Roman" w:hAnsi="Arial" w:cs="Arial"/>
          <w:color w:val="000000"/>
        </w:rPr>
        <w:t>smaller</w:t>
      </w:r>
      <w:r w:rsidR="00F467B5" w:rsidRPr="00F467B5">
        <w:rPr>
          <w:rFonts w:ascii="Arial" w:eastAsia="Times New Roman" w:hAnsi="Arial" w:cs="Arial"/>
          <w:color w:val="000000"/>
        </w:rPr>
        <w:t xml:space="preserve"> towns—Broxton, Ambrose, and Nicholls—are involved in </w:t>
      </w:r>
      <w:r w:rsidRPr="00676D7F">
        <w:rPr>
          <w:rFonts w:ascii="Arial" w:eastAsia="Times New Roman" w:hAnsi="Arial" w:cs="Arial"/>
          <w:color w:val="000000"/>
        </w:rPr>
        <w:t>agriculture.</w:t>
      </w:r>
      <w:r w:rsidR="00F467B5" w:rsidRPr="00F467B5">
        <w:rPr>
          <w:rFonts w:ascii="Arial" w:eastAsia="Times New Roman" w:hAnsi="Arial" w:cs="Arial"/>
          <w:color w:val="000000"/>
        </w:rPr>
        <w:t xml:space="preserve"> The tobacco market is still one of the strongest in the state. As a result of rapid growth in the manufacturing sector, the </w:t>
      </w:r>
      <w:r w:rsidR="0052304C">
        <w:rPr>
          <w:rFonts w:ascii="Arial" w:eastAsia="Times New Roman" w:hAnsi="Arial" w:cs="Arial"/>
          <w:color w:val="000000"/>
        </w:rPr>
        <w:t>county’s employment level</w:t>
      </w:r>
      <w:r w:rsidR="00F467B5" w:rsidRPr="00F467B5">
        <w:rPr>
          <w:rFonts w:ascii="Arial" w:eastAsia="Times New Roman" w:hAnsi="Arial" w:cs="Arial"/>
          <w:color w:val="000000"/>
        </w:rPr>
        <w:t xml:space="preserve"> is close to the state average</w:t>
      </w:r>
      <w:r w:rsidR="0052304C">
        <w:rPr>
          <w:rFonts w:ascii="Arial" w:eastAsia="Times New Roman" w:hAnsi="Arial" w:cs="Arial"/>
          <w:color w:val="000000"/>
        </w:rPr>
        <w:t>. It even surpasses many</w:t>
      </w:r>
      <w:r w:rsidR="00F467B5" w:rsidRPr="00F467B5">
        <w:rPr>
          <w:rFonts w:ascii="Arial" w:eastAsia="Times New Roman" w:hAnsi="Arial" w:cs="Arial"/>
          <w:color w:val="000000"/>
        </w:rPr>
        <w:t xml:space="preserve"> levels in most other developing counties.</w:t>
      </w:r>
      <w:r w:rsidR="00DA1169">
        <w:rPr>
          <w:rFonts w:ascii="Arial" w:eastAsia="Times New Roman" w:hAnsi="Arial" w:cs="Arial"/>
          <w:color w:val="000000"/>
        </w:rPr>
        <w:t xml:space="preserve">  Coffee County consists of approximately 599 square miles.</w:t>
      </w:r>
    </w:p>
    <w:p w14:paraId="25005B8F" w14:textId="19C549E7" w:rsidR="002F60B5" w:rsidRPr="00676D7F" w:rsidRDefault="002F60B5" w:rsidP="00676D7F">
      <w:pPr>
        <w:spacing w:after="0" w:line="240" w:lineRule="auto"/>
        <w:jc w:val="both"/>
        <w:rPr>
          <w:rFonts w:ascii="Arial" w:eastAsia="Times New Roman" w:hAnsi="Arial" w:cs="Arial"/>
          <w:color w:val="000000"/>
        </w:rPr>
      </w:pPr>
    </w:p>
    <w:p w14:paraId="40B0EB4D" w14:textId="6CFB8F00" w:rsidR="002F60B5" w:rsidRPr="00676D7F" w:rsidRDefault="002F60B5" w:rsidP="00676D7F">
      <w:pPr>
        <w:spacing w:after="0" w:line="240" w:lineRule="auto"/>
        <w:jc w:val="both"/>
        <w:rPr>
          <w:rFonts w:ascii="Arial" w:eastAsia="Times New Roman" w:hAnsi="Arial" w:cs="Arial"/>
          <w:color w:val="000000"/>
        </w:rPr>
      </w:pPr>
      <w:r w:rsidRPr="00676D7F">
        <w:rPr>
          <w:rFonts w:ascii="Arial" w:eastAsia="Times New Roman" w:hAnsi="Arial" w:cs="Arial"/>
          <w:color w:val="000000"/>
        </w:rPr>
        <w:t xml:space="preserve">General Coffee State Park is five miles east of Douglas, </w:t>
      </w:r>
      <w:r w:rsidR="0052304C">
        <w:rPr>
          <w:rFonts w:ascii="Arial" w:eastAsia="Times New Roman" w:hAnsi="Arial" w:cs="Arial"/>
          <w:color w:val="000000"/>
        </w:rPr>
        <w:t>showcasing</w:t>
      </w:r>
      <w:r w:rsidRPr="00676D7F">
        <w:rPr>
          <w:rFonts w:ascii="Arial" w:eastAsia="Times New Roman" w:hAnsi="Arial" w:cs="Arial"/>
          <w:color w:val="000000"/>
        </w:rPr>
        <w:t xml:space="preserve"> the county’s pioneer </w:t>
      </w:r>
      <w:r w:rsidR="00DA1169" w:rsidRPr="00676D7F">
        <w:rPr>
          <w:rFonts w:ascii="Arial" w:eastAsia="Times New Roman" w:hAnsi="Arial" w:cs="Arial"/>
          <w:color w:val="000000"/>
        </w:rPr>
        <w:t>heritage</w:t>
      </w:r>
      <w:r w:rsidRPr="00676D7F">
        <w:rPr>
          <w:rFonts w:ascii="Arial" w:eastAsia="Times New Roman" w:hAnsi="Arial" w:cs="Arial"/>
          <w:color w:val="000000"/>
        </w:rPr>
        <w:t xml:space="preserve"> and natural environment.  Meeks Cabin is one of the main features </w:t>
      </w:r>
      <w:r w:rsidR="0052304C">
        <w:rPr>
          <w:rFonts w:ascii="Arial" w:eastAsia="Times New Roman" w:hAnsi="Arial" w:cs="Arial"/>
          <w:color w:val="000000"/>
        </w:rPr>
        <w:t xml:space="preserve">of this </w:t>
      </w:r>
      <w:r w:rsidRPr="00676D7F">
        <w:rPr>
          <w:rFonts w:ascii="Arial" w:eastAsia="Times New Roman" w:hAnsi="Arial" w:cs="Arial"/>
          <w:color w:val="000000"/>
        </w:rPr>
        <w:t>park</w:t>
      </w:r>
      <w:r w:rsidR="0022702D">
        <w:rPr>
          <w:rFonts w:ascii="Arial" w:eastAsia="Times New Roman" w:hAnsi="Arial" w:cs="Arial"/>
          <w:color w:val="000000"/>
        </w:rPr>
        <w:t>,</w:t>
      </w:r>
      <w:r w:rsidRPr="00676D7F">
        <w:rPr>
          <w:rFonts w:ascii="Arial" w:eastAsia="Times New Roman" w:hAnsi="Arial" w:cs="Arial"/>
          <w:color w:val="000000"/>
        </w:rPr>
        <w:t xml:space="preserve"> and it was built ca. 1830.</w:t>
      </w:r>
      <w:r w:rsidR="00676D7F" w:rsidRPr="00676D7F">
        <w:rPr>
          <w:rFonts w:ascii="Arial" w:eastAsia="Times New Roman" w:hAnsi="Arial" w:cs="Arial"/>
          <w:color w:val="000000"/>
        </w:rPr>
        <w:t xml:space="preserve">  This log cabin is one of the oldest buildings in </w:t>
      </w:r>
      <w:r w:rsidR="00DA1169" w:rsidRPr="00676D7F">
        <w:rPr>
          <w:rFonts w:ascii="Arial" w:eastAsia="Times New Roman" w:hAnsi="Arial" w:cs="Arial"/>
          <w:color w:val="000000"/>
        </w:rPr>
        <w:t>South Georgia</w:t>
      </w:r>
      <w:r w:rsidR="00676D7F" w:rsidRPr="00676D7F">
        <w:rPr>
          <w:rFonts w:ascii="Arial" w:eastAsia="Times New Roman" w:hAnsi="Arial" w:cs="Arial"/>
          <w:color w:val="000000"/>
        </w:rPr>
        <w:t xml:space="preserve">.  There is </w:t>
      </w:r>
      <w:r w:rsidR="00DA1169" w:rsidRPr="00676D7F">
        <w:rPr>
          <w:rFonts w:ascii="Arial" w:eastAsia="Times New Roman" w:hAnsi="Arial" w:cs="Arial"/>
          <w:color w:val="000000"/>
        </w:rPr>
        <w:t>also</w:t>
      </w:r>
      <w:r w:rsidR="00676D7F" w:rsidRPr="00676D7F">
        <w:rPr>
          <w:rFonts w:ascii="Arial" w:eastAsia="Times New Roman" w:hAnsi="Arial" w:cs="Arial"/>
          <w:color w:val="000000"/>
        </w:rPr>
        <w:t xml:space="preserve"> an environmental reserve with endangered </w:t>
      </w:r>
      <w:r w:rsidR="00DA1169" w:rsidRPr="00676D7F">
        <w:rPr>
          <w:rFonts w:ascii="Arial" w:eastAsia="Times New Roman" w:hAnsi="Arial" w:cs="Arial"/>
          <w:color w:val="000000"/>
        </w:rPr>
        <w:t>species</w:t>
      </w:r>
      <w:r w:rsidR="00676D7F" w:rsidRPr="00676D7F">
        <w:rPr>
          <w:rFonts w:ascii="Arial" w:eastAsia="Times New Roman" w:hAnsi="Arial" w:cs="Arial"/>
          <w:color w:val="000000"/>
        </w:rPr>
        <w:t xml:space="preserve"> of plant and animal life.</w:t>
      </w:r>
    </w:p>
    <w:p w14:paraId="20F3579E" w14:textId="3274FD73" w:rsidR="00676D7F" w:rsidRPr="00676D7F" w:rsidRDefault="00676D7F" w:rsidP="00676D7F">
      <w:pPr>
        <w:spacing w:after="0" w:line="240" w:lineRule="auto"/>
        <w:jc w:val="both"/>
        <w:rPr>
          <w:rFonts w:ascii="Arial" w:eastAsia="Times New Roman" w:hAnsi="Arial" w:cs="Arial"/>
          <w:color w:val="000000"/>
        </w:rPr>
      </w:pPr>
    </w:p>
    <w:p w14:paraId="54E43BB0" w14:textId="4C8A8EBC" w:rsidR="00676D7F" w:rsidRDefault="00B75F29" w:rsidP="00DA1169">
      <w:pPr>
        <w:jc w:val="both"/>
        <w:rPr>
          <w:rFonts w:ascii="Arial" w:hAnsi="Arial" w:cs="Arial"/>
        </w:rPr>
      </w:pPr>
      <w:r>
        <w:rPr>
          <w:rFonts w:ascii="Arial" w:hAnsi="Arial" w:cs="Arial"/>
        </w:rPr>
        <w:t xml:space="preserve">Ambrose </w:t>
      </w:r>
      <w:r w:rsidR="0022702D">
        <w:rPr>
          <w:rFonts w:ascii="Arial" w:hAnsi="Arial" w:cs="Arial"/>
        </w:rPr>
        <w:t>has</w:t>
      </w:r>
      <w:r>
        <w:rPr>
          <w:rFonts w:ascii="Arial" w:hAnsi="Arial" w:cs="Arial"/>
        </w:rPr>
        <w:t xml:space="preserve"> 3.1 square miles of land and 0.1 square miles of water.</w:t>
      </w:r>
      <w:r w:rsidR="00165053">
        <w:rPr>
          <w:rFonts w:ascii="Arial" w:hAnsi="Arial" w:cs="Arial"/>
        </w:rPr>
        <w:t xml:space="preserve"> </w:t>
      </w:r>
      <w:r>
        <w:rPr>
          <w:rFonts w:ascii="Arial" w:hAnsi="Arial" w:cs="Arial"/>
        </w:rPr>
        <w:t>The town was formed in 1899.  The land was donated for the town after A.B</w:t>
      </w:r>
      <w:r w:rsidR="00165053">
        <w:rPr>
          <w:rFonts w:ascii="Arial" w:hAnsi="Arial" w:cs="Arial"/>
        </w:rPr>
        <w:t xml:space="preserve">. &amp; A Railroad had reached the area. </w:t>
      </w:r>
      <w:r w:rsidR="00654D13" w:rsidRPr="00654D13">
        <w:rPr>
          <w:rFonts w:ascii="Arial" w:hAnsi="Arial" w:cs="Arial"/>
        </w:rPr>
        <w:t>Dennis Vickers and J.J. Phillips donated it</w:t>
      </w:r>
      <w:r w:rsidR="0022702D">
        <w:rPr>
          <w:rFonts w:ascii="Arial" w:hAnsi="Arial" w:cs="Arial"/>
        </w:rPr>
        <w:t xml:space="preserve">. </w:t>
      </w:r>
      <w:r w:rsidR="00165053">
        <w:rPr>
          <w:rFonts w:ascii="Arial" w:hAnsi="Arial" w:cs="Arial"/>
        </w:rPr>
        <w:t xml:space="preserve">Ambrose is located about twelve miles west of Douglas. </w:t>
      </w:r>
    </w:p>
    <w:p w14:paraId="5F9C3C26" w14:textId="2AE9A2BA" w:rsidR="00B75F29" w:rsidRDefault="00B75F29" w:rsidP="00DA1169">
      <w:pPr>
        <w:jc w:val="both"/>
        <w:rPr>
          <w:rFonts w:ascii="Arial" w:hAnsi="Arial" w:cs="Arial"/>
        </w:rPr>
      </w:pPr>
      <w:r>
        <w:rPr>
          <w:rFonts w:ascii="Arial" w:hAnsi="Arial" w:cs="Arial"/>
        </w:rPr>
        <w:t xml:space="preserve">The Georgia General Assembly incorporated the Town of Broxton in 1904.  It is also known for its unique sandstone formation called Broxton Rocks, located along Rocky Creek, 10 miles north </w:t>
      </w:r>
      <w:r>
        <w:rPr>
          <w:rFonts w:ascii="Arial" w:hAnsi="Arial" w:cs="Arial"/>
        </w:rPr>
        <w:lastRenderedPageBreak/>
        <w:t>of town.  Broxton is located in north-central Coffee County</w:t>
      </w:r>
      <w:r w:rsidR="00654D13">
        <w:rPr>
          <w:rFonts w:ascii="Arial" w:hAnsi="Arial" w:cs="Arial"/>
        </w:rPr>
        <w:t>,</w:t>
      </w:r>
      <w:r>
        <w:rPr>
          <w:rFonts w:ascii="Arial" w:hAnsi="Arial" w:cs="Arial"/>
        </w:rPr>
        <w:t xml:space="preserve"> and U.S. Route 441 passes thru the </w:t>
      </w:r>
      <w:r w:rsidR="0022702D">
        <w:rPr>
          <w:rFonts w:ascii="Arial" w:hAnsi="Arial" w:cs="Arial"/>
        </w:rPr>
        <w:t>city</w:t>
      </w:r>
      <w:r>
        <w:rPr>
          <w:rFonts w:ascii="Arial" w:hAnsi="Arial" w:cs="Arial"/>
        </w:rPr>
        <w:t>, running south 9 miles to Douglas</w:t>
      </w:r>
      <w:r w:rsidR="00DA1169">
        <w:rPr>
          <w:rFonts w:ascii="Arial" w:hAnsi="Arial" w:cs="Arial"/>
        </w:rPr>
        <w:t>.</w:t>
      </w:r>
    </w:p>
    <w:p w14:paraId="7F3DB916" w14:textId="751C9771" w:rsidR="00165053" w:rsidRPr="00676D7F" w:rsidRDefault="00165053" w:rsidP="00165053">
      <w:pPr>
        <w:spacing w:after="0" w:line="240" w:lineRule="auto"/>
        <w:jc w:val="both"/>
        <w:rPr>
          <w:rFonts w:ascii="Arial" w:eastAsia="Times New Roman" w:hAnsi="Arial" w:cs="Arial"/>
          <w:color w:val="000000"/>
        </w:rPr>
      </w:pPr>
      <w:r>
        <w:rPr>
          <w:rFonts w:ascii="Arial" w:eastAsia="Times New Roman" w:hAnsi="Arial" w:cs="Arial"/>
          <w:color w:val="000000"/>
        </w:rPr>
        <w:t xml:space="preserve">Douglas was founded in 1855 </w:t>
      </w:r>
      <w:r w:rsidRPr="00676D7F">
        <w:rPr>
          <w:rFonts w:ascii="Arial" w:eastAsia="Times New Roman" w:hAnsi="Arial" w:cs="Arial"/>
          <w:color w:val="000000"/>
        </w:rPr>
        <w:t>as the county seat. Douglas was named after U.S. Se</w:t>
      </w:r>
      <w:r w:rsidR="00DA1169">
        <w:rPr>
          <w:rFonts w:ascii="Arial" w:eastAsia="Times New Roman" w:hAnsi="Arial" w:cs="Arial"/>
          <w:color w:val="000000"/>
        </w:rPr>
        <w:t>na</w:t>
      </w:r>
      <w:r w:rsidRPr="00676D7F">
        <w:rPr>
          <w:rFonts w:ascii="Arial" w:eastAsia="Times New Roman" w:hAnsi="Arial" w:cs="Arial"/>
          <w:color w:val="000000"/>
        </w:rPr>
        <w:t xml:space="preserve">tor Stephen Arnold Douglas of Illinois.  Mr. Douglas was </w:t>
      </w:r>
      <w:r w:rsidR="00654D13">
        <w:rPr>
          <w:rFonts w:ascii="Arial" w:eastAsia="Times New Roman" w:hAnsi="Arial" w:cs="Arial"/>
          <w:color w:val="000000"/>
        </w:rPr>
        <w:t>famous</w:t>
      </w:r>
      <w:r w:rsidRPr="00676D7F">
        <w:rPr>
          <w:rFonts w:ascii="Arial" w:eastAsia="Times New Roman" w:hAnsi="Arial" w:cs="Arial"/>
          <w:color w:val="000000"/>
        </w:rPr>
        <w:t xml:space="preserve"> </w:t>
      </w:r>
      <w:r w:rsidR="0022702D">
        <w:rPr>
          <w:rFonts w:ascii="Arial" w:eastAsia="Times New Roman" w:hAnsi="Arial" w:cs="Arial"/>
          <w:color w:val="000000"/>
        </w:rPr>
        <w:t>for</w:t>
      </w:r>
      <w:r w:rsidRPr="00676D7F">
        <w:rPr>
          <w:rFonts w:ascii="Arial" w:eastAsia="Times New Roman" w:hAnsi="Arial" w:cs="Arial"/>
          <w:color w:val="000000"/>
        </w:rPr>
        <w:t xml:space="preserve"> his </w:t>
      </w:r>
      <w:r w:rsidR="00DA1169" w:rsidRPr="00676D7F">
        <w:rPr>
          <w:rFonts w:ascii="Arial" w:eastAsia="Times New Roman" w:hAnsi="Arial" w:cs="Arial"/>
          <w:color w:val="000000"/>
        </w:rPr>
        <w:t>rivalry</w:t>
      </w:r>
      <w:r w:rsidRPr="00676D7F">
        <w:rPr>
          <w:rFonts w:ascii="Arial" w:eastAsia="Times New Roman" w:hAnsi="Arial" w:cs="Arial"/>
          <w:color w:val="000000"/>
        </w:rPr>
        <w:t xml:space="preserve"> with Abraham Lincoln for the U.S. presidency</w:t>
      </w:r>
      <w:r>
        <w:rPr>
          <w:rFonts w:ascii="Arial" w:eastAsia="Times New Roman" w:hAnsi="Arial" w:cs="Arial"/>
          <w:color w:val="000000"/>
        </w:rPr>
        <w:t xml:space="preserve"> in 1860.  Douglas was chartered as a town in 1895 and </w:t>
      </w:r>
      <w:r w:rsidR="00654D13">
        <w:rPr>
          <w:rFonts w:ascii="Arial" w:eastAsia="Times New Roman" w:hAnsi="Arial" w:cs="Arial"/>
          <w:color w:val="000000"/>
        </w:rPr>
        <w:t xml:space="preserve">a city in </w:t>
      </w:r>
      <w:r>
        <w:rPr>
          <w:rFonts w:ascii="Arial" w:eastAsia="Times New Roman" w:hAnsi="Arial" w:cs="Arial"/>
          <w:color w:val="000000"/>
        </w:rPr>
        <w:t>1897.</w:t>
      </w:r>
      <w:r w:rsidRPr="00676D7F">
        <w:rPr>
          <w:rFonts w:ascii="Arial" w:eastAsia="Times New Roman" w:hAnsi="Arial" w:cs="Arial"/>
          <w:color w:val="000000"/>
        </w:rPr>
        <w:t xml:space="preserve">  Douglas is home to South Georgia College, the oldest two-year institution under the University System of Georgia and host to one of </w:t>
      </w:r>
      <w:r w:rsidR="0022702D">
        <w:rPr>
          <w:rFonts w:ascii="Arial" w:eastAsia="Times New Roman" w:hAnsi="Arial" w:cs="Arial"/>
          <w:color w:val="000000"/>
        </w:rPr>
        <w:t>Georgia’s largest Elder hostel programs.  The</w:t>
      </w:r>
      <w:r w:rsidRPr="00676D7F">
        <w:rPr>
          <w:rFonts w:ascii="Arial" w:eastAsia="Times New Roman" w:hAnsi="Arial" w:cs="Arial"/>
          <w:color w:val="000000"/>
        </w:rPr>
        <w:t xml:space="preserve">re </w:t>
      </w:r>
      <w:r w:rsidR="0022702D">
        <w:rPr>
          <w:rFonts w:ascii="Arial" w:eastAsia="Times New Roman" w:hAnsi="Arial" w:cs="Arial"/>
          <w:color w:val="000000"/>
        </w:rPr>
        <w:t xml:space="preserve">are </w:t>
      </w:r>
      <w:r w:rsidRPr="00676D7F">
        <w:rPr>
          <w:rFonts w:ascii="Arial" w:eastAsia="Times New Roman" w:hAnsi="Arial" w:cs="Arial"/>
          <w:color w:val="000000"/>
        </w:rPr>
        <w:t xml:space="preserve">two National Register Districts in Douglas; the downtown historic district and Gaskin Avenue, a historic residential district.  There are very impressive </w:t>
      </w:r>
      <w:r w:rsidR="0052304C">
        <w:rPr>
          <w:rFonts w:ascii="Arial" w:eastAsia="Times New Roman" w:hAnsi="Arial" w:cs="Arial"/>
          <w:color w:val="000000"/>
        </w:rPr>
        <w:t>turn-of-the-century buildings</w:t>
      </w:r>
      <w:r w:rsidRPr="00676D7F">
        <w:rPr>
          <w:rFonts w:ascii="Arial" w:eastAsia="Times New Roman" w:hAnsi="Arial" w:cs="Arial"/>
          <w:color w:val="000000"/>
        </w:rPr>
        <w:t xml:space="preserve"> located within these two districts.  Prominent historical interest in Douglas includes the Heritage Station Museum, Douglas City Cemetery, and the Martin Center, a restored 150s movie theater.</w:t>
      </w:r>
    </w:p>
    <w:p w14:paraId="7DF28ED4" w14:textId="77777777" w:rsidR="00165053" w:rsidRPr="00676D7F" w:rsidRDefault="00165053" w:rsidP="00165053">
      <w:pPr>
        <w:spacing w:after="0" w:line="240" w:lineRule="auto"/>
        <w:rPr>
          <w:rFonts w:ascii="Arial" w:eastAsia="Times New Roman" w:hAnsi="Arial" w:cs="Arial"/>
          <w:color w:val="000000"/>
        </w:rPr>
      </w:pPr>
    </w:p>
    <w:p w14:paraId="5D5E555F" w14:textId="6849B9CA" w:rsidR="00165053" w:rsidRPr="00676D7F" w:rsidRDefault="00165053" w:rsidP="00165053">
      <w:pPr>
        <w:jc w:val="both"/>
        <w:rPr>
          <w:rFonts w:ascii="Arial" w:eastAsiaTheme="minorHAnsi" w:hAnsi="Arial" w:cs="Arial"/>
        </w:rPr>
      </w:pPr>
      <w:r w:rsidRPr="00676D7F">
        <w:rPr>
          <w:rFonts w:ascii="Arial" w:eastAsia="Times New Roman" w:hAnsi="Arial" w:cs="Arial"/>
          <w:color w:val="000000"/>
        </w:rPr>
        <w:t xml:space="preserve">There is also a World War II at the World War II Flight Training Museum in Douglas. </w:t>
      </w:r>
      <w:r w:rsidRPr="00676D7F">
        <w:rPr>
          <w:rFonts w:ascii="Arial" w:hAnsi="Arial" w:cs="Arial"/>
          <w:i/>
          <w:iCs/>
        </w:rPr>
        <w:t xml:space="preserve"> </w:t>
      </w:r>
      <w:r w:rsidRPr="00676D7F">
        <w:rPr>
          <w:rFonts w:ascii="Arial" w:hAnsi="Arial" w:cs="Arial"/>
          <w:iCs/>
        </w:rPr>
        <w:t xml:space="preserve">As </w:t>
      </w:r>
      <w:r w:rsidR="00654D13" w:rsidRPr="00654D13">
        <w:rPr>
          <w:rFonts w:ascii="Arial" w:hAnsi="Arial" w:cs="Arial"/>
          <w:iCs/>
        </w:rPr>
        <w:t>Georgia's most intact contract pilot training base</w:t>
      </w:r>
      <w:r w:rsidRPr="00676D7F">
        <w:rPr>
          <w:rFonts w:ascii="Arial" w:hAnsi="Arial" w:cs="Arial"/>
          <w:iCs/>
        </w:rPr>
        <w:t>, you will literally walk where cadets walked and learned to fly. This place is where they were before they were heroes and became part of the Greatest Generation. Spend the morning touring the air base and visiting the museum exhibits and aircraft hangers. Enjoy lunch at the Flying Cowboy, right off the end of the present-day airport’s runway</w:t>
      </w:r>
      <w:r w:rsidR="00654D13">
        <w:rPr>
          <w:rFonts w:ascii="Arial" w:hAnsi="Arial" w:cs="Arial"/>
          <w:iCs/>
        </w:rPr>
        <w:t>,</w:t>
      </w:r>
      <w:r w:rsidRPr="00676D7F">
        <w:rPr>
          <w:rFonts w:ascii="Arial" w:hAnsi="Arial" w:cs="Arial"/>
          <w:iCs/>
        </w:rPr>
        <w:t xml:space="preserve"> or any great local restaurants in historic downtown Douglas.</w:t>
      </w:r>
      <w:r>
        <w:rPr>
          <w:rFonts w:ascii="Arial" w:hAnsi="Arial" w:cs="Arial"/>
          <w:iCs/>
        </w:rPr>
        <w:t xml:space="preserve"> </w:t>
      </w:r>
      <w:r w:rsidRPr="00676D7F">
        <w:rPr>
          <w:rFonts w:ascii="Arial" w:hAnsi="Arial" w:cs="Arial"/>
          <w:iCs/>
        </w:rPr>
        <w:t xml:space="preserve">One of the cadets described Douglas as a “nice country town with nice outgoing folks.” Experience that same welcoming community atmosphere during your visit. </w:t>
      </w:r>
      <w:r w:rsidR="0022702D">
        <w:rPr>
          <w:rFonts w:ascii="Arial" w:hAnsi="Arial" w:cs="Arial"/>
          <w:iCs/>
        </w:rPr>
        <w:t>Please stop</w:t>
      </w:r>
      <w:r w:rsidRPr="00676D7F">
        <w:rPr>
          <w:rFonts w:ascii="Arial" w:hAnsi="Arial" w:cs="Arial"/>
          <w:iCs/>
        </w:rPr>
        <w:t xml:space="preserve"> by the Heritage Station Museum</w:t>
      </w:r>
      <w:r w:rsidR="00654D13">
        <w:rPr>
          <w:rFonts w:ascii="Arial" w:hAnsi="Arial" w:cs="Arial"/>
          <w:iCs/>
        </w:rPr>
        <w:t>,</w:t>
      </w:r>
      <w:r w:rsidRPr="00676D7F">
        <w:rPr>
          <w:rFonts w:ascii="Arial" w:hAnsi="Arial" w:cs="Arial"/>
          <w:iCs/>
        </w:rPr>
        <w:t xml:space="preserve"> where many </w:t>
      </w:r>
      <w:r w:rsidR="0052304C" w:rsidRPr="0052304C">
        <w:rPr>
          <w:rFonts w:ascii="Arial" w:hAnsi="Arial" w:cs="Arial"/>
          <w:iCs/>
        </w:rPr>
        <w:t>cadets got their first and last view of Douglas from the Florida and Georgia Railroad trains</w:t>
      </w:r>
      <w:r w:rsidRPr="00676D7F">
        <w:rPr>
          <w:rFonts w:ascii="Arial" w:hAnsi="Arial" w:cs="Arial"/>
          <w:iCs/>
        </w:rPr>
        <w:t>. Take the afternoon to explore the historic downtown. From antiques and boutiques to tasty restaurants and bakeries, you’ll have a chance to really experience the “nice outgoing folks” of Georgia in Douglas</w:t>
      </w:r>
      <w:r>
        <w:rPr>
          <w:rFonts w:ascii="Arial" w:hAnsi="Arial" w:cs="Arial"/>
          <w:iCs/>
        </w:rPr>
        <w:t>.</w:t>
      </w:r>
    </w:p>
    <w:p w14:paraId="2EF185BB" w14:textId="7DD4CA7E" w:rsidR="00165053" w:rsidRPr="00676D7F" w:rsidRDefault="00165053" w:rsidP="00165053">
      <w:pPr>
        <w:jc w:val="both"/>
        <w:rPr>
          <w:rFonts w:ascii="Arial" w:hAnsi="Arial" w:cs="Arial"/>
        </w:rPr>
      </w:pPr>
      <w:r>
        <w:rPr>
          <w:rFonts w:ascii="Arial" w:hAnsi="Arial" w:cs="Arial"/>
        </w:rPr>
        <w:t xml:space="preserve">Nicholls was founded in 1895 and named for John C. Nicholls, a U.S. Representative of Georgia.  Nicholls is located near the eastern border of Coffee County.  Georgia State Route 32 passes through the community, leading west 13 miles to Douglas. </w:t>
      </w:r>
      <w:r w:rsidRPr="00676D7F">
        <w:rPr>
          <w:rFonts w:ascii="Arial" w:hAnsi="Arial" w:cs="Arial"/>
          <w:color w:val="202122"/>
          <w:shd w:val="clear" w:color="auto" w:fill="FFFFFF"/>
        </w:rPr>
        <w:t>Coffee County Correctional Facility is located in </w:t>
      </w:r>
      <w:hyperlink r:id="rId14" w:tooltip="Nicholls, Georgia" w:history="1">
        <w:r w:rsidRPr="00165053">
          <w:rPr>
            <w:rFonts w:ascii="Arial" w:hAnsi="Arial" w:cs="Arial"/>
            <w:shd w:val="clear" w:color="auto" w:fill="FFFFFF"/>
          </w:rPr>
          <w:t>Nicholls, Georgia</w:t>
        </w:r>
      </w:hyperlink>
      <w:r w:rsidRPr="00165053">
        <w:rPr>
          <w:rFonts w:ascii="Arial" w:hAnsi="Arial" w:cs="Arial"/>
          <w:shd w:val="clear" w:color="auto" w:fill="FFFFFF"/>
        </w:rPr>
        <w:t xml:space="preserve">. </w:t>
      </w:r>
      <w:r w:rsidRPr="00676D7F">
        <w:rPr>
          <w:rFonts w:ascii="Arial" w:hAnsi="Arial" w:cs="Arial"/>
          <w:color w:val="202122"/>
          <w:shd w:val="clear" w:color="auto" w:fill="FFFFFF"/>
        </w:rPr>
        <w:t>It is privately owned and operated by </w:t>
      </w:r>
      <w:proofErr w:type="spellStart"/>
      <w:r w:rsidR="006B091D">
        <w:fldChar w:fldCharType="begin"/>
      </w:r>
      <w:r w:rsidR="006B091D">
        <w:instrText xml:space="preserve"> HYPERLINK "https://en.wikipedia.org/wiki/CoreCivic" \o "CoreCivic" </w:instrText>
      </w:r>
      <w:r w:rsidR="006B091D">
        <w:fldChar w:fldCharType="separate"/>
      </w:r>
      <w:r w:rsidRPr="00165053">
        <w:rPr>
          <w:rFonts w:ascii="Arial" w:hAnsi="Arial" w:cs="Arial"/>
          <w:u w:val="single"/>
          <w:shd w:val="clear" w:color="auto" w:fill="FFFFFF"/>
        </w:rPr>
        <w:t>CoreCivic</w:t>
      </w:r>
      <w:proofErr w:type="spellEnd"/>
      <w:r w:rsidR="006B091D">
        <w:rPr>
          <w:rFonts w:ascii="Arial" w:hAnsi="Arial" w:cs="Arial"/>
          <w:u w:val="single"/>
          <w:shd w:val="clear" w:color="auto" w:fill="FFFFFF"/>
        </w:rPr>
        <w:fldChar w:fldCharType="end"/>
      </w:r>
      <w:r w:rsidRPr="00165053">
        <w:rPr>
          <w:rFonts w:ascii="Arial" w:hAnsi="Arial" w:cs="Arial"/>
          <w:shd w:val="clear" w:color="auto" w:fill="FFFFFF"/>
        </w:rPr>
        <w:t>,</w:t>
      </w:r>
      <w:r w:rsidRPr="00676D7F">
        <w:rPr>
          <w:rFonts w:ascii="Arial" w:hAnsi="Arial" w:cs="Arial"/>
          <w:color w:val="202122"/>
          <w:shd w:val="clear" w:color="auto" w:fill="FFFFFF"/>
        </w:rPr>
        <w:t xml:space="preserve"> the largest prison company in the nation.</w:t>
      </w:r>
      <w:r>
        <w:rPr>
          <w:rFonts w:ascii="Arial" w:hAnsi="Arial" w:cs="Arial"/>
          <w:color w:val="202122"/>
          <w:shd w:val="clear" w:color="auto" w:fill="FFFFFF"/>
        </w:rPr>
        <w:t xml:space="preserve">  The Wiregrass Arena is located in Nicholls and is the home of many agricultural events as well as Nicholls Founders Day, which is an annual festival.  Nicholls has a total of 1.9 square miles, with o.o2 square miles of water.</w:t>
      </w:r>
    </w:p>
    <w:p w14:paraId="125B00D7" w14:textId="2F5D722A" w:rsidR="00165053" w:rsidRDefault="00165053" w:rsidP="00994CBD">
      <w:pPr>
        <w:rPr>
          <w:rFonts w:ascii="Arial" w:hAnsi="Arial" w:cs="Arial"/>
        </w:rPr>
      </w:pPr>
    </w:p>
    <w:p w14:paraId="49C0DA9D" w14:textId="77777777" w:rsidR="007F1C8E" w:rsidRPr="00676D7F" w:rsidRDefault="007F1C8E" w:rsidP="007F1C8E">
      <w:pPr>
        <w:rPr>
          <w:rFonts w:ascii="Arial" w:hAnsi="Arial" w:cs="Arial"/>
          <w:b/>
          <w:color w:val="000000" w:themeColor="text1"/>
        </w:rPr>
      </w:pPr>
    </w:p>
    <w:p w14:paraId="718D25FB" w14:textId="77777777" w:rsidR="007F1C8E" w:rsidRPr="00676D7F" w:rsidRDefault="007F1C8E" w:rsidP="00AC388A">
      <w:pPr>
        <w:jc w:val="both"/>
        <w:rPr>
          <w:rFonts w:ascii="Arial" w:hAnsi="Arial" w:cs="Arial"/>
        </w:rPr>
      </w:pPr>
    </w:p>
    <w:p w14:paraId="76ECDDEA" w14:textId="3E32A821" w:rsidR="007F1C8E" w:rsidRPr="00676D7F" w:rsidRDefault="007F1C8E" w:rsidP="00AC388A">
      <w:pPr>
        <w:jc w:val="both"/>
        <w:rPr>
          <w:rFonts w:ascii="Arial" w:hAnsi="Arial" w:cs="Arial"/>
        </w:rPr>
      </w:pPr>
    </w:p>
    <w:p w14:paraId="3868C9B7" w14:textId="0849FCA4" w:rsidR="007F1C8E" w:rsidRDefault="007F1C8E" w:rsidP="00AC388A">
      <w:pPr>
        <w:jc w:val="both"/>
        <w:rPr>
          <w:rFonts w:ascii="Arial" w:hAnsi="Arial" w:cs="Arial"/>
        </w:rPr>
      </w:pPr>
    </w:p>
    <w:p w14:paraId="196DE6FD" w14:textId="28432F5C" w:rsidR="007F1C8E" w:rsidRDefault="007F1C8E" w:rsidP="00AC388A">
      <w:pPr>
        <w:jc w:val="both"/>
        <w:rPr>
          <w:rFonts w:ascii="Arial" w:hAnsi="Arial" w:cs="Arial"/>
        </w:rPr>
      </w:pPr>
    </w:p>
    <w:p w14:paraId="347C9FC9" w14:textId="61D7D932" w:rsidR="007F1C8E" w:rsidRDefault="00676D7F" w:rsidP="00AC388A">
      <w:pPr>
        <w:jc w:val="both"/>
        <w:rPr>
          <w:rFonts w:ascii="Arial" w:hAnsi="Arial" w:cs="Arial"/>
        </w:rPr>
      </w:pPr>
      <w:r>
        <w:rPr>
          <w:rFonts w:ascii="Arial" w:hAnsi="Arial" w:cs="Arial"/>
          <w:color w:val="000000"/>
        </w:rPr>
        <w:t>(</w:t>
      </w:r>
      <w:r w:rsidRPr="00676D7F">
        <w:rPr>
          <w:rFonts w:ascii="Arial" w:hAnsi="Arial" w:cs="Arial"/>
          <w:i/>
          <w:color w:val="000000"/>
          <w:sz w:val="16"/>
          <w:szCs w:val="16"/>
        </w:rPr>
        <w:t>Source: New Georgia Encyclopedia, Wikipedia, and the Douglas-Coffee Chamber of Commerce</w:t>
      </w:r>
      <w:r>
        <w:rPr>
          <w:rFonts w:ascii="Arial" w:hAnsi="Arial" w:cs="Arial"/>
          <w:color w:val="000000"/>
        </w:rPr>
        <w:t>)</w:t>
      </w:r>
    </w:p>
    <w:p w14:paraId="2EC80748" w14:textId="4ACC2614" w:rsidR="007F1C8E" w:rsidRDefault="007F1C8E" w:rsidP="00AC388A">
      <w:pPr>
        <w:jc w:val="both"/>
        <w:rPr>
          <w:rFonts w:ascii="Arial" w:hAnsi="Arial" w:cs="Arial"/>
        </w:rPr>
      </w:pPr>
    </w:p>
    <w:p w14:paraId="14DDADB4" w14:textId="175D7D1A" w:rsidR="007F1C8E" w:rsidRDefault="007F1C8E" w:rsidP="00AC388A">
      <w:pPr>
        <w:jc w:val="both"/>
        <w:rPr>
          <w:rFonts w:ascii="Arial" w:hAnsi="Arial" w:cs="Arial"/>
        </w:rPr>
      </w:pPr>
    </w:p>
    <w:p w14:paraId="56B5698F" w14:textId="77777777" w:rsidR="00DA1169" w:rsidRDefault="00DA1169" w:rsidP="00725062">
      <w:pPr>
        <w:pStyle w:val="Heading3"/>
      </w:pPr>
    </w:p>
    <w:p w14:paraId="66769A8E" w14:textId="77777777" w:rsidR="00DA1169" w:rsidRDefault="00DA1169" w:rsidP="00725062">
      <w:pPr>
        <w:pStyle w:val="Heading3"/>
      </w:pPr>
    </w:p>
    <w:p w14:paraId="717BFFC8" w14:textId="77777777" w:rsidR="00DA1169" w:rsidRDefault="00DA1169" w:rsidP="00725062">
      <w:pPr>
        <w:pStyle w:val="Heading3"/>
      </w:pPr>
    </w:p>
    <w:p w14:paraId="40FE9B41" w14:textId="77777777" w:rsidR="00DA1169" w:rsidRDefault="00DA1169" w:rsidP="00725062">
      <w:pPr>
        <w:pStyle w:val="Heading3"/>
      </w:pPr>
    </w:p>
    <w:p w14:paraId="73E84CBB" w14:textId="77777777" w:rsidR="00DA1169" w:rsidRDefault="00DA1169" w:rsidP="00725062">
      <w:pPr>
        <w:pStyle w:val="Heading3"/>
      </w:pPr>
    </w:p>
    <w:p w14:paraId="425D83FF" w14:textId="77777777" w:rsidR="00DA1169" w:rsidRDefault="00DA1169" w:rsidP="00725062">
      <w:pPr>
        <w:pStyle w:val="Heading3"/>
      </w:pPr>
    </w:p>
    <w:p w14:paraId="70F87E77" w14:textId="77777777" w:rsidR="00DA1169" w:rsidRDefault="00DA1169" w:rsidP="00725062">
      <w:pPr>
        <w:pStyle w:val="Heading3"/>
      </w:pPr>
    </w:p>
    <w:p w14:paraId="33ED190A" w14:textId="77777777" w:rsidR="00DA1169" w:rsidRDefault="00DA1169" w:rsidP="00725062">
      <w:pPr>
        <w:pStyle w:val="Heading3"/>
      </w:pPr>
    </w:p>
    <w:p w14:paraId="06881C63" w14:textId="77777777" w:rsidR="00DA1169" w:rsidRDefault="00DA1169" w:rsidP="00725062">
      <w:pPr>
        <w:pStyle w:val="Heading3"/>
      </w:pPr>
    </w:p>
    <w:p w14:paraId="097D7E91" w14:textId="77777777" w:rsidR="00DA1169" w:rsidRDefault="00DA1169" w:rsidP="00725062">
      <w:pPr>
        <w:pStyle w:val="Heading3"/>
      </w:pPr>
    </w:p>
    <w:p w14:paraId="2E233197" w14:textId="77777777" w:rsidR="00DA1169" w:rsidRDefault="00DA1169" w:rsidP="00725062">
      <w:pPr>
        <w:pStyle w:val="Heading3"/>
      </w:pPr>
    </w:p>
    <w:p w14:paraId="70B9A4CD" w14:textId="34697948" w:rsidR="007F1C8E" w:rsidRDefault="007F1C8E" w:rsidP="00725062">
      <w:pPr>
        <w:pStyle w:val="Heading3"/>
      </w:pPr>
      <w:bookmarkStart w:id="21" w:name="_Toc139611150"/>
      <w:r>
        <w:t>Map of Coffee County and Cities of Ambrose, Broxton, Douglas, and Nicholls</w:t>
      </w:r>
      <w:bookmarkEnd w:id="21"/>
    </w:p>
    <w:p w14:paraId="23E0853D" w14:textId="6342C20F" w:rsidR="007F1C8E" w:rsidRPr="00AC388A" w:rsidRDefault="007F1C8E" w:rsidP="00AC388A">
      <w:pPr>
        <w:jc w:val="both"/>
        <w:rPr>
          <w:rFonts w:ascii="Arial" w:hAnsi="Arial" w:cs="Arial"/>
        </w:rPr>
        <w:sectPr w:rsidR="007F1C8E" w:rsidRPr="00AC388A" w:rsidSect="00257BBE">
          <w:headerReference w:type="default" r:id="rId15"/>
          <w:footerReference w:type="default" r:id="rId16"/>
          <w:footerReference w:type="first" r:id="rId17"/>
          <w:pgSz w:w="12240" w:h="15840" w:code="1"/>
          <w:pgMar w:top="1440" w:right="1440" w:bottom="1440" w:left="1440" w:header="720" w:footer="720" w:gutter="0"/>
          <w:pgNumType w:fmt="numberInDash" w:start="1"/>
          <w:cols w:space="720"/>
          <w:titlePg/>
          <w:docGrid w:linePitch="360"/>
        </w:sectPr>
      </w:pPr>
      <w:r w:rsidRPr="008F4D16">
        <w:rPr>
          <w:rFonts w:ascii="Arial" w:hAnsi="Arial" w:cs="Arial"/>
          <w:b/>
          <w:noProof/>
        </w:rPr>
        <w:drawing>
          <wp:inline distT="0" distB="0" distL="0" distR="0" wp14:anchorId="131BA1AD" wp14:editId="010BD68E">
            <wp:extent cx="5943600" cy="5428471"/>
            <wp:effectExtent l="0" t="0" r="0" b="127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5428471"/>
                    </a:xfrm>
                    <a:prstGeom prst="rect">
                      <a:avLst/>
                    </a:prstGeom>
                  </pic:spPr>
                </pic:pic>
              </a:graphicData>
            </a:graphic>
          </wp:inline>
        </w:drawing>
      </w:r>
    </w:p>
    <w:p w14:paraId="70B005C1" w14:textId="25A8A852" w:rsidR="00654CFE" w:rsidRPr="00A042EE" w:rsidRDefault="002F5E01" w:rsidP="005C4688">
      <w:pPr>
        <w:pStyle w:val="Heading2"/>
      </w:pPr>
      <w:bookmarkStart w:id="22" w:name="_Toc139611151"/>
      <w:r>
        <w:lastRenderedPageBreak/>
        <w:t>6</w:t>
      </w:r>
      <w:r w:rsidR="00451D16" w:rsidRPr="00A042EE">
        <w:t xml:space="preserve">. </w:t>
      </w:r>
      <w:r w:rsidR="009216D6" w:rsidRPr="00A042EE">
        <w:t>Consideration of Regional Water Plan and Environmental Planning Criteria</w:t>
      </w:r>
      <w:bookmarkEnd w:id="16"/>
      <w:bookmarkEnd w:id="17"/>
      <w:bookmarkEnd w:id="22"/>
      <w:r w:rsidR="00654CFE" w:rsidRPr="00A042EE">
        <w:t xml:space="preserve"> </w:t>
      </w:r>
    </w:p>
    <w:p w14:paraId="2BD9A02C" w14:textId="77777777" w:rsidR="00E71913" w:rsidRPr="00A042EE" w:rsidRDefault="00E71913" w:rsidP="00B53BE8">
      <w:pPr>
        <w:ind w:left="360"/>
        <w:rPr>
          <w:rFonts w:ascii="Arial" w:hAnsi="Arial" w:cs="Arial"/>
        </w:rPr>
      </w:pPr>
    </w:p>
    <w:p w14:paraId="56E2708E" w14:textId="77777777" w:rsidR="00E71913" w:rsidRPr="00A042EE" w:rsidRDefault="00E71913" w:rsidP="00646BC4">
      <w:pPr>
        <w:jc w:val="both"/>
        <w:rPr>
          <w:rFonts w:ascii="Arial" w:hAnsi="Arial" w:cs="Arial"/>
        </w:rPr>
      </w:pPr>
      <w:r w:rsidRPr="00A042EE">
        <w:rPr>
          <w:rFonts w:ascii="Arial" w:hAnsi="Arial" w:cs="Arial"/>
        </w:rPr>
        <w:t>During the preparation of the Comprehensive Plan, the local governments must review both the Regional Water Plan covering its area and the GDNR Rules for Environmental Planning Criteria</w:t>
      </w:r>
      <w:r w:rsidR="004937FD" w:rsidRPr="00A042EE">
        <w:rPr>
          <w:rFonts w:ascii="Arial" w:hAnsi="Arial" w:cs="Arial"/>
        </w:rPr>
        <w:t>,</w:t>
      </w:r>
      <w:r w:rsidRPr="00A042EE">
        <w:rPr>
          <w:rFonts w:ascii="Arial" w:hAnsi="Arial" w:cs="Arial"/>
        </w:rPr>
        <w:t xml:space="preserve"> as laid out in Chapter 391-3-16</w:t>
      </w:r>
      <w:r w:rsidR="004937FD" w:rsidRPr="00A042EE">
        <w:rPr>
          <w:rFonts w:ascii="Arial" w:hAnsi="Arial" w:cs="Arial"/>
        </w:rPr>
        <w:t>,</w:t>
      </w:r>
      <w:r w:rsidRPr="00A042EE">
        <w:rPr>
          <w:rFonts w:ascii="Arial" w:hAnsi="Arial" w:cs="Arial"/>
        </w:rPr>
        <w:t xml:space="preserve"> to determine whether any local implementation practices or development regulations need to be adapted to be consistent with both.</w:t>
      </w:r>
    </w:p>
    <w:p w14:paraId="7CAF2B15" w14:textId="17324BAB" w:rsidR="002F2A16" w:rsidRDefault="002F2A16" w:rsidP="00725062">
      <w:pPr>
        <w:pStyle w:val="Heading3"/>
      </w:pPr>
      <w:bookmarkStart w:id="23" w:name="_Toc106351143"/>
      <w:bookmarkStart w:id="24" w:name="_Toc106370046"/>
      <w:bookmarkStart w:id="25" w:name="_Toc139611152"/>
      <w:r w:rsidRPr="00FA0D42">
        <w:t>Suwannee-Satilla Regional Water Plan</w:t>
      </w:r>
      <w:bookmarkEnd w:id="23"/>
      <w:bookmarkEnd w:id="24"/>
      <w:bookmarkEnd w:id="25"/>
    </w:p>
    <w:p w14:paraId="30AE4CF9" w14:textId="77777777" w:rsidR="00DA1169" w:rsidRDefault="00DA1169" w:rsidP="00646BC4">
      <w:pPr>
        <w:jc w:val="both"/>
        <w:rPr>
          <w:rFonts w:ascii="Arial" w:hAnsi="Arial" w:cs="Arial"/>
        </w:rPr>
      </w:pPr>
    </w:p>
    <w:p w14:paraId="24E3B921" w14:textId="779F2DD5" w:rsidR="00A35CB3" w:rsidRPr="00A042EE" w:rsidRDefault="005871C5" w:rsidP="00646BC4">
      <w:pPr>
        <w:jc w:val="both"/>
        <w:rPr>
          <w:rFonts w:ascii="Arial" w:hAnsi="Arial" w:cs="Arial"/>
        </w:rPr>
      </w:pPr>
      <w:r w:rsidRPr="00A042EE">
        <w:rPr>
          <w:rFonts w:ascii="Arial" w:hAnsi="Arial" w:cs="Arial"/>
        </w:rPr>
        <w:t>Coffee</w:t>
      </w:r>
      <w:r w:rsidR="004937FD" w:rsidRPr="00A042EE">
        <w:rPr>
          <w:rFonts w:ascii="Arial" w:hAnsi="Arial" w:cs="Arial"/>
        </w:rPr>
        <w:t xml:space="preserve"> </w:t>
      </w:r>
      <w:r w:rsidR="00E71913" w:rsidRPr="00A042EE">
        <w:rPr>
          <w:rFonts w:ascii="Arial" w:hAnsi="Arial" w:cs="Arial"/>
        </w:rPr>
        <w:t>County is within the area of the Suwannee-Satilla Regional Water Plan</w:t>
      </w:r>
      <w:r w:rsidR="004937FD" w:rsidRPr="00A042EE">
        <w:rPr>
          <w:rFonts w:ascii="Arial" w:hAnsi="Arial" w:cs="Arial"/>
        </w:rPr>
        <w:t>,</w:t>
      </w:r>
      <w:r w:rsidR="00646BC4" w:rsidRPr="00A042EE">
        <w:rPr>
          <w:rFonts w:ascii="Arial" w:hAnsi="Arial" w:cs="Arial"/>
        </w:rPr>
        <w:t xml:space="preserve"> which was </w:t>
      </w:r>
      <w:r w:rsidR="00E71913" w:rsidRPr="00A042EE">
        <w:rPr>
          <w:rFonts w:ascii="Arial" w:hAnsi="Arial" w:cs="Arial"/>
        </w:rPr>
        <w:t>adopted in September 201</w:t>
      </w:r>
      <w:r w:rsidR="00CA50A1" w:rsidRPr="00A042EE">
        <w:rPr>
          <w:rFonts w:ascii="Arial" w:hAnsi="Arial" w:cs="Arial"/>
        </w:rPr>
        <w:t>7</w:t>
      </w:r>
      <w:r w:rsidR="00E71913" w:rsidRPr="00A042EE">
        <w:rPr>
          <w:rFonts w:ascii="Arial" w:hAnsi="Arial" w:cs="Arial"/>
        </w:rPr>
        <w:t>.</w:t>
      </w:r>
      <w:r w:rsidR="00512470" w:rsidRPr="00A042EE">
        <w:rPr>
          <w:rFonts w:ascii="Arial" w:hAnsi="Arial" w:cs="Arial"/>
        </w:rPr>
        <w:t xml:space="preserve"> </w:t>
      </w:r>
    </w:p>
    <w:p w14:paraId="4F41DEE2" w14:textId="77777777" w:rsidR="002F2A16" w:rsidRPr="00A042EE" w:rsidRDefault="002F2A16" w:rsidP="00995291">
      <w:pPr>
        <w:rPr>
          <w:rFonts w:ascii="Arial" w:hAnsi="Arial" w:cs="Arial"/>
          <w:b/>
        </w:rPr>
      </w:pPr>
    </w:p>
    <w:p w14:paraId="2D107146" w14:textId="1314102B" w:rsidR="00F4178C" w:rsidRPr="00A042EE" w:rsidRDefault="00A776C2" w:rsidP="004937FD">
      <w:pPr>
        <w:jc w:val="center"/>
        <w:rPr>
          <w:rFonts w:ascii="Arial" w:hAnsi="Arial" w:cs="Arial"/>
          <w:b/>
        </w:rPr>
      </w:pPr>
      <w:r w:rsidRPr="00A042EE">
        <w:rPr>
          <w:rFonts w:ascii="Arial" w:hAnsi="Arial" w:cs="Arial"/>
          <w:b/>
          <w:noProof/>
        </w:rPr>
        <w:drawing>
          <wp:inline distT="0" distB="0" distL="0" distR="0" wp14:anchorId="0FD7EAFB" wp14:editId="6670DE7B">
            <wp:extent cx="3526790" cy="3526790"/>
            <wp:effectExtent l="0" t="0" r="0" b="0"/>
            <wp:docPr id="2" name="Picture 2" descr="Figure 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ES-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26790" cy="3526790"/>
                    </a:xfrm>
                    <a:prstGeom prst="rect">
                      <a:avLst/>
                    </a:prstGeom>
                    <a:noFill/>
                    <a:ln>
                      <a:noFill/>
                    </a:ln>
                  </pic:spPr>
                </pic:pic>
              </a:graphicData>
            </a:graphic>
          </wp:inline>
        </w:drawing>
      </w:r>
    </w:p>
    <w:p w14:paraId="6AD656DB" w14:textId="77777777" w:rsidR="0070645C" w:rsidRPr="00A042EE" w:rsidRDefault="0070645C" w:rsidP="004937FD">
      <w:pPr>
        <w:jc w:val="center"/>
        <w:rPr>
          <w:rFonts w:ascii="Arial" w:hAnsi="Arial" w:cs="Arial"/>
          <w:b/>
        </w:rPr>
      </w:pPr>
      <w:r w:rsidRPr="00A042EE">
        <w:rPr>
          <w:rFonts w:ascii="Arial" w:hAnsi="Arial" w:cs="Arial"/>
          <w:b/>
        </w:rPr>
        <w:t>Source: CDM Suwannee-Satilla Regional Water Plan</w:t>
      </w:r>
    </w:p>
    <w:p w14:paraId="3BCEF3E3" w14:textId="77777777" w:rsidR="0070645C" w:rsidRPr="00A042EE" w:rsidRDefault="0070645C" w:rsidP="00E71913">
      <w:pPr>
        <w:rPr>
          <w:rFonts w:ascii="Arial" w:hAnsi="Arial" w:cs="Arial"/>
          <w:b/>
        </w:rPr>
      </w:pPr>
    </w:p>
    <w:p w14:paraId="05C4723C" w14:textId="66FA21EA" w:rsidR="00AD2402" w:rsidRPr="00A042EE" w:rsidRDefault="00AD2402" w:rsidP="00646BC4">
      <w:pPr>
        <w:jc w:val="both"/>
        <w:rPr>
          <w:rFonts w:ascii="Arial" w:hAnsi="Arial" w:cs="Arial"/>
        </w:rPr>
      </w:pPr>
      <w:r w:rsidRPr="00A042EE">
        <w:rPr>
          <w:rFonts w:ascii="Arial" w:hAnsi="Arial" w:cs="Arial"/>
        </w:rPr>
        <w:t>The Suwannee-Satilla Council has identified 13 goals for the region. It is important to note that the goals summarized below are not presented in order of priority</w:t>
      </w:r>
      <w:r w:rsidR="000A4038">
        <w:rPr>
          <w:rFonts w:ascii="Arial" w:hAnsi="Arial" w:cs="Arial"/>
        </w:rPr>
        <w:t xml:space="preserve"> but </w:t>
      </w:r>
      <w:r w:rsidRPr="00A042EE">
        <w:rPr>
          <w:rFonts w:ascii="Arial" w:hAnsi="Arial" w:cs="Arial"/>
        </w:rPr>
        <w:t xml:space="preserve">were assigned a number to identify specific goals addressed </w:t>
      </w:r>
      <w:r w:rsidR="000A4D60">
        <w:rPr>
          <w:rFonts w:ascii="Arial" w:hAnsi="Arial" w:cs="Arial"/>
        </w:rPr>
        <w:t>in</w:t>
      </w:r>
      <w:r w:rsidRPr="00A042EE">
        <w:rPr>
          <w:rFonts w:ascii="Arial" w:hAnsi="Arial" w:cs="Arial"/>
        </w:rPr>
        <w:t xml:space="preserve"> the water management practice selection process (Section 6).</w:t>
      </w:r>
    </w:p>
    <w:p w14:paraId="0D6F2DB3" w14:textId="0567E9E9" w:rsidR="002F2A16" w:rsidRDefault="002F2A16" w:rsidP="00995291">
      <w:pPr>
        <w:rPr>
          <w:rFonts w:ascii="Arial" w:hAnsi="Arial" w:cs="Arial"/>
        </w:rPr>
      </w:pPr>
    </w:p>
    <w:p w14:paraId="343881B7" w14:textId="77777777" w:rsidR="00B30F77" w:rsidRPr="00A042EE" w:rsidRDefault="00B30F77" w:rsidP="00995291">
      <w:pPr>
        <w:rPr>
          <w:rFonts w:ascii="Arial" w:hAnsi="Arial" w:cs="Arial"/>
        </w:rPr>
      </w:pPr>
    </w:p>
    <w:p w14:paraId="0AA3C0E0" w14:textId="77777777" w:rsidR="00130771" w:rsidRPr="00A042EE" w:rsidRDefault="00477F8B" w:rsidP="00995291">
      <w:pPr>
        <w:rPr>
          <w:rFonts w:ascii="Arial" w:hAnsi="Arial" w:cs="Arial"/>
          <w:u w:val="single"/>
        </w:rPr>
      </w:pPr>
      <w:r w:rsidRPr="00A042EE">
        <w:rPr>
          <w:rFonts w:ascii="Arial" w:hAnsi="Arial" w:cs="Arial"/>
          <w:u w:val="single"/>
        </w:rPr>
        <w:lastRenderedPageBreak/>
        <w:t xml:space="preserve">Suwannee-Satilla Regional Water Plan </w:t>
      </w:r>
      <w:r w:rsidR="00130771" w:rsidRPr="00A042EE">
        <w:rPr>
          <w:rFonts w:ascii="Arial" w:hAnsi="Arial" w:cs="Arial"/>
          <w:u w:val="single"/>
        </w:rPr>
        <w:t>Goals:</w:t>
      </w:r>
    </w:p>
    <w:p w14:paraId="472AFCE9" w14:textId="77777777" w:rsidR="00451D16" w:rsidRPr="00A042EE" w:rsidRDefault="00451D16" w:rsidP="00995291">
      <w:pPr>
        <w:rPr>
          <w:rFonts w:ascii="Arial" w:hAnsi="Arial" w:cs="Arial"/>
        </w:rPr>
      </w:pPr>
    </w:p>
    <w:p w14:paraId="43CC0B45" w14:textId="64169628" w:rsidR="00AD2402" w:rsidRPr="00A042EE" w:rsidRDefault="00AD2402" w:rsidP="008616B9">
      <w:pPr>
        <w:pStyle w:val="ListParagraph"/>
        <w:numPr>
          <w:ilvl w:val="0"/>
          <w:numId w:val="25"/>
        </w:numPr>
        <w:jc w:val="both"/>
        <w:rPr>
          <w:sz w:val="22"/>
          <w:szCs w:val="22"/>
        </w:rPr>
      </w:pPr>
      <w:r w:rsidRPr="00A042EE">
        <w:rPr>
          <w:sz w:val="22"/>
          <w:szCs w:val="22"/>
        </w:rPr>
        <w:t>Manage and develop water resources to sustainably and reliably meet domestic, commercial, industrial water needs, and agricultural water needs</w:t>
      </w:r>
      <w:r w:rsidR="00BE0C42">
        <w:rPr>
          <w:sz w:val="22"/>
          <w:szCs w:val="22"/>
        </w:rPr>
        <w:t>,</w:t>
      </w:r>
      <w:r w:rsidRPr="00A042EE">
        <w:rPr>
          <w:sz w:val="22"/>
          <w:szCs w:val="22"/>
        </w:rPr>
        <w:t xml:space="preserve"> including all agricultural sectors (this includes the </w:t>
      </w:r>
      <w:r w:rsidR="00DF7A57">
        <w:rPr>
          <w:sz w:val="22"/>
          <w:szCs w:val="22"/>
        </w:rPr>
        <w:t>agro-forestry</w:t>
      </w:r>
      <w:r w:rsidRPr="00A042EE">
        <w:rPr>
          <w:sz w:val="22"/>
          <w:szCs w:val="22"/>
        </w:rPr>
        <w:t xml:space="preserve"> economy of the region).</w:t>
      </w:r>
    </w:p>
    <w:p w14:paraId="30AE75A1" w14:textId="067B0979" w:rsidR="00130771" w:rsidRPr="00A042EE" w:rsidRDefault="00130771" w:rsidP="00995291">
      <w:pPr>
        <w:rPr>
          <w:rFonts w:ascii="Arial" w:hAnsi="Arial" w:cs="Arial"/>
        </w:rPr>
      </w:pPr>
    </w:p>
    <w:p w14:paraId="5130EE04" w14:textId="04893C6C" w:rsidR="00AD2402" w:rsidRPr="00A042EE" w:rsidRDefault="00AD2402" w:rsidP="008616B9">
      <w:pPr>
        <w:pStyle w:val="ListParagraph"/>
        <w:numPr>
          <w:ilvl w:val="0"/>
          <w:numId w:val="25"/>
        </w:numPr>
        <w:jc w:val="both"/>
        <w:rPr>
          <w:sz w:val="22"/>
          <w:szCs w:val="22"/>
        </w:rPr>
      </w:pPr>
      <w:r w:rsidRPr="00A042EE">
        <w:rPr>
          <w:sz w:val="22"/>
          <w:szCs w:val="22"/>
        </w:rPr>
        <w:t>Manage groundwater and surface water to encourage sustainable economic and population growth in the region.</w:t>
      </w:r>
    </w:p>
    <w:p w14:paraId="60A36BCA" w14:textId="77777777" w:rsidR="00AD2402" w:rsidRPr="00A042EE" w:rsidRDefault="00AD2402" w:rsidP="00AD2402">
      <w:pPr>
        <w:pStyle w:val="ListParagraph"/>
        <w:rPr>
          <w:sz w:val="22"/>
          <w:szCs w:val="22"/>
        </w:rPr>
      </w:pPr>
    </w:p>
    <w:p w14:paraId="621ED208" w14:textId="118F1F75" w:rsidR="00AD2402" w:rsidRPr="00A042EE" w:rsidRDefault="5BA1789E" w:rsidP="008616B9">
      <w:pPr>
        <w:pStyle w:val="ListParagraph"/>
        <w:numPr>
          <w:ilvl w:val="0"/>
          <w:numId w:val="25"/>
        </w:numPr>
        <w:jc w:val="both"/>
        <w:rPr>
          <w:sz w:val="22"/>
          <w:szCs w:val="22"/>
        </w:rPr>
      </w:pPr>
      <w:r w:rsidRPr="12C21F6E">
        <w:rPr>
          <w:sz w:val="22"/>
          <w:szCs w:val="22"/>
        </w:rPr>
        <w:t xml:space="preserve">Manage the </w:t>
      </w:r>
      <w:r w:rsidR="04D47EFE" w:rsidRPr="12C21F6E">
        <w:rPr>
          <w:sz w:val="22"/>
          <w:szCs w:val="22"/>
        </w:rPr>
        <w:t>regions</w:t>
      </w:r>
      <w:r w:rsidRPr="12C21F6E">
        <w:rPr>
          <w:sz w:val="22"/>
          <w:szCs w:val="22"/>
        </w:rPr>
        <w:t xml:space="preserve"> and state’s water resources </w:t>
      </w:r>
      <w:r w:rsidR="01AC5DBA" w:rsidRPr="12C21F6E">
        <w:rPr>
          <w:sz w:val="22"/>
          <w:szCs w:val="22"/>
        </w:rPr>
        <w:t>to preserve and protect</w:t>
      </w:r>
      <w:r w:rsidRPr="12C21F6E">
        <w:rPr>
          <w:sz w:val="22"/>
          <w:szCs w:val="22"/>
        </w:rPr>
        <w:t xml:space="preserve"> private property rights.</w:t>
      </w:r>
    </w:p>
    <w:p w14:paraId="2E709A73" w14:textId="77777777" w:rsidR="00AD2402" w:rsidRPr="00A042EE" w:rsidRDefault="00AD2402" w:rsidP="00AD2402">
      <w:pPr>
        <w:pStyle w:val="ListParagraph"/>
        <w:rPr>
          <w:sz w:val="22"/>
          <w:szCs w:val="22"/>
        </w:rPr>
      </w:pPr>
    </w:p>
    <w:p w14:paraId="03227732" w14:textId="1AF9E934" w:rsidR="00AD2402" w:rsidRPr="00A042EE" w:rsidRDefault="00AD2402" w:rsidP="008616B9">
      <w:pPr>
        <w:pStyle w:val="ListParagraph"/>
        <w:numPr>
          <w:ilvl w:val="0"/>
          <w:numId w:val="25"/>
        </w:numPr>
        <w:jc w:val="both"/>
        <w:rPr>
          <w:sz w:val="22"/>
          <w:szCs w:val="22"/>
        </w:rPr>
      </w:pPr>
      <w:r w:rsidRPr="00A042EE">
        <w:rPr>
          <w:sz w:val="22"/>
          <w:szCs w:val="22"/>
        </w:rPr>
        <w:t>Ensure an adequate water supply of suitable quality to meet current and future human needs while protecting environmental resources.</w:t>
      </w:r>
    </w:p>
    <w:p w14:paraId="5BC14164" w14:textId="77777777" w:rsidR="00AD2402" w:rsidRPr="00A042EE" w:rsidRDefault="00AD2402" w:rsidP="00AD2402">
      <w:pPr>
        <w:pStyle w:val="ListParagraph"/>
        <w:rPr>
          <w:sz w:val="22"/>
          <w:szCs w:val="22"/>
        </w:rPr>
      </w:pPr>
    </w:p>
    <w:p w14:paraId="1F447CEE" w14:textId="00743AD3" w:rsidR="00AD2402" w:rsidRPr="00A042EE" w:rsidRDefault="00AD2402" w:rsidP="008616B9">
      <w:pPr>
        <w:pStyle w:val="ListParagraph"/>
        <w:numPr>
          <w:ilvl w:val="0"/>
          <w:numId w:val="25"/>
        </w:numPr>
        <w:jc w:val="both"/>
        <w:rPr>
          <w:sz w:val="22"/>
          <w:szCs w:val="22"/>
        </w:rPr>
      </w:pPr>
      <w:r w:rsidRPr="00A042EE">
        <w:rPr>
          <w:sz w:val="22"/>
          <w:szCs w:val="22"/>
        </w:rPr>
        <w:t>Identify opportunities to optimize existing and future supplies and water and wastewat</w:t>
      </w:r>
      <w:r w:rsidR="001F41F4">
        <w:rPr>
          <w:sz w:val="22"/>
          <w:szCs w:val="22"/>
        </w:rPr>
        <w:t>er infrastructure</w:t>
      </w:r>
      <w:r w:rsidRPr="00A042EE">
        <w:rPr>
          <w:sz w:val="22"/>
          <w:szCs w:val="22"/>
        </w:rPr>
        <w:t>.</w:t>
      </w:r>
    </w:p>
    <w:p w14:paraId="1A9CF018" w14:textId="77777777" w:rsidR="00AD2402" w:rsidRPr="00A042EE" w:rsidRDefault="00AD2402" w:rsidP="00AD2402">
      <w:pPr>
        <w:pStyle w:val="ListParagraph"/>
        <w:rPr>
          <w:sz w:val="22"/>
          <w:szCs w:val="22"/>
        </w:rPr>
      </w:pPr>
    </w:p>
    <w:p w14:paraId="4D31E7B5" w14:textId="21D6CBE0" w:rsidR="00AD2402" w:rsidRPr="00A042EE" w:rsidRDefault="00AD2402" w:rsidP="008616B9">
      <w:pPr>
        <w:pStyle w:val="ListParagraph"/>
        <w:numPr>
          <w:ilvl w:val="0"/>
          <w:numId w:val="25"/>
        </w:numPr>
        <w:jc w:val="both"/>
        <w:rPr>
          <w:sz w:val="22"/>
          <w:szCs w:val="22"/>
        </w:rPr>
      </w:pPr>
      <w:r w:rsidRPr="00A042EE">
        <w:rPr>
          <w:sz w:val="22"/>
          <w:szCs w:val="22"/>
        </w:rPr>
        <w:t>Promote efficient use and management of surface and groundwater resources for sufficient supplies for current and future generations.</w:t>
      </w:r>
    </w:p>
    <w:p w14:paraId="0851739C" w14:textId="77777777" w:rsidR="00AD2402" w:rsidRPr="00A042EE" w:rsidRDefault="00AD2402" w:rsidP="00AD2402">
      <w:pPr>
        <w:pStyle w:val="ListParagraph"/>
        <w:rPr>
          <w:sz w:val="22"/>
          <w:szCs w:val="22"/>
        </w:rPr>
      </w:pPr>
    </w:p>
    <w:p w14:paraId="3610391B" w14:textId="73A14684" w:rsidR="00AD2402" w:rsidRPr="00A042EE" w:rsidRDefault="00AD2402" w:rsidP="008616B9">
      <w:pPr>
        <w:pStyle w:val="ListParagraph"/>
        <w:numPr>
          <w:ilvl w:val="0"/>
          <w:numId w:val="25"/>
        </w:numPr>
        <w:rPr>
          <w:sz w:val="22"/>
          <w:szCs w:val="22"/>
        </w:rPr>
      </w:pPr>
      <w:r w:rsidRPr="00A042EE">
        <w:rPr>
          <w:sz w:val="22"/>
          <w:szCs w:val="22"/>
        </w:rPr>
        <w:t xml:space="preserve"> Protect and manage surface and groundwater recharge areas to ensure sufficient long-term water supplies for the region.</w:t>
      </w:r>
    </w:p>
    <w:p w14:paraId="645EB7DD" w14:textId="77777777" w:rsidR="00AD2402" w:rsidRPr="00A042EE" w:rsidRDefault="00AD2402" w:rsidP="00AD2402">
      <w:pPr>
        <w:pStyle w:val="ListParagraph"/>
        <w:rPr>
          <w:sz w:val="22"/>
          <w:szCs w:val="22"/>
        </w:rPr>
      </w:pPr>
    </w:p>
    <w:p w14:paraId="63866197" w14:textId="5DAA3451" w:rsidR="00AD2402" w:rsidRPr="00A042EE" w:rsidRDefault="00AD2402" w:rsidP="008616B9">
      <w:pPr>
        <w:pStyle w:val="ListParagraph"/>
        <w:numPr>
          <w:ilvl w:val="0"/>
          <w:numId w:val="25"/>
        </w:numPr>
        <w:jc w:val="both"/>
        <w:rPr>
          <w:sz w:val="22"/>
          <w:szCs w:val="22"/>
        </w:rPr>
      </w:pPr>
      <w:r w:rsidRPr="00A042EE">
        <w:rPr>
          <w:sz w:val="22"/>
          <w:szCs w:val="22"/>
        </w:rPr>
        <w:t xml:space="preserve"> Protect, maintain, and</w:t>
      </w:r>
      <w:r w:rsidR="00DC68B7">
        <w:rPr>
          <w:sz w:val="22"/>
          <w:szCs w:val="22"/>
        </w:rPr>
        <w:t>,</w:t>
      </w:r>
      <w:r w:rsidR="00BE0C42">
        <w:rPr>
          <w:sz w:val="22"/>
          <w:szCs w:val="22"/>
        </w:rPr>
        <w:t xml:space="preserve"> </w:t>
      </w:r>
      <w:r w:rsidRPr="00A042EE">
        <w:rPr>
          <w:sz w:val="22"/>
          <w:szCs w:val="22"/>
        </w:rPr>
        <w:t>where appropriate and practicable, identify opportunities to enhance water quality and river base flows.</w:t>
      </w:r>
    </w:p>
    <w:p w14:paraId="34E3074B" w14:textId="77777777" w:rsidR="00AD2402" w:rsidRPr="00A042EE" w:rsidRDefault="00AD2402" w:rsidP="00AD2402">
      <w:pPr>
        <w:pStyle w:val="ListParagraph"/>
        <w:rPr>
          <w:sz w:val="22"/>
          <w:szCs w:val="22"/>
        </w:rPr>
      </w:pPr>
    </w:p>
    <w:p w14:paraId="355ACE40" w14:textId="6046DD39" w:rsidR="00AD2402" w:rsidRPr="00A042EE" w:rsidRDefault="00AD2402" w:rsidP="008616B9">
      <w:pPr>
        <w:pStyle w:val="ListParagraph"/>
        <w:numPr>
          <w:ilvl w:val="0"/>
          <w:numId w:val="25"/>
        </w:numPr>
        <w:rPr>
          <w:sz w:val="22"/>
          <w:szCs w:val="22"/>
        </w:rPr>
      </w:pPr>
      <w:r w:rsidRPr="00A042EE">
        <w:rPr>
          <w:sz w:val="22"/>
          <w:szCs w:val="22"/>
        </w:rPr>
        <w:t>Protect and maintain regional water-dependent recreational opportunities.</w:t>
      </w:r>
    </w:p>
    <w:p w14:paraId="2FADBB89" w14:textId="77777777" w:rsidR="00AD2402" w:rsidRPr="00A042EE" w:rsidRDefault="00AD2402" w:rsidP="00AD2402">
      <w:pPr>
        <w:pStyle w:val="ListParagraph"/>
        <w:rPr>
          <w:sz w:val="22"/>
          <w:szCs w:val="22"/>
        </w:rPr>
      </w:pPr>
    </w:p>
    <w:p w14:paraId="6445B2B8" w14:textId="0292CA99" w:rsidR="00AD2402" w:rsidRPr="00A042EE" w:rsidRDefault="00AD2402" w:rsidP="008616B9">
      <w:pPr>
        <w:pStyle w:val="ListParagraph"/>
        <w:numPr>
          <w:ilvl w:val="0"/>
          <w:numId w:val="25"/>
        </w:numPr>
        <w:jc w:val="both"/>
        <w:rPr>
          <w:sz w:val="22"/>
          <w:szCs w:val="22"/>
        </w:rPr>
      </w:pPr>
      <w:r w:rsidRPr="00A042EE">
        <w:rPr>
          <w:sz w:val="22"/>
          <w:szCs w:val="22"/>
        </w:rPr>
        <w:t>Identify opportunities to manage stormwater to improve water quantity and quality.</w:t>
      </w:r>
    </w:p>
    <w:p w14:paraId="5C519C39" w14:textId="77777777" w:rsidR="00AD2402" w:rsidRPr="00A042EE" w:rsidRDefault="00AD2402" w:rsidP="00AD2402">
      <w:pPr>
        <w:pStyle w:val="ListParagraph"/>
        <w:rPr>
          <w:sz w:val="22"/>
          <w:szCs w:val="22"/>
        </w:rPr>
      </w:pPr>
    </w:p>
    <w:p w14:paraId="60E62F42" w14:textId="00156FD8" w:rsidR="00AD2402" w:rsidRPr="00A042EE" w:rsidRDefault="00AD2402" w:rsidP="008616B9">
      <w:pPr>
        <w:pStyle w:val="ListParagraph"/>
        <w:numPr>
          <w:ilvl w:val="0"/>
          <w:numId w:val="25"/>
        </w:numPr>
        <w:rPr>
          <w:sz w:val="22"/>
          <w:szCs w:val="22"/>
        </w:rPr>
      </w:pPr>
      <w:r w:rsidRPr="00A042EE">
        <w:rPr>
          <w:sz w:val="22"/>
          <w:szCs w:val="22"/>
        </w:rPr>
        <w:t>Identify and implement cost-effective water management strategies.</w:t>
      </w:r>
    </w:p>
    <w:p w14:paraId="4F07D20E" w14:textId="77777777" w:rsidR="00AD2402" w:rsidRPr="00A042EE" w:rsidRDefault="00AD2402" w:rsidP="00646BC4">
      <w:pPr>
        <w:pStyle w:val="ListParagraph"/>
        <w:jc w:val="both"/>
        <w:rPr>
          <w:sz w:val="22"/>
          <w:szCs w:val="22"/>
        </w:rPr>
      </w:pPr>
    </w:p>
    <w:p w14:paraId="6B043B69" w14:textId="060DCFE6" w:rsidR="00AD2402" w:rsidRPr="00A042EE" w:rsidRDefault="5BA1789E" w:rsidP="008616B9">
      <w:pPr>
        <w:pStyle w:val="ListParagraph"/>
        <w:numPr>
          <w:ilvl w:val="0"/>
          <w:numId w:val="25"/>
        </w:numPr>
        <w:jc w:val="both"/>
        <w:rPr>
          <w:sz w:val="22"/>
          <w:szCs w:val="22"/>
        </w:rPr>
      </w:pPr>
      <w:bookmarkStart w:id="26" w:name="_Int_0Fox7iEr"/>
      <w:r w:rsidRPr="12C21F6E">
        <w:rPr>
          <w:sz w:val="22"/>
          <w:szCs w:val="22"/>
        </w:rPr>
        <w:t>Seek</w:t>
      </w:r>
      <w:bookmarkEnd w:id="26"/>
      <w:r w:rsidRPr="12C21F6E">
        <w:rPr>
          <w:sz w:val="22"/>
          <w:szCs w:val="22"/>
        </w:rPr>
        <w:t xml:space="preserve"> to provide economically affordable power and water resource service to all citizens of the region.</w:t>
      </w:r>
    </w:p>
    <w:p w14:paraId="5D7F9E9F" w14:textId="77777777" w:rsidR="00AD2402" w:rsidRPr="00A042EE" w:rsidRDefault="00AD2402" w:rsidP="00AD2402">
      <w:pPr>
        <w:pStyle w:val="ListParagraph"/>
        <w:rPr>
          <w:sz w:val="22"/>
          <w:szCs w:val="22"/>
        </w:rPr>
      </w:pPr>
    </w:p>
    <w:p w14:paraId="62C40D8B" w14:textId="488E4DB2" w:rsidR="00AD2402" w:rsidRPr="00A042EE" w:rsidRDefault="00AD2402" w:rsidP="008616B9">
      <w:pPr>
        <w:pStyle w:val="ListParagraph"/>
        <w:numPr>
          <w:ilvl w:val="0"/>
          <w:numId w:val="25"/>
        </w:numPr>
        <w:jc w:val="both"/>
        <w:rPr>
          <w:sz w:val="22"/>
          <w:szCs w:val="22"/>
        </w:rPr>
      </w:pPr>
      <w:r w:rsidRPr="00A042EE">
        <w:rPr>
          <w:sz w:val="22"/>
          <w:szCs w:val="22"/>
        </w:rPr>
        <w:t>Identify and implement actions to better measure and share water use data and information.</w:t>
      </w:r>
    </w:p>
    <w:p w14:paraId="32B9A0D9" w14:textId="77777777" w:rsidR="003A140F" w:rsidRPr="00A042EE" w:rsidRDefault="003A140F" w:rsidP="00995291">
      <w:pPr>
        <w:rPr>
          <w:rFonts w:ascii="Arial" w:hAnsi="Arial" w:cs="Arial"/>
        </w:rPr>
      </w:pPr>
    </w:p>
    <w:p w14:paraId="4754D8FE" w14:textId="09DA3121" w:rsidR="00FE77CE" w:rsidRPr="00A042EE" w:rsidRDefault="00F4178C" w:rsidP="00646BC4">
      <w:pPr>
        <w:jc w:val="both"/>
        <w:rPr>
          <w:rFonts w:ascii="Arial" w:hAnsi="Arial" w:cs="Arial"/>
        </w:rPr>
      </w:pPr>
      <w:r w:rsidRPr="00A042EE">
        <w:rPr>
          <w:rFonts w:ascii="Arial" w:hAnsi="Arial" w:cs="Arial"/>
        </w:rPr>
        <w:t>In addition</w:t>
      </w:r>
      <w:r w:rsidR="008256B7" w:rsidRPr="00A042EE">
        <w:rPr>
          <w:rFonts w:ascii="Arial" w:hAnsi="Arial" w:cs="Arial"/>
        </w:rPr>
        <w:t>,</w:t>
      </w:r>
      <w:r w:rsidRPr="00A042EE">
        <w:rPr>
          <w:rFonts w:ascii="Arial" w:hAnsi="Arial" w:cs="Arial"/>
        </w:rPr>
        <w:t xml:space="preserve"> the Regional Water Plan has adopted several Short-Term Water Quantity and Water Quality Management Practices, which the local comprehensive plan should include </w:t>
      </w:r>
      <w:r w:rsidR="00BE0C42">
        <w:rPr>
          <w:rFonts w:ascii="Arial" w:hAnsi="Arial" w:cs="Arial"/>
        </w:rPr>
        <w:t>to manage water resources sustainably</w:t>
      </w:r>
      <w:r w:rsidRPr="00A042EE">
        <w:rPr>
          <w:rFonts w:ascii="Arial" w:hAnsi="Arial" w:cs="Arial"/>
        </w:rPr>
        <w:t xml:space="preserve"> through</w:t>
      </w:r>
      <w:r w:rsidR="008256B7" w:rsidRPr="00A042EE">
        <w:rPr>
          <w:rFonts w:ascii="Arial" w:hAnsi="Arial" w:cs="Arial"/>
        </w:rPr>
        <w:t xml:space="preserve"> the planning period and beyond. </w:t>
      </w:r>
      <w:r w:rsidR="00FE77CE" w:rsidRPr="00A042EE">
        <w:rPr>
          <w:rFonts w:ascii="Arial" w:hAnsi="Arial" w:cs="Arial"/>
        </w:rPr>
        <w:t xml:space="preserve">The most significant </w:t>
      </w:r>
      <w:r w:rsidR="00FA0D42">
        <w:rPr>
          <w:rFonts w:ascii="Arial" w:hAnsi="Arial" w:cs="Arial"/>
        </w:rPr>
        <w:t>Needs</w:t>
      </w:r>
      <w:r w:rsidR="00FE77CE" w:rsidRPr="00A042EE">
        <w:rPr>
          <w:rFonts w:ascii="Arial" w:hAnsi="Arial" w:cs="Arial"/>
        </w:rPr>
        <w:t xml:space="preserve"> in the Suwannee-Satilla Region are surface water availability gaps driven by agricultural </w:t>
      </w:r>
      <w:r w:rsidR="006D6E08" w:rsidRPr="00A042EE">
        <w:rPr>
          <w:rFonts w:ascii="Arial" w:hAnsi="Arial" w:cs="Arial"/>
        </w:rPr>
        <w:t>usage</w:t>
      </w:r>
      <w:r w:rsidR="00FE77CE" w:rsidRPr="00A042EE">
        <w:rPr>
          <w:rFonts w:ascii="Arial" w:hAnsi="Arial" w:cs="Arial"/>
        </w:rPr>
        <w:t>. As such</w:t>
      </w:r>
      <w:r w:rsidR="007635FE" w:rsidRPr="00A042EE">
        <w:rPr>
          <w:rFonts w:ascii="Arial" w:hAnsi="Arial" w:cs="Arial"/>
        </w:rPr>
        <w:t xml:space="preserve">, </w:t>
      </w:r>
      <w:r w:rsidR="00BE0C42">
        <w:rPr>
          <w:rFonts w:ascii="Arial" w:hAnsi="Arial" w:cs="Arial"/>
        </w:rPr>
        <w:t>most</w:t>
      </w:r>
      <w:r w:rsidR="007635FE" w:rsidRPr="00A042EE">
        <w:rPr>
          <w:rFonts w:ascii="Arial" w:hAnsi="Arial" w:cs="Arial"/>
        </w:rPr>
        <w:t xml:space="preserve"> water supply management practices are intended to address agricultural surface water use.</w:t>
      </w:r>
    </w:p>
    <w:p w14:paraId="1D156D5B" w14:textId="77777777" w:rsidR="007635FE" w:rsidRPr="00A042EE" w:rsidRDefault="007635FE" w:rsidP="00995291">
      <w:pPr>
        <w:rPr>
          <w:rFonts w:ascii="Arial" w:hAnsi="Arial" w:cs="Arial"/>
        </w:rPr>
      </w:pPr>
    </w:p>
    <w:p w14:paraId="5A1107CF" w14:textId="7B648B35" w:rsidR="00A35CB3" w:rsidRDefault="00BE0C42" w:rsidP="00995291">
      <w:pPr>
        <w:rPr>
          <w:rFonts w:ascii="Arial" w:hAnsi="Arial" w:cs="Arial"/>
          <w:u w:val="single"/>
        </w:rPr>
      </w:pPr>
      <w:r>
        <w:rPr>
          <w:rFonts w:ascii="Arial" w:hAnsi="Arial" w:cs="Arial"/>
          <w:u w:val="single"/>
        </w:rPr>
        <w:lastRenderedPageBreak/>
        <w:t>Short-Term</w:t>
      </w:r>
      <w:r w:rsidR="00A35CB3" w:rsidRPr="00A042EE">
        <w:rPr>
          <w:rFonts w:ascii="Arial" w:hAnsi="Arial" w:cs="Arial"/>
          <w:u w:val="single"/>
        </w:rPr>
        <w:t xml:space="preserve"> Water Quantity Management Practices</w:t>
      </w:r>
      <w:r w:rsidR="00423BAA" w:rsidRPr="00A042EE">
        <w:rPr>
          <w:rFonts w:ascii="Arial" w:hAnsi="Arial" w:cs="Arial"/>
          <w:u w:val="single"/>
        </w:rPr>
        <w:t xml:space="preserve"> (0-10 Years)</w:t>
      </w:r>
    </w:p>
    <w:p w14:paraId="2C5EA794" w14:textId="77777777" w:rsidR="001E30C4" w:rsidRPr="00487F08" w:rsidRDefault="001E30C4" w:rsidP="001E30C4">
      <w:pPr>
        <w:jc w:val="both"/>
        <w:rPr>
          <w:rFonts w:ascii="Arial" w:hAnsi="Arial" w:cs="Arial"/>
        </w:rPr>
      </w:pPr>
      <w:r w:rsidRPr="00487F08">
        <w:rPr>
          <w:rFonts w:ascii="Arial" w:hAnsi="Arial" w:cs="Arial"/>
        </w:rPr>
        <w:t>1. Utilize surface water and groundwater sources within the available resource capacities</w:t>
      </w:r>
    </w:p>
    <w:p w14:paraId="464F9708" w14:textId="77777777" w:rsidR="001E30C4" w:rsidRPr="00487F08" w:rsidRDefault="001E30C4" w:rsidP="001E30C4">
      <w:pPr>
        <w:rPr>
          <w:rFonts w:ascii="Arial" w:hAnsi="Arial" w:cs="Arial"/>
        </w:rPr>
      </w:pPr>
      <w:r w:rsidRPr="00487F08">
        <w:rPr>
          <w:rFonts w:ascii="Arial" w:hAnsi="Arial" w:cs="Arial"/>
        </w:rPr>
        <w:t>2. Water conservation.</w:t>
      </w:r>
    </w:p>
    <w:p w14:paraId="7661E592" w14:textId="77777777" w:rsidR="001E30C4" w:rsidRPr="00487F08" w:rsidRDefault="001E30C4" w:rsidP="001E30C4">
      <w:pPr>
        <w:jc w:val="both"/>
        <w:rPr>
          <w:rFonts w:ascii="Arial" w:hAnsi="Arial" w:cs="Arial"/>
        </w:rPr>
      </w:pPr>
      <w:r w:rsidRPr="00487F08">
        <w:rPr>
          <w:rFonts w:ascii="Arial" w:hAnsi="Arial" w:cs="Arial"/>
        </w:rPr>
        <w:t>3. Data collection and research to confirm the frequency, duration, severity, and drivers of surface water gaps (forecast methodology assumptions and Resource Assessment modeling)</w:t>
      </w:r>
    </w:p>
    <w:p w14:paraId="24B0FFD0" w14:textId="77777777" w:rsidR="001E30C4" w:rsidRPr="00487F08" w:rsidRDefault="001E30C4" w:rsidP="001E30C4">
      <w:pPr>
        <w:jc w:val="both"/>
        <w:rPr>
          <w:rFonts w:ascii="Arial" w:hAnsi="Arial" w:cs="Arial"/>
        </w:rPr>
      </w:pPr>
      <w:r w:rsidRPr="00487F08">
        <w:rPr>
          <w:rFonts w:ascii="Arial" w:hAnsi="Arial" w:cs="Arial"/>
        </w:rPr>
        <w:t>4. Evaluate and ensure that current and future surface water permit conditions do not contribute to 7Q10 low flow concerns</w:t>
      </w:r>
    </w:p>
    <w:p w14:paraId="35528616" w14:textId="77777777" w:rsidR="001E30C4" w:rsidRPr="00487F08" w:rsidRDefault="001E30C4" w:rsidP="001E30C4">
      <w:pPr>
        <w:jc w:val="both"/>
        <w:rPr>
          <w:rFonts w:ascii="Arial" w:hAnsi="Arial" w:cs="Arial"/>
        </w:rPr>
      </w:pPr>
      <w:r w:rsidRPr="00487F08">
        <w:rPr>
          <w:rFonts w:ascii="Arial" w:hAnsi="Arial" w:cs="Arial"/>
        </w:rPr>
        <w:t>5. Encourage sustainable groundwater use as a preferred supply in regions with surface water 7Q10 low flow concerns and adequate groundwater supply</w:t>
      </w:r>
    </w:p>
    <w:p w14:paraId="39EEC452" w14:textId="77777777" w:rsidR="001E30C4" w:rsidRPr="00487F08" w:rsidRDefault="001E30C4" w:rsidP="001E30C4">
      <w:pPr>
        <w:jc w:val="both"/>
        <w:rPr>
          <w:rFonts w:ascii="Arial" w:hAnsi="Arial" w:cs="Arial"/>
        </w:rPr>
      </w:pPr>
      <w:r w:rsidRPr="00487F08">
        <w:rPr>
          <w:rFonts w:ascii="Arial" w:hAnsi="Arial" w:cs="Arial"/>
        </w:rPr>
        <w:t>6. Identify incentives and a process to sustainably replace a portion of existing agricultural surface water use with groundwater use to address 7Q10 low flow concerns</w:t>
      </w:r>
    </w:p>
    <w:p w14:paraId="17EE5ED3" w14:textId="77777777" w:rsidR="001E30C4" w:rsidRPr="00487F08" w:rsidRDefault="001E30C4" w:rsidP="001E30C4">
      <w:pPr>
        <w:jc w:val="both"/>
        <w:rPr>
          <w:rFonts w:ascii="Arial" w:hAnsi="Arial" w:cs="Arial"/>
        </w:rPr>
      </w:pPr>
      <w:r w:rsidRPr="00487F08">
        <w:rPr>
          <w:rFonts w:ascii="Arial" w:hAnsi="Arial" w:cs="Arial"/>
        </w:rPr>
        <w:t>7. Evaluate the potential to use existing storage to address 7Q10 low-flow concerns</w:t>
      </w:r>
    </w:p>
    <w:p w14:paraId="2EB880BF" w14:textId="77777777" w:rsidR="001E30C4" w:rsidRPr="00487F08" w:rsidRDefault="001E30C4" w:rsidP="001E30C4">
      <w:pPr>
        <w:jc w:val="both"/>
        <w:rPr>
          <w:rFonts w:ascii="Arial" w:hAnsi="Arial" w:cs="Arial"/>
        </w:rPr>
      </w:pPr>
      <w:r w:rsidRPr="00487F08">
        <w:rPr>
          <w:rFonts w:ascii="Arial" w:hAnsi="Arial" w:cs="Arial"/>
        </w:rPr>
        <w:t>8. Education to reduce surficial aquifer groundwater use impacts to 7Q10 low flow concerns</w:t>
      </w:r>
    </w:p>
    <w:p w14:paraId="1CE8E53C" w14:textId="77777777" w:rsidR="001E30C4" w:rsidRDefault="001E30C4" w:rsidP="00995291">
      <w:pPr>
        <w:rPr>
          <w:rFonts w:ascii="Arial" w:hAnsi="Arial" w:cs="Arial"/>
        </w:rPr>
      </w:pPr>
    </w:p>
    <w:p w14:paraId="58D93B4B" w14:textId="23B975CC" w:rsidR="00423BAA" w:rsidRPr="00A042EE" w:rsidRDefault="00423BAA" w:rsidP="00995291">
      <w:pPr>
        <w:rPr>
          <w:rFonts w:ascii="Arial" w:hAnsi="Arial" w:cs="Arial"/>
        </w:rPr>
      </w:pPr>
      <w:r w:rsidRPr="00A042EE">
        <w:rPr>
          <w:rFonts w:ascii="Arial" w:hAnsi="Arial" w:cs="Arial"/>
        </w:rPr>
        <w:t>Short-Term Water Quality Management Practices (0 – 10 Years)</w:t>
      </w:r>
      <w:r w:rsidR="00451D16" w:rsidRPr="00A042EE">
        <w:rPr>
          <w:rFonts w:ascii="Arial" w:hAnsi="Arial" w:cs="Arial"/>
        </w:rPr>
        <w:t>:</w:t>
      </w:r>
    </w:p>
    <w:p w14:paraId="32B4197D" w14:textId="77777777" w:rsidR="00423BAA" w:rsidRPr="00A042EE" w:rsidRDefault="00423BAA" w:rsidP="00995291">
      <w:pPr>
        <w:rPr>
          <w:rFonts w:ascii="Arial" w:hAnsi="Arial" w:cs="Arial"/>
        </w:rPr>
      </w:pPr>
      <w:r w:rsidRPr="00A042EE">
        <w:rPr>
          <w:rFonts w:ascii="Arial" w:hAnsi="Arial" w:cs="Arial"/>
        </w:rPr>
        <w:t xml:space="preserve">1. Point </w:t>
      </w:r>
      <w:r w:rsidR="000F526E" w:rsidRPr="00A042EE">
        <w:rPr>
          <w:rFonts w:ascii="Arial" w:hAnsi="Arial" w:cs="Arial"/>
        </w:rPr>
        <w:t>Sources:</w:t>
      </w:r>
    </w:p>
    <w:p w14:paraId="42428FBA" w14:textId="54AF0455" w:rsidR="000F526E" w:rsidRPr="00A042EE" w:rsidRDefault="000F526E" w:rsidP="00646BC4">
      <w:pPr>
        <w:jc w:val="both"/>
        <w:rPr>
          <w:rFonts w:ascii="Arial" w:hAnsi="Arial" w:cs="Arial"/>
        </w:rPr>
      </w:pPr>
      <w:r w:rsidRPr="00A042EE">
        <w:rPr>
          <w:rFonts w:ascii="Arial" w:hAnsi="Arial" w:cs="Arial"/>
        </w:rPr>
        <w:t xml:space="preserve">- Support and fund current permitting and waste load allocation process to improve </w:t>
      </w:r>
      <w:r w:rsidR="00BE0C42">
        <w:rPr>
          <w:rFonts w:ascii="Arial" w:hAnsi="Arial" w:cs="Arial"/>
        </w:rPr>
        <w:t xml:space="preserve">the </w:t>
      </w:r>
      <w:r w:rsidRPr="00A042EE">
        <w:rPr>
          <w:rFonts w:ascii="Arial" w:hAnsi="Arial" w:cs="Arial"/>
        </w:rPr>
        <w:t>treatment of wastewater and increase treatment capacity</w:t>
      </w:r>
    </w:p>
    <w:p w14:paraId="0E9098B5" w14:textId="77777777" w:rsidR="000F526E" w:rsidRPr="00A042EE" w:rsidRDefault="000F526E" w:rsidP="00646BC4">
      <w:pPr>
        <w:jc w:val="both"/>
        <w:rPr>
          <w:rFonts w:ascii="Arial" w:hAnsi="Arial" w:cs="Arial"/>
        </w:rPr>
      </w:pPr>
      <w:r w:rsidRPr="00A042EE">
        <w:rPr>
          <w:rFonts w:ascii="Arial" w:hAnsi="Arial" w:cs="Arial"/>
        </w:rPr>
        <w:t>- Data collection and research to confirm discharge volumes and waste concentrations as well as receiving stream flows and chemistry</w:t>
      </w:r>
    </w:p>
    <w:p w14:paraId="79B5A711" w14:textId="77777777" w:rsidR="000F526E" w:rsidRPr="00A042EE" w:rsidRDefault="000F526E" w:rsidP="00995291">
      <w:pPr>
        <w:rPr>
          <w:rFonts w:ascii="Arial" w:hAnsi="Arial" w:cs="Arial"/>
        </w:rPr>
      </w:pPr>
      <w:r w:rsidRPr="00A042EE">
        <w:rPr>
          <w:rFonts w:ascii="Arial" w:hAnsi="Arial" w:cs="Arial"/>
        </w:rPr>
        <w:t>2.</w:t>
      </w:r>
      <w:r w:rsidR="00D15AE9" w:rsidRPr="00A042EE">
        <w:rPr>
          <w:rFonts w:ascii="Arial" w:hAnsi="Arial" w:cs="Arial"/>
        </w:rPr>
        <w:t xml:space="preserve"> </w:t>
      </w:r>
      <w:r w:rsidRPr="00A042EE">
        <w:rPr>
          <w:rFonts w:ascii="Arial" w:hAnsi="Arial" w:cs="Arial"/>
        </w:rPr>
        <w:t>Non-Point Sources:</w:t>
      </w:r>
    </w:p>
    <w:p w14:paraId="48D73C53" w14:textId="0BC24DB7" w:rsidR="000F526E" w:rsidRPr="00A042EE" w:rsidRDefault="000F526E" w:rsidP="00646BC4">
      <w:pPr>
        <w:jc w:val="both"/>
        <w:rPr>
          <w:rFonts w:ascii="Arial" w:hAnsi="Arial" w:cs="Arial"/>
        </w:rPr>
      </w:pPr>
      <w:r w:rsidRPr="00A042EE">
        <w:rPr>
          <w:rFonts w:ascii="Arial" w:hAnsi="Arial" w:cs="Arial"/>
        </w:rPr>
        <w:t xml:space="preserve">- Data collection to confirm </w:t>
      </w:r>
      <w:r w:rsidR="00BE0C42">
        <w:rPr>
          <w:rFonts w:ascii="Arial" w:hAnsi="Arial" w:cs="Arial"/>
        </w:rPr>
        <w:t xml:space="preserve">the </w:t>
      </w:r>
      <w:r w:rsidRPr="00A042EE">
        <w:rPr>
          <w:rFonts w:ascii="Arial" w:hAnsi="Arial" w:cs="Arial"/>
        </w:rPr>
        <w:t xml:space="preserve">source of pollutants and causes; encourage </w:t>
      </w:r>
      <w:r w:rsidR="00E211E1" w:rsidRPr="00A042EE">
        <w:rPr>
          <w:rFonts w:ascii="Arial" w:hAnsi="Arial" w:cs="Arial"/>
        </w:rPr>
        <w:t>storm</w:t>
      </w:r>
      <w:r w:rsidR="006D6E08" w:rsidRPr="00A042EE">
        <w:rPr>
          <w:rFonts w:ascii="Arial" w:hAnsi="Arial" w:cs="Arial"/>
        </w:rPr>
        <w:t>water</w:t>
      </w:r>
      <w:r w:rsidRPr="00A042EE">
        <w:rPr>
          <w:rFonts w:ascii="Arial" w:hAnsi="Arial" w:cs="Arial"/>
        </w:rPr>
        <w:t xml:space="preserve"> ordinances, septic system maintenance, and coordinated planning</w:t>
      </w:r>
    </w:p>
    <w:p w14:paraId="04320D74" w14:textId="77777777" w:rsidR="000F526E" w:rsidRPr="00A042EE" w:rsidRDefault="000F526E" w:rsidP="00646BC4">
      <w:pPr>
        <w:jc w:val="both"/>
        <w:rPr>
          <w:rFonts w:ascii="Arial" w:hAnsi="Arial" w:cs="Arial"/>
        </w:rPr>
      </w:pPr>
      <w:r w:rsidRPr="00A042EE">
        <w:rPr>
          <w:rFonts w:ascii="Arial" w:hAnsi="Arial" w:cs="Arial"/>
        </w:rPr>
        <w:t xml:space="preserve">- Ensure funding and support for </w:t>
      </w:r>
      <w:r w:rsidR="00E211E1" w:rsidRPr="00A042EE">
        <w:rPr>
          <w:rFonts w:ascii="Arial" w:hAnsi="Arial" w:cs="Arial"/>
        </w:rPr>
        <w:t xml:space="preserve">local and state </w:t>
      </w:r>
      <w:r w:rsidRPr="00A042EE">
        <w:rPr>
          <w:rFonts w:ascii="Arial" w:hAnsi="Arial" w:cs="Arial"/>
        </w:rPr>
        <w:t xml:space="preserve">Best Management </w:t>
      </w:r>
      <w:r w:rsidR="006D6E08" w:rsidRPr="00A042EE">
        <w:rPr>
          <w:rFonts w:ascii="Arial" w:hAnsi="Arial" w:cs="Arial"/>
        </w:rPr>
        <w:t>Practices</w:t>
      </w:r>
      <w:r w:rsidRPr="00A042EE">
        <w:rPr>
          <w:rFonts w:ascii="Arial" w:hAnsi="Arial" w:cs="Arial"/>
        </w:rPr>
        <w:t xml:space="preserve"> </w:t>
      </w:r>
      <w:r w:rsidR="00E211E1" w:rsidRPr="00A042EE">
        <w:rPr>
          <w:rFonts w:ascii="Arial" w:hAnsi="Arial" w:cs="Arial"/>
        </w:rPr>
        <w:t>p</w:t>
      </w:r>
      <w:r w:rsidRPr="00A042EE">
        <w:rPr>
          <w:rFonts w:ascii="Arial" w:hAnsi="Arial" w:cs="Arial"/>
        </w:rPr>
        <w:t>rograms, including urban/suburban, rural, forestry</w:t>
      </w:r>
      <w:r w:rsidR="00E211E1" w:rsidRPr="00A042EE">
        <w:rPr>
          <w:rFonts w:ascii="Arial" w:hAnsi="Arial" w:cs="Arial"/>
        </w:rPr>
        <w:t>,</w:t>
      </w:r>
      <w:r w:rsidRPr="00A042EE">
        <w:rPr>
          <w:rFonts w:ascii="Arial" w:hAnsi="Arial" w:cs="Arial"/>
        </w:rPr>
        <w:t xml:space="preserve"> and agricultural </w:t>
      </w:r>
      <w:r w:rsidR="00CA113C" w:rsidRPr="00A042EE">
        <w:rPr>
          <w:rFonts w:ascii="Arial" w:hAnsi="Arial" w:cs="Arial"/>
        </w:rPr>
        <w:t>B</w:t>
      </w:r>
      <w:r w:rsidRPr="00A042EE">
        <w:rPr>
          <w:rFonts w:ascii="Arial" w:hAnsi="Arial" w:cs="Arial"/>
        </w:rPr>
        <w:t>est Management Practices</w:t>
      </w:r>
    </w:p>
    <w:p w14:paraId="5E8B2FC4" w14:textId="77777777" w:rsidR="000F526E" w:rsidRPr="00A042EE" w:rsidRDefault="000F526E" w:rsidP="00995291">
      <w:pPr>
        <w:rPr>
          <w:rFonts w:ascii="Arial" w:hAnsi="Arial" w:cs="Arial"/>
        </w:rPr>
      </w:pPr>
      <w:r w:rsidRPr="00A042EE">
        <w:rPr>
          <w:rFonts w:ascii="Arial" w:hAnsi="Arial" w:cs="Arial"/>
        </w:rPr>
        <w:t>3. Non-point Source Existing Impairments:</w:t>
      </w:r>
    </w:p>
    <w:p w14:paraId="1CB46273" w14:textId="32DD6448" w:rsidR="000F526E" w:rsidRPr="00A042EE" w:rsidRDefault="000F526E" w:rsidP="00646BC4">
      <w:pPr>
        <w:jc w:val="both"/>
        <w:rPr>
          <w:rFonts w:ascii="Arial" w:hAnsi="Arial" w:cs="Arial"/>
        </w:rPr>
      </w:pPr>
      <w:r w:rsidRPr="00A042EE">
        <w:rPr>
          <w:rFonts w:ascii="Arial" w:hAnsi="Arial" w:cs="Arial"/>
        </w:rPr>
        <w:t xml:space="preserve">- Total maximum daily load listed streams: Improve data on </w:t>
      </w:r>
      <w:r w:rsidR="00DC68B7">
        <w:rPr>
          <w:rFonts w:ascii="Arial" w:hAnsi="Arial" w:cs="Arial"/>
        </w:rPr>
        <w:t xml:space="preserve">the </w:t>
      </w:r>
      <w:r w:rsidRPr="00A042EE">
        <w:rPr>
          <w:rFonts w:ascii="Arial" w:hAnsi="Arial" w:cs="Arial"/>
        </w:rPr>
        <w:t>source of pollu</w:t>
      </w:r>
      <w:r w:rsidR="00CA113C" w:rsidRPr="00A042EE">
        <w:rPr>
          <w:rFonts w:ascii="Arial" w:hAnsi="Arial" w:cs="Arial"/>
        </w:rPr>
        <w:t>tant and length of impairment; i</w:t>
      </w:r>
      <w:r w:rsidRPr="00A042EE">
        <w:rPr>
          <w:rFonts w:ascii="Arial" w:hAnsi="Arial" w:cs="Arial"/>
        </w:rPr>
        <w:t>dentify opportunities to leverage funds and implement non-point source Best Management Practices</w:t>
      </w:r>
    </w:p>
    <w:p w14:paraId="3AFB0DD2" w14:textId="77777777" w:rsidR="00423BAA" w:rsidRPr="00A042EE" w:rsidRDefault="007635FE" w:rsidP="00646BC4">
      <w:pPr>
        <w:jc w:val="both"/>
        <w:rPr>
          <w:rFonts w:ascii="Arial" w:hAnsi="Arial" w:cs="Arial"/>
        </w:rPr>
      </w:pPr>
      <w:r w:rsidRPr="00A042EE">
        <w:rPr>
          <w:rFonts w:ascii="Arial" w:hAnsi="Arial" w:cs="Arial"/>
        </w:rPr>
        <w:t xml:space="preserve">Longer Term (20 – 40 years) water quantity and quality management practices </w:t>
      </w:r>
      <w:r w:rsidR="008E7AA8" w:rsidRPr="00A042EE">
        <w:rPr>
          <w:rFonts w:ascii="Arial" w:hAnsi="Arial" w:cs="Arial"/>
        </w:rPr>
        <w:t>include</w:t>
      </w:r>
      <w:r w:rsidRPr="00A042EE">
        <w:rPr>
          <w:rFonts w:ascii="Arial" w:hAnsi="Arial" w:cs="Arial"/>
        </w:rPr>
        <w:t>:</w:t>
      </w:r>
    </w:p>
    <w:p w14:paraId="66DA5C02" w14:textId="77777777" w:rsidR="007635FE" w:rsidRPr="00A042EE" w:rsidRDefault="007635FE" w:rsidP="001550C0">
      <w:pPr>
        <w:numPr>
          <w:ilvl w:val="0"/>
          <w:numId w:val="1"/>
        </w:numPr>
        <w:rPr>
          <w:rFonts w:ascii="Arial" w:hAnsi="Arial" w:cs="Arial"/>
        </w:rPr>
      </w:pPr>
      <w:r w:rsidRPr="00A042EE">
        <w:rPr>
          <w:rFonts w:ascii="Arial" w:hAnsi="Arial" w:cs="Arial"/>
        </w:rPr>
        <w:t>Improve infiltration and management of wetlands</w:t>
      </w:r>
    </w:p>
    <w:p w14:paraId="62089436" w14:textId="01EF7ED1" w:rsidR="007635FE" w:rsidRPr="00A042EE" w:rsidRDefault="007635FE" w:rsidP="001550C0">
      <w:pPr>
        <w:numPr>
          <w:ilvl w:val="0"/>
          <w:numId w:val="1"/>
        </w:numPr>
        <w:rPr>
          <w:rFonts w:ascii="Arial" w:hAnsi="Arial" w:cs="Arial"/>
        </w:rPr>
      </w:pPr>
      <w:r w:rsidRPr="00A042EE">
        <w:rPr>
          <w:rFonts w:ascii="Arial" w:hAnsi="Arial" w:cs="Arial"/>
        </w:rPr>
        <w:t>Evaluate incentive</w:t>
      </w:r>
      <w:r w:rsidR="00CA113C" w:rsidRPr="00A042EE">
        <w:rPr>
          <w:rFonts w:ascii="Arial" w:hAnsi="Arial" w:cs="Arial"/>
        </w:rPr>
        <w:t>-</w:t>
      </w:r>
      <w:r w:rsidRPr="00A042EE">
        <w:rPr>
          <w:rFonts w:ascii="Arial" w:hAnsi="Arial" w:cs="Arial"/>
        </w:rPr>
        <w:t>based programs to manage, increase</w:t>
      </w:r>
      <w:r w:rsidR="00CA113C" w:rsidRPr="00A042EE">
        <w:rPr>
          <w:rFonts w:ascii="Arial" w:hAnsi="Arial" w:cs="Arial"/>
        </w:rPr>
        <w:t>,</w:t>
      </w:r>
      <w:r w:rsidRPr="00A042EE">
        <w:rPr>
          <w:rFonts w:ascii="Arial" w:hAnsi="Arial" w:cs="Arial"/>
        </w:rPr>
        <w:t xml:space="preserve"> and restore wastewater and </w:t>
      </w:r>
      <w:r w:rsidR="001F41F4">
        <w:rPr>
          <w:rFonts w:ascii="Arial" w:hAnsi="Arial" w:cs="Arial"/>
        </w:rPr>
        <w:t>stormwater</w:t>
      </w:r>
      <w:r w:rsidRPr="00A042EE">
        <w:rPr>
          <w:rFonts w:ascii="Arial" w:hAnsi="Arial" w:cs="Arial"/>
        </w:rPr>
        <w:t xml:space="preserve"> returns</w:t>
      </w:r>
    </w:p>
    <w:p w14:paraId="7E2AD380" w14:textId="4EEEEDD4" w:rsidR="007635FE" w:rsidRPr="00A042EE" w:rsidRDefault="007635FE" w:rsidP="001550C0">
      <w:pPr>
        <w:numPr>
          <w:ilvl w:val="0"/>
          <w:numId w:val="1"/>
        </w:numPr>
        <w:rPr>
          <w:rFonts w:ascii="Arial" w:hAnsi="Arial" w:cs="Arial"/>
        </w:rPr>
      </w:pPr>
      <w:r w:rsidRPr="00A042EE">
        <w:rPr>
          <w:rFonts w:ascii="Arial" w:hAnsi="Arial" w:cs="Arial"/>
        </w:rPr>
        <w:t xml:space="preserve">Identify </w:t>
      </w:r>
      <w:r w:rsidR="001F41F4">
        <w:rPr>
          <w:rFonts w:ascii="Arial" w:hAnsi="Arial" w:cs="Arial"/>
        </w:rPr>
        <w:t xml:space="preserve">the </w:t>
      </w:r>
      <w:r w:rsidRPr="00A042EE">
        <w:rPr>
          <w:rFonts w:ascii="Arial" w:hAnsi="Arial" w:cs="Arial"/>
        </w:rPr>
        <w:t>potential/feasibility of a multi-purpose reservoir</w:t>
      </w:r>
    </w:p>
    <w:p w14:paraId="4C00C751" w14:textId="2DF99AC0" w:rsidR="007635FE" w:rsidRPr="00A042EE" w:rsidRDefault="007635FE" w:rsidP="001550C0">
      <w:pPr>
        <w:numPr>
          <w:ilvl w:val="0"/>
          <w:numId w:val="1"/>
        </w:numPr>
        <w:rPr>
          <w:rFonts w:ascii="Arial" w:hAnsi="Arial" w:cs="Arial"/>
        </w:rPr>
      </w:pPr>
      <w:r w:rsidRPr="00A042EE">
        <w:rPr>
          <w:rFonts w:ascii="Arial" w:hAnsi="Arial" w:cs="Arial"/>
        </w:rPr>
        <w:lastRenderedPageBreak/>
        <w:t xml:space="preserve">Identify </w:t>
      </w:r>
      <w:r w:rsidR="001F41F4">
        <w:rPr>
          <w:rFonts w:ascii="Arial" w:hAnsi="Arial" w:cs="Arial"/>
        </w:rPr>
        <w:t xml:space="preserve">the </w:t>
      </w:r>
      <w:r w:rsidRPr="00A042EE">
        <w:rPr>
          <w:rFonts w:ascii="Arial" w:hAnsi="Arial" w:cs="Arial"/>
        </w:rPr>
        <w:t>feasibility of regional inter-basin transfer</w:t>
      </w:r>
    </w:p>
    <w:p w14:paraId="54EB44F8" w14:textId="77777777" w:rsidR="008E7AA8" w:rsidRPr="00A042EE" w:rsidRDefault="008E7AA8" w:rsidP="001550C0">
      <w:pPr>
        <w:numPr>
          <w:ilvl w:val="0"/>
          <w:numId w:val="1"/>
        </w:numPr>
        <w:rPr>
          <w:rFonts w:ascii="Arial" w:hAnsi="Arial" w:cs="Arial"/>
        </w:rPr>
      </w:pPr>
      <w:r w:rsidRPr="00A042EE">
        <w:rPr>
          <w:rFonts w:ascii="Arial" w:hAnsi="Arial" w:cs="Arial"/>
        </w:rPr>
        <w:t xml:space="preserve">Continue wastewater and </w:t>
      </w:r>
      <w:r w:rsidR="00CA113C" w:rsidRPr="00A042EE">
        <w:rPr>
          <w:rFonts w:ascii="Arial" w:hAnsi="Arial" w:cs="Arial"/>
        </w:rPr>
        <w:t>storm</w:t>
      </w:r>
      <w:r w:rsidR="006D6E08" w:rsidRPr="00A042EE">
        <w:rPr>
          <w:rFonts w:ascii="Arial" w:hAnsi="Arial" w:cs="Arial"/>
        </w:rPr>
        <w:t>water</w:t>
      </w:r>
      <w:r w:rsidRPr="00A042EE">
        <w:rPr>
          <w:rFonts w:ascii="Arial" w:hAnsi="Arial" w:cs="Arial"/>
        </w:rPr>
        <w:t xml:space="preserve"> master planning</w:t>
      </w:r>
    </w:p>
    <w:p w14:paraId="513CAEB3" w14:textId="77777777" w:rsidR="00DE0806" w:rsidRDefault="00DE0806" w:rsidP="00725062">
      <w:pPr>
        <w:pStyle w:val="Heading3"/>
      </w:pPr>
      <w:bookmarkStart w:id="27" w:name="_Toc106351144"/>
      <w:bookmarkStart w:id="28" w:name="_Toc106370047"/>
    </w:p>
    <w:p w14:paraId="018C4B14" w14:textId="0D4BD99F" w:rsidR="00F9593C" w:rsidRPr="00A042EE" w:rsidRDefault="00860046" w:rsidP="00725062">
      <w:pPr>
        <w:pStyle w:val="Heading3"/>
        <w:rPr>
          <w:color w:val="548DD4"/>
        </w:rPr>
      </w:pPr>
      <w:bookmarkStart w:id="29" w:name="_Toc139611153"/>
      <w:r w:rsidRPr="00A042EE">
        <w:t xml:space="preserve">Chapter 391-3-16, Rules for Environmental Planning </w:t>
      </w:r>
      <w:r w:rsidR="006D6E08" w:rsidRPr="00A042EE">
        <w:t>Criteria</w:t>
      </w:r>
      <w:bookmarkEnd w:id="27"/>
      <w:bookmarkEnd w:id="28"/>
      <w:bookmarkEnd w:id="29"/>
      <w:r w:rsidR="006D6E08" w:rsidRPr="00A042EE">
        <w:t xml:space="preserve"> </w:t>
      </w:r>
    </w:p>
    <w:p w14:paraId="7E28FC01" w14:textId="77777777" w:rsidR="00F9593C" w:rsidRPr="00A042EE" w:rsidRDefault="00F9593C" w:rsidP="00451D16">
      <w:pPr>
        <w:ind w:left="720"/>
        <w:rPr>
          <w:rFonts w:ascii="Arial" w:hAnsi="Arial" w:cs="Arial"/>
          <w:b/>
          <w:u w:val="single"/>
        </w:rPr>
      </w:pPr>
    </w:p>
    <w:p w14:paraId="0558A5FC" w14:textId="5BB286B9" w:rsidR="00FD1B41" w:rsidRPr="00A042EE" w:rsidRDefault="00EF6A92" w:rsidP="00646BC4">
      <w:pPr>
        <w:jc w:val="both"/>
        <w:rPr>
          <w:rFonts w:ascii="Arial" w:hAnsi="Arial" w:cs="Arial"/>
        </w:rPr>
      </w:pPr>
      <w:r w:rsidRPr="00A042EE">
        <w:rPr>
          <w:rFonts w:ascii="Arial" w:hAnsi="Arial" w:cs="Arial"/>
        </w:rPr>
        <w:t>The Environmental Planning Criteria that are part of the Minimum Planning Standards deal specifically with the protection of water supply watersheds, groundwater recharge areas, wetlands, river corridors</w:t>
      </w:r>
      <w:r w:rsidR="00E8710F" w:rsidRPr="00A042EE">
        <w:rPr>
          <w:rFonts w:ascii="Arial" w:hAnsi="Arial" w:cs="Arial"/>
        </w:rPr>
        <w:t>,</w:t>
      </w:r>
      <w:r w:rsidRPr="00A042EE">
        <w:rPr>
          <w:rFonts w:ascii="Arial" w:hAnsi="Arial" w:cs="Arial"/>
        </w:rPr>
        <w:t xml:space="preserve"> and mountains, the</w:t>
      </w:r>
      <w:r w:rsidR="00E8710F" w:rsidRPr="00A042EE">
        <w:rPr>
          <w:rFonts w:ascii="Arial" w:hAnsi="Arial" w:cs="Arial"/>
        </w:rPr>
        <w:t xml:space="preserve"> last of which is</w:t>
      </w:r>
      <w:r w:rsidRPr="00A042EE">
        <w:rPr>
          <w:rFonts w:ascii="Arial" w:hAnsi="Arial" w:cs="Arial"/>
        </w:rPr>
        <w:t xml:space="preserve"> not applicable in this region. These criteria were developed by the Department of Natural Resources (DNR) as mandated in Part V of the Georgia Planning Act and the Mountains and River Corridor Protection Act.</w:t>
      </w:r>
    </w:p>
    <w:p w14:paraId="3704DC0C" w14:textId="5135C0F5" w:rsidR="002C3C86" w:rsidRPr="00A042EE" w:rsidRDefault="00FD1B41" w:rsidP="00646BC4">
      <w:pPr>
        <w:jc w:val="both"/>
        <w:rPr>
          <w:rFonts w:ascii="Arial" w:hAnsi="Arial" w:cs="Arial"/>
        </w:rPr>
      </w:pPr>
      <w:r w:rsidRPr="00A042EE">
        <w:rPr>
          <w:rFonts w:ascii="Arial" w:hAnsi="Arial" w:cs="Arial"/>
        </w:rPr>
        <w:t xml:space="preserve">The criteria require </w:t>
      </w:r>
      <w:r w:rsidR="001F41F4">
        <w:rPr>
          <w:rFonts w:ascii="Arial" w:hAnsi="Arial" w:cs="Arial"/>
        </w:rPr>
        <w:t>local governments to</w:t>
      </w:r>
      <w:r w:rsidRPr="00A042EE">
        <w:rPr>
          <w:rFonts w:ascii="Arial" w:hAnsi="Arial" w:cs="Arial"/>
        </w:rPr>
        <w:t xml:space="preserve"> identify existing and future water supply watersheds</w:t>
      </w:r>
      <w:r w:rsidR="002C3C86" w:rsidRPr="00A042EE">
        <w:rPr>
          <w:rFonts w:ascii="Arial" w:hAnsi="Arial" w:cs="Arial"/>
        </w:rPr>
        <w:t xml:space="preserve"> and adopt a water supply watershed protection plan</w:t>
      </w:r>
      <w:r w:rsidR="00451D16" w:rsidRPr="00A042EE">
        <w:rPr>
          <w:rFonts w:ascii="Arial" w:hAnsi="Arial" w:cs="Arial"/>
        </w:rPr>
        <w:t xml:space="preserve"> for their jurisdiction</w:t>
      </w:r>
      <w:r w:rsidR="002C3C86" w:rsidRPr="00A042EE">
        <w:rPr>
          <w:rFonts w:ascii="Arial" w:hAnsi="Arial" w:cs="Arial"/>
        </w:rPr>
        <w:t xml:space="preserve">. </w:t>
      </w:r>
    </w:p>
    <w:p w14:paraId="05DDA785" w14:textId="2F4A87E9" w:rsidR="00B01FE2" w:rsidRPr="00A042EE" w:rsidRDefault="002C3C86" w:rsidP="00646BC4">
      <w:pPr>
        <w:jc w:val="both"/>
        <w:rPr>
          <w:rFonts w:ascii="Arial" w:hAnsi="Arial" w:cs="Arial"/>
        </w:rPr>
      </w:pPr>
      <w:r w:rsidRPr="00A042EE">
        <w:rPr>
          <w:rFonts w:ascii="Arial" w:hAnsi="Arial" w:cs="Arial"/>
        </w:rPr>
        <w:t>Some uses may be grandfathered</w:t>
      </w:r>
      <w:r w:rsidR="00DD11FA" w:rsidRPr="00A042EE">
        <w:rPr>
          <w:rFonts w:ascii="Arial" w:hAnsi="Arial" w:cs="Arial"/>
        </w:rPr>
        <w:t>,</w:t>
      </w:r>
      <w:r w:rsidRPr="00A042EE">
        <w:rPr>
          <w:rFonts w:ascii="Arial" w:hAnsi="Arial" w:cs="Arial"/>
        </w:rPr>
        <w:t xml:space="preserve"> such as land uses existing </w:t>
      </w:r>
      <w:r w:rsidR="001F41F4">
        <w:rPr>
          <w:rFonts w:ascii="Arial" w:hAnsi="Arial" w:cs="Arial"/>
        </w:rPr>
        <w:t>before adopting</w:t>
      </w:r>
      <w:r w:rsidRPr="00A042EE">
        <w:rPr>
          <w:rFonts w:ascii="Arial" w:hAnsi="Arial" w:cs="Arial"/>
        </w:rPr>
        <w:t xml:space="preserve"> a</w:t>
      </w:r>
      <w:r w:rsidR="002C3F2C" w:rsidRPr="00A042EE">
        <w:rPr>
          <w:rFonts w:ascii="Arial" w:hAnsi="Arial" w:cs="Arial"/>
        </w:rPr>
        <w:t xml:space="preserve"> water</w:t>
      </w:r>
      <w:r w:rsidRPr="00A042EE">
        <w:rPr>
          <w:rFonts w:ascii="Arial" w:hAnsi="Arial" w:cs="Arial"/>
        </w:rPr>
        <w:t>shed</w:t>
      </w:r>
      <w:r w:rsidR="00451D16" w:rsidRPr="00A042EE">
        <w:rPr>
          <w:rFonts w:ascii="Arial" w:hAnsi="Arial" w:cs="Arial"/>
        </w:rPr>
        <w:t xml:space="preserve"> plan</w:t>
      </w:r>
      <w:r w:rsidRPr="00A042EE">
        <w:rPr>
          <w:rFonts w:ascii="Arial" w:hAnsi="Arial" w:cs="Arial"/>
        </w:rPr>
        <w:t>, mining activities permitted by DNR</w:t>
      </w:r>
      <w:r w:rsidR="00683858" w:rsidRPr="00A042EE">
        <w:rPr>
          <w:rFonts w:ascii="Arial" w:hAnsi="Arial" w:cs="Arial"/>
        </w:rPr>
        <w:t xml:space="preserve">, certain </w:t>
      </w:r>
      <w:r w:rsidR="00C66DA5">
        <w:rPr>
          <w:rFonts w:ascii="Arial" w:hAnsi="Arial" w:cs="Arial"/>
        </w:rPr>
        <w:t>utility</w:t>
      </w:r>
      <w:r w:rsidR="00683858" w:rsidRPr="00A042EE">
        <w:rPr>
          <w:rFonts w:ascii="Arial" w:hAnsi="Arial" w:cs="Arial"/>
        </w:rPr>
        <w:t xml:space="preserve"> placements, </w:t>
      </w:r>
      <w:r w:rsidR="00BE0C42">
        <w:rPr>
          <w:rFonts w:ascii="Arial" w:hAnsi="Arial" w:cs="Arial"/>
        </w:rPr>
        <w:t>unique</w:t>
      </w:r>
      <w:r w:rsidR="00683858" w:rsidRPr="00A042EE">
        <w:rPr>
          <w:rFonts w:ascii="Arial" w:hAnsi="Arial" w:cs="Arial"/>
        </w:rPr>
        <w:t xml:space="preserve"> forestry</w:t>
      </w:r>
      <w:r w:rsidR="00DD11FA" w:rsidRPr="00A042EE">
        <w:rPr>
          <w:rFonts w:ascii="Arial" w:hAnsi="Arial" w:cs="Arial"/>
        </w:rPr>
        <w:t>,</w:t>
      </w:r>
      <w:r w:rsidR="00683858" w:rsidRPr="00A042EE">
        <w:rPr>
          <w:rFonts w:ascii="Arial" w:hAnsi="Arial" w:cs="Arial"/>
        </w:rPr>
        <w:t xml:space="preserve"> or agricultural services.</w:t>
      </w:r>
      <w:r w:rsidR="00B01FE2" w:rsidRPr="00A042EE">
        <w:rPr>
          <w:rFonts w:ascii="Arial" w:hAnsi="Arial" w:cs="Arial"/>
        </w:rPr>
        <w:t xml:space="preserve"> </w:t>
      </w:r>
    </w:p>
    <w:p w14:paraId="2433B0F5" w14:textId="6545C3C0" w:rsidR="003362C7" w:rsidRPr="00A042EE" w:rsidRDefault="00B01FE2" w:rsidP="00646BC4">
      <w:pPr>
        <w:jc w:val="both"/>
        <w:rPr>
          <w:rFonts w:ascii="Arial" w:hAnsi="Arial" w:cs="Arial"/>
          <w:b/>
        </w:rPr>
      </w:pPr>
      <w:r w:rsidRPr="00A042EE">
        <w:rPr>
          <w:rFonts w:ascii="Arial" w:hAnsi="Arial" w:cs="Arial"/>
        </w:rPr>
        <w:t xml:space="preserve">The </w:t>
      </w:r>
      <w:r w:rsidR="003F5DF1" w:rsidRPr="00A042EE">
        <w:rPr>
          <w:rFonts w:ascii="Arial" w:hAnsi="Arial" w:cs="Arial"/>
        </w:rPr>
        <w:t>e</w:t>
      </w:r>
      <w:r w:rsidRPr="00A042EE">
        <w:rPr>
          <w:rFonts w:ascii="Arial" w:hAnsi="Arial" w:cs="Arial"/>
        </w:rPr>
        <w:t xml:space="preserve">nvironmental guidelines also spell out criteria for </w:t>
      </w:r>
      <w:r w:rsidR="001F41F4">
        <w:rPr>
          <w:rFonts w:ascii="Arial" w:hAnsi="Arial" w:cs="Arial"/>
        </w:rPr>
        <w:t>delineating</w:t>
      </w:r>
      <w:r w:rsidRPr="00A042EE">
        <w:rPr>
          <w:rFonts w:ascii="Arial" w:hAnsi="Arial" w:cs="Arial"/>
        </w:rPr>
        <w:t xml:space="preserve"> small a</w:t>
      </w:r>
      <w:r w:rsidR="0073126A" w:rsidRPr="00A042EE">
        <w:rPr>
          <w:rFonts w:ascii="Arial" w:hAnsi="Arial" w:cs="Arial"/>
        </w:rPr>
        <w:t>nd large water supply watershed</w:t>
      </w:r>
      <w:r w:rsidR="00CA00F6" w:rsidRPr="00A042EE">
        <w:rPr>
          <w:rFonts w:ascii="Arial" w:hAnsi="Arial" w:cs="Arial"/>
        </w:rPr>
        <w:t xml:space="preserve">s </w:t>
      </w:r>
      <w:r w:rsidR="005B3210">
        <w:rPr>
          <w:rFonts w:ascii="Arial" w:hAnsi="Arial" w:cs="Arial"/>
        </w:rPr>
        <w:t xml:space="preserve">and </w:t>
      </w:r>
      <w:r w:rsidR="00BE0C42">
        <w:rPr>
          <w:rFonts w:ascii="Arial" w:hAnsi="Arial" w:cs="Arial"/>
        </w:rPr>
        <w:t>protecting</w:t>
      </w:r>
      <w:r w:rsidR="00CA00F6" w:rsidRPr="00A042EE">
        <w:rPr>
          <w:rFonts w:ascii="Arial" w:hAnsi="Arial" w:cs="Arial"/>
        </w:rPr>
        <w:t xml:space="preserve"> groundwater recharge areas, </w:t>
      </w:r>
      <w:r w:rsidR="00547AB1">
        <w:rPr>
          <w:rFonts w:ascii="Arial" w:hAnsi="Arial" w:cs="Arial"/>
        </w:rPr>
        <w:t>wetlands, and</w:t>
      </w:r>
      <w:r w:rsidR="00CA00F6" w:rsidRPr="00A042EE">
        <w:rPr>
          <w:rFonts w:ascii="Arial" w:hAnsi="Arial" w:cs="Arial"/>
        </w:rPr>
        <w:t xml:space="preserve"> corridors</w:t>
      </w:r>
      <w:r w:rsidR="003F5DF1" w:rsidRPr="00A042EE">
        <w:rPr>
          <w:rFonts w:ascii="Arial" w:hAnsi="Arial" w:cs="Arial"/>
        </w:rPr>
        <w:t>. These criteria</w:t>
      </w:r>
      <w:r w:rsidR="0073126A" w:rsidRPr="00A042EE">
        <w:rPr>
          <w:rFonts w:ascii="Arial" w:hAnsi="Arial" w:cs="Arial"/>
        </w:rPr>
        <w:t xml:space="preserve"> shall be incorporated into this comprehensive plan and </w:t>
      </w:r>
      <w:r w:rsidR="00CA00F6" w:rsidRPr="00A042EE">
        <w:rPr>
          <w:rFonts w:ascii="Arial" w:hAnsi="Arial" w:cs="Arial"/>
        </w:rPr>
        <w:t>addressed in</w:t>
      </w:r>
      <w:r w:rsidR="00BE0C42">
        <w:rPr>
          <w:rFonts w:ascii="Arial" w:hAnsi="Arial" w:cs="Arial"/>
        </w:rPr>
        <w:t xml:space="preserve"> </w:t>
      </w:r>
      <w:r w:rsidR="00CA00F6" w:rsidRPr="00A042EE">
        <w:rPr>
          <w:rFonts w:ascii="Arial" w:hAnsi="Arial" w:cs="Arial"/>
        </w:rPr>
        <w:t>more detail</w:t>
      </w:r>
      <w:r w:rsidR="00A50BF2" w:rsidRPr="00A042EE">
        <w:rPr>
          <w:rFonts w:ascii="Arial" w:hAnsi="Arial" w:cs="Arial"/>
        </w:rPr>
        <w:t xml:space="preserve"> through</w:t>
      </w:r>
      <w:r w:rsidR="00CA00F6" w:rsidRPr="00A042EE">
        <w:rPr>
          <w:rFonts w:ascii="Arial" w:hAnsi="Arial" w:cs="Arial"/>
        </w:rPr>
        <w:t xml:space="preserve"> local ordinances and</w:t>
      </w:r>
      <w:r w:rsidR="00D15AE9" w:rsidRPr="00A042EE">
        <w:rPr>
          <w:rFonts w:ascii="Arial" w:hAnsi="Arial" w:cs="Arial"/>
        </w:rPr>
        <w:t xml:space="preserve"> </w:t>
      </w:r>
      <w:r w:rsidR="00A50BF2" w:rsidRPr="00A042EE">
        <w:rPr>
          <w:rFonts w:ascii="Arial" w:hAnsi="Arial" w:cs="Arial"/>
        </w:rPr>
        <w:t>land development code regulations.</w:t>
      </w:r>
    </w:p>
    <w:p w14:paraId="6E186F28" w14:textId="586246FA" w:rsidR="003362C7" w:rsidRDefault="003362C7" w:rsidP="00995291">
      <w:pPr>
        <w:rPr>
          <w:rFonts w:ascii="Arial" w:hAnsi="Arial" w:cs="Arial"/>
          <w:b/>
        </w:rPr>
      </w:pPr>
    </w:p>
    <w:p w14:paraId="4D49BB36" w14:textId="209FF105" w:rsidR="0054786D" w:rsidRDefault="0054786D" w:rsidP="00995291">
      <w:pPr>
        <w:rPr>
          <w:rFonts w:ascii="Arial" w:hAnsi="Arial" w:cs="Arial"/>
          <w:b/>
        </w:rPr>
      </w:pPr>
    </w:p>
    <w:p w14:paraId="32EDFD99" w14:textId="6F269392" w:rsidR="0054786D" w:rsidRDefault="0054786D" w:rsidP="00995291">
      <w:pPr>
        <w:rPr>
          <w:rFonts w:ascii="Arial" w:hAnsi="Arial" w:cs="Arial"/>
          <w:b/>
        </w:rPr>
      </w:pPr>
    </w:p>
    <w:p w14:paraId="35F842B3" w14:textId="10238DD8" w:rsidR="0054786D" w:rsidRDefault="0054786D" w:rsidP="00995291">
      <w:pPr>
        <w:rPr>
          <w:rFonts w:ascii="Arial" w:hAnsi="Arial" w:cs="Arial"/>
          <w:b/>
        </w:rPr>
      </w:pPr>
    </w:p>
    <w:p w14:paraId="3F054F84" w14:textId="49C84FB2" w:rsidR="0054786D" w:rsidRDefault="0054786D" w:rsidP="00995291">
      <w:pPr>
        <w:rPr>
          <w:rFonts w:ascii="Arial" w:hAnsi="Arial" w:cs="Arial"/>
          <w:b/>
        </w:rPr>
      </w:pPr>
    </w:p>
    <w:p w14:paraId="24A64A37" w14:textId="1A79DEB3" w:rsidR="0054786D" w:rsidRDefault="0054786D" w:rsidP="00995291">
      <w:pPr>
        <w:rPr>
          <w:rFonts w:ascii="Arial" w:hAnsi="Arial" w:cs="Arial"/>
          <w:b/>
        </w:rPr>
      </w:pPr>
    </w:p>
    <w:p w14:paraId="50612DC7" w14:textId="3B260056" w:rsidR="0054786D" w:rsidRDefault="0054786D" w:rsidP="00995291">
      <w:pPr>
        <w:rPr>
          <w:rFonts w:ascii="Arial" w:hAnsi="Arial" w:cs="Arial"/>
          <w:b/>
        </w:rPr>
      </w:pPr>
    </w:p>
    <w:p w14:paraId="3BE7C34D" w14:textId="453C3591" w:rsidR="0054786D" w:rsidRDefault="0054786D" w:rsidP="00995291">
      <w:pPr>
        <w:rPr>
          <w:rFonts w:ascii="Arial" w:hAnsi="Arial" w:cs="Arial"/>
          <w:b/>
        </w:rPr>
      </w:pPr>
    </w:p>
    <w:p w14:paraId="31DFD84A" w14:textId="737955D6" w:rsidR="0054786D" w:rsidRDefault="0054786D" w:rsidP="00995291">
      <w:pPr>
        <w:rPr>
          <w:rFonts w:ascii="Arial" w:hAnsi="Arial" w:cs="Arial"/>
          <w:b/>
        </w:rPr>
      </w:pPr>
    </w:p>
    <w:p w14:paraId="10DEF379" w14:textId="542F1ED4" w:rsidR="0054786D" w:rsidRDefault="0054786D" w:rsidP="00995291">
      <w:pPr>
        <w:rPr>
          <w:rFonts w:ascii="Arial" w:hAnsi="Arial" w:cs="Arial"/>
          <w:b/>
        </w:rPr>
      </w:pPr>
    </w:p>
    <w:p w14:paraId="2EBE9BDC" w14:textId="616E0F87" w:rsidR="0054786D" w:rsidRDefault="0054786D" w:rsidP="00995291">
      <w:pPr>
        <w:rPr>
          <w:rFonts w:ascii="Arial" w:hAnsi="Arial" w:cs="Arial"/>
          <w:b/>
        </w:rPr>
      </w:pPr>
    </w:p>
    <w:p w14:paraId="56568841" w14:textId="50B61A20" w:rsidR="0054786D" w:rsidRDefault="0054786D" w:rsidP="00995291">
      <w:pPr>
        <w:rPr>
          <w:rFonts w:ascii="Arial" w:hAnsi="Arial" w:cs="Arial"/>
          <w:b/>
        </w:rPr>
      </w:pPr>
    </w:p>
    <w:p w14:paraId="751528C5" w14:textId="47CA0407" w:rsidR="0054786D" w:rsidRDefault="0054786D" w:rsidP="00995291">
      <w:pPr>
        <w:rPr>
          <w:rFonts w:ascii="Arial" w:hAnsi="Arial" w:cs="Arial"/>
          <w:b/>
        </w:rPr>
      </w:pPr>
    </w:p>
    <w:p w14:paraId="2C096121" w14:textId="728392DC" w:rsidR="0054786D" w:rsidRDefault="0054786D" w:rsidP="00995291">
      <w:pPr>
        <w:rPr>
          <w:rFonts w:ascii="Arial" w:hAnsi="Arial" w:cs="Arial"/>
          <w:b/>
        </w:rPr>
      </w:pPr>
    </w:p>
    <w:p w14:paraId="3CA5E397" w14:textId="2E9DD08B" w:rsidR="00074026" w:rsidRDefault="00074026" w:rsidP="00995291">
      <w:pPr>
        <w:rPr>
          <w:rFonts w:ascii="Arial" w:hAnsi="Arial" w:cs="Arial"/>
          <w:b/>
        </w:rPr>
      </w:pPr>
    </w:p>
    <w:p w14:paraId="13A61AAA" w14:textId="56C2523E" w:rsidR="0054786D" w:rsidRPr="00090F82" w:rsidRDefault="0054786D" w:rsidP="0054786D">
      <w:pPr>
        <w:pStyle w:val="Heading1"/>
        <w:rPr>
          <w:sz w:val="28"/>
          <w:szCs w:val="28"/>
        </w:rPr>
      </w:pPr>
      <w:bookmarkStart w:id="30" w:name="_Toc139611154"/>
      <w:r w:rsidRPr="00090F82">
        <w:rPr>
          <w:sz w:val="28"/>
          <w:szCs w:val="28"/>
        </w:rPr>
        <w:lastRenderedPageBreak/>
        <w:t>II.  PLAN ELEMENTS</w:t>
      </w:r>
      <w:bookmarkEnd w:id="30"/>
    </w:p>
    <w:p w14:paraId="59FFDACA" w14:textId="4F88D511" w:rsidR="0054786D" w:rsidRDefault="0054786D" w:rsidP="0054786D"/>
    <w:p w14:paraId="149B0478" w14:textId="6815AA63" w:rsidR="0054786D" w:rsidRPr="00090F82" w:rsidRDefault="0054786D" w:rsidP="006C76BE">
      <w:pPr>
        <w:pStyle w:val="Heading2"/>
        <w:numPr>
          <w:ilvl w:val="1"/>
          <w:numId w:val="105"/>
        </w:numPr>
        <w:rPr>
          <w:sz w:val="24"/>
          <w:szCs w:val="24"/>
        </w:rPr>
      </w:pPr>
      <w:bookmarkStart w:id="31" w:name="_Toc139611155"/>
      <w:r w:rsidRPr="00090F82">
        <w:rPr>
          <w:sz w:val="24"/>
          <w:szCs w:val="24"/>
        </w:rPr>
        <w:t>COMMUNITY GOALS</w:t>
      </w:r>
      <w:bookmarkEnd w:id="31"/>
    </w:p>
    <w:p w14:paraId="0FD06219" w14:textId="77777777" w:rsidR="0054786D" w:rsidRPr="0054786D" w:rsidRDefault="0054786D" w:rsidP="0054786D"/>
    <w:p w14:paraId="238594E9" w14:textId="24F40E10" w:rsidR="0054786D" w:rsidRPr="0054786D" w:rsidRDefault="0054786D" w:rsidP="0054786D">
      <w:pPr>
        <w:spacing w:after="0"/>
        <w:rPr>
          <w:rFonts w:ascii="Arial" w:hAnsi="Arial" w:cs="Arial"/>
        </w:rPr>
      </w:pPr>
      <w:r w:rsidRPr="0054786D">
        <w:rPr>
          <w:rFonts w:ascii="Arial" w:hAnsi="Arial" w:cs="Arial"/>
        </w:rPr>
        <w:t>The purpose of the Community Goals Element is to lay out a road map for the future of Coffee</w:t>
      </w:r>
      <w:r w:rsidR="000A4D60">
        <w:rPr>
          <w:rFonts w:ascii="Arial" w:hAnsi="Arial" w:cs="Arial"/>
        </w:rPr>
        <w:t>.</w:t>
      </w:r>
      <w:r w:rsidRPr="0054786D">
        <w:rPr>
          <w:rFonts w:ascii="Arial" w:hAnsi="Arial" w:cs="Arial"/>
        </w:rPr>
        <w:t xml:space="preserve"> </w:t>
      </w:r>
    </w:p>
    <w:p w14:paraId="6C7BA66D" w14:textId="41CC3F8C" w:rsidR="0054786D" w:rsidRDefault="0054786D" w:rsidP="0054786D">
      <w:pPr>
        <w:spacing w:after="0"/>
        <w:rPr>
          <w:rFonts w:ascii="Arial" w:hAnsi="Arial" w:cs="Arial"/>
        </w:rPr>
      </w:pPr>
      <w:r w:rsidRPr="0054786D">
        <w:rPr>
          <w:rFonts w:ascii="Arial" w:hAnsi="Arial" w:cs="Arial"/>
        </w:rPr>
        <w:t>County and the Cities of Ambrose, Broxton, Douglas, and Nicholls; to generate local buy-in to the plan; and to ensure that the plan is implemented. Communities are encouraged to amend and update the goals as necessary</w:t>
      </w:r>
      <w:r w:rsidR="000A4D60">
        <w:rPr>
          <w:rFonts w:ascii="Arial" w:hAnsi="Arial" w:cs="Arial"/>
        </w:rPr>
        <w:t>.</w:t>
      </w:r>
    </w:p>
    <w:p w14:paraId="0321B21E" w14:textId="77777777" w:rsidR="00090F82" w:rsidRPr="0054786D" w:rsidRDefault="00090F82" w:rsidP="0054786D">
      <w:pPr>
        <w:spacing w:after="0"/>
        <w:rPr>
          <w:rFonts w:ascii="Arial" w:hAnsi="Arial" w:cs="Arial"/>
        </w:rPr>
      </w:pPr>
    </w:p>
    <w:p w14:paraId="3E295EA5" w14:textId="77777777" w:rsidR="00090F82" w:rsidRPr="00EB08E1" w:rsidRDefault="00090F82" w:rsidP="006C76BE">
      <w:pPr>
        <w:numPr>
          <w:ilvl w:val="0"/>
          <w:numId w:val="44"/>
        </w:numPr>
        <w:pBdr>
          <w:top w:val="single" w:sz="8" w:space="1" w:color="auto"/>
          <w:left w:val="single" w:sz="8" w:space="4" w:color="auto"/>
          <w:bottom w:val="single" w:sz="8" w:space="1" w:color="auto"/>
          <w:right w:val="single" w:sz="8" w:space="4" w:color="auto"/>
        </w:pBdr>
        <w:shd w:val="clear" w:color="auto" w:fill="E2EFD9" w:themeFill="accent6" w:themeFillTint="33"/>
        <w:spacing w:after="0" w:line="240" w:lineRule="auto"/>
        <w:contextualSpacing/>
        <w:jc w:val="both"/>
        <w:rPr>
          <w:rFonts w:ascii="Arial" w:eastAsia="Times New Roman" w:hAnsi="Arial" w:cs="Arial"/>
          <w:b/>
        </w:rPr>
      </w:pPr>
      <w:r w:rsidRPr="00EB08E1">
        <w:rPr>
          <w:rFonts w:ascii="Arial" w:eastAsia="Times New Roman" w:hAnsi="Arial" w:cs="Arial"/>
          <w:b/>
        </w:rPr>
        <w:t>Land Use</w:t>
      </w:r>
    </w:p>
    <w:tbl>
      <w:tblPr>
        <w:tblStyle w:val="TableGrid"/>
        <w:tblW w:w="8820" w:type="dxa"/>
        <w:tblInd w:w="625" w:type="dxa"/>
        <w:tblLook w:val="04A0" w:firstRow="1" w:lastRow="0" w:firstColumn="1" w:lastColumn="0" w:noHBand="0" w:noVBand="1"/>
      </w:tblPr>
      <w:tblGrid>
        <w:gridCol w:w="8820"/>
      </w:tblGrid>
      <w:tr w:rsidR="00090F82" w14:paraId="086CA959" w14:textId="77777777" w:rsidTr="00C40A12">
        <w:tc>
          <w:tcPr>
            <w:tcW w:w="8820" w:type="dxa"/>
          </w:tcPr>
          <w:p w14:paraId="5420C684" w14:textId="77777777" w:rsidR="00090F82" w:rsidRPr="00EB08E1" w:rsidRDefault="00090F82" w:rsidP="00C01AC7">
            <w:pPr>
              <w:spacing w:after="0"/>
              <w:rPr>
                <w:rFonts w:ascii="Arial" w:hAnsi="Arial" w:cs="Arial"/>
              </w:rPr>
            </w:pPr>
            <w:r w:rsidRPr="00EB08E1">
              <w:rPr>
                <w:rFonts w:ascii="Arial" w:hAnsi="Arial" w:cs="Arial"/>
              </w:rPr>
              <w:t>Support sustainable growth patterns by coordinating growth with existing and planned infrastructure.  At the same time, maintain the small-town character of the smaller communities and ensure that land develops correctly, in a compatible fashion, preserving the community’s identity.</w:t>
            </w:r>
          </w:p>
        </w:tc>
      </w:tr>
    </w:tbl>
    <w:p w14:paraId="4BA96451" w14:textId="77777777" w:rsidR="00090F82" w:rsidRPr="002338DE" w:rsidRDefault="00090F82" w:rsidP="006C76BE">
      <w:pPr>
        <w:pStyle w:val="ListParagraph"/>
        <w:numPr>
          <w:ilvl w:val="0"/>
          <w:numId w:val="44"/>
        </w:numPr>
        <w:pBdr>
          <w:top w:val="single" w:sz="8" w:space="1" w:color="auto"/>
          <w:left w:val="single" w:sz="8" w:space="4" w:color="auto"/>
          <w:bottom w:val="single" w:sz="8" w:space="1" w:color="auto"/>
          <w:right w:val="single" w:sz="8" w:space="4" w:color="auto"/>
        </w:pBdr>
        <w:shd w:val="clear" w:color="auto" w:fill="E2EFD9" w:themeFill="accent6" w:themeFillTint="33"/>
        <w:jc w:val="both"/>
        <w:rPr>
          <w:b/>
          <w:sz w:val="22"/>
          <w:szCs w:val="22"/>
        </w:rPr>
      </w:pPr>
      <w:bookmarkStart w:id="32" w:name="_Hlk89355399"/>
      <w:r w:rsidRPr="002338DE">
        <w:rPr>
          <w:b/>
          <w:sz w:val="22"/>
          <w:szCs w:val="22"/>
        </w:rPr>
        <w:t xml:space="preserve">Transportation </w:t>
      </w:r>
    </w:p>
    <w:tbl>
      <w:tblPr>
        <w:tblStyle w:val="TableGrid"/>
        <w:tblW w:w="8820" w:type="dxa"/>
        <w:tblInd w:w="625" w:type="dxa"/>
        <w:tblLook w:val="04A0" w:firstRow="1" w:lastRow="0" w:firstColumn="1" w:lastColumn="0" w:noHBand="0" w:noVBand="1"/>
      </w:tblPr>
      <w:tblGrid>
        <w:gridCol w:w="8820"/>
      </w:tblGrid>
      <w:tr w:rsidR="00090F82" w14:paraId="3D9A77B5" w14:textId="77777777" w:rsidTr="00C40A12">
        <w:tc>
          <w:tcPr>
            <w:tcW w:w="8820" w:type="dxa"/>
          </w:tcPr>
          <w:bookmarkEnd w:id="32"/>
          <w:p w14:paraId="3C7A5EFA" w14:textId="77777777" w:rsidR="00090F82" w:rsidRPr="00EB08E1" w:rsidRDefault="00090F82" w:rsidP="00C40A12">
            <w:pPr>
              <w:contextualSpacing/>
              <w:jc w:val="both"/>
              <w:rPr>
                <w:rFonts w:ascii="Arial" w:eastAsia="Times New Roman" w:hAnsi="Arial" w:cs="Arial"/>
              </w:rPr>
            </w:pPr>
            <w:r w:rsidRPr="00EB08E1">
              <w:rPr>
                <w:rFonts w:ascii="Arial" w:eastAsia="Times New Roman" w:hAnsi="Arial" w:cs="Arial"/>
              </w:rPr>
              <w:t>Encourage and maintain a safe, comprehensive, high-quality, multi-modal transportation system with infrastructure that considers surrounding land uses and the natural environment, minimizes traffic congestion, increases connectivity, and encourages pedestrian and cyclist access.</w:t>
            </w:r>
            <w:r>
              <w:rPr>
                <w:rFonts w:ascii="Arial" w:eastAsia="Times New Roman" w:hAnsi="Arial" w:cs="Arial"/>
              </w:rPr>
              <w:t xml:space="preserve"> Support efforts to improve transportation infrastructure in ways that will attract more people and support the local economy, creating an attractive environment for living and conducting business.</w:t>
            </w:r>
          </w:p>
        </w:tc>
      </w:tr>
    </w:tbl>
    <w:p w14:paraId="69EF4141" w14:textId="77777777" w:rsidR="00090F82" w:rsidRPr="00F24625" w:rsidRDefault="00090F82" w:rsidP="006C76BE">
      <w:pPr>
        <w:pStyle w:val="ListParagraph"/>
        <w:numPr>
          <w:ilvl w:val="0"/>
          <w:numId w:val="44"/>
        </w:numPr>
        <w:pBdr>
          <w:top w:val="single" w:sz="8" w:space="1" w:color="auto"/>
          <w:left w:val="single" w:sz="8" w:space="4" w:color="auto"/>
          <w:bottom w:val="single" w:sz="8" w:space="1" w:color="auto"/>
          <w:right w:val="single" w:sz="8" w:space="4" w:color="auto"/>
        </w:pBdr>
        <w:shd w:val="clear" w:color="auto" w:fill="E2EFD9" w:themeFill="accent6" w:themeFillTint="33"/>
        <w:jc w:val="both"/>
        <w:rPr>
          <w:b/>
          <w:sz w:val="22"/>
          <w:szCs w:val="22"/>
        </w:rPr>
      </w:pPr>
      <w:r>
        <w:rPr>
          <w:b/>
          <w:sz w:val="22"/>
          <w:szCs w:val="22"/>
        </w:rPr>
        <w:t xml:space="preserve">Economic Development </w:t>
      </w:r>
    </w:p>
    <w:tbl>
      <w:tblPr>
        <w:tblStyle w:val="TableGrid"/>
        <w:tblW w:w="8820" w:type="dxa"/>
        <w:tblInd w:w="625" w:type="dxa"/>
        <w:tblLook w:val="04A0" w:firstRow="1" w:lastRow="0" w:firstColumn="1" w:lastColumn="0" w:noHBand="0" w:noVBand="1"/>
      </w:tblPr>
      <w:tblGrid>
        <w:gridCol w:w="8820"/>
      </w:tblGrid>
      <w:tr w:rsidR="00090F82" w14:paraId="1E5CF7BE" w14:textId="77777777" w:rsidTr="00C40A12">
        <w:tc>
          <w:tcPr>
            <w:tcW w:w="8820" w:type="dxa"/>
          </w:tcPr>
          <w:p w14:paraId="1AA7470A" w14:textId="77777777" w:rsidR="00090F82" w:rsidRPr="00EB08E1" w:rsidRDefault="00090F82" w:rsidP="00C01AC7">
            <w:pPr>
              <w:spacing w:after="0"/>
              <w:jc w:val="both"/>
              <w:rPr>
                <w:rFonts w:ascii="Arial" w:eastAsiaTheme="minorHAnsi" w:hAnsi="Arial" w:cs="Arial"/>
              </w:rPr>
            </w:pPr>
            <w:r w:rsidRPr="00EB08E1">
              <w:rPr>
                <w:rFonts w:ascii="Arial" w:eastAsia="Times New Roman" w:hAnsi="Arial" w:cs="Arial"/>
              </w:rPr>
              <w:t>Sustain the attractive qualities of smaller communities through property upkeep, improvements, and attraction of businesses and activities that contribute to tourism. Proactively pursue economic development opportunities to continue growth, a healthy economy, and vibrant downtown areas</w:t>
            </w:r>
            <w:r>
              <w:rPr>
                <w:rFonts w:ascii="Arial" w:hAnsi="Arial" w:cs="Arial"/>
              </w:rPr>
              <w:t xml:space="preserve"> while working with area and state economic development agencies to attract services and industries that better meet the area’s needs.</w:t>
            </w:r>
          </w:p>
        </w:tc>
      </w:tr>
    </w:tbl>
    <w:p w14:paraId="6F98F4D5" w14:textId="77777777" w:rsidR="00090F82" w:rsidRPr="00F24625" w:rsidRDefault="00090F82" w:rsidP="006C76BE">
      <w:pPr>
        <w:pStyle w:val="ListParagraph"/>
        <w:numPr>
          <w:ilvl w:val="0"/>
          <w:numId w:val="44"/>
        </w:numPr>
        <w:pBdr>
          <w:top w:val="single" w:sz="8" w:space="1" w:color="auto"/>
          <w:left w:val="single" w:sz="8" w:space="4" w:color="auto"/>
          <w:bottom w:val="single" w:sz="8" w:space="1" w:color="auto"/>
          <w:right w:val="single" w:sz="8" w:space="4" w:color="auto"/>
        </w:pBdr>
        <w:shd w:val="clear" w:color="auto" w:fill="E2EFD9" w:themeFill="accent6" w:themeFillTint="33"/>
        <w:jc w:val="both"/>
        <w:rPr>
          <w:b/>
          <w:sz w:val="22"/>
          <w:szCs w:val="22"/>
        </w:rPr>
      </w:pPr>
      <w:r>
        <w:rPr>
          <w:b/>
          <w:sz w:val="22"/>
          <w:szCs w:val="22"/>
        </w:rPr>
        <w:t>Housing</w:t>
      </w:r>
    </w:p>
    <w:tbl>
      <w:tblPr>
        <w:tblStyle w:val="TableGrid"/>
        <w:tblW w:w="8820" w:type="dxa"/>
        <w:tblInd w:w="625" w:type="dxa"/>
        <w:tblLook w:val="04A0" w:firstRow="1" w:lastRow="0" w:firstColumn="1" w:lastColumn="0" w:noHBand="0" w:noVBand="1"/>
      </w:tblPr>
      <w:tblGrid>
        <w:gridCol w:w="8820"/>
      </w:tblGrid>
      <w:tr w:rsidR="00090F82" w14:paraId="3D4170EA" w14:textId="77777777" w:rsidTr="00C40A12">
        <w:tc>
          <w:tcPr>
            <w:tcW w:w="8820" w:type="dxa"/>
          </w:tcPr>
          <w:p w14:paraId="59F59427" w14:textId="77777777" w:rsidR="00090F82" w:rsidRPr="00EB08E1" w:rsidRDefault="00090F82" w:rsidP="00C40A12">
            <w:pPr>
              <w:contextualSpacing/>
              <w:jc w:val="both"/>
              <w:rPr>
                <w:rFonts w:ascii="Arial" w:eastAsia="Times New Roman" w:hAnsi="Arial" w:cs="Arial"/>
              </w:rPr>
            </w:pPr>
            <w:r w:rsidRPr="00EB08E1">
              <w:rPr>
                <w:rFonts w:ascii="Arial" w:eastAsia="Times New Roman" w:hAnsi="Arial" w:cs="Arial"/>
              </w:rPr>
              <w:t>Provide good-quality, safe, affordable housing to meet the community’s needs and accommodate diverse persons by ameliorating existing housing concerns and building sufficient units to meet projected demand.</w:t>
            </w:r>
          </w:p>
        </w:tc>
      </w:tr>
    </w:tbl>
    <w:p w14:paraId="12958532" w14:textId="77777777" w:rsidR="00090F82" w:rsidRPr="00F24625" w:rsidRDefault="00090F82" w:rsidP="006C76BE">
      <w:pPr>
        <w:pStyle w:val="ListParagraph"/>
        <w:numPr>
          <w:ilvl w:val="0"/>
          <w:numId w:val="44"/>
        </w:numPr>
        <w:pBdr>
          <w:top w:val="single" w:sz="8" w:space="1" w:color="auto"/>
          <w:left w:val="single" w:sz="8" w:space="4" w:color="auto"/>
          <w:bottom w:val="single" w:sz="8" w:space="1" w:color="auto"/>
          <w:right w:val="single" w:sz="8" w:space="4" w:color="auto"/>
        </w:pBdr>
        <w:shd w:val="clear" w:color="auto" w:fill="E2EFD9" w:themeFill="accent6" w:themeFillTint="33"/>
        <w:jc w:val="both"/>
        <w:rPr>
          <w:b/>
          <w:sz w:val="22"/>
          <w:szCs w:val="22"/>
        </w:rPr>
      </w:pPr>
      <w:r>
        <w:rPr>
          <w:b/>
          <w:sz w:val="22"/>
          <w:szCs w:val="22"/>
        </w:rPr>
        <w:t>Natural Resources</w:t>
      </w:r>
    </w:p>
    <w:tbl>
      <w:tblPr>
        <w:tblStyle w:val="TableGrid"/>
        <w:tblW w:w="8820" w:type="dxa"/>
        <w:tblInd w:w="625" w:type="dxa"/>
        <w:tblLook w:val="04A0" w:firstRow="1" w:lastRow="0" w:firstColumn="1" w:lastColumn="0" w:noHBand="0" w:noVBand="1"/>
      </w:tblPr>
      <w:tblGrid>
        <w:gridCol w:w="8820"/>
      </w:tblGrid>
      <w:tr w:rsidR="00090F82" w14:paraId="2806CBDA" w14:textId="77777777" w:rsidTr="00C40A12">
        <w:tc>
          <w:tcPr>
            <w:tcW w:w="8820" w:type="dxa"/>
          </w:tcPr>
          <w:p w14:paraId="0D238DE2" w14:textId="77777777" w:rsidR="00090F82" w:rsidRPr="00EB08E1" w:rsidRDefault="00090F82" w:rsidP="00C40A12">
            <w:pPr>
              <w:contextualSpacing/>
              <w:jc w:val="both"/>
              <w:rPr>
                <w:rFonts w:ascii="Arial" w:eastAsia="Times New Roman" w:hAnsi="Arial" w:cs="Arial"/>
              </w:rPr>
            </w:pPr>
            <w:r>
              <w:rPr>
                <w:rFonts w:ascii="Arial" w:eastAsia="Times New Roman" w:hAnsi="Arial" w:cs="Arial"/>
              </w:rPr>
              <w:t>Preserve existing natural resources, including soils, rivers, and lakes, by actively promoting the continued protection of these resources.</w:t>
            </w:r>
          </w:p>
        </w:tc>
      </w:tr>
    </w:tbl>
    <w:p w14:paraId="27C73F3E" w14:textId="77777777" w:rsidR="00090F82" w:rsidRPr="00F24625" w:rsidRDefault="00090F82" w:rsidP="006C76BE">
      <w:pPr>
        <w:pStyle w:val="ListParagraph"/>
        <w:numPr>
          <w:ilvl w:val="0"/>
          <w:numId w:val="44"/>
        </w:numPr>
        <w:pBdr>
          <w:top w:val="single" w:sz="8" w:space="1" w:color="auto"/>
          <w:left w:val="single" w:sz="8" w:space="4" w:color="auto"/>
          <w:bottom w:val="single" w:sz="8" w:space="1" w:color="auto"/>
          <w:right w:val="single" w:sz="8" w:space="4" w:color="auto"/>
        </w:pBdr>
        <w:shd w:val="clear" w:color="auto" w:fill="E2EFD9" w:themeFill="accent6" w:themeFillTint="33"/>
        <w:jc w:val="both"/>
        <w:rPr>
          <w:b/>
          <w:sz w:val="22"/>
          <w:szCs w:val="22"/>
        </w:rPr>
      </w:pPr>
      <w:r>
        <w:rPr>
          <w:b/>
          <w:sz w:val="22"/>
          <w:szCs w:val="22"/>
        </w:rPr>
        <w:t>Cultural Resources</w:t>
      </w:r>
    </w:p>
    <w:tbl>
      <w:tblPr>
        <w:tblStyle w:val="TableGrid"/>
        <w:tblW w:w="8820" w:type="dxa"/>
        <w:tblInd w:w="625" w:type="dxa"/>
        <w:tblLook w:val="04A0" w:firstRow="1" w:lastRow="0" w:firstColumn="1" w:lastColumn="0" w:noHBand="0" w:noVBand="1"/>
      </w:tblPr>
      <w:tblGrid>
        <w:gridCol w:w="8820"/>
      </w:tblGrid>
      <w:tr w:rsidR="00090F82" w14:paraId="0CA023F1" w14:textId="77777777" w:rsidTr="00C40A12">
        <w:tc>
          <w:tcPr>
            <w:tcW w:w="8820" w:type="dxa"/>
          </w:tcPr>
          <w:p w14:paraId="21D1E738" w14:textId="77777777" w:rsidR="00090F82" w:rsidRPr="00EB08E1" w:rsidRDefault="00090F82" w:rsidP="00C40A12">
            <w:pPr>
              <w:contextualSpacing/>
              <w:jc w:val="both"/>
              <w:rPr>
                <w:rFonts w:ascii="Arial" w:eastAsia="Times New Roman" w:hAnsi="Arial" w:cs="Arial"/>
              </w:rPr>
            </w:pPr>
            <w:r>
              <w:rPr>
                <w:rFonts w:ascii="Arial" w:eastAsia="Times New Roman" w:hAnsi="Arial" w:cs="Arial"/>
              </w:rPr>
              <w:t>Develop and enforce adequate cultural controls to preserve the community’s heritage and historical sites.</w:t>
            </w:r>
          </w:p>
        </w:tc>
      </w:tr>
    </w:tbl>
    <w:p w14:paraId="768F8ACC" w14:textId="77777777" w:rsidR="00090F82" w:rsidRPr="00F24625" w:rsidRDefault="00090F82" w:rsidP="006C76BE">
      <w:pPr>
        <w:pStyle w:val="ListParagraph"/>
        <w:numPr>
          <w:ilvl w:val="0"/>
          <w:numId w:val="44"/>
        </w:numPr>
        <w:pBdr>
          <w:top w:val="single" w:sz="8" w:space="1" w:color="auto"/>
          <w:left w:val="single" w:sz="8" w:space="4" w:color="auto"/>
          <w:bottom w:val="single" w:sz="8" w:space="1" w:color="auto"/>
          <w:right w:val="single" w:sz="8" w:space="4" w:color="auto"/>
        </w:pBdr>
        <w:shd w:val="clear" w:color="auto" w:fill="E2EFD9" w:themeFill="accent6" w:themeFillTint="33"/>
        <w:jc w:val="both"/>
        <w:rPr>
          <w:b/>
          <w:sz w:val="22"/>
          <w:szCs w:val="22"/>
        </w:rPr>
      </w:pPr>
      <w:r>
        <w:rPr>
          <w:b/>
          <w:sz w:val="22"/>
          <w:szCs w:val="22"/>
        </w:rPr>
        <w:t>Community Facilities &amp; Services</w:t>
      </w:r>
    </w:p>
    <w:tbl>
      <w:tblPr>
        <w:tblStyle w:val="TableGrid"/>
        <w:tblW w:w="8820" w:type="dxa"/>
        <w:tblInd w:w="625" w:type="dxa"/>
        <w:tblLook w:val="04A0" w:firstRow="1" w:lastRow="0" w:firstColumn="1" w:lastColumn="0" w:noHBand="0" w:noVBand="1"/>
      </w:tblPr>
      <w:tblGrid>
        <w:gridCol w:w="8820"/>
      </w:tblGrid>
      <w:tr w:rsidR="00090F82" w14:paraId="7459D366" w14:textId="77777777" w:rsidTr="12C21F6E">
        <w:tc>
          <w:tcPr>
            <w:tcW w:w="8820" w:type="dxa"/>
          </w:tcPr>
          <w:p w14:paraId="4484FCB3" w14:textId="77777777" w:rsidR="00090F82" w:rsidRDefault="27D7B2B2" w:rsidP="00C01AC7">
            <w:pPr>
              <w:spacing w:after="0"/>
              <w:jc w:val="both"/>
              <w:rPr>
                <w:rFonts w:ascii="Arial" w:eastAsia="Times New Roman" w:hAnsi="Arial" w:cs="Arial"/>
              </w:rPr>
            </w:pPr>
            <w:r w:rsidRPr="12C21F6E">
              <w:rPr>
                <w:rFonts w:ascii="Arial" w:eastAsia="Times New Roman" w:hAnsi="Arial" w:cs="Arial"/>
              </w:rPr>
              <w:t xml:space="preserve">Encourage pride in the community by maintaining programs and services that meet the community’s desires and </w:t>
            </w:r>
            <w:r w:rsidR="18EF7485" w:rsidRPr="12C21F6E">
              <w:rPr>
                <w:rFonts w:ascii="Arial" w:eastAsia="Times New Roman" w:hAnsi="Arial" w:cs="Arial"/>
              </w:rPr>
              <w:t>needs and</w:t>
            </w:r>
            <w:r w:rsidRPr="12C21F6E">
              <w:rPr>
                <w:rFonts w:ascii="Arial" w:eastAsia="Times New Roman" w:hAnsi="Arial" w:cs="Arial"/>
              </w:rPr>
              <w:t xml:space="preserve"> provide an optimal level of service to residents by actively reevaluating existing facilities and services, planning for needed facilities, and addressing the community’s facilities and service needs.</w:t>
            </w:r>
          </w:p>
          <w:p w14:paraId="7BCCA16D" w14:textId="2BE32812" w:rsidR="00C01AC7" w:rsidRPr="004F484F" w:rsidRDefault="00C01AC7" w:rsidP="00C01AC7">
            <w:pPr>
              <w:spacing w:after="0"/>
              <w:jc w:val="both"/>
              <w:rPr>
                <w:rFonts w:ascii="Arial" w:hAnsi="Arial" w:cs="Arial"/>
              </w:rPr>
            </w:pPr>
          </w:p>
        </w:tc>
      </w:tr>
    </w:tbl>
    <w:p w14:paraId="350FD330" w14:textId="77777777" w:rsidR="00090F82" w:rsidRPr="00F24625" w:rsidRDefault="00090F82" w:rsidP="006C76BE">
      <w:pPr>
        <w:pStyle w:val="ListParagraph"/>
        <w:numPr>
          <w:ilvl w:val="0"/>
          <w:numId w:val="44"/>
        </w:numPr>
        <w:pBdr>
          <w:top w:val="single" w:sz="8" w:space="1" w:color="auto"/>
          <w:left w:val="single" w:sz="8" w:space="4" w:color="auto"/>
          <w:bottom w:val="single" w:sz="8" w:space="1" w:color="auto"/>
          <w:right w:val="single" w:sz="8" w:space="4" w:color="auto"/>
        </w:pBdr>
        <w:shd w:val="clear" w:color="auto" w:fill="E2EFD9" w:themeFill="accent6" w:themeFillTint="33"/>
        <w:jc w:val="both"/>
        <w:rPr>
          <w:b/>
          <w:sz w:val="22"/>
          <w:szCs w:val="22"/>
        </w:rPr>
      </w:pPr>
      <w:r>
        <w:rPr>
          <w:b/>
          <w:sz w:val="22"/>
          <w:szCs w:val="22"/>
        </w:rPr>
        <w:lastRenderedPageBreak/>
        <w:t xml:space="preserve">Intergovernmental Coordination </w:t>
      </w:r>
    </w:p>
    <w:tbl>
      <w:tblPr>
        <w:tblStyle w:val="TableGrid"/>
        <w:tblW w:w="8820" w:type="dxa"/>
        <w:tblInd w:w="625" w:type="dxa"/>
        <w:tblLook w:val="04A0" w:firstRow="1" w:lastRow="0" w:firstColumn="1" w:lastColumn="0" w:noHBand="0" w:noVBand="1"/>
      </w:tblPr>
      <w:tblGrid>
        <w:gridCol w:w="8820"/>
      </w:tblGrid>
      <w:tr w:rsidR="00090F82" w14:paraId="2C414CFD" w14:textId="77777777" w:rsidTr="00C40A12">
        <w:tc>
          <w:tcPr>
            <w:tcW w:w="8820" w:type="dxa"/>
          </w:tcPr>
          <w:p w14:paraId="3B2597E7" w14:textId="53AEBF7D" w:rsidR="00090F82" w:rsidRPr="002338DE" w:rsidRDefault="00090F82" w:rsidP="00C40A12">
            <w:pPr>
              <w:jc w:val="both"/>
              <w:rPr>
                <w:rFonts w:ascii="Arial" w:eastAsiaTheme="minorHAnsi" w:hAnsi="Arial" w:cs="Arial"/>
              </w:rPr>
            </w:pPr>
            <w:r w:rsidRPr="002338DE">
              <w:rPr>
                <w:rFonts w:ascii="Arial" w:eastAsia="Times New Roman" w:hAnsi="Arial" w:cs="Arial"/>
              </w:rPr>
              <w:t>Maintain a high level of intergovernmental coordination between local governments</w:t>
            </w:r>
            <w:r w:rsidRPr="002338DE">
              <w:rPr>
                <w:rFonts w:ascii="Arial" w:hAnsi="Arial" w:cs="Arial"/>
              </w:rPr>
              <w:t>, neighboring communities, and state agencies</w:t>
            </w:r>
            <w:r w:rsidRPr="002338DE">
              <w:rPr>
                <w:rFonts w:ascii="Arial" w:eastAsia="Times New Roman" w:hAnsi="Arial" w:cs="Arial"/>
              </w:rPr>
              <w:t xml:space="preserve"> to provide residents with the highest quality and level of services in a cost-effective environment while collaborat</w:t>
            </w:r>
            <w:r w:rsidRPr="002338DE">
              <w:rPr>
                <w:rFonts w:ascii="Arial" w:hAnsi="Arial" w:cs="Arial"/>
              </w:rPr>
              <w:t>ing</w:t>
            </w:r>
            <w:r w:rsidRPr="002338DE">
              <w:rPr>
                <w:rFonts w:ascii="Arial" w:eastAsia="Times New Roman" w:hAnsi="Arial" w:cs="Arial"/>
              </w:rPr>
              <w:t xml:space="preserve"> to share mutually beneficial knowledge and information and consolidate services when appropriate.</w:t>
            </w:r>
            <w:r w:rsidRPr="002338DE">
              <w:rPr>
                <w:rFonts w:ascii="Arial" w:hAnsi="Arial" w:cs="Arial"/>
              </w:rPr>
              <w:t xml:space="preserve">  </w:t>
            </w:r>
          </w:p>
        </w:tc>
      </w:tr>
    </w:tbl>
    <w:p w14:paraId="6033581B" w14:textId="77777777" w:rsidR="00090F82" w:rsidRPr="00F24625" w:rsidRDefault="00090F82" w:rsidP="006C76BE">
      <w:pPr>
        <w:pStyle w:val="ListParagraph"/>
        <w:numPr>
          <w:ilvl w:val="0"/>
          <w:numId w:val="44"/>
        </w:numPr>
        <w:pBdr>
          <w:top w:val="single" w:sz="8" w:space="1" w:color="auto"/>
          <w:left w:val="single" w:sz="8" w:space="4" w:color="auto"/>
          <w:bottom w:val="single" w:sz="8" w:space="1" w:color="auto"/>
          <w:right w:val="single" w:sz="8" w:space="4" w:color="auto"/>
        </w:pBdr>
        <w:shd w:val="clear" w:color="auto" w:fill="E2EFD9" w:themeFill="accent6" w:themeFillTint="33"/>
        <w:jc w:val="both"/>
        <w:rPr>
          <w:b/>
          <w:sz w:val="22"/>
          <w:szCs w:val="22"/>
        </w:rPr>
      </w:pPr>
      <w:r>
        <w:rPr>
          <w:b/>
          <w:sz w:val="22"/>
          <w:szCs w:val="22"/>
        </w:rPr>
        <w:t>Broadband</w:t>
      </w:r>
    </w:p>
    <w:tbl>
      <w:tblPr>
        <w:tblStyle w:val="TableGrid"/>
        <w:tblW w:w="8820" w:type="dxa"/>
        <w:tblInd w:w="625" w:type="dxa"/>
        <w:tblLook w:val="04A0" w:firstRow="1" w:lastRow="0" w:firstColumn="1" w:lastColumn="0" w:noHBand="0" w:noVBand="1"/>
      </w:tblPr>
      <w:tblGrid>
        <w:gridCol w:w="8820"/>
      </w:tblGrid>
      <w:tr w:rsidR="00090F82" w14:paraId="0C0D49C8" w14:textId="77777777" w:rsidTr="00C40A12">
        <w:tc>
          <w:tcPr>
            <w:tcW w:w="8820" w:type="dxa"/>
          </w:tcPr>
          <w:p w14:paraId="2CC7E79D" w14:textId="071BAB16" w:rsidR="00090F82" w:rsidRPr="002338DE" w:rsidRDefault="00090F82" w:rsidP="00C01AC7">
            <w:pPr>
              <w:spacing w:after="0"/>
              <w:jc w:val="both"/>
              <w:rPr>
                <w:rFonts w:ascii="Arial" w:eastAsiaTheme="minorHAnsi" w:hAnsi="Arial" w:cs="Arial"/>
              </w:rPr>
            </w:pPr>
            <w:r>
              <w:rPr>
                <w:rFonts w:ascii="Arial" w:hAnsi="Arial" w:cs="Arial"/>
              </w:rPr>
              <w:t xml:space="preserve">Continue to provide digital broadband and communications to </w:t>
            </w:r>
            <w:r w:rsidR="000A4D60" w:rsidRPr="000A4D60">
              <w:rPr>
                <w:rFonts w:ascii="Arial" w:hAnsi="Arial" w:cs="Arial"/>
              </w:rPr>
              <w:t>meet the current and future needs of residents, businesses, and industry</w:t>
            </w:r>
            <w:r>
              <w:rPr>
                <w:rFonts w:ascii="Arial" w:hAnsi="Arial" w:cs="Arial"/>
              </w:rPr>
              <w:t>.</w:t>
            </w:r>
          </w:p>
        </w:tc>
      </w:tr>
    </w:tbl>
    <w:p w14:paraId="4DC5010B" w14:textId="51598FB9" w:rsidR="00DA609F" w:rsidRDefault="00DA609F" w:rsidP="005C4688">
      <w:pPr>
        <w:pStyle w:val="Heading2"/>
        <w:rPr>
          <w:sz w:val="24"/>
          <w:szCs w:val="24"/>
        </w:rPr>
      </w:pPr>
      <w:bookmarkStart w:id="33" w:name="_Toc503966882"/>
      <w:bookmarkStart w:id="34" w:name="_Toc106351147"/>
      <w:bookmarkStart w:id="35" w:name="_Toc106370050"/>
      <w:bookmarkStart w:id="36" w:name="_Hlk129703564"/>
    </w:p>
    <w:p w14:paraId="73EB9960" w14:textId="3067EAAB" w:rsidR="00004C9E" w:rsidRDefault="00004C9E" w:rsidP="00004C9E"/>
    <w:p w14:paraId="1DA26017" w14:textId="440F4C0D" w:rsidR="00004C9E" w:rsidRDefault="00004C9E" w:rsidP="00004C9E"/>
    <w:p w14:paraId="19E56724" w14:textId="415ED28F" w:rsidR="00004C9E" w:rsidRDefault="00004C9E" w:rsidP="00004C9E"/>
    <w:p w14:paraId="6DC0A03F" w14:textId="0ADF3B8E" w:rsidR="00004C9E" w:rsidRDefault="00004C9E" w:rsidP="00004C9E"/>
    <w:p w14:paraId="30FC62B8" w14:textId="65F11A0A" w:rsidR="00004C9E" w:rsidRDefault="00004C9E" w:rsidP="00004C9E"/>
    <w:p w14:paraId="6D80E399" w14:textId="1F5F9E42" w:rsidR="00004C9E" w:rsidRDefault="00004C9E" w:rsidP="00004C9E"/>
    <w:p w14:paraId="3247004D" w14:textId="1B82B693" w:rsidR="00004C9E" w:rsidRDefault="00004C9E" w:rsidP="00004C9E"/>
    <w:p w14:paraId="00A2DE94" w14:textId="5AE61AE7" w:rsidR="00004C9E" w:rsidRDefault="00004C9E" w:rsidP="00004C9E"/>
    <w:p w14:paraId="48A2FA96" w14:textId="49D9256D" w:rsidR="00004C9E" w:rsidRDefault="00004C9E" w:rsidP="00004C9E"/>
    <w:p w14:paraId="2A7DB44B" w14:textId="3647E386" w:rsidR="00004C9E" w:rsidRDefault="00004C9E" w:rsidP="00004C9E"/>
    <w:p w14:paraId="7EF04AFE" w14:textId="7947376A" w:rsidR="00004C9E" w:rsidRDefault="00004C9E" w:rsidP="00004C9E"/>
    <w:p w14:paraId="3C25E2A8" w14:textId="2515D76E" w:rsidR="00004C9E" w:rsidRDefault="00004C9E" w:rsidP="00004C9E"/>
    <w:p w14:paraId="51F660EA" w14:textId="51E22CB1" w:rsidR="00004C9E" w:rsidRDefault="00004C9E" w:rsidP="00004C9E"/>
    <w:p w14:paraId="6CD966C7" w14:textId="3C68A52C" w:rsidR="00004C9E" w:rsidRDefault="00004C9E" w:rsidP="00004C9E"/>
    <w:p w14:paraId="15955A5C" w14:textId="5A869ACF" w:rsidR="00004C9E" w:rsidRDefault="00004C9E" w:rsidP="00004C9E"/>
    <w:p w14:paraId="78EDD143" w14:textId="4B47F146" w:rsidR="00004C9E" w:rsidRDefault="00004C9E" w:rsidP="00004C9E"/>
    <w:p w14:paraId="21FFEDDD" w14:textId="7189B2F9" w:rsidR="00004C9E" w:rsidRDefault="00004C9E" w:rsidP="00004C9E"/>
    <w:p w14:paraId="4AA3FD22" w14:textId="59567F97" w:rsidR="00004C9E" w:rsidRDefault="00004C9E" w:rsidP="00004C9E"/>
    <w:p w14:paraId="6669B4D8" w14:textId="26432EBC" w:rsidR="00004C9E" w:rsidRDefault="00004C9E" w:rsidP="00004C9E"/>
    <w:p w14:paraId="7A64AE7F" w14:textId="49B83B61" w:rsidR="00004C9E" w:rsidRDefault="00004C9E" w:rsidP="00004C9E"/>
    <w:p w14:paraId="3BCADF44" w14:textId="243A785F" w:rsidR="00004C9E" w:rsidRDefault="00004C9E" w:rsidP="00004C9E"/>
    <w:p w14:paraId="7228A4E8" w14:textId="77777777" w:rsidR="00C01AC7" w:rsidRDefault="00C01AC7" w:rsidP="00004C9E"/>
    <w:p w14:paraId="0395DB77" w14:textId="77777777" w:rsidR="00E9470B" w:rsidRDefault="00E9470B" w:rsidP="005C4688">
      <w:pPr>
        <w:pStyle w:val="Heading2"/>
        <w:rPr>
          <w:rFonts w:asciiTheme="minorHAnsi" w:eastAsiaTheme="minorEastAsia" w:hAnsiTheme="minorHAnsi" w:cstheme="minorBidi"/>
          <w:b w:val="0"/>
          <w:sz w:val="22"/>
          <w:szCs w:val="22"/>
          <w:u w:val="none"/>
        </w:rPr>
      </w:pPr>
    </w:p>
    <w:p w14:paraId="38CEB62C" w14:textId="6D3111FC" w:rsidR="005C4688" w:rsidRPr="00090F82" w:rsidRDefault="005C4688" w:rsidP="006C76BE">
      <w:pPr>
        <w:pStyle w:val="Heading2"/>
        <w:numPr>
          <w:ilvl w:val="1"/>
          <w:numId w:val="105"/>
        </w:numPr>
        <w:rPr>
          <w:sz w:val="24"/>
          <w:szCs w:val="24"/>
        </w:rPr>
      </w:pPr>
      <w:r w:rsidRPr="00090F82">
        <w:rPr>
          <w:sz w:val="24"/>
          <w:szCs w:val="24"/>
        </w:rPr>
        <w:lastRenderedPageBreak/>
        <w:t xml:space="preserve"> </w:t>
      </w:r>
      <w:bookmarkStart w:id="37" w:name="_Toc139611156"/>
      <w:r w:rsidR="00FA0D42" w:rsidRPr="00090F82">
        <w:rPr>
          <w:sz w:val="24"/>
          <w:szCs w:val="24"/>
        </w:rPr>
        <w:t>Needs</w:t>
      </w:r>
      <w:r w:rsidRPr="00090F82">
        <w:rPr>
          <w:sz w:val="24"/>
          <w:szCs w:val="24"/>
        </w:rPr>
        <w:t xml:space="preserve"> and Opportunities</w:t>
      </w:r>
      <w:bookmarkEnd w:id="33"/>
      <w:bookmarkEnd w:id="34"/>
      <w:bookmarkEnd w:id="35"/>
      <w:bookmarkEnd w:id="37"/>
      <w:r w:rsidRPr="00090F82">
        <w:rPr>
          <w:sz w:val="24"/>
          <w:szCs w:val="24"/>
        </w:rPr>
        <w:t xml:space="preserve"> </w:t>
      </w:r>
    </w:p>
    <w:p w14:paraId="20E4FF31" w14:textId="77777777" w:rsidR="005C4688" w:rsidRPr="00A042EE" w:rsidRDefault="005C4688" w:rsidP="005C4688">
      <w:pPr>
        <w:jc w:val="both"/>
        <w:rPr>
          <w:rFonts w:ascii="Arial" w:hAnsi="Arial" w:cs="Arial"/>
        </w:rPr>
      </w:pPr>
      <w:bookmarkStart w:id="38" w:name="_Toc503966883"/>
    </w:p>
    <w:p w14:paraId="6D2F8A93" w14:textId="047E4B46" w:rsidR="005C4688" w:rsidRPr="00A042EE" w:rsidRDefault="005C4688" w:rsidP="005C4688">
      <w:pPr>
        <w:jc w:val="both"/>
        <w:rPr>
          <w:rFonts w:ascii="Arial" w:hAnsi="Arial" w:cs="Arial"/>
        </w:rPr>
      </w:pPr>
      <w:r w:rsidRPr="00A042EE">
        <w:rPr>
          <w:rFonts w:ascii="Arial" w:hAnsi="Arial" w:cs="Arial"/>
        </w:rPr>
        <w:t>A targeted plan</w:t>
      </w:r>
      <w:r w:rsidR="000A4038">
        <w:rPr>
          <w:rFonts w:ascii="Arial" w:hAnsi="Arial" w:cs="Arial"/>
        </w:rPr>
        <w:t xml:space="preserve"> delineating </w:t>
      </w:r>
      <w:r w:rsidR="00FA0D42">
        <w:rPr>
          <w:rFonts w:ascii="Arial" w:hAnsi="Arial" w:cs="Arial"/>
        </w:rPr>
        <w:t>Needs</w:t>
      </w:r>
      <w:r w:rsidR="000A4038">
        <w:rPr>
          <w:rFonts w:ascii="Arial" w:hAnsi="Arial" w:cs="Arial"/>
        </w:rPr>
        <w:t xml:space="preserve"> and </w:t>
      </w:r>
      <w:r w:rsidR="00FA0D42">
        <w:rPr>
          <w:rFonts w:ascii="Arial" w:hAnsi="Arial" w:cs="Arial"/>
        </w:rPr>
        <w:t>O</w:t>
      </w:r>
      <w:r w:rsidR="000A4038">
        <w:rPr>
          <w:rFonts w:ascii="Arial" w:hAnsi="Arial" w:cs="Arial"/>
        </w:rPr>
        <w:t>pportunities</w:t>
      </w:r>
      <w:r w:rsidRPr="00A042EE">
        <w:rPr>
          <w:rFonts w:ascii="Arial" w:hAnsi="Arial" w:cs="Arial"/>
        </w:rPr>
        <w:t xml:space="preserve"> is th</w:t>
      </w:r>
      <w:r w:rsidR="000A4038">
        <w:rPr>
          <w:rFonts w:ascii="Arial" w:hAnsi="Arial" w:cs="Arial"/>
        </w:rPr>
        <w:t>e</w:t>
      </w:r>
      <w:r w:rsidRPr="00A042EE">
        <w:rPr>
          <w:rFonts w:ascii="Arial" w:hAnsi="Arial" w:cs="Arial"/>
        </w:rPr>
        <w:t xml:space="preserve"> cornerstone of effectively moving the community’s vision forward.</w:t>
      </w:r>
      <w:r w:rsidR="000A4038">
        <w:rPr>
          <w:rFonts w:ascii="Arial" w:hAnsi="Arial" w:cs="Arial"/>
        </w:rPr>
        <w:t xml:space="preserve"> To</w:t>
      </w:r>
      <w:r w:rsidRPr="00A042EE">
        <w:rPr>
          <w:rFonts w:ascii="Arial" w:hAnsi="Arial" w:cs="Arial"/>
        </w:rPr>
        <w:t xml:space="preserve"> develop and update this section, the </w:t>
      </w:r>
      <w:r w:rsidR="00FA0D42">
        <w:rPr>
          <w:rFonts w:ascii="Arial" w:hAnsi="Arial" w:cs="Arial"/>
        </w:rPr>
        <w:t>Needs</w:t>
      </w:r>
      <w:r w:rsidRPr="00A042EE">
        <w:rPr>
          <w:rFonts w:ascii="Arial" w:hAnsi="Arial" w:cs="Arial"/>
        </w:rPr>
        <w:t xml:space="preserve"> and Opportunities from the previous (20</w:t>
      </w:r>
      <w:r w:rsidR="0085699E">
        <w:rPr>
          <w:rFonts w:ascii="Arial" w:hAnsi="Arial" w:cs="Arial"/>
        </w:rPr>
        <w:t>18</w:t>
      </w:r>
      <w:r w:rsidRPr="00A042EE">
        <w:rPr>
          <w:rFonts w:ascii="Arial" w:hAnsi="Arial" w:cs="Arial"/>
        </w:rPr>
        <w:t xml:space="preserve">) Comprehensive Plan for Coffee County and the Cities of Ambrose, Broxton, Douglas, and Nicholls were reviewed and revised based on </w:t>
      </w:r>
      <w:r w:rsidR="00DC68B7">
        <w:rPr>
          <w:rFonts w:ascii="Arial" w:hAnsi="Arial" w:cs="Arial"/>
        </w:rPr>
        <w:t>community stakeholders’ input</w:t>
      </w:r>
      <w:r w:rsidR="000D500B">
        <w:rPr>
          <w:rFonts w:ascii="Arial" w:hAnsi="Arial" w:cs="Arial"/>
        </w:rPr>
        <w:t>,</w:t>
      </w:r>
      <w:r w:rsidRPr="00A042EE">
        <w:rPr>
          <w:rFonts w:ascii="Arial" w:hAnsi="Arial" w:cs="Arial"/>
        </w:rPr>
        <w:t xml:space="preserve"> ul</w:t>
      </w:r>
      <w:r w:rsidR="000A4038">
        <w:rPr>
          <w:rFonts w:ascii="Arial" w:hAnsi="Arial" w:cs="Arial"/>
        </w:rPr>
        <w:t>ti</w:t>
      </w:r>
      <w:r w:rsidRPr="00A042EE">
        <w:rPr>
          <w:rFonts w:ascii="Arial" w:hAnsi="Arial" w:cs="Arial"/>
        </w:rPr>
        <w:t xml:space="preserve">mately refined by Southern Georgia Regional Commission staff. These updated </w:t>
      </w:r>
      <w:r w:rsidR="00FA0D42">
        <w:rPr>
          <w:rFonts w:ascii="Arial" w:hAnsi="Arial" w:cs="Arial"/>
        </w:rPr>
        <w:t>Needs</w:t>
      </w:r>
      <w:r w:rsidRPr="00A042EE">
        <w:rPr>
          <w:rFonts w:ascii="Arial" w:hAnsi="Arial" w:cs="Arial"/>
        </w:rPr>
        <w:t xml:space="preserve"> and opportunities have been instrumental in </w:t>
      </w:r>
      <w:r w:rsidR="00BE0C42">
        <w:rPr>
          <w:rFonts w:ascii="Arial" w:hAnsi="Arial" w:cs="Arial"/>
        </w:rPr>
        <w:t xml:space="preserve">developing </w:t>
      </w:r>
      <w:r w:rsidRPr="00A042EE">
        <w:rPr>
          <w:rFonts w:ascii="Arial" w:hAnsi="Arial" w:cs="Arial"/>
        </w:rPr>
        <w:t>Comm</w:t>
      </w:r>
      <w:r w:rsidR="000A4038">
        <w:rPr>
          <w:rFonts w:ascii="Arial" w:hAnsi="Arial" w:cs="Arial"/>
        </w:rPr>
        <w:t>unit</w:t>
      </w:r>
      <w:r w:rsidRPr="00A042EE">
        <w:rPr>
          <w:rFonts w:ascii="Arial" w:hAnsi="Arial" w:cs="Arial"/>
        </w:rPr>
        <w:t>y Policies and the Community Work Program.</w:t>
      </w:r>
    </w:p>
    <w:p w14:paraId="73874C31" w14:textId="5845A9B9" w:rsidR="005C4688" w:rsidRPr="00A042EE" w:rsidRDefault="005C4688" w:rsidP="005C4688">
      <w:pPr>
        <w:jc w:val="both"/>
        <w:rPr>
          <w:rFonts w:ascii="Arial" w:hAnsi="Arial" w:cs="Arial"/>
        </w:rPr>
      </w:pPr>
      <w:r w:rsidRPr="00A042EE">
        <w:rPr>
          <w:rFonts w:ascii="Arial" w:hAnsi="Arial" w:cs="Arial"/>
        </w:rPr>
        <w:t xml:space="preserve">The </w:t>
      </w:r>
      <w:r w:rsidR="00FA0D42">
        <w:rPr>
          <w:rFonts w:ascii="Arial" w:hAnsi="Arial" w:cs="Arial"/>
        </w:rPr>
        <w:t>Needs</w:t>
      </w:r>
      <w:r w:rsidRPr="00A042EE">
        <w:rPr>
          <w:rFonts w:ascii="Arial" w:hAnsi="Arial" w:cs="Arial"/>
        </w:rPr>
        <w:t xml:space="preserve"> and Opportunities in this section are grouped by the following major topic areas that are considered throughout the Comprehensive Plan: </w:t>
      </w:r>
    </w:p>
    <w:p w14:paraId="42EBBB48" w14:textId="77777777" w:rsidR="005C4688" w:rsidRPr="00A042EE" w:rsidRDefault="005C4688" w:rsidP="00C947E2">
      <w:pPr>
        <w:pStyle w:val="ListParagraph"/>
        <w:numPr>
          <w:ilvl w:val="0"/>
          <w:numId w:val="26"/>
        </w:numPr>
        <w:rPr>
          <w:sz w:val="22"/>
          <w:szCs w:val="22"/>
        </w:rPr>
      </w:pPr>
      <w:r w:rsidRPr="00A042EE">
        <w:rPr>
          <w:sz w:val="22"/>
          <w:szCs w:val="22"/>
        </w:rPr>
        <w:t xml:space="preserve">Land Use </w:t>
      </w:r>
    </w:p>
    <w:p w14:paraId="687C83A2" w14:textId="77777777" w:rsidR="005C4688" w:rsidRPr="00A042EE" w:rsidRDefault="005C4688" w:rsidP="00C947E2">
      <w:pPr>
        <w:pStyle w:val="ListParagraph"/>
        <w:numPr>
          <w:ilvl w:val="0"/>
          <w:numId w:val="26"/>
        </w:numPr>
        <w:rPr>
          <w:sz w:val="22"/>
          <w:szCs w:val="22"/>
        </w:rPr>
      </w:pPr>
      <w:r w:rsidRPr="00A042EE">
        <w:rPr>
          <w:sz w:val="22"/>
          <w:szCs w:val="22"/>
        </w:rPr>
        <w:t xml:space="preserve">Transportation </w:t>
      </w:r>
    </w:p>
    <w:p w14:paraId="0BD2CCD3" w14:textId="77777777" w:rsidR="005C4688" w:rsidRPr="00A042EE" w:rsidRDefault="005C4688" w:rsidP="00C947E2">
      <w:pPr>
        <w:pStyle w:val="ListParagraph"/>
        <w:numPr>
          <w:ilvl w:val="0"/>
          <w:numId w:val="26"/>
        </w:numPr>
        <w:rPr>
          <w:sz w:val="22"/>
          <w:szCs w:val="22"/>
        </w:rPr>
      </w:pPr>
      <w:r w:rsidRPr="00A042EE">
        <w:rPr>
          <w:sz w:val="22"/>
          <w:szCs w:val="22"/>
        </w:rPr>
        <w:t xml:space="preserve">Economic Development </w:t>
      </w:r>
    </w:p>
    <w:p w14:paraId="31086E81" w14:textId="77777777" w:rsidR="005C4688" w:rsidRPr="00A042EE" w:rsidRDefault="005C4688" w:rsidP="00C947E2">
      <w:pPr>
        <w:pStyle w:val="ListParagraph"/>
        <w:numPr>
          <w:ilvl w:val="0"/>
          <w:numId w:val="26"/>
        </w:numPr>
        <w:rPr>
          <w:sz w:val="22"/>
          <w:szCs w:val="22"/>
        </w:rPr>
      </w:pPr>
      <w:r w:rsidRPr="00A042EE">
        <w:rPr>
          <w:sz w:val="22"/>
          <w:szCs w:val="22"/>
        </w:rPr>
        <w:t xml:space="preserve">Housing </w:t>
      </w:r>
    </w:p>
    <w:p w14:paraId="5F699D7B" w14:textId="06B5EA2E" w:rsidR="00D02830" w:rsidRDefault="005C4688" w:rsidP="00C947E2">
      <w:pPr>
        <w:pStyle w:val="ListParagraph"/>
        <w:numPr>
          <w:ilvl w:val="0"/>
          <w:numId w:val="26"/>
        </w:numPr>
        <w:rPr>
          <w:sz w:val="22"/>
          <w:szCs w:val="22"/>
        </w:rPr>
      </w:pPr>
      <w:r w:rsidRPr="00A042EE">
        <w:rPr>
          <w:sz w:val="22"/>
          <w:szCs w:val="22"/>
        </w:rPr>
        <w:t xml:space="preserve">Natural </w:t>
      </w:r>
      <w:r w:rsidR="00D02830">
        <w:rPr>
          <w:sz w:val="22"/>
          <w:szCs w:val="22"/>
        </w:rPr>
        <w:t>Resources</w:t>
      </w:r>
    </w:p>
    <w:p w14:paraId="2B841904" w14:textId="4F17CEE9" w:rsidR="005C4688" w:rsidRPr="00A042EE" w:rsidRDefault="005C4688" w:rsidP="00C947E2">
      <w:pPr>
        <w:pStyle w:val="ListParagraph"/>
        <w:numPr>
          <w:ilvl w:val="0"/>
          <w:numId w:val="26"/>
        </w:numPr>
        <w:rPr>
          <w:sz w:val="22"/>
          <w:szCs w:val="22"/>
        </w:rPr>
      </w:pPr>
      <w:r w:rsidRPr="00A042EE">
        <w:rPr>
          <w:sz w:val="22"/>
          <w:szCs w:val="22"/>
        </w:rPr>
        <w:t xml:space="preserve">Cultural Resources </w:t>
      </w:r>
    </w:p>
    <w:p w14:paraId="05C0733E" w14:textId="77777777" w:rsidR="005C4688" w:rsidRPr="00A042EE" w:rsidRDefault="005C4688" w:rsidP="00C947E2">
      <w:pPr>
        <w:pStyle w:val="ListParagraph"/>
        <w:numPr>
          <w:ilvl w:val="0"/>
          <w:numId w:val="26"/>
        </w:numPr>
        <w:rPr>
          <w:sz w:val="22"/>
          <w:szCs w:val="22"/>
        </w:rPr>
      </w:pPr>
      <w:r w:rsidRPr="00A042EE">
        <w:rPr>
          <w:sz w:val="22"/>
          <w:szCs w:val="22"/>
        </w:rPr>
        <w:t xml:space="preserve">Community Facilities and Services </w:t>
      </w:r>
    </w:p>
    <w:p w14:paraId="4311BB42" w14:textId="55764070" w:rsidR="005C4688" w:rsidRDefault="005C4688" w:rsidP="00C947E2">
      <w:pPr>
        <w:pStyle w:val="ListParagraph"/>
        <w:numPr>
          <w:ilvl w:val="0"/>
          <w:numId w:val="26"/>
        </w:numPr>
        <w:rPr>
          <w:sz w:val="22"/>
          <w:szCs w:val="22"/>
        </w:rPr>
      </w:pPr>
      <w:r w:rsidRPr="00A042EE">
        <w:rPr>
          <w:sz w:val="22"/>
          <w:szCs w:val="22"/>
        </w:rPr>
        <w:t xml:space="preserve">Intergovernmental Coordination </w:t>
      </w:r>
    </w:p>
    <w:p w14:paraId="3492E812" w14:textId="08F7E6F3" w:rsidR="00235401" w:rsidRDefault="00235401" w:rsidP="00C947E2">
      <w:pPr>
        <w:pStyle w:val="ListParagraph"/>
        <w:numPr>
          <w:ilvl w:val="0"/>
          <w:numId w:val="26"/>
        </w:numPr>
        <w:rPr>
          <w:sz w:val="22"/>
          <w:szCs w:val="22"/>
        </w:rPr>
      </w:pPr>
      <w:r>
        <w:rPr>
          <w:sz w:val="22"/>
          <w:szCs w:val="22"/>
        </w:rPr>
        <w:t>Broadband</w:t>
      </w:r>
    </w:p>
    <w:p w14:paraId="1A49B37D" w14:textId="77777777" w:rsidR="005C4688" w:rsidRPr="00A042EE" w:rsidRDefault="005C4688" w:rsidP="005C4688">
      <w:pPr>
        <w:pStyle w:val="ListParagraph"/>
        <w:rPr>
          <w:sz w:val="22"/>
          <w:szCs w:val="22"/>
        </w:rPr>
      </w:pPr>
      <w:bookmarkStart w:id="39" w:name="_Hlk132121659"/>
      <w:bookmarkEnd w:id="36"/>
    </w:p>
    <w:p w14:paraId="0FEC8630" w14:textId="77777777" w:rsidR="00D2155A" w:rsidRPr="001A6444" w:rsidRDefault="00D2155A" w:rsidP="006C76BE">
      <w:pPr>
        <w:pStyle w:val="ListParagraph"/>
        <w:numPr>
          <w:ilvl w:val="0"/>
          <w:numId w:val="48"/>
        </w:numPr>
        <w:pBdr>
          <w:top w:val="single" w:sz="8" w:space="1" w:color="auto"/>
          <w:left w:val="single" w:sz="8" w:space="4" w:color="auto"/>
          <w:bottom w:val="single" w:sz="8" w:space="1" w:color="auto"/>
          <w:right w:val="single" w:sz="8" w:space="4" w:color="auto"/>
        </w:pBdr>
        <w:shd w:val="clear" w:color="auto" w:fill="A8D08D" w:themeFill="accent6" w:themeFillTint="99"/>
        <w:jc w:val="center"/>
        <w:rPr>
          <w:b/>
          <w:sz w:val="22"/>
          <w:szCs w:val="22"/>
        </w:rPr>
      </w:pPr>
      <w:bookmarkStart w:id="40" w:name="_Hlk132097865"/>
      <w:bookmarkEnd w:id="38"/>
      <w:r w:rsidRPr="001A6444">
        <w:rPr>
          <w:b/>
          <w:sz w:val="22"/>
          <w:szCs w:val="22"/>
        </w:rPr>
        <w:t>LAND USE</w:t>
      </w:r>
    </w:p>
    <w:p w14:paraId="7FE494B5" w14:textId="1FA1E81B" w:rsidR="00D2155A" w:rsidRDefault="00D2155A" w:rsidP="00311C56">
      <w:pPr>
        <w:spacing w:after="0"/>
        <w:jc w:val="center"/>
        <w:rPr>
          <w:rFonts w:ascii="Arial" w:eastAsia="Times New Roman" w:hAnsi="Arial" w:cs="Arial"/>
          <w:b/>
        </w:rPr>
      </w:pPr>
    </w:p>
    <w:p w14:paraId="2152282E" w14:textId="2780F10B" w:rsidR="00311C56" w:rsidRDefault="00311C56" w:rsidP="00311C56">
      <w:pPr>
        <w:spacing w:after="0"/>
        <w:jc w:val="center"/>
        <w:rPr>
          <w:rFonts w:ascii="Arial" w:eastAsia="Times New Roman" w:hAnsi="Arial" w:cs="Arial"/>
          <w:b/>
        </w:rPr>
      </w:pPr>
      <w:r w:rsidRPr="00311C56">
        <w:rPr>
          <w:rFonts w:ascii="Arial" w:eastAsia="Times New Roman" w:hAnsi="Arial" w:cs="Arial"/>
          <w:b/>
          <w:noProof/>
        </w:rPr>
        <w:drawing>
          <wp:inline distT="0" distB="0" distL="0" distR="0" wp14:anchorId="18ABF34A" wp14:editId="5780F76A">
            <wp:extent cx="2556607" cy="1657350"/>
            <wp:effectExtent l="228600" t="228600" r="224790" b="22860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64651" cy="1662565"/>
                    </a:xfrm>
                    <a:prstGeom prst="rect">
                      <a:avLst/>
                    </a:prstGeom>
                    <a:ln w="28575">
                      <a:solidFill>
                        <a:schemeClr val="tx1"/>
                      </a:solidFill>
                    </a:ln>
                    <a:effectLst>
                      <a:outerShdw blurRad="190500" algn="tl" rotWithShape="0">
                        <a:srgbClr val="000000">
                          <a:alpha val="70000"/>
                        </a:srgbClr>
                      </a:outerShdw>
                    </a:effectLst>
                  </pic:spPr>
                </pic:pic>
              </a:graphicData>
            </a:graphic>
          </wp:inline>
        </w:drawing>
      </w:r>
    </w:p>
    <w:p w14:paraId="6850507D" w14:textId="77777777" w:rsidR="00311C56" w:rsidRDefault="00311C56" w:rsidP="00311C56">
      <w:pPr>
        <w:spacing w:after="0"/>
        <w:jc w:val="center"/>
        <w:rPr>
          <w:rFonts w:ascii="Arial" w:eastAsia="Times New Roman" w:hAnsi="Arial" w:cs="Arial"/>
          <w:b/>
        </w:rPr>
      </w:pPr>
    </w:p>
    <w:p w14:paraId="7F29E993" w14:textId="77777777" w:rsidR="00D2155A" w:rsidRDefault="00D2155A" w:rsidP="00D2155A">
      <w:pPr>
        <w:rPr>
          <w:rFonts w:ascii="Arial" w:eastAsia="Times New Roman" w:hAnsi="Arial" w:cs="Arial"/>
          <w:b/>
        </w:rPr>
      </w:pPr>
      <w:r>
        <w:rPr>
          <w:rFonts w:ascii="Arial" w:eastAsia="Times New Roman" w:hAnsi="Arial" w:cs="Arial"/>
          <w:b/>
        </w:rPr>
        <w:t>Needs:</w:t>
      </w:r>
    </w:p>
    <w:p w14:paraId="05F29621" w14:textId="77777777" w:rsidR="00D2155A" w:rsidRPr="00A042EE" w:rsidRDefault="00D2155A" w:rsidP="00E056B0">
      <w:pPr>
        <w:pStyle w:val="ListParagraph"/>
        <w:numPr>
          <w:ilvl w:val="0"/>
          <w:numId w:val="31"/>
        </w:numPr>
        <w:spacing w:after="240"/>
        <w:ind w:hanging="720"/>
        <w:contextualSpacing w:val="0"/>
        <w:jc w:val="both"/>
        <w:rPr>
          <w:sz w:val="22"/>
          <w:szCs w:val="22"/>
        </w:rPr>
      </w:pPr>
      <w:r w:rsidRPr="00A042EE">
        <w:rPr>
          <w:b/>
          <w:sz w:val="22"/>
          <w:szCs w:val="22"/>
        </w:rPr>
        <w:t>Sprawl.</w:t>
      </w:r>
      <w:r w:rsidRPr="00A042EE">
        <w:rPr>
          <w:sz w:val="22"/>
          <w:szCs w:val="22"/>
        </w:rPr>
        <w:t xml:space="preserve"> Most recent residential development in the County has been low-density, with </w:t>
      </w:r>
      <w:r w:rsidRPr="00E634CE">
        <w:rPr>
          <w:sz w:val="22"/>
          <w:szCs w:val="22"/>
        </w:rPr>
        <w:t>scattered, isolated, and disconnected subdivisions</w:t>
      </w:r>
      <w:r w:rsidRPr="00A042EE">
        <w:rPr>
          <w:sz w:val="22"/>
          <w:szCs w:val="22"/>
        </w:rPr>
        <w:t xml:space="preserve">. Low-density residential developments are unlikely to generate the tax base necessary for the infrastructure and services they require, such as roads and schools. In addition, a more scattered land use pattern causes residents to drive more miles, leading to more </w:t>
      </w:r>
      <w:r>
        <w:rPr>
          <w:sz w:val="22"/>
          <w:szCs w:val="22"/>
        </w:rPr>
        <w:t>road strain and</w:t>
      </w:r>
      <w:r w:rsidRPr="00A042EE">
        <w:rPr>
          <w:sz w:val="22"/>
          <w:szCs w:val="22"/>
        </w:rPr>
        <w:t xml:space="preserve"> traffic congestion. Land use decisions should encourage future residential development closer to, or within, the Cities.</w:t>
      </w:r>
    </w:p>
    <w:p w14:paraId="46762EDA" w14:textId="4317E403" w:rsidR="00D2155A" w:rsidRDefault="00FF143C" w:rsidP="00E056B0">
      <w:pPr>
        <w:pStyle w:val="ListParagraph"/>
        <w:numPr>
          <w:ilvl w:val="0"/>
          <w:numId w:val="31"/>
        </w:numPr>
        <w:spacing w:after="240"/>
        <w:ind w:hanging="720"/>
        <w:contextualSpacing w:val="0"/>
        <w:jc w:val="both"/>
        <w:rPr>
          <w:sz w:val="22"/>
          <w:szCs w:val="22"/>
        </w:rPr>
      </w:pPr>
      <w:r>
        <w:rPr>
          <w:b/>
          <w:sz w:val="22"/>
          <w:szCs w:val="22"/>
        </w:rPr>
        <w:t>Preservation of Agricultural Land</w:t>
      </w:r>
      <w:r w:rsidR="00D2155A" w:rsidRPr="00A042EE">
        <w:rPr>
          <w:b/>
          <w:sz w:val="22"/>
          <w:szCs w:val="22"/>
        </w:rPr>
        <w:t>.</w:t>
      </w:r>
      <w:r w:rsidR="00D2155A" w:rsidRPr="00A042EE">
        <w:rPr>
          <w:sz w:val="22"/>
          <w:szCs w:val="22"/>
        </w:rPr>
        <w:t xml:space="preserve"> Limited regulation has resulted in dispersed residential development throughout the County. </w:t>
      </w:r>
      <w:r w:rsidR="00D2155A">
        <w:rPr>
          <w:sz w:val="22"/>
          <w:szCs w:val="22"/>
        </w:rPr>
        <w:t>To</w:t>
      </w:r>
      <w:r w:rsidR="00D2155A" w:rsidRPr="00A042EE">
        <w:rPr>
          <w:sz w:val="22"/>
          <w:szCs w:val="22"/>
        </w:rPr>
        <w:t xml:space="preserve"> preserve the community’s rural </w:t>
      </w:r>
      <w:r w:rsidR="00D2155A" w:rsidRPr="00A042EE">
        <w:rPr>
          <w:sz w:val="22"/>
          <w:szCs w:val="22"/>
        </w:rPr>
        <w:lastRenderedPageBreak/>
        <w:t xml:space="preserve">character, land use decisions should focus on </w:t>
      </w:r>
      <w:r w:rsidR="00D2155A">
        <w:rPr>
          <w:sz w:val="22"/>
          <w:szCs w:val="22"/>
        </w:rPr>
        <w:t>preserving</w:t>
      </w:r>
      <w:r w:rsidR="00D2155A" w:rsidRPr="00A042EE">
        <w:rPr>
          <w:sz w:val="22"/>
          <w:szCs w:val="22"/>
        </w:rPr>
        <w:t xml:space="preserve"> agricultural land and discourage further major residential developments in isolated areas. </w:t>
      </w:r>
    </w:p>
    <w:p w14:paraId="0693141F" w14:textId="0D92166A" w:rsidR="00FF143C" w:rsidRPr="00317080" w:rsidRDefault="00FF143C" w:rsidP="00317080">
      <w:pPr>
        <w:pStyle w:val="ListParagraph"/>
        <w:numPr>
          <w:ilvl w:val="0"/>
          <w:numId w:val="31"/>
        </w:numPr>
        <w:shd w:val="clear" w:color="auto" w:fill="FFFFFF" w:themeFill="background1"/>
        <w:spacing w:after="240"/>
        <w:ind w:hanging="720"/>
        <w:contextualSpacing w:val="0"/>
        <w:jc w:val="both"/>
        <w:rPr>
          <w:sz w:val="22"/>
          <w:szCs w:val="22"/>
        </w:rPr>
      </w:pPr>
      <w:r w:rsidRPr="00317080">
        <w:rPr>
          <w:b/>
          <w:sz w:val="22"/>
          <w:szCs w:val="22"/>
        </w:rPr>
        <w:t xml:space="preserve">Suburban Rural Development.  </w:t>
      </w:r>
      <w:r w:rsidRPr="00317080">
        <w:rPr>
          <w:sz w:val="22"/>
          <w:szCs w:val="22"/>
        </w:rPr>
        <w:t xml:space="preserve">There is a need for suburban rural development to transition areas from unused/vacant agricultural lands to single-family residential developments on the </w:t>
      </w:r>
      <w:r w:rsidR="000A4D60" w:rsidRPr="00317080">
        <w:rPr>
          <w:sz w:val="22"/>
          <w:szCs w:val="22"/>
        </w:rPr>
        <w:t xml:space="preserve">outskirts </w:t>
      </w:r>
      <w:r w:rsidRPr="00317080">
        <w:rPr>
          <w:sz w:val="22"/>
          <w:szCs w:val="22"/>
        </w:rPr>
        <w:t xml:space="preserve">of town. </w:t>
      </w:r>
    </w:p>
    <w:p w14:paraId="3EF04A3F" w14:textId="77777777" w:rsidR="00D2155A" w:rsidRPr="00A042EE" w:rsidRDefault="00D2155A" w:rsidP="00E056B0">
      <w:pPr>
        <w:pStyle w:val="ListParagraph"/>
        <w:numPr>
          <w:ilvl w:val="0"/>
          <w:numId w:val="31"/>
        </w:numPr>
        <w:spacing w:after="240"/>
        <w:ind w:hanging="720"/>
        <w:contextualSpacing w:val="0"/>
        <w:jc w:val="both"/>
        <w:rPr>
          <w:sz w:val="22"/>
          <w:szCs w:val="22"/>
        </w:rPr>
      </w:pPr>
      <w:r w:rsidRPr="00A042EE">
        <w:rPr>
          <w:b/>
          <w:sz w:val="22"/>
          <w:szCs w:val="22"/>
        </w:rPr>
        <w:t>Vacant Property Downtown.</w:t>
      </w:r>
      <w:r w:rsidRPr="00A042EE">
        <w:rPr>
          <w:sz w:val="22"/>
          <w:szCs w:val="22"/>
        </w:rPr>
        <w:t xml:space="preserve"> The smaller Cities (Ambrose, Broxton, and Nicholls) </w:t>
      </w:r>
      <w:r>
        <w:rPr>
          <w:sz w:val="22"/>
          <w:szCs w:val="22"/>
        </w:rPr>
        <w:t>need</w:t>
      </w:r>
      <w:r w:rsidRPr="00A042EE">
        <w:rPr>
          <w:sz w:val="22"/>
          <w:szCs w:val="22"/>
        </w:rPr>
        <w:t xml:space="preserve"> revitalization in their historic Downtown districts.</w:t>
      </w:r>
    </w:p>
    <w:p w14:paraId="235D1FB1" w14:textId="77777777" w:rsidR="00D2155A" w:rsidRPr="00A042EE" w:rsidRDefault="00D2155A" w:rsidP="00E056B0">
      <w:pPr>
        <w:pStyle w:val="ListParagraph"/>
        <w:numPr>
          <w:ilvl w:val="0"/>
          <w:numId w:val="31"/>
        </w:numPr>
        <w:spacing w:after="240"/>
        <w:ind w:hanging="720"/>
        <w:contextualSpacing w:val="0"/>
        <w:jc w:val="both"/>
        <w:rPr>
          <w:sz w:val="22"/>
          <w:szCs w:val="22"/>
        </w:rPr>
      </w:pPr>
      <w:r w:rsidRPr="00A042EE">
        <w:rPr>
          <w:b/>
          <w:sz w:val="22"/>
          <w:szCs w:val="22"/>
        </w:rPr>
        <w:t>Code Enforcement.</w:t>
      </w:r>
      <w:r w:rsidRPr="00A042EE">
        <w:rPr>
          <w:sz w:val="22"/>
          <w:szCs w:val="22"/>
        </w:rPr>
        <w:t xml:space="preserve"> Ongoing concern exists regarding home maintenance and building code enforcement. The County Planning and Zoning Department </w:t>
      </w:r>
      <w:r>
        <w:rPr>
          <w:sz w:val="22"/>
          <w:szCs w:val="22"/>
        </w:rPr>
        <w:t>needs more</w:t>
      </w:r>
      <w:r w:rsidRPr="00A042EE">
        <w:rPr>
          <w:sz w:val="22"/>
          <w:szCs w:val="22"/>
        </w:rPr>
        <w:t xml:space="preserve"> staff resources </w:t>
      </w:r>
      <w:r w:rsidRPr="00E634CE">
        <w:rPr>
          <w:sz w:val="22"/>
          <w:szCs w:val="22"/>
        </w:rPr>
        <w:t>to enforce building and zoning codes fully</w:t>
      </w:r>
      <w:r w:rsidRPr="00A042EE">
        <w:rPr>
          <w:sz w:val="22"/>
          <w:szCs w:val="22"/>
        </w:rPr>
        <w:t>.</w:t>
      </w:r>
    </w:p>
    <w:p w14:paraId="469583BF" w14:textId="45AAC689" w:rsidR="00D2155A" w:rsidRPr="00A042EE" w:rsidRDefault="00D2155A" w:rsidP="00E056B0">
      <w:pPr>
        <w:pStyle w:val="ListParagraph"/>
        <w:numPr>
          <w:ilvl w:val="0"/>
          <w:numId w:val="31"/>
        </w:numPr>
        <w:spacing w:after="240"/>
        <w:ind w:hanging="720"/>
        <w:contextualSpacing w:val="0"/>
        <w:jc w:val="both"/>
        <w:rPr>
          <w:sz w:val="22"/>
          <w:szCs w:val="22"/>
        </w:rPr>
      </w:pPr>
      <w:r w:rsidRPr="00A042EE">
        <w:rPr>
          <w:b/>
          <w:sz w:val="22"/>
          <w:szCs w:val="22"/>
        </w:rPr>
        <w:t>Lack of Zoning.</w:t>
      </w:r>
      <w:r w:rsidRPr="00A042EE">
        <w:rPr>
          <w:sz w:val="22"/>
          <w:szCs w:val="22"/>
        </w:rPr>
        <w:t xml:space="preserve"> The Cit</w:t>
      </w:r>
      <w:r w:rsidR="002D3071">
        <w:rPr>
          <w:sz w:val="22"/>
          <w:szCs w:val="22"/>
        </w:rPr>
        <w:t xml:space="preserve">y </w:t>
      </w:r>
      <w:r w:rsidRPr="00A042EE">
        <w:rPr>
          <w:sz w:val="22"/>
          <w:szCs w:val="22"/>
        </w:rPr>
        <w:t>of Ambrose ha</w:t>
      </w:r>
      <w:r w:rsidR="002D3071">
        <w:rPr>
          <w:sz w:val="22"/>
          <w:szCs w:val="22"/>
        </w:rPr>
        <w:t>s</w:t>
      </w:r>
      <w:r w:rsidRPr="00A042EE">
        <w:rPr>
          <w:sz w:val="22"/>
          <w:szCs w:val="22"/>
        </w:rPr>
        <w:t xml:space="preserve"> no zoning to regulate future land use decisions and </w:t>
      </w:r>
      <w:r w:rsidR="000A4D60">
        <w:rPr>
          <w:sz w:val="22"/>
          <w:szCs w:val="22"/>
        </w:rPr>
        <w:t>is</w:t>
      </w:r>
      <w:r>
        <w:rPr>
          <w:sz w:val="22"/>
          <w:szCs w:val="22"/>
        </w:rPr>
        <w:t>,</w:t>
      </w:r>
      <w:r w:rsidRPr="00A042EE">
        <w:rPr>
          <w:sz w:val="22"/>
          <w:szCs w:val="22"/>
        </w:rPr>
        <w:t xml:space="preserve"> therefore</w:t>
      </w:r>
      <w:r>
        <w:rPr>
          <w:sz w:val="22"/>
          <w:szCs w:val="22"/>
        </w:rPr>
        <w:t>,</w:t>
      </w:r>
      <w:r w:rsidRPr="00A042EE">
        <w:rPr>
          <w:sz w:val="22"/>
          <w:szCs w:val="22"/>
        </w:rPr>
        <w:t xml:space="preserve"> at risk of having incompatible land uses. </w:t>
      </w:r>
    </w:p>
    <w:bookmarkEnd w:id="40"/>
    <w:p w14:paraId="70EC03EF" w14:textId="77777777" w:rsidR="00D2155A" w:rsidRDefault="00D2155A" w:rsidP="00D2155A">
      <w:pPr>
        <w:spacing w:after="240"/>
        <w:ind w:left="720" w:hanging="720"/>
        <w:jc w:val="both"/>
        <w:rPr>
          <w:rFonts w:ascii="Arial" w:hAnsi="Arial" w:cs="Arial"/>
          <w:b/>
        </w:rPr>
      </w:pPr>
      <w:r w:rsidRPr="00457CDD">
        <w:rPr>
          <w:rFonts w:ascii="Arial" w:hAnsi="Arial" w:cs="Arial"/>
          <w:b/>
        </w:rPr>
        <w:t>Opportunities:</w:t>
      </w:r>
    </w:p>
    <w:p w14:paraId="295FE7F4" w14:textId="77777777" w:rsidR="00D2155A" w:rsidRPr="00A042EE" w:rsidRDefault="00D2155A" w:rsidP="006C76BE">
      <w:pPr>
        <w:pStyle w:val="ListParagraph"/>
        <w:numPr>
          <w:ilvl w:val="0"/>
          <w:numId w:val="45"/>
        </w:numPr>
        <w:spacing w:after="240"/>
        <w:contextualSpacing w:val="0"/>
        <w:jc w:val="both"/>
        <w:rPr>
          <w:sz w:val="22"/>
          <w:szCs w:val="22"/>
        </w:rPr>
      </w:pPr>
      <w:r w:rsidRPr="00A042EE">
        <w:rPr>
          <w:b/>
          <w:sz w:val="22"/>
          <w:szCs w:val="22"/>
        </w:rPr>
        <w:t>Improved Code Enforcement.</w:t>
      </w:r>
      <w:r w:rsidRPr="00A042EE">
        <w:rPr>
          <w:sz w:val="22"/>
          <w:szCs w:val="22"/>
        </w:rPr>
        <w:t xml:space="preserve"> Greater resources devoted to code enforcement could help to eliminate issues such as blighted properties, poor yard upkeep, and trash.</w:t>
      </w:r>
    </w:p>
    <w:p w14:paraId="235BA1D7" w14:textId="6F6971D1" w:rsidR="005A237B" w:rsidRPr="00596750" w:rsidRDefault="00D2155A" w:rsidP="006C76BE">
      <w:pPr>
        <w:pStyle w:val="ListParagraph"/>
        <w:numPr>
          <w:ilvl w:val="0"/>
          <w:numId w:val="45"/>
        </w:numPr>
        <w:spacing w:after="240"/>
        <w:contextualSpacing w:val="0"/>
        <w:jc w:val="both"/>
        <w:rPr>
          <w:b/>
          <w:sz w:val="22"/>
          <w:szCs w:val="22"/>
        </w:rPr>
      </w:pPr>
      <w:r w:rsidRPr="0073475D">
        <w:rPr>
          <w:b/>
          <w:sz w:val="22"/>
          <w:szCs w:val="22"/>
        </w:rPr>
        <w:t>Brownfields.</w:t>
      </w:r>
      <w:r w:rsidRPr="0073475D">
        <w:rPr>
          <w:sz w:val="22"/>
          <w:szCs w:val="22"/>
        </w:rPr>
        <w:t xml:space="preserve"> </w:t>
      </w:r>
      <w:r w:rsidRPr="00596750">
        <w:rPr>
          <w:sz w:val="22"/>
          <w:szCs w:val="22"/>
        </w:rPr>
        <w:t xml:space="preserve">Coffee County has numerous brownfield sites ranging from former gas stations to larger former industrial sites. </w:t>
      </w:r>
      <w:r w:rsidR="0073475D" w:rsidRPr="00596750">
        <w:rPr>
          <w:sz w:val="22"/>
          <w:szCs w:val="22"/>
        </w:rPr>
        <w:t xml:space="preserve">Two </w:t>
      </w:r>
      <w:r w:rsidR="00017160" w:rsidRPr="00596750">
        <w:rPr>
          <w:sz w:val="22"/>
          <w:szCs w:val="22"/>
        </w:rPr>
        <w:t>Brownfields in Douglas</w:t>
      </w:r>
      <w:r w:rsidR="0073475D" w:rsidRPr="00596750">
        <w:rPr>
          <w:sz w:val="22"/>
          <w:szCs w:val="22"/>
        </w:rPr>
        <w:t xml:space="preserve"> are</w:t>
      </w:r>
      <w:r w:rsidR="00017160" w:rsidRPr="00596750">
        <w:rPr>
          <w:sz w:val="22"/>
          <w:szCs w:val="22"/>
        </w:rPr>
        <w:t xml:space="preserve"> the Coffee County Landfill and t</w:t>
      </w:r>
      <w:r w:rsidR="00654D13">
        <w:rPr>
          <w:sz w:val="22"/>
          <w:szCs w:val="22"/>
        </w:rPr>
        <w:t>h</w:t>
      </w:r>
      <w:r w:rsidR="0022702D">
        <w:rPr>
          <w:sz w:val="22"/>
          <w:szCs w:val="22"/>
        </w:rPr>
        <w:t>e</w:t>
      </w:r>
      <w:r w:rsidR="00017160" w:rsidRPr="00596750">
        <w:rPr>
          <w:sz w:val="22"/>
          <w:szCs w:val="22"/>
        </w:rPr>
        <w:t xml:space="preserve"> former GA Dept of Transportation District 4 Main Headquarters.</w:t>
      </w:r>
      <w:r w:rsidRPr="00596750">
        <w:rPr>
          <w:sz w:val="22"/>
          <w:szCs w:val="22"/>
        </w:rPr>
        <w:t xml:space="preserve"> </w:t>
      </w:r>
      <w:r w:rsidR="0073475D" w:rsidRPr="00596750">
        <w:rPr>
          <w:sz w:val="22"/>
          <w:szCs w:val="22"/>
        </w:rPr>
        <w:t>The other cities and the unincorporated county each have brownfields as well.</w:t>
      </w:r>
    </w:p>
    <w:p w14:paraId="72673B38" w14:textId="7D8B664A" w:rsidR="00D2155A" w:rsidRDefault="2714AF4F" w:rsidP="006C76BE">
      <w:pPr>
        <w:pStyle w:val="ListParagraph"/>
        <w:numPr>
          <w:ilvl w:val="0"/>
          <w:numId w:val="45"/>
        </w:numPr>
        <w:spacing w:after="240"/>
        <w:jc w:val="both"/>
        <w:rPr>
          <w:sz w:val="22"/>
          <w:szCs w:val="22"/>
        </w:rPr>
      </w:pPr>
      <w:r w:rsidRPr="12C21F6E">
        <w:rPr>
          <w:b/>
          <w:bCs/>
          <w:sz w:val="22"/>
          <w:szCs w:val="22"/>
        </w:rPr>
        <w:t>Infill Development and Redevelopment of Vacant Sites.</w:t>
      </w:r>
      <w:r w:rsidRPr="12C21F6E">
        <w:rPr>
          <w:sz w:val="22"/>
          <w:szCs w:val="22"/>
        </w:rPr>
        <w:t xml:space="preserve"> Opportunities for infill development exist in all four Cities (central business districts and neighborhoods). Also, many subdivisions in the unincorporated County were never completely built out and still have vacant lots. As many of these areas are already served </w:t>
      </w:r>
      <w:r w:rsidR="678325E3" w:rsidRPr="12C21F6E">
        <w:rPr>
          <w:sz w:val="22"/>
          <w:szCs w:val="22"/>
        </w:rPr>
        <w:t>by</w:t>
      </w:r>
      <w:r w:rsidRPr="12C21F6E">
        <w:rPr>
          <w:sz w:val="22"/>
          <w:szCs w:val="22"/>
        </w:rPr>
        <w:t xml:space="preserve"> paved roads and school bus routes, they also present an infill opportunity.</w:t>
      </w:r>
    </w:p>
    <w:p w14:paraId="67E03112" w14:textId="77777777" w:rsidR="00380362" w:rsidRPr="00A042EE" w:rsidRDefault="00380362" w:rsidP="00380362">
      <w:pPr>
        <w:pStyle w:val="ListParagraph"/>
        <w:spacing w:after="240"/>
        <w:jc w:val="both"/>
        <w:rPr>
          <w:sz w:val="22"/>
          <w:szCs w:val="22"/>
        </w:rPr>
      </w:pPr>
    </w:p>
    <w:p w14:paraId="7D57BF50" w14:textId="472E23C5" w:rsidR="00D2155A" w:rsidRPr="00A042EE" w:rsidRDefault="00D2155A" w:rsidP="006C76BE">
      <w:pPr>
        <w:pStyle w:val="ListParagraph"/>
        <w:numPr>
          <w:ilvl w:val="0"/>
          <w:numId w:val="45"/>
        </w:numPr>
        <w:spacing w:after="240"/>
        <w:contextualSpacing w:val="0"/>
        <w:jc w:val="both"/>
        <w:rPr>
          <w:sz w:val="22"/>
          <w:szCs w:val="22"/>
        </w:rPr>
      </w:pPr>
      <w:r w:rsidRPr="00A042EE">
        <w:rPr>
          <w:b/>
          <w:sz w:val="22"/>
          <w:szCs w:val="22"/>
        </w:rPr>
        <w:t>Direct Future Growth.</w:t>
      </w:r>
      <w:r w:rsidRPr="00A042EE">
        <w:rPr>
          <w:sz w:val="22"/>
          <w:szCs w:val="22"/>
        </w:rPr>
        <w:t xml:space="preserve"> </w:t>
      </w:r>
      <w:r>
        <w:rPr>
          <w:sz w:val="22"/>
          <w:szCs w:val="22"/>
        </w:rPr>
        <w:t>Ensuring</w:t>
      </w:r>
      <w:r w:rsidRPr="00A042EE">
        <w:rPr>
          <w:sz w:val="22"/>
          <w:szCs w:val="22"/>
        </w:rPr>
        <w:t xml:space="preserve"> future development has greater benefits than costs to the community must be a priority. </w:t>
      </w:r>
      <w:r w:rsidR="00654D13" w:rsidRPr="00654D13">
        <w:rPr>
          <w:sz w:val="22"/>
          <w:szCs w:val="22"/>
        </w:rPr>
        <w:t>Growth should be targeted to areas where infrastructure is developed correctly to achieve this aim</w:t>
      </w:r>
      <w:r w:rsidRPr="00A042EE">
        <w:rPr>
          <w:sz w:val="22"/>
          <w:szCs w:val="22"/>
        </w:rPr>
        <w:t>. The future development map and discussion of character areas should be employed as a guide for land use decisions.</w:t>
      </w:r>
    </w:p>
    <w:p w14:paraId="2A535687" w14:textId="77777777" w:rsidR="00D2155A" w:rsidRPr="00A042EE" w:rsidRDefault="00D2155A" w:rsidP="006C76BE">
      <w:pPr>
        <w:pStyle w:val="ListParagraph"/>
        <w:numPr>
          <w:ilvl w:val="0"/>
          <w:numId w:val="45"/>
        </w:numPr>
        <w:spacing w:after="240"/>
        <w:contextualSpacing w:val="0"/>
        <w:jc w:val="both"/>
        <w:rPr>
          <w:sz w:val="22"/>
          <w:szCs w:val="22"/>
        </w:rPr>
      </w:pPr>
      <w:r w:rsidRPr="00A042EE">
        <w:rPr>
          <w:b/>
          <w:sz w:val="22"/>
          <w:szCs w:val="22"/>
        </w:rPr>
        <w:t>Mixed-Use Downtown.</w:t>
      </w:r>
      <w:r w:rsidRPr="00A042EE">
        <w:rPr>
          <w:sz w:val="22"/>
          <w:szCs w:val="22"/>
        </w:rPr>
        <w:t xml:space="preserve"> Especially in Downtown Douglas, efforts to incorporate a greater diversity of mixed uses should be encouraged. In particular, the development of housing above retail will help support the retail and commercial life of the area in off-peak hours. The Douglas Downtown Development Authority has opened new opportunities for redevelopment efforts downtown.</w:t>
      </w:r>
    </w:p>
    <w:p w14:paraId="5A2B3343" w14:textId="3472648A" w:rsidR="00D2155A" w:rsidRPr="00A042EE" w:rsidRDefault="00D2155A" w:rsidP="006C76BE">
      <w:pPr>
        <w:pStyle w:val="ListParagraph"/>
        <w:numPr>
          <w:ilvl w:val="0"/>
          <w:numId w:val="45"/>
        </w:numPr>
        <w:spacing w:after="240"/>
        <w:contextualSpacing w:val="0"/>
        <w:jc w:val="both"/>
        <w:rPr>
          <w:sz w:val="22"/>
          <w:szCs w:val="22"/>
        </w:rPr>
      </w:pPr>
      <w:r w:rsidRPr="00A042EE">
        <w:rPr>
          <w:b/>
          <w:sz w:val="22"/>
          <w:szCs w:val="22"/>
        </w:rPr>
        <w:t>Overlay Districts.</w:t>
      </w:r>
      <w:r w:rsidRPr="00A042EE">
        <w:rPr>
          <w:sz w:val="22"/>
          <w:szCs w:val="22"/>
        </w:rPr>
        <w:t xml:space="preserve"> </w:t>
      </w:r>
      <w:r>
        <w:rPr>
          <w:sz w:val="22"/>
          <w:szCs w:val="22"/>
        </w:rPr>
        <w:t>Downtown</w:t>
      </w:r>
      <w:r w:rsidRPr="00A042EE">
        <w:rPr>
          <w:sz w:val="22"/>
          <w:szCs w:val="22"/>
        </w:rPr>
        <w:t xml:space="preserve"> </w:t>
      </w:r>
      <w:r w:rsidR="00BB15A8" w:rsidRPr="00BB15A8">
        <w:rPr>
          <w:sz w:val="22"/>
          <w:szCs w:val="22"/>
        </w:rPr>
        <w:t>Douglas's historic overlay district requires</w:t>
      </w:r>
      <w:r w:rsidRPr="00A042EE">
        <w:rPr>
          <w:sz w:val="22"/>
          <w:szCs w:val="22"/>
        </w:rPr>
        <w:t xml:space="preserve"> specific façade elements, building heights, and landscaping. As such, the area takes on a </w:t>
      </w:r>
      <w:r>
        <w:rPr>
          <w:sz w:val="22"/>
          <w:szCs w:val="22"/>
        </w:rPr>
        <w:t>particular</w:t>
      </w:r>
      <w:r w:rsidRPr="00A042EE">
        <w:rPr>
          <w:sz w:val="22"/>
          <w:szCs w:val="22"/>
        </w:rPr>
        <w:t xml:space="preserve"> character, with common design standards that </w:t>
      </w:r>
      <w:r>
        <w:rPr>
          <w:sz w:val="22"/>
          <w:szCs w:val="22"/>
        </w:rPr>
        <w:t>appeal</w:t>
      </w:r>
      <w:r w:rsidRPr="00A042EE">
        <w:rPr>
          <w:sz w:val="22"/>
          <w:szCs w:val="22"/>
        </w:rPr>
        <w:t xml:space="preserve"> to the eye. Such overlay districts could be added to other areas for a similar visual appeal. The future development map and character area discussions can help guide the creation of these districts.</w:t>
      </w:r>
    </w:p>
    <w:p w14:paraId="465A7059" w14:textId="0E0E7A19" w:rsidR="00D2155A" w:rsidRDefault="00D2155A" w:rsidP="006C76BE">
      <w:pPr>
        <w:pStyle w:val="ListParagraph"/>
        <w:numPr>
          <w:ilvl w:val="0"/>
          <w:numId w:val="45"/>
        </w:numPr>
        <w:spacing w:after="240"/>
        <w:jc w:val="both"/>
        <w:rPr>
          <w:sz w:val="22"/>
          <w:szCs w:val="22"/>
        </w:rPr>
      </w:pPr>
      <w:r w:rsidRPr="005541DB">
        <w:rPr>
          <w:b/>
          <w:sz w:val="22"/>
          <w:szCs w:val="22"/>
        </w:rPr>
        <w:lastRenderedPageBreak/>
        <w:t>Creation of a Zoning Ordinance.</w:t>
      </w:r>
      <w:r w:rsidRPr="005541DB">
        <w:rPr>
          <w:sz w:val="22"/>
          <w:szCs w:val="22"/>
        </w:rPr>
        <w:t xml:space="preserve">  To ensure that compatible land uses are an element of future development, the Cit</w:t>
      </w:r>
      <w:r w:rsidR="00C472A8">
        <w:rPr>
          <w:sz w:val="22"/>
          <w:szCs w:val="22"/>
        </w:rPr>
        <w:t>y</w:t>
      </w:r>
      <w:r w:rsidRPr="005541DB">
        <w:rPr>
          <w:sz w:val="22"/>
          <w:szCs w:val="22"/>
        </w:rPr>
        <w:t xml:space="preserve"> of Ambrose should develop a basic zoning ordinance.</w:t>
      </w:r>
    </w:p>
    <w:p w14:paraId="5C6ED44B" w14:textId="77777777" w:rsidR="00B0354A" w:rsidRDefault="00B0354A" w:rsidP="00B0354A">
      <w:pPr>
        <w:pStyle w:val="ListParagraph"/>
        <w:spacing w:after="240"/>
        <w:jc w:val="both"/>
        <w:rPr>
          <w:sz w:val="22"/>
          <w:szCs w:val="22"/>
        </w:rPr>
      </w:pPr>
    </w:p>
    <w:p w14:paraId="3C28E17D" w14:textId="77777777" w:rsidR="00D2155A" w:rsidRPr="001A6444" w:rsidRDefault="00D2155A" w:rsidP="006C76BE">
      <w:pPr>
        <w:pStyle w:val="ListParagraph"/>
        <w:numPr>
          <w:ilvl w:val="0"/>
          <w:numId w:val="48"/>
        </w:numPr>
        <w:pBdr>
          <w:top w:val="single" w:sz="8" w:space="1" w:color="auto"/>
          <w:left w:val="single" w:sz="8" w:space="4" w:color="auto"/>
          <w:bottom w:val="single" w:sz="8" w:space="1" w:color="auto"/>
          <w:right w:val="single" w:sz="8" w:space="4" w:color="auto"/>
        </w:pBdr>
        <w:shd w:val="clear" w:color="auto" w:fill="A8D08D" w:themeFill="accent6" w:themeFillTint="99"/>
        <w:jc w:val="center"/>
        <w:rPr>
          <w:b/>
          <w:sz w:val="22"/>
          <w:szCs w:val="22"/>
        </w:rPr>
      </w:pPr>
      <w:bookmarkStart w:id="41" w:name="_Hlk132097885"/>
      <w:r w:rsidRPr="001A6444">
        <w:rPr>
          <w:b/>
          <w:sz w:val="22"/>
          <w:szCs w:val="22"/>
        </w:rPr>
        <w:t>TRANSPORTATION</w:t>
      </w:r>
    </w:p>
    <w:p w14:paraId="53C87212" w14:textId="77777777" w:rsidR="004A0FB3" w:rsidRDefault="004A0FB3" w:rsidP="00DA609F">
      <w:pPr>
        <w:spacing w:after="0"/>
        <w:rPr>
          <w:rFonts w:ascii="Arial" w:hAnsi="Arial" w:cs="Arial"/>
          <w:b/>
        </w:rPr>
      </w:pPr>
    </w:p>
    <w:p w14:paraId="13EEBE0C" w14:textId="451BBA57" w:rsidR="00DA609F" w:rsidRDefault="004A0FB3" w:rsidP="004A0FB3">
      <w:pPr>
        <w:spacing w:after="0"/>
        <w:jc w:val="center"/>
        <w:rPr>
          <w:rFonts w:ascii="Arial" w:hAnsi="Arial" w:cs="Arial"/>
          <w:b/>
        </w:rPr>
      </w:pPr>
      <w:r w:rsidRPr="004A0FB3">
        <w:rPr>
          <w:rFonts w:ascii="Arial" w:hAnsi="Arial" w:cs="Arial"/>
          <w:b/>
          <w:noProof/>
        </w:rPr>
        <w:drawing>
          <wp:inline distT="0" distB="0" distL="0" distR="0" wp14:anchorId="506AFA0D" wp14:editId="4B1C2A55">
            <wp:extent cx="2028825" cy="2053770"/>
            <wp:effectExtent l="228600" t="228600" r="219075" b="2324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029795" cy="2054752"/>
                    </a:xfrm>
                    <a:prstGeom prst="rect">
                      <a:avLst/>
                    </a:prstGeom>
                    <a:ln w="28575">
                      <a:solidFill>
                        <a:schemeClr val="tx1"/>
                      </a:solidFill>
                    </a:ln>
                    <a:effectLst>
                      <a:outerShdw blurRad="190500" algn="tl" rotWithShape="0">
                        <a:srgbClr val="000000">
                          <a:alpha val="70000"/>
                        </a:srgbClr>
                      </a:outerShdw>
                    </a:effectLst>
                  </pic:spPr>
                </pic:pic>
              </a:graphicData>
            </a:graphic>
          </wp:inline>
        </w:drawing>
      </w:r>
    </w:p>
    <w:p w14:paraId="6394AB08" w14:textId="77777777" w:rsidR="004A0FB3" w:rsidRDefault="004A0FB3" w:rsidP="004A0FB3">
      <w:pPr>
        <w:spacing w:after="0"/>
        <w:jc w:val="center"/>
        <w:rPr>
          <w:rFonts w:ascii="Arial" w:hAnsi="Arial" w:cs="Arial"/>
          <w:b/>
        </w:rPr>
      </w:pPr>
    </w:p>
    <w:p w14:paraId="709AFF22" w14:textId="1EC77A0D" w:rsidR="00D2155A" w:rsidRDefault="00D2155A" w:rsidP="00DA609F">
      <w:pPr>
        <w:spacing w:after="0"/>
        <w:rPr>
          <w:rFonts w:ascii="Arial" w:hAnsi="Arial" w:cs="Arial"/>
          <w:b/>
        </w:rPr>
      </w:pPr>
      <w:r w:rsidRPr="00B521D7">
        <w:rPr>
          <w:rFonts w:ascii="Arial" w:hAnsi="Arial" w:cs="Arial"/>
          <w:b/>
        </w:rPr>
        <w:t>Needs:</w:t>
      </w:r>
    </w:p>
    <w:p w14:paraId="65A1F786" w14:textId="77777777" w:rsidR="00380362" w:rsidRPr="00B521D7" w:rsidRDefault="00380362" w:rsidP="00DA609F">
      <w:pPr>
        <w:spacing w:after="0"/>
        <w:rPr>
          <w:rFonts w:ascii="Arial" w:hAnsi="Arial" w:cs="Arial"/>
          <w:b/>
        </w:rPr>
      </w:pPr>
    </w:p>
    <w:p w14:paraId="053AAA66" w14:textId="6684F25A" w:rsidR="00D2155A" w:rsidRPr="000A6463" w:rsidRDefault="00D2155A" w:rsidP="008D7EDD">
      <w:pPr>
        <w:spacing w:after="240" w:line="240" w:lineRule="auto"/>
        <w:ind w:left="720" w:hanging="720"/>
        <w:jc w:val="both"/>
        <w:rPr>
          <w:rFonts w:ascii="Arial" w:eastAsia="Times New Roman" w:hAnsi="Arial" w:cs="Arial"/>
          <w:bCs/>
          <w:iCs/>
        </w:rPr>
      </w:pPr>
      <w:r>
        <w:rPr>
          <w:rFonts w:ascii="Arial" w:eastAsia="Times New Roman" w:hAnsi="Arial" w:cs="Arial"/>
          <w:b/>
          <w:bCs/>
          <w:iCs/>
        </w:rPr>
        <w:t>2.1</w:t>
      </w:r>
      <w:r>
        <w:rPr>
          <w:rFonts w:ascii="Arial" w:eastAsia="Times New Roman" w:hAnsi="Arial" w:cs="Arial"/>
          <w:b/>
          <w:bCs/>
          <w:iCs/>
        </w:rPr>
        <w:tab/>
      </w:r>
      <w:r w:rsidRPr="000A6463">
        <w:rPr>
          <w:rFonts w:ascii="Arial" w:eastAsia="Times New Roman" w:hAnsi="Arial" w:cs="Arial"/>
          <w:b/>
          <w:bCs/>
          <w:iCs/>
        </w:rPr>
        <w:t>Improve Railroad Crossing Safety.</w:t>
      </w:r>
      <w:r w:rsidRPr="000A6463">
        <w:rPr>
          <w:rFonts w:ascii="Arial" w:eastAsia="Times New Roman" w:hAnsi="Arial" w:cs="Arial"/>
          <w:bCs/>
          <w:iCs/>
        </w:rPr>
        <w:t xml:space="preserve"> Many at-grade </w:t>
      </w:r>
      <w:proofErr w:type="gramStart"/>
      <w:r w:rsidR="00FC67ED">
        <w:rPr>
          <w:rFonts w:ascii="Arial" w:eastAsia="Times New Roman" w:hAnsi="Arial" w:cs="Arial"/>
          <w:bCs/>
          <w:iCs/>
        </w:rPr>
        <w:t>railroad</w:t>
      </w:r>
      <w:proofErr w:type="gramEnd"/>
      <w:r w:rsidRPr="000A6463">
        <w:rPr>
          <w:rFonts w:ascii="Arial" w:eastAsia="Times New Roman" w:hAnsi="Arial" w:cs="Arial"/>
          <w:bCs/>
          <w:iCs/>
        </w:rPr>
        <w:t xml:space="preserve"> crossings continue to cause safety concerns and/or cause traffic congestion.</w:t>
      </w:r>
    </w:p>
    <w:p w14:paraId="36A7C606" w14:textId="764FBC8D" w:rsidR="00D2155A" w:rsidRPr="000A6463" w:rsidRDefault="00D2155A" w:rsidP="008D7EDD">
      <w:pPr>
        <w:spacing w:after="240" w:line="240" w:lineRule="auto"/>
        <w:ind w:left="720" w:hanging="720"/>
        <w:jc w:val="both"/>
        <w:rPr>
          <w:rFonts w:ascii="Arial" w:eastAsia="Times New Roman" w:hAnsi="Arial" w:cs="Arial"/>
          <w:bCs/>
          <w:iCs/>
        </w:rPr>
      </w:pPr>
      <w:r>
        <w:rPr>
          <w:rFonts w:ascii="Arial" w:eastAsia="Times New Roman" w:hAnsi="Arial" w:cs="Arial"/>
          <w:b/>
          <w:bCs/>
          <w:iCs/>
        </w:rPr>
        <w:t>2.2</w:t>
      </w:r>
      <w:r>
        <w:rPr>
          <w:rFonts w:ascii="Arial" w:eastAsia="Times New Roman" w:hAnsi="Arial" w:cs="Arial"/>
          <w:b/>
          <w:bCs/>
          <w:iCs/>
        </w:rPr>
        <w:tab/>
      </w:r>
      <w:r w:rsidRPr="000A6463">
        <w:rPr>
          <w:rFonts w:ascii="Arial" w:eastAsia="Times New Roman" w:hAnsi="Arial" w:cs="Arial"/>
          <w:b/>
          <w:bCs/>
          <w:iCs/>
        </w:rPr>
        <w:t>More Sidewalks and Bike Paths Needed</w:t>
      </w:r>
      <w:r w:rsidRPr="000A6463">
        <w:rPr>
          <w:rFonts w:ascii="Arial" w:eastAsia="Times New Roman" w:hAnsi="Arial" w:cs="Arial"/>
          <w:bCs/>
          <w:iCs/>
        </w:rPr>
        <w:t>. Sidewalks need to be improved in many residential areas and other areas where people walk or would like to walk. More bicycle infrastructure is also desired.</w:t>
      </w:r>
      <w:r w:rsidR="002D3071">
        <w:rPr>
          <w:rFonts w:ascii="Arial" w:eastAsia="Times New Roman" w:hAnsi="Arial" w:cs="Arial"/>
          <w:bCs/>
          <w:iCs/>
        </w:rPr>
        <w:t xml:space="preserve"> A bike path plan should be </w:t>
      </w:r>
      <w:r w:rsidR="00C472A8">
        <w:rPr>
          <w:rFonts w:ascii="Arial" w:eastAsia="Times New Roman" w:hAnsi="Arial" w:cs="Arial"/>
          <w:bCs/>
          <w:iCs/>
        </w:rPr>
        <w:t>adopted and implemented.</w:t>
      </w:r>
    </w:p>
    <w:p w14:paraId="5D64AC25" w14:textId="51C67D29" w:rsidR="00D2155A" w:rsidRPr="0085699E" w:rsidRDefault="0085699E" w:rsidP="0085699E">
      <w:pPr>
        <w:pStyle w:val="ListParagraph"/>
        <w:spacing w:after="240"/>
        <w:ind w:left="0"/>
        <w:jc w:val="both"/>
        <w:rPr>
          <w:bCs/>
          <w:iCs/>
          <w:sz w:val="22"/>
          <w:szCs w:val="22"/>
        </w:rPr>
      </w:pPr>
      <w:r w:rsidRPr="00C472A8">
        <w:rPr>
          <w:b/>
          <w:bCs/>
          <w:iCs/>
          <w:sz w:val="22"/>
          <w:szCs w:val="22"/>
        </w:rPr>
        <w:t>2.3</w:t>
      </w:r>
      <w:r w:rsidRPr="00C472A8">
        <w:rPr>
          <w:b/>
          <w:bCs/>
          <w:iCs/>
        </w:rPr>
        <w:tab/>
      </w:r>
      <w:r w:rsidR="00D2155A" w:rsidRPr="0085699E">
        <w:rPr>
          <w:b/>
          <w:bCs/>
          <w:iCs/>
          <w:sz w:val="22"/>
          <w:szCs w:val="22"/>
        </w:rPr>
        <w:t>Lack of Street Trees.</w:t>
      </w:r>
      <w:r w:rsidR="00D2155A" w:rsidRPr="0085699E">
        <w:rPr>
          <w:bCs/>
          <w:iCs/>
          <w:sz w:val="22"/>
          <w:szCs w:val="22"/>
        </w:rPr>
        <w:t xml:space="preserve"> Some sidewalks need shade trees.</w:t>
      </w:r>
    </w:p>
    <w:p w14:paraId="7A2CEAB8" w14:textId="1B57CB92" w:rsidR="00D2155A" w:rsidRPr="000A6463" w:rsidRDefault="00D2155A" w:rsidP="008D7EDD">
      <w:pPr>
        <w:spacing w:after="240" w:line="240" w:lineRule="auto"/>
        <w:ind w:left="720" w:hanging="720"/>
        <w:jc w:val="both"/>
        <w:rPr>
          <w:rFonts w:ascii="Arial" w:eastAsia="Times New Roman" w:hAnsi="Arial" w:cs="Arial"/>
          <w:bCs/>
          <w:iCs/>
        </w:rPr>
      </w:pPr>
      <w:r>
        <w:rPr>
          <w:rFonts w:ascii="Arial" w:eastAsia="Times New Roman" w:hAnsi="Arial" w:cs="Arial"/>
          <w:b/>
          <w:bCs/>
          <w:iCs/>
        </w:rPr>
        <w:t>2.4</w:t>
      </w:r>
      <w:r w:rsidR="0085699E">
        <w:rPr>
          <w:rFonts w:ascii="Arial" w:eastAsia="Times New Roman" w:hAnsi="Arial" w:cs="Arial"/>
          <w:b/>
          <w:bCs/>
          <w:iCs/>
        </w:rPr>
        <w:tab/>
      </w:r>
      <w:r w:rsidRPr="000A6463">
        <w:rPr>
          <w:rFonts w:ascii="Arial" w:eastAsia="Times New Roman" w:hAnsi="Arial" w:cs="Arial"/>
          <w:b/>
          <w:bCs/>
          <w:iCs/>
        </w:rPr>
        <w:t>Prioritize Road Works Projects</w:t>
      </w:r>
      <w:r w:rsidRPr="000A6463">
        <w:rPr>
          <w:rFonts w:ascii="Arial" w:eastAsia="Times New Roman" w:hAnsi="Arial" w:cs="Arial"/>
          <w:bCs/>
          <w:iCs/>
        </w:rPr>
        <w:t xml:space="preserve">. By developing a coherent, efficient plan for future road works expenditures, the County can plan for addressing road works needs according to appropriate priority. </w:t>
      </w:r>
    </w:p>
    <w:p w14:paraId="28358889" w14:textId="19CF62C0" w:rsidR="00D2155A" w:rsidRPr="000A6463" w:rsidRDefault="0085699E" w:rsidP="008D7EDD">
      <w:pPr>
        <w:spacing w:after="240" w:line="240" w:lineRule="auto"/>
        <w:ind w:left="720" w:hanging="720"/>
        <w:jc w:val="both"/>
        <w:rPr>
          <w:rFonts w:ascii="Arial" w:eastAsia="Times New Roman" w:hAnsi="Arial" w:cs="Arial"/>
          <w:bCs/>
          <w:iCs/>
        </w:rPr>
      </w:pPr>
      <w:r>
        <w:rPr>
          <w:rFonts w:ascii="Arial" w:eastAsia="Times New Roman" w:hAnsi="Arial" w:cs="Arial"/>
          <w:b/>
          <w:bCs/>
          <w:iCs/>
        </w:rPr>
        <w:t>2.5</w:t>
      </w:r>
      <w:r>
        <w:rPr>
          <w:rFonts w:ascii="Arial" w:eastAsia="Times New Roman" w:hAnsi="Arial" w:cs="Arial"/>
          <w:b/>
          <w:bCs/>
          <w:iCs/>
        </w:rPr>
        <w:tab/>
      </w:r>
      <w:r w:rsidR="00D2155A" w:rsidRPr="000A6463">
        <w:rPr>
          <w:rFonts w:ascii="Arial" w:eastAsia="Times New Roman" w:hAnsi="Arial" w:cs="Arial"/>
          <w:b/>
          <w:bCs/>
          <w:iCs/>
        </w:rPr>
        <w:t>Truck traffic</w:t>
      </w:r>
      <w:r w:rsidR="00D2155A" w:rsidRPr="000A6463">
        <w:rPr>
          <w:rFonts w:ascii="Arial" w:eastAsia="Times New Roman" w:hAnsi="Arial" w:cs="Arial"/>
          <w:bCs/>
          <w:iCs/>
        </w:rPr>
        <w:t xml:space="preserve"> and its interaction with regular vehicular traffic is increasingly becoming a concern for Coffee County. </w:t>
      </w:r>
    </w:p>
    <w:p w14:paraId="28C3B4A1" w14:textId="56FA2B25" w:rsidR="00D2155A" w:rsidRDefault="0085699E" w:rsidP="008D7EDD">
      <w:pPr>
        <w:spacing w:after="240" w:line="240" w:lineRule="auto"/>
        <w:ind w:left="720" w:hanging="720"/>
        <w:jc w:val="both"/>
        <w:rPr>
          <w:rFonts w:ascii="Arial" w:eastAsia="Times New Roman" w:hAnsi="Arial" w:cs="Arial"/>
          <w:bCs/>
          <w:iCs/>
        </w:rPr>
      </w:pPr>
      <w:r>
        <w:rPr>
          <w:rFonts w:ascii="Arial" w:eastAsia="Times New Roman" w:hAnsi="Arial" w:cs="Arial"/>
          <w:b/>
          <w:bCs/>
          <w:iCs/>
        </w:rPr>
        <w:t>2.6</w:t>
      </w:r>
      <w:r>
        <w:rPr>
          <w:rFonts w:ascii="Arial" w:eastAsia="Times New Roman" w:hAnsi="Arial" w:cs="Arial"/>
          <w:b/>
          <w:bCs/>
          <w:iCs/>
        </w:rPr>
        <w:tab/>
      </w:r>
      <w:r w:rsidR="00D2155A" w:rsidRPr="000A6463">
        <w:rPr>
          <w:rFonts w:ascii="Arial" w:eastAsia="Times New Roman" w:hAnsi="Arial" w:cs="Arial"/>
          <w:b/>
          <w:bCs/>
          <w:iCs/>
        </w:rPr>
        <w:t>Unpaved Roads.</w:t>
      </w:r>
      <w:r w:rsidR="00D2155A" w:rsidRPr="000A6463">
        <w:rPr>
          <w:rFonts w:ascii="Arial" w:eastAsia="Times New Roman" w:hAnsi="Arial" w:cs="Arial"/>
          <w:bCs/>
          <w:iCs/>
        </w:rPr>
        <w:t xml:space="preserve"> Many newer subdivisions in the County are built on dirt roads, with erosion problems and maintenance costs.</w:t>
      </w:r>
      <w:r w:rsidR="00C472A8">
        <w:rPr>
          <w:rFonts w:ascii="Arial" w:eastAsia="Times New Roman" w:hAnsi="Arial" w:cs="Arial"/>
          <w:bCs/>
          <w:iCs/>
        </w:rPr>
        <w:t xml:space="preserve">  The county currently allows unpaved roads in </w:t>
      </w:r>
      <w:r w:rsidR="000A4D60">
        <w:rPr>
          <w:rFonts w:ascii="Arial" w:eastAsia="Times New Roman" w:hAnsi="Arial" w:cs="Arial"/>
          <w:bCs/>
          <w:iCs/>
        </w:rPr>
        <w:t>subdivisions</w:t>
      </w:r>
      <w:r w:rsidR="00C472A8">
        <w:rPr>
          <w:rFonts w:ascii="Arial" w:eastAsia="Times New Roman" w:hAnsi="Arial" w:cs="Arial"/>
          <w:bCs/>
          <w:iCs/>
        </w:rPr>
        <w:t xml:space="preserve"> wi</w:t>
      </w:r>
      <w:r w:rsidR="000A4D60">
        <w:rPr>
          <w:rFonts w:ascii="Arial" w:eastAsia="Times New Roman" w:hAnsi="Arial" w:cs="Arial"/>
          <w:bCs/>
          <w:iCs/>
        </w:rPr>
        <w:t>th ten</w:t>
      </w:r>
      <w:r w:rsidR="00C472A8">
        <w:rPr>
          <w:rFonts w:ascii="Arial" w:eastAsia="Times New Roman" w:hAnsi="Arial" w:cs="Arial"/>
          <w:bCs/>
          <w:iCs/>
        </w:rPr>
        <w:t xml:space="preserve"> o</w:t>
      </w:r>
      <w:r w:rsidR="000A4D60">
        <w:rPr>
          <w:rFonts w:ascii="Arial" w:eastAsia="Times New Roman" w:hAnsi="Arial" w:cs="Arial"/>
          <w:bCs/>
          <w:iCs/>
        </w:rPr>
        <w:t>r fewer</w:t>
      </w:r>
      <w:r w:rsidR="00C472A8">
        <w:rPr>
          <w:rFonts w:ascii="Arial" w:eastAsia="Times New Roman" w:hAnsi="Arial" w:cs="Arial"/>
          <w:bCs/>
          <w:iCs/>
        </w:rPr>
        <w:t xml:space="preserve"> homes.</w:t>
      </w:r>
    </w:p>
    <w:p w14:paraId="61851E41" w14:textId="314A3913" w:rsidR="00C472A8" w:rsidRPr="00C472A8" w:rsidRDefault="00C472A8" w:rsidP="008D7EDD">
      <w:pPr>
        <w:spacing w:after="240" w:line="240" w:lineRule="auto"/>
        <w:ind w:left="720" w:hanging="720"/>
        <w:jc w:val="both"/>
        <w:rPr>
          <w:rFonts w:ascii="Arial" w:eastAsia="Times New Roman" w:hAnsi="Arial" w:cs="Arial"/>
          <w:bCs/>
          <w:iCs/>
        </w:rPr>
      </w:pPr>
      <w:r w:rsidRPr="00C472A8">
        <w:rPr>
          <w:rFonts w:ascii="Arial" w:eastAsia="Times New Roman" w:hAnsi="Arial" w:cs="Arial"/>
          <w:b/>
          <w:bCs/>
          <w:iCs/>
        </w:rPr>
        <w:t>2.7</w:t>
      </w:r>
      <w:r w:rsidRPr="00C472A8">
        <w:rPr>
          <w:rFonts w:ascii="Arial" w:eastAsia="Times New Roman" w:hAnsi="Arial" w:cs="Arial"/>
          <w:b/>
          <w:bCs/>
          <w:iCs/>
        </w:rPr>
        <w:tab/>
        <w:t>Paving Plan.</w:t>
      </w:r>
      <w:r>
        <w:rPr>
          <w:rFonts w:ascii="Arial" w:eastAsia="Times New Roman" w:hAnsi="Arial" w:cs="Arial"/>
          <w:b/>
          <w:bCs/>
          <w:iCs/>
        </w:rPr>
        <w:t xml:space="preserve">  </w:t>
      </w:r>
      <w:r>
        <w:rPr>
          <w:rFonts w:ascii="Arial" w:eastAsia="Times New Roman" w:hAnsi="Arial" w:cs="Arial"/>
          <w:bCs/>
          <w:iCs/>
        </w:rPr>
        <w:t>Coffee County currently has a 25-Year Paving Plan</w:t>
      </w:r>
      <w:r w:rsidR="00552D03">
        <w:rPr>
          <w:rFonts w:ascii="Arial" w:eastAsia="Times New Roman" w:hAnsi="Arial" w:cs="Arial"/>
          <w:bCs/>
          <w:iCs/>
        </w:rPr>
        <w:t>,</w:t>
      </w:r>
      <w:r>
        <w:rPr>
          <w:rFonts w:ascii="Arial" w:eastAsia="Times New Roman" w:hAnsi="Arial" w:cs="Arial"/>
          <w:bCs/>
          <w:iCs/>
        </w:rPr>
        <w:t xml:space="preserve"> </w:t>
      </w:r>
      <w:r w:rsidR="00145AA2">
        <w:rPr>
          <w:rFonts w:ascii="Arial" w:eastAsia="Times New Roman" w:hAnsi="Arial" w:cs="Arial"/>
          <w:bCs/>
          <w:iCs/>
        </w:rPr>
        <w:t>which</w:t>
      </w:r>
      <w:r w:rsidR="0084797A">
        <w:rPr>
          <w:rFonts w:ascii="Arial" w:eastAsia="Times New Roman" w:hAnsi="Arial" w:cs="Arial"/>
          <w:bCs/>
          <w:iCs/>
        </w:rPr>
        <w:t xml:space="preserve"> </w:t>
      </w:r>
      <w:r w:rsidR="00552D03">
        <w:rPr>
          <w:rFonts w:ascii="Arial" w:eastAsia="Times New Roman" w:hAnsi="Arial" w:cs="Arial"/>
          <w:bCs/>
          <w:iCs/>
        </w:rPr>
        <w:t>n</w:t>
      </w:r>
      <w:r>
        <w:rPr>
          <w:rFonts w:ascii="Arial" w:eastAsia="Times New Roman" w:hAnsi="Arial" w:cs="Arial"/>
          <w:bCs/>
          <w:iCs/>
        </w:rPr>
        <w:t>eeds to be amended to a 15-Year Paving Plan.</w:t>
      </w:r>
    </w:p>
    <w:p w14:paraId="76F55B8D" w14:textId="2613C1D8" w:rsidR="00D2155A" w:rsidRPr="000A6463" w:rsidRDefault="0085699E" w:rsidP="008D7EDD">
      <w:pPr>
        <w:spacing w:after="240" w:line="240" w:lineRule="auto"/>
        <w:ind w:left="720" w:hanging="720"/>
        <w:jc w:val="both"/>
        <w:rPr>
          <w:rFonts w:ascii="Arial" w:eastAsia="Times New Roman" w:hAnsi="Arial" w:cs="Arial"/>
          <w:bCs/>
          <w:iCs/>
        </w:rPr>
      </w:pPr>
      <w:r>
        <w:rPr>
          <w:rFonts w:ascii="Arial" w:eastAsia="Times New Roman" w:hAnsi="Arial" w:cs="Arial"/>
          <w:b/>
          <w:bCs/>
          <w:iCs/>
        </w:rPr>
        <w:t>2.</w:t>
      </w:r>
      <w:r w:rsidR="00C472A8">
        <w:rPr>
          <w:rFonts w:ascii="Arial" w:eastAsia="Times New Roman" w:hAnsi="Arial" w:cs="Arial"/>
          <w:b/>
          <w:bCs/>
          <w:iCs/>
        </w:rPr>
        <w:t>8</w:t>
      </w:r>
      <w:r>
        <w:rPr>
          <w:rFonts w:ascii="Arial" w:eastAsia="Times New Roman" w:hAnsi="Arial" w:cs="Arial"/>
          <w:b/>
          <w:bCs/>
          <w:iCs/>
        </w:rPr>
        <w:tab/>
      </w:r>
      <w:r w:rsidR="00D2155A" w:rsidRPr="000A6463">
        <w:rPr>
          <w:rFonts w:ascii="Arial" w:eastAsia="Times New Roman" w:hAnsi="Arial" w:cs="Arial"/>
          <w:b/>
          <w:bCs/>
          <w:iCs/>
        </w:rPr>
        <w:t>School-Related Traffic Congestion.</w:t>
      </w:r>
      <w:r w:rsidR="00D2155A" w:rsidRPr="000A6463">
        <w:rPr>
          <w:rFonts w:ascii="Arial" w:eastAsia="Times New Roman" w:hAnsi="Arial" w:cs="Arial"/>
          <w:bCs/>
          <w:iCs/>
        </w:rPr>
        <w:t xml:space="preserve"> Increasing traffic congestion around Coffee County Middle School is clogging roads and inhibiting traffic flow.</w:t>
      </w:r>
      <w:r w:rsidR="00C472A8">
        <w:rPr>
          <w:rFonts w:ascii="Arial" w:eastAsia="Times New Roman" w:hAnsi="Arial" w:cs="Arial"/>
          <w:bCs/>
          <w:iCs/>
        </w:rPr>
        <w:t xml:space="preserve">  The Middle School needs a turning lane.</w:t>
      </w:r>
    </w:p>
    <w:p w14:paraId="3DC632F9" w14:textId="418AFB54" w:rsidR="00D2155A" w:rsidRPr="00F6168E" w:rsidRDefault="7C610643" w:rsidP="12C21F6E">
      <w:pPr>
        <w:spacing w:after="240" w:line="240" w:lineRule="auto"/>
        <w:ind w:left="720" w:hanging="720"/>
        <w:jc w:val="both"/>
        <w:rPr>
          <w:rFonts w:ascii="Arial" w:eastAsia="Times New Roman" w:hAnsi="Arial" w:cs="Arial"/>
        </w:rPr>
      </w:pPr>
      <w:r w:rsidRPr="12C21F6E">
        <w:rPr>
          <w:rFonts w:ascii="Arial" w:eastAsia="Times New Roman" w:hAnsi="Arial" w:cs="Arial"/>
          <w:b/>
          <w:bCs/>
        </w:rPr>
        <w:lastRenderedPageBreak/>
        <w:t>2.</w:t>
      </w:r>
      <w:r w:rsidR="73DA3E64" w:rsidRPr="12C21F6E">
        <w:rPr>
          <w:rFonts w:ascii="Arial" w:eastAsia="Times New Roman" w:hAnsi="Arial" w:cs="Arial"/>
          <w:b/>
          <w:bCs/>
        </w:rPr>
        <w:t>9</w:t>
      </w:r>
      <w:r w:rsidR="0085699E">
        <w:tab/>
      </w:r>
      <w:r w:rsidR="2714AF4F" w:rsidRPr="12C21F6E">
        <w:rPr>
          <w:rFonts w:ascii="Arial" w:eastAsia="Times New Roman" w:hAnsi="Arial" w:cs="Arial"/>
          <w:b/>
          <w:bCs/>
        </w:rPr>
        <w:t>Lack of Public Transit.</w:t>
      </w:r>
      <w:r w:rsidR="2714AF4F" w:rsidRPr="12C21F6E">
        <w:rPr>
          <w:rFonts w:ascii="Arial" w:eastAsia="Times New Roman" w:hAnsi="Arial" w:cs="Arial"/>
        </w:rPr>
        <w:t xml:space="preserve"> There is a need for </w:t>
      </w:r>
      <w:r w:rsidR="4BD1194A" w:rsidRPr="12C21F6E">
        <w:rPr>
          <w:rFonts w:ascii="Arial" w:eastAsia="Times New Roman" w:hAnsi="Arial" w:cs="Arial"/>
        </w:rPr>
        <w:t xml:space="preserve">more </w:t>
      </w:r>
      <w:r w:rsidR="2714AF4F" w:rsidRPr="12C21F6E">
        <w:rPr>
          <w:rFonts w:ascii="Arial" w:eastAsia="Times New Roman" w:hAnsi="Arial" w:cs="Arial"/>
        </w:rPr>
        <w:t xml:space="preserve">public transit in the community, especially for </w:t>
      </w:r>
      <w:r w:rsidR="1D267E2F" w:rsidRPr="12C21F6E">
        <w:rPr>
          <w:rFonts w:ascii="Arial" w:eastAsia="Times New Roman" w:hAnsi="Arial" w:cs="Arial"/>
        </w:rPr>
        <w:t>older people</w:t>
      </w:r>
      <w:r w:rsidR="20168936" w:rsidRPr="12C21F6E">
        <w:rPr>
          <w:rFonts w:ascii="Arial" w:eastAsia="Times New Roman" w:hAnsi="Arial" w:cs="Arial"/>
        </w:rPr>
        <w:t>,</w:t>
      </w:r>
      <w:r w:rsidR="2714AF4F" w:rsidRPr="12C21F6E">
        <w:rPr>
          <w:rFonts w:ascii="Arial" w:eastAsia="Times New Roman" w:hAnsi="Arial" w:cs="Arial"/>
        </w:rPr>
        <w:t xml:space="preserve"> and </w:t>
      </w:r>
      <w:r w:rsidR="050161DC" w:rsidRPr="12C21F6E">
        <w:rPr>
          <w:rFonts w:ascii="Arial" w:eastAsia="Times New Roman" w:hAnsi="Arial" w:cs="Arial"/>
        </w:rPr>
        <w:t>7.7</w:t>
      </w:r>
      <w:r w:rsidR="2714AF4F" w:rsidRPr="12C21F6E">
        <w:rPr>
          <w:rFonts w:ascii="Arial" w:eastAsia="Times New Roman" w:hAnsi="Arial" w:cs="Arial"/>
        </w:rPr>
        <w:t xml:space="preserve">% of </w:t>
      </w:r>
      <w:r w:rsidR="2BBF171A" w:rsidRPr="12C21F6E">
        <w:rPr>
          <w:rFonts w:ascii="Arial" w:eastAsia="Times New Roman" w:hAnsi="Arial" w:cs="Arial"/>
        </w:rPr>
        <w:t>households (</w:t>
      </w:r>
      <w:r w:rsidR="76C59F42" w:rsidRPr="12C21F6E">
        <w:rPr>
          <w:rFonts w:ascii="Arial" w:eastAsia="Times New Roman" w:hAnsi="Arial" w:cs="Arial"/>
        </w:rPr>
        <w:t>1,340 households</w:t>
      </w:r>
      <w:r w:rsidR="31954D97" w:rsidRPr="12C21F6E">
        <w:rPr>
          <w:rFonts w:ascii="Arial" w:eastAsia="Times New Roman" w:hAnsi="Arial" w:cs="Arial"/>
        </w:rPr>
        <w:t>)</w:t>
      </w:r>
      <w:r w:rsidR="2714AF4F" w:rsidRPr="12C21F6E">
        <w:rPr>
          <w:rFonts w:ascii="Arial" w:eastAsia="Times New Roman" w:hAnsi="Arial" w:cs="Arial"/>
        </w:rPr>
        <w:t xml:space="preserve"> have no vehicle available (20</w:t>
      </w:r>
      <w:r w:rsidR="76C59F42" w:rsidRPr="12C21F6E">
        <w:rPr>
          <w:rFonts w:ascii="Arial" w:eastAsia="Times New Roman" w:hAnsi="Arial" w:cs="Arial"/>
        </w:rPr>
        <w:t>21</w:t>
      </w:r>
      <w:r w:rsidR="2714AF4F" w:rsidRPr="12C21F6E">
        <w:rPr>
          <w:rFonts w:ascii="Arial" w:eastAsia="Times New Roman" w:hAnsi="Arial" w:cs="Arial"/>
        </w:rPr>
        <w:t xml:space="preserve"> Census estimate). The Coffee County Transit Development Plan calls for a demand-response public transit system, serving an estimated 431,200 trips annually.</w:t>
      </w:r>
      <w:r w:rsidR="4BD1194A" w:rsidRPr="12C21F6E">
        <w:rPr>
          <w:rFonts w:ascii="Arial" w:eastAsia="Times New Roman" w:hAnsi="Arial" w:cs="Arial"/>
        </w:rPr>
        <w:t xml:space="preserve"> On-Demand transpor</w:t>
      </w:r>
      <w:r w:rsidR="1D267E2F" w:rsidRPr="12C21F6E">
        <w:rPr>
          <w:rFonts w:ascii="Arial" w:eastAsia="Times New Roman" w:hAnsi="Arial" w:cs="Arial"/>
        </w:rPr>
        <w:t>t, such as Uber, Lyft, and cabs, is needed</w:t>
      </w:r>
      <w:r w:rsidR="76C59F42" w:rsidRPr="12C21F6E">
        <w:rPr>
          <w:rFonts w:ascii="Arial" w:eastAsia="Times New Roman" w:hAnsi="Arial" w:cs="Arial"/>
        </w:rPr>
        <w:t>.</w:t>
      </w:r>
      <w:r w:rsidR="4BD1194A" w:rsidRPr="12C21F6E">
        <w:rPr>
          <w:rFonts w:ascii="Arial" w:eastAsia="Times New Roman" w:hAnsi="Arial" w:cs="Arial"/>
        </w:rPr>
        <w:t xml:space="preserve"> </w:t>
      </w:r>
    </w:p>
    <w:p w14:paraId="1E099DF5" w14:textId="6D14863E" w:rsidR="00404D3A" w:rsidRPr="000A6463" w:rsidRDefault="4BD1194A" w:rsidP="12C21F6E">
      <w:pPr>
        <w:spacing w:after="240" w:line="240" w:lineRule="auto"/>
        <w:ind w:left="720" w:hanging="720"/>
        <w:jc w:val="both"/>
        <w:rPr>
          <w:rFonts w:ascii="Arial" w:eastAsia="Times New Roman" w:hAnsi="Arial" w:cs="Arial"/>
        </w:rPr>
      </w:pPr>
      <w:r w:rsidRPr="12C21F6E">
        <w:rPr>
          <w:rFonts w:ascii="Arial" w:eastAsia="Times New Roman" w:hAnsi="Arial" w:cs="Arial"/>
          <w:b/>
          <w:bCs/>
        </w:rPr>
        <w:t>2.10</w:t>
      </w:r>
      <w:r w:rsidR="00404D3A">
        <w:tab/>
      </w:r>
      <w:r w:rsidRPr="12C21F6E">
        <w:rPr>
          <w:rFonts w:ascii="Arial" w:eastAsia="Times New Roman" w:hAnsi="Arial" w:cs="Arial"/>
          <w:b/>
          <w:bCs/>
        </w:rPr>
        <w:t>Medical Transport.</w:t>
      </w:r>
      <w:r w:rsidRPr="12C21F6E">
        <w:rPr>
          <w:rFonts w:ascii="Arial" w:eastAsia="Times New Roman" w:hAnsi="Arial" w:cs="Arial"/>
        </w:rPr>
        <w:t xml:space="preserve">  There is a need for medical transport from hospital to home and from home to </w:t>
      </w:r>
      <w:r w:rsidR="46A1815C" w:rsidRPr="12C21F6E">
        <w:rPr>
          <w:rFonts w:ascii="Arial" w:eastAsia="Times New Roman" w:hAnsi="Arial" w:cs="Arial"/>
        </w:rPr>
        <w:t>doctor's</w:t>
      </w:r>
      <w:r w:rsidRPr="12C21F6E">
        <w:rPr>
          <w:rFonts w:ascii="Arial" w:eastAsia="Times New Roman" w:hAnsi="Arial" w:cs="Arial"/>
        </w:rPr>
        <w:t xml:space="preserve"> appointments for those confined to a bed.</w:t>
      </w:r>
    </w:p>
    <w:p w14:paraId="779E52F2" w14:textId="6FBB33DB" w:rsidR="00D2155A" w:rsidRDefault="0085699E" w:rsidP="008D7EDD">
      <w:pPr>
        <w:spacing w:after="240" w:line="240" w:lineRule="auto"/>
        <w:ind w:left="720" w:hanging="720"/>
        <w:jc w:val="both"/>
        <w:rPr>
          <w:rFonts w:ascii="Arial" w:eastAsia="Times New Roman" w:hAnsi="Arial" w:cs="Arial"/>
          <w:bCs/>
          <w:iCs/>
        </w:rPr>
      </w:pPr>
      <w:r>
        <w:rPr>
          <w:rFonts w:ascii="Arial" w:eastAsia="Times New Roman" w:hAnsi="Arial" w:cs="Arial"/>
          <w:b/>
          <w:bCs/>
          <w:iCs/>
        </w:rPr>
        <w:t>2.</w:t>
      </w:r>
      <w:r w:rsidR="00C472A8">
        <w:rPr>
          <w:rFonts w:ascii="Arial" w:eastAsia="Times New Roman" w:hAnsi="Arial" w:cs="Arial"/>
          <w:b/>
          <w:bCs/>
          <w:iCs/>
        </w:rPr>
        <w:t>1</w:t>
      </w:r>
      <w:r w:rsidR="00404D3A">
        <w:rPr>
          <w:rFonts w:ascii="Arial" w:eastAsia="Times New Roman" w:hAnsi="Arial" w:cs="Arial"/>
          <w:b/>
          <w:bCs/>
          <w:iCs/>
        </w:rPr>
        <w:t>1</w:t>
      </w:r>
      <w:r>
        <w:rPr>
          <w:rFonts w:ascii="Arial" w:eastAsia="Times New Roman" w:hAnsi="Arial" w:cs="Arial"/>
          <w:b/>
          <w:bCs/>
          <w:iCs/>
        </w:rPr>
        <w:tab/>
      </w:r>
      <w:r w:rsidR="00D2155A" w:rsidRPr="000A6463">
        <w:rPr>
          <w:rFonts w:ascii="Arial" w:eastAsia="Times New Roman" w:hAnsi="Arial" w:cs="Arial"/>
          <w:b/>
          <w:bCs/>
          <w:iCs/>
        </w:rPr>
        <w:t>Street Paving and Drainage.</w:t>
      </w:r>
      <w:r w:rsidR="00D2155A" w:rsidRPr="000A6463">
        <w:rPr>
          <w:rFonts w:ascii="Arial" w:eastAsia="Times New Roman" w:hAnsi="Arial" w:cs="Arial"/>
          <w:bCs/>
          <w:iCs/>
        </w:rPr>
        <w:t xml:space="preserve"> Many roads in the County and Cities need repairs and/or repaving. Some streets have drainage issues and suffer from flooding.</w:t>
      </w:r>
    </w:p>
    <w:p w14:paraId="074C708B" w14:textId="6721DCD0" w:rsidR="00C472A8" w:rsidRDefault="00C472A8" w:rsidP="0085699E">
      <w:pPr>
        <w:spacing w:after="240" w:line="240" w:lineRule="auto"/>
        <w:jc w:val="both"/>
        <w:rPr>
          <w:rFonts w:ascii="Arial" w:eastAsia="Times New Roman" w:hAnsi="Arial" w:cs="Arial"/>
          <w:bCs/>
          <w:iCs/>
        </w:rPr>
      </w:pPr>
      <w:r w:rsidRPr="00C472A8">
        <w:rPr>
          <w:rFonts w:ascii="Arial" w:eastAsia="Times New Roman" w:hAnsi="Arial" w:cs="Arial"/>
          <w:b/>
          <w:bCs/>
          <w:iCs/>
        </w:rPr>
        <w:t>2.1</w:t>
      </w:r>
      <w:r w:rsidR="00404D3A">
        <w:rPr>
          <w:rFonts w:ascii="Arial" w:eastAsia="Times New Roman" w:hAnsi="Arial" w:cs="Arial"/>
          <w:b/>
          <w:bCs/>
          <w:iCs/>
        </w:rPr>
        <w:t>2</w:t>
      </w:r>
      <w:r w:rsidRPr="00C472A8">
        <w:rPr>
          <w:rFonts w:ascii="Arial" w:eastAsia="Times New Roman" w:hAnsi="Arial" w:cs="Arial"/>
          <w:b/>
          <w:bCs/>
          <w:iCs/>
        </w:rPr>
        <w:tab/>
      </w:r>
      <w:r>
        <w:rPr>
          <w:rFonts w:ascii="Arial" w:eastAsia="Times New Roman" w:hAnsi="Arial" w:cs="Arial"/>
          <w:b/>
          <w:bCs/>
          <w:iCs/>
        </w:rPr>
        <w:t xml:space="preserve">Sidewalk Improvements.  </w:t>
      </w:r>
      <w:r>
        <w:rPr>
          <w:rFonts w:ascii="Arial" w:eastAsia="Times New Roman" w:hAnsi="Arial" w:cs="Arial"/>
          <w:bCs/>
          <w:iCs/>
        </w:rPr>
        <w:t>Sidewalks should be installed for better connectivity.</w:t>
      </w:r>
    </w:p>
    <w:p w14:paraId="19211897" w14:textId="7C74B6E0" w:rsidR="00F6168E" w:rsidRDefault="00F6168E" w:rsidP="008D7EDD">
      <w:pPr>
        <w:spacing w:after="240" w:line="240" w:lineRule="auto"/>
        <w:ind w:left="720" w:hanging="720"/>
        <w:jc w:val="both"/>
        <w:rPr>
          <w:rFonts w:ascii="Arial" w:eastAsia="Times New Roman" w:hAnsi="Arial" w:cs="Arial"/>
          <w:bCs/>
          <w:iCs/>
        </w:rPr>
      </w:pPr>
      <w:r w:rsidRPr="00F6168E">
        <w:rPr>
          <w:rFonts w:ascii="Arial" w:eastAsia="Times New Roman" w:hAnsi="Arial" w:cs="Arial"/>
          <w:b/>
          <w:bCs/>
          <w:iCs/>
        </w:rPr>
        <w:t>2.13</w:t>
      </w:r>
      <w:r>
        <w:rPr>
          <w:rFonts w:ascii="Arial" w:eastAsia="Times New Roman" w:hAnsi="Arial" w:cs="Arial"/>
          <w:b/>
          <w:bCs/>
          <w:iCs/>
        </w:rPr>
        <w:tab/>
        <w:t xml:space="preserve">EV Charging Stations.  </w:t>
      </w:r>
      <w:r>
        <w:rPr>
          <w:rFonts w:ascii="Arial" w:eastAsia="Times New Roman" w:hAnsi="Arial" w:cs="Arial"/>
          <w:bCs/>
          <w:iCs/>
        </w:rPr>
        <w:t>There is a need for more EV charging stations throughout the county.</w:t>
      </w:r>
    </w:p>
    <w:p w14:paraId="78E108C5" w14:textId="7C6F721A" w:rsidR="00BB15A8" w:rsidRPr="00BB15A8" w:rsidRDefault="00BB15A8" w:rsidP="008D7EDD">
      <w:pPr>
        <w:spacing w:after="240"/>
        <w:ind w:left="720" w:hanging="720"/>
        <w:jc w:val="both"/>
        <w:rPr>
          <w:rFonts w:ascii="Arial" w:hAnsi="Arial" w:cs="Arial"/>
          <w:b/>
          <w:bCs/>
          <w:iCs/>
        </w:rPr>
      </w:pPr>
      <w:r w:rsidRPr="00BB15A8">
        <w:rPr>
          <w:rFonts w:ascii="Arial" w:eastAsia="Times New Roman" w:hAnsi="Arial" w:cs="Arial"/>
          <w:b/>
          <w:bCs/>
          <w:iCs/>
        </w:rPr>
        <w:t>2.14</w:t>
      </w:r>
      <w:r w:rsidRPr="00BB15A8">
        <w:rPr>
          <w:rFonts w:ascii="Arial" w:eastAsia="Times New Roman" w:hAnsi="Arial" w:cs="Arial"/>
          <w:bCs/>
          <w:iCs/>
        </w:rPr>
        <w:tab/>
      </w:r>
      <w:r w:rsidRPr="00BB15A8">
        <w:rPr>
          <w:rFonts w:ascii="Arial" w:hAnsi="Arial" w:cs="Arial"/>
          <w:b/>
          <w:bCs/>
          <w:iCs/>
        </w:rPr>
        <w:t xml:space="preserve">Downtown Traffic Congestion.  </w:t>
      </w:r>
      <w:r w:rsidRPr="00BB15A8">
        <w:rPr>
          <w:rFonts w:ascii="Arial" w:hAnsi="Arial" w:cs="Arial"/>
          <w:bCs/>
          <w:iCs/>
        </w:rPr>
        <w:t>There is congestion in the downtown Douglas area that needs to be alleviated. Also, the train running through town can back traffic up.</w:t>
      </w:r>
    </w:p>
    <w:bookmarkEnd w:id="41"/>
    <w:p w14:paraId="2D669D70" w14:textId="42DCB6BE" w:rsidR="00D2155A" w:rsidRDefault="00D2155A" w:rsidP="00D2155A">
      <w:pPr>
        <w:rPr>
          <w:rFonts w:ascii="Arial" w:hAnsi="Arial" w:cs="Arial"/>
          <w:b/>
        </w:rPr>
      </w:pPr>
      <w:r w:rsidRPr="005541DB">
        <w:rPr>
          <w:rFonts w:ascii="Arial" w:hAnsi="Arial" w:cs="Arial"/>
          <w:b/>
        </w:rPr>
        <w:t>Opportunities:</w:t>
      </w:r>
    </w:p>
    <w:p w14:paraId="7E67FB52" w14:textId="2643E24A" w:rsidR="00B643F8" w:rsidRPr="00B643F8" w:rsidRDefault="00B643F8" w:rsidP="006C76BE">
      <w:pPr>
        <w:pStyle w:val="ListParagraph"/>
        <w:numPr>
          <w:ilvl w:val="0"/>
          <w:numId w:val="67"/>
        </w:numPr>
        <w:rPr>
          <w:sz w:val="22"/>
          <w:szCs w:val="22"/>
        </w:rPr>
      </w:pPr>
      <w:r w:rsidRPr="00B643F8">
        <w:rPr>
          <w:b/>
          <w:sz w:val="22"/>
          <w:szCs w:val="22"/>
        </w:rPr>
        <w:t>Bypass.</w:t>
      </w:r>
      <w:r>
        <w:rPr>
          <w:b/>
          <w:sz w:val="22"/>
          <w:szCs w:val="22"/>
        </w:rPr>
        <w:t xml:space="preserve"> </w:t>
      </w:r>
      <w:r w:rsidRPr="00B643F8">
        <w:rPr>
          <w:sz w:val="22"/>
          <w:szCs w:val="22"/>
        </w:rPr>
        <w:t>Consider installing a bypass to circumvent the downtown area and railroad tracks.</w:t>
      </w:r>
    </w:p>
    <w:p w14:paraId="154CFDFD" w14:textId="77777777" w:rsidR="00B643F8" w:rsidRPr="00B643F8" w:rsidRDefault="00B643F8" w:rsidP="00B643F8">
      <w:pPr>
        <w:pStyle w:val="ListParagraph"/>
        <w:rPr>
          <w:b/>
          <w:sz w:val="22"/>
          <w:szCs w:val="22"/>
        </w:rPr>
      </w:pPr>
    </w:p>
    <w:p w14:paraId="614F1B0C" w14:textId="77777777" w:rsidR="00D2155A" w:rsidRPr="00A042EE" w:rsidRDefault="00D2155A" w:rsidP="006C76BE">
      <w:pPr>
        <w:pStyle w:val="ListParagraph"/>
        <w:numPr>
          <w:ilvl w:val="0"/>
          <w:numId w:val="46"/>
        </w:numPr>
        <w:spacing w:after="240"/>
        <w:contextualSpacing w:val="0"/>
        <w:jc w:val="both"/>
        <w:rPr>
          <w:bCs/>
          <w:iCs/>
          <w:sz w:val="22"/>
          <w:szCs w:val="22"/>
        </w:rPr>
      </w:pPr>
      <w:r w:rsidRPr="00A042EE">
        <w:rPr>
          <w:b/>
          <w:bCs/>
          <w:iCs/>
          <w:sz w:val="22"/>
          <w:szCs w:val="22"/>
        </w:rPr>
        <w:t xml:space="preserve">Passing Lanes. </w:t>
      </w:r>
      <w:r w:rsidRPr="00A042EE">
        <w:rPr>
          <w:bCs/>
          <w:iCs/>
          <w:sz w:val="22"/>
          <w:szCs w:val="22"/>
        </w:rPr>
        <w:t xml:space="preserve">On congested two-lane roadways where four-laning may not be cost-feasible, intermittent passing lanes may be a more cost-effective solution. </w:t>
      </w:r>
    </w:p>
    <w:p w14:paraId="10D66307" w14:textId="0065F56B" w:rsidR="00D2155A" w:rsidRDefault="2714AF4F" w:rsidP="006C76BE">
      <w:pPr>
        <w:pStyle w:val="ListParagraph"/>
        <w:numPr>
          <w:ilvl w:val="0"/>
          <w:numId w:val="46"/>
        </w:numPr>
        <w:spacing w:after="240"/>
        <w:jc w:val="both"/>
        <w:rPr>
          <w:sz w:val="22"/>
          <w:szCs w:val="22"/>
        </w:rPr>
      </w:pPr>
      <w:r w:rsidRPr="12C21F6E">
        <w:rPr>
          <w:b/>
          <w:bCs/>
          <w:sz w:val="22"/>
          <w:szCs w:val="22"/>
        </w:rPr>
        <w:t xml:space="preserve">Improve the Appearance of US 441. </w:t>
      </w:r>
      <w:r w:rsidRPr="12C21F6E">
        <w:rPr>
          <w:sz w:val="22"/>
          <w:szCs w:val="22"/>
        </w:rPr>
        <w:t xml:space="preserve">As a major gateway entering the community, 441 is essential in welcoming visitors, residents, and those temporarily passing through the community. Basic design improvements such as landscaping, vegetation buffers between streets and sidewalks, clear signage, street furniture, </w:t>
      </w:r>
      <w:r w:rsidR="20A0654C" w:rsidRPr="12C21F6E">
        <w:rPr>
          <w:sz w:val="22"/>
          <w:szCs w:val="22"/>
        </w:rPr>
        <w:t>possibly widening,</w:t>
      </w:r>
      <w:r w:rsidR="1D267E2F" w:rsidRPr="12C21F6E">
        <w:rPr>
          <w:sz w:val="22"/>
          <w:szCs w:val="22"/>
        </w:rPr>
        <w:t xml:space="preserve"> </w:t>
      </w:r>
      <w:r w:rsidRPr="12C21F6E">
        <w:rPr>
          <w:sz w:val="22"/>
          <w:szCs w:val="22"/>
        </w:rPr>
        <w:t xml:space="preserve">and </w:t>
      </w:r>
      <w:r w:rsidR="49794552" w:rsidRPr="12C21F6E">
        <w:rPr>
          <w:sz w:val="22"/>
          <w:szCs w:val="22"/>
        </w:rPr>
        <w:t>streetlights</w:t>
      </w:r>
      <w:r w:rsidRPr="12C21F6E">
        <w:rPr>
          <w:sz w:val="22"/>
          <w:szCs w:val="22"/>
        </w:rPr>
        <w:t xml:space="preserve"> can help make the street more attractive.</w:t>
      </w:r>
    </w:p>
    <w:p w14:paraId="6284C716" w14:textId="77777777" w:rsidR="00B643F8" w:rsidRPr="00A042EE" w:rsidRDefault="00B643F8" w:rsidP="00B643F8">
      <w:pPr>
        <w:pStyle w:val="ListParagraph"/>
        <w:spacing w:after="240"/>
        <w:jc w:val="both"/>
        <w:rPr>
          <w:sz w:val="22"/>
          <w:szCs w:val="22"/>
        </w:rPr>
      </w:pPr>
    </w:p>
    <w:p w14:paraId="0BA1BFDD" w14:textId="77777777" w:rsidR="00D2155A" w:rsidRPr="00A042EE" w:rsidRDefault="00D2155A" w:rsidP="006C76BE">
      <w:pPr>
        <w:pStyle w:val="ListParagraph"/>
        <w:numPr>
          <w:ilvl w:val="0"/>
          <w:numId w:val="46"/>
        </w:numPr>
        <w:spacing w:after="240"/>
        <w:contextualSpacing w:val="0"/>
        <w:jc w:val="both"/>
        <w:rPr>
          <w:bCs/>
          <w:iCs/>
          <w:sz w:val="22"/>
          <w:szCs w:val="22"/>
        </w:rPr>
      </w:pPr>
      <w:r w:rsidRPr="00A042EE">
        <w:rPr>
          <w:b/>
          <w:bCs/>
          <w:iCs/>
          <w:sz w:val="22"/>
          <w:szCs w:val="22"/>
        </w:rPr>
        <w:t>Pave Dirt Roads.</w:t>
      </w:r>
      <w:r w:rsidRPr="00A042EE">
        <w:rPr>
          <w:bCs/>
          <w:iCs/>
          <w:sz w:val="22"/>
          <w:szCs w:val="22"/>
        </w:rPr>
        <w:t xml:space="preserve"> The County and Cities should establish priority lists of dirt roads to pave and should pave them as funding allows. Paved streets should be required in all new residential developments.</w:t>
      </w:r>
    </w:p>
    <w:p w14:paraId="574A3D3A" w14:textId="61F617DE" w:rsidR="00D2155A" w:rsidRPr="00B643F8" w:rsidRDefault="2714AF4F" w:rsidP="006C76BE">
      <w:pPr>
        <w:pStyle w:val="ListParagraph"/>
        <w:numPr>
          <w:ilvl w:val="0"/>
          <w:numId w:val="46"/>
        </w:numPr>
        <w:spacing w:after="240"/>
        <w:jc w:val="both"/>
        <w:rPr>
          <w:b/>
          <w:bCs/>
          <w:sz w:val="22"/>
          <w:szCs w:val="22"/>
        </w:rPr>
      </w:pPr>
      <w:bookmarkStart w:id="42" w:name="_Int_QyILXGg9"/>
      <w:r w:rsidRPr="12C21F6E">
        <w:rPr>
          <w:b/>
          <w:bCs/>
          <w:sz w:val="22"/>
          <w:szCs w:val="22"/>
        </w:rPr>
        <w:t>Expand</w:t>
      </w:r>
      <w:bookmarkEnd w:id="42"/>
      <w:r w:rsidRPr="12C21F6E">
        <w:rPr>
          <w:b/>
          <w:bCs/>
          <w:sz w:val="22"/>
          <w:szCs w:val="22"/>
        </w:rPr>
        <w:t xml:space="preserve"> Sidewalk Networks.</w:t>
      </w:r>
      <w:r w:rsidRPr="12C21F6E">
        <w:rPr>
          <w:sz w:val="22"/>
          <w:szCs w:val="22"/>
        </w:rPr>
        <w:t xml:space="preserve"> The Cities can increase walkability by continuing to build their sidewalk networks, including improving and maintaining pedestrian crosswalks. A Sidewalk Master Plan could help to prioritize these projects. Sidewalks should be required in all new residential developments.</w:t>
      </w:r>
    </w:p>
    <w:p w14:paraId="38FE7C56" w14:textId="77777777" w:rsidR="00B643F8" w:rsidRPr="00A042EE" w:rsidRDefault="00B643F8" w:rsidP="00B643F8">
      <w:pPr>
        <w:pStyle w:val="ListParagraph"/>
        <w:spacing w:after="240"/>
        <w:jc w:val="both"/>
        <w:rPr>
          <w:b/>
          <w:bCs/>
          <w:sz w:val="22"/>
          <w:szCs w:val="22"/>
        </w:rPr>
      </w:pPr>
    </w:p>
    <w:p w14:paraId="561BBFE6" w14:textId="77777777" w:rsidR="00D2155A" w:rsidRPr="00A042EE" w:rsidRDefault="00D2155A" w:rsidP="006C76BE">
      <w:pPr>
        <w:pStyle w:val="ListParagraph"/>
        <w:numPr>
          <w:ilvl w:val="0"/>
          <w:numId w:val="46"/>
        </w:numPr>
        <w:spacing w:after="240"/>
        <w:contextualSpacing w:val="0"/>
        <w:jc w:val="both"/>
        <w:rPr>
          <w:b/>
          <w:bCs/>
          <w:iCs/>
          <w:sz w:val="22"/>
          <w:szCs w:val="22"/>
        </w:rPr>
      </w:pPr>
      <w:r w:rsidRPr="00A042EE">
        <w:rPr>
          <w:b/>
          <w:bCs/>
          <w:iCs/>
          <w:sz w:val="22"/>
          <w:szCs w:val="22"/>
        </w:rPr>
        <w:t xml:space="preserve">Multi-Use Trail.  </w:t>
      </w:r>
      <w:r w:rsidRPr="00A042EE">
        <w:rPr>
          <w:bCs/>
          <w:iCs/>
          <w:sz w:val="22"/>
          <w:szCs w:val="22"/>
        </w:rPr>
        <w:t xml:space="preserve">The Douglas Trail, a rails-to-trails path that runs 3 miles through the City of Douglas, is an asset to the community </w:t>
      </w:r>
      <w:r>
        <w:rPr>
          <w:bCs/>
          <w:iCs/>
          <w:sz w:val="22"/>
          <w:szCs w:val="22"/>
        </w:rPr>
        <w:t>for recreation and</w:t>
      </w:r>
      <w:r w:rsidRPr="00A042EE">
        <w:rPr>
          <w:bCs/>
          <w:iCs/>
          <w:sz w:val="22"/>
          <w:szCs w:val="22"/>
        </w:rPr>
        <w:t xml:space="preserve"> non-motorized transportation. A planned extension of the trail will increase its appeal and usefulness.</w:t>
      </w:r>
    </w:p>
    <w:p w14:paraId="019DAEA1" w14:textId="5864502E" w:rsidR="00D2155A" w:rsidRDefault="2714AF4F" w:rsidP="006C76BE">
      <w:pPr>
        <w:pStyle w:val="ListParagraph"/>
        <w:numPr>
          <w:ilvl w:val="0"/>
          <w:numId w:val="46"/>
        </w:numPr>
        <w:spacing w:after="240"/>
        <w:jc w:val="both"/>
        <w:rPr>
          <w:sz w:val="22"/>
          <w:szCs w:val="22"/>
        </w:rPr>
      </w:pPr>
      <w:r w:rsidRPr="12C21F6E">
        <w:rPr>
          <w:b/>
          <w:bCs/>
          <w:sz w:val="22"/>
          <w:szCs w:val="22"/>
        </w:rPr>
        <w:t>Encourage Bicycle Traffic.</w:t>
      </w:r>
      <w:r w:rsidRPr="12C21F6E">
        <w:rPr>
          <w:sz w:val="22"/>
          <w:szCs w:val="22"/>
        </w:rPr>
        <w:t xml:space="preserve"> More bicycle parking, bike lanes, and trails could encourage bicycle tourism and recreational bicycling while expanding transportation options for people who want more exercise and those who do not own cars. </w:t>
      </w:r>
      <w:r w:rsidR="6B04690D" w:rsidRPr="12C21F6E">
        <w:rPr>
          <w:sz w:val="22"/>
          <w:szCs w:val="22"/>
        </w:rPr>
        <w:t>The Douglas Trail</w:t>
      </w:r>
      <w:r w:rsidRPr="12C21F6E">
        <w:rPr>
          <w:sz w:val="22"/>
          <w:szCs w:val="22"/>
        </w:rPr>
        <w:t xml:space="preserve"> i</w:t>
      </w:r>
      <w:r w:rsidR="5E4CA5BD" w:rsidRPr="12C21F6E">
        <w:rPr>
          <w:sz w:val="22"/>
          <w:szCs w:val="22"/>
        </w:rPr>
        <w:t xml:space="preserve">s specifically </w:t>
      </w:r>
      <w:r w:rsidRPr="12C21F6E">
        <w:rPr>
          <w:sz w:val="22"/>
          <w:szCs w:val="22"/>
        </w:rPr>
        <w:t>an opportunity to encourage bicycle traffic in Downtown Douglas.</w:t>
      </w:r>
    </w:p>
    <w:p w14:paraId="19410253" w14:textId="77777777" w:rsidR="00D2155A" w:rsidRPr="00A042EE" w:rsidRDefault="00D2155A" w:rsidP="006C76BE">
      <w:pPr>
        <w:pStyle w:val="ListParagraph"/>
        <w:numPr>
          <w:ilvl w:val="0"/>
          <w:numId w:val="46"/>
        </w:numPr>
        <w:spacing w:after="240"/>
        <w:contextualSpacing w:val="0"/>
        <w:jc w:val="both"/>
        <w:rPr>
          <w:bCs/>
          <w:iCs/>
          <w:sz w:val="22"/>
          <w:szCs w:val="22"/>
        </w:rPr>
      </w:pPr>
      <w:r w:rsidRPr="00A042EE">
        <w:rPr>
          <w:b/>
          <w:bCs/>
          <w:iCs/>
          <w:sz w:val="22"/>
          <w:szCs w:val="22"/>
        </w:rPr>
        <w:lastRenderedPageBreak/>
        <w:t>Public Transit.</w:t>
      </w:r>
      <w:r w:rsidRPr="00A042EE">
        <w:rPr>
          <w:bCs/>
          <w:iCs/>
          <w:sz w:val="22"/>
          <w:szCs w:val="22"/>
        </w:rPr>
        <w:t xml:space="preserve"> A demand-response public transit system would provide much-needed transportation for those in need, increasing access to jobs and services.</w:t>
      </w:r>
    </w:p>
    <w:p w14:paraId="6E02E798" w14:textId="15F4BD2C" w:rsidR="00D2155A" w:rsidRDefault="2714AF4F" w:rsidP="006C76BE">
      <w:pPr>
        <w:pStyle w:val="ListParagraph"/>
        <w:numPr>
          <w:ilvl w:val="0"/>
          <w:numId w:val="46"/>
        </w:numPr>
        <w:spacing w:after="240"/>
        <w:jc w:val="both"/>
        <w:rPr>
          <w:sz w:val="22"/>
          <w:szCs w:val="22"/>
        </w:rPr>
      </w:pPr>
      <w:r w:rsidRPr="12C21F6E">
        <w:rPr>
          <w:b/>
          <w:bCs/>
          <w:sz w:val="22"/>
          <w:szCs w:val="22"/>
        </w:rPr>
        <w:t>On-going Transportation Infrastructure Maintenance.</w:t>
      </w:r>
      <w:r w:rsidRPr="12C21F6E">
        <w:rPr>
          <w:sz w:val="22"/>
          <w:szCs w:val="22"/>
        </w:rPr>
        <w:t xml:space="preserve"> Throughout the County and Cities, improvements should be made to storm drainage, road surfaces, sidewalk facilities, and curbs. The ongoing maintenance of these facilities will improve the community’s appearance, facilitate a higher quality of life for residents, and create a pull factor for businesses considering </w:t>
      </w:r>
      <w:r w:rsidR="213CDB02" w:rsidRPr="12C21F6E">
        <w:rPr>
          <w:sz w:val="22"/>
          <w:szCs w:val="22"/>
        </w:rPr>
        <w:t>the location</w:t>
      </w:r>
      <w:r w:rsidRPr="12C21F6E">
        <w:rPr>
          <w:sz w:val="22"/>
          <w:szCs w:val="22"/>
        </w:rPr>
        <w:t xml:space="preserve"> in the area.</w:t>
      </w:r>
    </w:p>
    <w:p w14:paraId="6909F0DD" w14:textId="77777777" w:rsidR="00B643F8" w:rsidRPr="00A042EE" w:rsidRDefault="00B643F8" w:rsidP="00B643F8">
      <w:pPr>
        <w:pStyle w:val="ListParagraph"/>
        <w:spacing w:after="240"/>
        <w:jc w:val="both"/>
        <w:rPr>
          <w:sz w:val="22"/>
          <w:szCs w:val="22"/>
        </w:rPr>
      </w:pPr>
    </w:p>
    <w:p w14:paraId="007B9577" w14:textId="77777777" w:rsidR="00D2155A" w:rsidRPr="00A042EE" w:rsidRDefault="00D2155A" w:rsidP="006C76BE">
      <w:pPr>
        <w:pStyle w:val="ListParagraph"/>
        <w:numPr>
          <w:ilvl w:val="0"/>
          <w:numId w:val="46"/>
        </w:numPr>
        <w:spacing w:after="240"/>
        <w:contextualSpacing w:val="0"/>
        <w:jc w:val="both"/>
        <w:rPr>
          <w:bCs/>
          <w:iCs/>
          <w:sz w:val="22"/>
          <w:szCs w:val="22"/>
        </w:rPr>
      </w:pPr>
      <w:r w:rsidRPr="00A042EE">
        <w:rPr>
          <w:b/>
          <w:bCs/>
          <w:iCs/>
          <w:sz w:val="22"/>
          <w:szCs w:val="22"/>
        </w:rPr>
        <w:t>Scenic Corridors.</w:t>
      </w:r>
      <w:r w:rsidRPr="00A042EE">
        <w:rPr>
          <w:bCs/>
          <w:iCs/>
          <w:sz w:val="22"/>
          <w:szCs w:val="22"/>
        </w:rPr>
        <w:t xml:space="preserve"> Transportation corridors with scenic views may want to be considered for special land use controls. Coffee County should consider pursuing a Rural and Scenic Byway designation for one of its scenic two-lane routes.</w:t>
      </w:r>
    </w:p>
    <w:p w14:paraId="2021AD01" w14:textId="77777777" w:rsidR="00D2155A" w:rsidRPr="00A042EE" w:rsidRDefault="00D2155A" w:rsidP="006C76BE">
      <w:pPr>
        <w:pStyle w:val="ListParagraph"/>
        <w:numPr>
          <w:ilvl w:val="0"/>
          <w:numId w:val="46"/>
        </w:numPr>
        <w:spacing w:after="240"/>
        <w:contextualSpacing w:val="0"/>
        <w:jc w:val="both"/>
        <w:rPr>
          <w:bCs/>
          <w:iCs/>
          <w:sz w:val="22"/>
          <w:szCs w:val="22"/>
        </w:rPr>
      </w:pPr>
      <w:r w:rsidRPr="00A042EE">
        <w:rPr>
          <w:b/>
          <w:bCs/>
          <w:iCs/>
          <w:sz w:val="22"/>
          <w:szCs w:val="22"/>
        </w:rPr>
        <w:t xml:space="preserve">Long Range Transportation Plan. </w:t>
      </w:r>
      <w:r w:rsidRPr="00A042EE">
        <w:rPr>
          <w:bCs/>
          <w:iCs/>
          <w:sz w:val="22"/>
          <w:szCs w:val="22"/>
        </w:rPr>
        <w:t>A long-range transportation plan could effectively identify and prioritize current and projected transportation needs.</w:t>
      </w:r>
    </w:p>
    <w:p w14:paraId="46F6D0BD" w14:textId="0BFA4D83" w:rsidR="00D2155A" w:rsidRDefault="00D2155A" w:rsidP="006C76BE">
      <w:pPr>
        <w:pStyle w:val="ListParagraph"/>
        <w:numPr>
          <w:ilvl w:val="0"/>
          <w:numId w:val="46"/>
        </w:numPr>
        <w:spacing w:after="240"/>
        <w:contextualSpacing w:val="0"/>
        <w:jc w:val="both"/>
        <w:rPr>
          <w:bCs/>
          <w:iCs/>
          <w:sz w:val="22"/>
          <w:szCs w:val="22"/>
        </w:rPr>
      </w:pPr>
      <w:r w:rsidRPr="00A042EE">
        <w:rPr>
          <w:b/>
          <w:bCs/>
          <w:iCs/>
          <w:sz w:val="22"/>
          <w:szCs w:val="22"/>
        </w:rPr>
        <w:t xml:space="preserve">Coordinate Transportation and Land Use. </w:t>
      </w:r>
      <w:r>
        <w:rPr>
          <w:bCs/>
          <w:iCs/>
          <w:sz w:val="22"/>
          <w:szCs w:val="22"/>
        </w:rPr>
        <w:t>To</w:t>
      </w:r>
      <w:r w:rsidRPr="00A042EE">
        <w:rPr>
          <w:bCs/>
          <w:iCs/>
          <w:sz w:val="22"/>
          <w:szCs w:val="22"/>
        </w:rPr>
        <w:t xml:space="preserve"> preserve the efficiency of the community’s roads, changes in land use (such as the construction of new subdivisions) should only occur in locations where the necessary road infrastructure is already in place.</w:t>
      </w:r>
    </w:p>
    <w:p w14:paraId="1C7C55DC" w14:textId="65EC5BEC" w:rsidR="005F4021" w:rsidRDefault="006D1A0B" w:rsidP="006C76BE">
      <w:pPr>
        <w:pStyle w:val="ListParagraph"/>
        <w:numPr>
          <w:ilvl w:val="0"/>
          <w:numId w:val="46"/>
        </w:numPr>
        <w:spacing w:after="240"/>
        <w:jc w:val="both"/>
        <w:rPr>
          <w:bCs/>
          <w:iCs/>
          <w:sz w:val="22"/>
          <w:szCs w:val="22"/>
        </w:rPr>
      </w:pPr>
      <w:r w:rsidRPr="006D1A0B">
        <w:rPr>
          <w:b/>
          <w:bCs/>
          <w:iCs/>
          <w:sz w:val="22"/>
          <w:szCs w:val="22"/>
        </w:rPr>
        <w:t>Widening of Roadways</w:t>
      </w:r>
      <w:r w:rsidRPr="006D1A0B">
        <w:rPr>
          <w:bCs/>
          <w:iCs/>
          <w:sz w:val="22"/>
          <w:szCs w:val="22"/>
        </w:rPr>
        <w:t>.  Considering widening projects for highways, such as Hwy 32, 441, 221, etc.</w:t>
      </w:r>
      <w:r>
        <w:rPr>
          <w:bCs/>
          <w:iCs/>
          <w:sz w:val="22"/>
          <w:szCs w:val="22"/>
        </w:rPr>
        <w:t>, where fe</w:t>
      </w:r>
      <w:r w:rsidR="00D14767">
        <w:rPr>
          <w:bCs/>
          <w:iCs/>
          <w:sz w:val="22"/>
          <w:szCs w:val="22"/>
        </w:rPr>
        <w:t>a</w:t>
      </w:r>
      <w:r>
        <w:rPr>
          <w:bCs/>
          <w:iCs/>
          <w:sz w:val="22"/>
          <w:szCs w:val="22"/>
        </w:rPr>
        <w:t>sible.</w:t>
      </w:r>
      <w:r w:rsidR="00D14767">
        <w:rPr>
          <w:bCs/>
          <w:iCs/>
          <w:sz w:val="22"/>
          <w:szCs w:val="22"/>
        </w:rPr>
        <w:t xml:space="preserve">  Widening Hwy 41 would offer better connectivity to the Interstate.</w:t>
      </w:r>
    </w:p>
    <w:p w14:paraId="05B2ABAF" w14:textId="53FD4BDC" w:rsidR="00D2155A" w:rsidRPr="001A6444" w:rsidRDefault="0085699E" w:rsidP="004D4F9B">
      <w:pPr>
        <w:pBdr>
          <w:top w:val="single" w:sz="8" w:space="1" w:color="auto"/>
          <w:left w:val="single" w:sz="8" w:space="4" w:color="auto"/>
          <w:bottom w:val="single" w:sz="8" w:space="1" w:color="auto"/>
          <w:right w:val="single" w:sz="8" w:space="4" w:color="auto"/>
        </w:pBdr>
        <w:shd w:val="clear" w:color="auto" w:fill="A8D08D" w:themeFill="accent6" w:themeFillTint="99"/>
        <w:jc w:val="center"/>
        <w:rPr>
          <w:rFonts w:ascii="Arial" w:hAnsi="Arial" w:cs="Arial"/>
          <w:b/>
        </w:rPr>
      </w:pPr>
      <w:bookmarkStart w:id="43" w:name="_Hlk132097904"/>
      <w:r w:rsidRPr="001A6444">
        <w:rPr>
          <w:rFonts w:ascii="Arial" w:hAnsi="Arial" w:cs="Arial"/>
          <w:b/>
        </w:rPr>
        <w:t>3</w:t>
      </w:r>
      <w:r w:rsidR="001A6444">
        <w:rPr>
          <w:rFonts w:ascii="Arial" w:hAnsi="Arial" w:cs="Arial"/>
          <w:b/>
        </w:rPr>
        <w:t>.</w:t>
      </w:r>
      <w:r w:rsidRPr="001A6444">
        <w:rPr>
          <w:rFonts w:ascii="Arial" w:hAnsi="Arial" w:cs="Arial"/>
          <w:b/>
        </w:rPr>
        <w:tab/>
      </w:r>
      <w:r w:rsidR="00D2155A" w:rsidRPr="001A6444">
        <w:rPr>
          <w:rFonts w:ascii="Arial" w:hAnsi="Arial" w:cs="Arial"/>
          <w:b/>
        </w:rPr>
        <w:t>ECONOMIC DEVELOPMENT</w:t>
      </w:r>
    </w:p>
    <w:p w14:paraId="1C826C4B" w14:textId="760ECC81" w:rsidR="004A0FB3" w:rsidRDefault="004A0FB3" w:rsidP="004A0FB3">
      <w:pPr>
        <w:tabs>
          <w:tab w:val="left" w:pos="1230"/>
        </w:tabs>
        <w:jc w:val="center"/>
        <w:rPr>
          <w:rFonts w:ascii="Arial" w:hAnsi="Arial" w:cs="Arial"/>
          <w:b/>
        </w:rPr>
      </w:pPr>
      <w:r w:rsidRPr="004A0FB3">
        <w:rPr>
          <w:rFonts w:ascii="Arial" w:hAnsi="Arial" w:cs="Arial"/>
          <w:b/>
          <w:noProof/>
        </w:rPr>
        <w:drawing>
          <wp:inline distT="0" distB="0" distL="0" distR="0" wp14:anchorId="30C85EA2" wp14:editId="6FC4410C">
            <wp:extent cx="2333191" cy="1657291"/>
            <wp:effectExtent l="228600" t="228600" r="219710" b="22923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40406" cy="1662416"/>
                    </a:xfrm>
                    <a:prstGeom prst="rect">
                      <a:avLst/>
                    </a:prstGeom>
                    <a:ln w="28575">
                      <a:solidFill>
                        <a:schemeClr val="tx1"/>
                      </a:solidFill>
                    </a:ln>
                    <a:effectLst>
                      <a:outerShdw blurRad="190500" algn="tl" rotWithShape="0">
                        <a:srgbClr val="000000">
                          <a:alpha val="70000"/>
                        </a:srgbClr>
                      </a:outerShdw>
                    </a:effectLst>
                  </pic:spPr>
                </pic:pic>
              </a:graphicData>
            </a:graphic>
          </wp:inline>
        </w:drawing>
      </w:r>
    </w:p>
    <w:p w14:paraId="3316A0DB" w14:textId="52814BD1" w:rsidR="00D2155A" w:rsidRPr="00B521D7" w:rsidRDefault="00D2155A" w:rsidP="00D2155A">
      <w:pPr>
        <w:tabs>
          <w:tab w:val="left" w:pos="1230"/>
        </w:tabs>
        <w:rPr>
          <w:rFonts w:ascii="Arial" w:hAnsi="Arial" w:cs="Arial"/>
          <w:b/>
        </w:rPr>
      </w:pPr>
      <w:r w:rsidRPr="00B521D7">
        <w:rPr>
          <w:rFonts w:ascii="Arial" w:hAnsi="Arial" w:cs="Arial"/>
          <w:b/>
        </w:rPr>
        <w:t>Needs:</w:t>
      </w:r>
    </w:p>
    <w:p w14:paraId="0625C987" w14:textId="3074AE7F" w:rsidR="00D2155A" w:rsidRPr="0092222D" w:rsidRDefault="00D2155A" w:rsidP="00E056B0">
      <w:pPr>
        <w:pStyle w:val="ListParagraph"/>
        <w:numPr>
          <w:ilvl w:val="0"/>
          <w:numId w:val="33"/>
        </w:numPr>
        <w:spacing w:after="240"/>
        <w:ind w:hanging="720"/>
        <w:contextualSpacing w:val="0"/>
        <w:jc w:val="both"/>
        <w:rPr>
          <w:rFonts w:eastAsiaTheme="minorHAnsi"/>
          <w:sz w:val="22"/>
          <w:szCs w:val="22"/>
        </w:rPr>
      </w:pPr>
      <w:r w:rsidRPr="0092222D">
        <w:rPr>
          <w:rFonts w:eastAsiaTheme="minorHAnsi"/>
          <w:b/>
          <w:sz w:val="22"/>
          <w:szCs w:val="22"/>
        </w:rPr>
        <w:t>Limited Labor Force.</w:t>
      </w:r>
      <w:r w:rsidRPr="0092222D">
        <w:rPr>
          <w:rFonts w:eastAsiaTheme="minorHAnsi"/>
          <w:sz w:val="22"/>
          <w:szCs w:val="22"/>
        </w:rPr>
        <w:t xml:space="preserve"> </w:t>
      </w:r>
      <w:r w:rsidR="0092222D" w:rsidRPr="0092222D">
        <w:rPr>
          <w:rFonts w:eastAsiaTheme="minorHAnsi"/>
          <w:sz w:val="22"/>
          <w:szCs w:val="22"/>
        </w:rPr>
        <w:t xml:space="preserve">The County’s labor force participation rate was only 54.1 percent in 2021.  </w:t>
      </w:r>
      <w:r w:rsidR="000A4D60">
        <w:rPr>
          <w:rFonts w:eastAsiaTheme="minorHAnsi"/>
          <w:sz w:val="22"/>
          <w:szCs w:val="22"/>
        </w:rPr>
        <w:t>The</w:t>
      </w:r>
      <w:r w:rsidR="0092222D" w:rsidRPr="0092222D">
        <w:rPr>
          <w:rFonts w:eastAsiaTheme="minorHAnsi"/>
          <w:sz w:val="22"/>
          <w:szCs w:val="22"/>
        </w:rPr>
        <w:t xml:space="preserve"> State of Georgia had a 61.1 percent labor force participation rate.  This limited labor force may discourage some employers from locating in the area.  There is also a need for a fast-track program for getting non-disabled workers back into the workforce.</w:t>
      </w:r>
    </w:p>
    <w:p w14:paraId="72B0FCF5" w14:textId="77777777" w:rsidR="00D2155A" w:rsidRPr="00A042EE" w:rsidRDefault="00D2155A" w:rsidP="00E056B0">
      <w:pPr>
        <w:pStyle w:val="ListParagraph"/>
        <w:numPr>
          <w:ilvl w:val="0"/>
          <w:numId w:val="33"/>
        </w:numPr>
        <w:spacing w:after="240"/>
        <w:ind w:hanging="720"/>
        <w:contextualSpacing w:val="0"/>
        <w:jc w:val="both"/>
        <w:rPr>
          <w:rFonts w:eastAsiaTheme="minorHAnsi"/>
          <w:sz w:val="22"/>
          <w:szCs w:val="22"/>
        </w:rPr>
      </w:pPr>
      <w:r w:rsidRPr="00A042EE">
        <w:rPr>
          <w:rFonts w:eastAsiaTheme="minorHAnsi"/>
          <w:b/>
          <w:sz w:val="22"/>
          <w:szCs w:val="22"/>
        </w:rPr>
        <w:t>Recruitment of Employers.</w:t>
      </w:r>
      <w:r w:rsidRPr="00A042EE">
        <w:rPr>
          <w:rFonts w:eastAsiaTheme="minorHAnsi"/>
          <w:sz w:val="22"/>
          <w:szCs w:val="22"/>
        </w:rPr>
        <w:t xml:space="preserve"> </w:t>
      </w:r>
      <w:r w:rsidRPr="00E634CE">
        <w:rPr>
          <w:rFonts w:eastAsiaTheme="minorHAnsi"/>
          <w:sz w:val="22"/>
          <w:szCs w:val="22"/>
        </w:rPr>
        <w:t>Attracting new businesses to locate in the community is an ongoing challenge</w:t>
      </w:r>
      <w:r w:rsidRPr="00A042EE">
        <w:rPr>
          <w:rFonts w:eastAsiaTheme="minorHAnsi"/>
          <w:sz w:val="22"/>
          <w:szCs w:val="22"/>
        </w:rPr>
        <w:t>.</w:t>
      </w:r>
    </w:p>
    <w:p w14:paraId="16700F87" w14:textId="77777777" w:rsidR="00D2155A" w:rsidRPr="00A042EE" w:rsidRDefault="00D2155A" w:rsidP="00E056B0">
      <w:pPr>
        <w:pStyle w:val="ListParagraph"/>
        <w:numPr>
          <w:ilvl w:val="0"/>
          <w:numId w:val="33"/>
        </w:numPr>
        <w:spacing w:after="240"/>
        <w:ind w:hanging="720"/>
        <w:contextualSpacing w:val="0"/>
        <w:jc w:val="both"/>
        <w:rPr>
          <w:rFonts w:eastAsiaTheme="minorHAnsi"/>
          <w:sz w:val="22"/>
          <w:szCs w:val="22"/>
        </w:rPr>
      </w:pPr>
      <w:r w:rsidRPr="00A042EE">
        <w:rPr>
          <w:rFonts w:eastAsiaTheme="minorHAnsi"/>
          <w:b/>
          <w:sz w:val="22"/>
          <w:szCs w:val="22"/>
        </w:rPr>
        <w:lastRenderedPageBreak/>
        <w:t>Retention of Graduates.</w:t>
      </w:r>
      <w:r w:rsidRPr="00A042EE">
        <w:rPr>
          <w:rFonts w:eastAsiaTheme="minorHAnsi"/>
          <w:sz w:val="22"/>
          <w:szCs w:val="22"/>
        </w:rPr>
        <w:t xml:space="preserve"> Many graduates of the community’s schools and colleges depart to other areas due to the lack of attractive employment options in the local area.</w:t>
      </w:r>
    </w:p>
    <w:p w14:paraId="64105EBF" w14:textId="77777777" w:rsidR="00D2155A" w:rsidRPr="00A042EE" w:rsidRDefault="00D2155A" w:rsidP="00E056B0">
      <w:pPr>
        <w:pStyle w:val="ListParagraph"/>
        <w:numPr>
          <w:ilvl w:val="0"/>
          <w:numId w:val="33"/>
        </w:numPr>
        <w:spacing w:after="240"/>
        <w:ind w:hanging="720"/>
        <w:contextualSpacing w:val="0"/>
        <w:jc w:val="both"/>
        <w:rPr>
          <w:rFonts w:eastAsiaTheme="minorHAnsi"/>
          <w:sz w:val="22"/>
          <w:szCs w:val="22"/>
        </w:rPr>
      </w:pPr>
      <w:r w:rsidRPr="00A042EE">
        <w:rPr>
          <w:rFonts w:eastAsiaTheme="minorHAnsi"/>
          <w:b/>
          <w:sz w:val="22"/>
          <w:szCs w:val="22"/>
        </w:rPr>
        <w:t>Provision of Adequate Infrastructure to Support Future Economic Development.</w:t>
      </w:r>
      <w:r w:rsidRPr="00A042EE">
        <w:rPr>
          <w:rFonts w:eastAsiaTheme="minorHAnsi"/>
          <w:sz w:val="22"/>
          <w:szCs w:val="22"/>
        </w:rPr>
        <w:t xml:space="preserve"> The County and Cities must work collaboratively to ensure adequate infrastructure (such as roads, water, </w:t>
      </w:r>
      <w:r>
        <w:rPr>
          <w:rFonts w:eastAsiaTheme="minorHAnsi"/>
          <w:sz w:val="22"/>
          <w:szCs w:val="22"/>
        </w:rPr>
        <w:t xml:space="preserve">and </w:t>
      </w:r>
      <w:r w:rsidRPr="00A042EE">
        <w:rPr>
          <w:rFonts w:eastAsiaTheme="minorHAnsi"/>
          <w:sz w:val="22"/>
          <w:szCs w:val="22"/>
        </w:rPr>
        <w:t>sewer) for industrial and commercial development.</w:t>
      </w:r>
    </w:p>
    <w:p w14:paraId="630FA1C6" w14:textId="4F289016" w:rsidR="00D2155A" w:rsidRPr="00A25799" w:rsidRDefault="00D2155A" w:rsidP="00E056B0">
      <w:pPr>
        <w:pStyle w:val="ListParagraph"/>
        <w:numPr>
          <w:ilvl w:val="0"/>
          <w:numId w:val="33"/>
        </w:numPr>
        <w:spacing w:after="240"/>
        <w:ind w:hanging="720"/>
        <w:contextualSpacing w:val="0"/>
        <w:jc w:val="both"/>
        <w:rPr>
          <w:rFonts w:eastAsiaTheme="minorHAnsi"/>
          <w:sz w:val="22"/>
          <w:szCs w:val="22"/>
        </w:rPr>
      </w:pPr>
      <w:r w:rsidRPr="00A25799">
        <w:rPr>
          <w:rFonts w:eastAsiaTheme="minorHAnsi"/>
          <w:b/>
          <w:sz w:val="22"/>
          <w:szCs w:val="22"/>
        </w:rPr>
        <w:t>Continued Poverty.</w:t>
      </w:r>
      <w:r w:rsidRPr="00A25799">
        <w:rPr>
          <w:rFonts w:eastAsiaTheme="minorHAnsi"/>
          <w:sz w:val="22"/>
          <w:szCs w:val="22"/>
        </w:rPr>
        <w:t xml:space="preserve"> </w:t>
      </w:r>
      <w:bookmarkStart w:id="44" w:name="_Hlk132105537"/>
      <w:r w:rsidRPr="00A25799">
        <w:rPr>
          <w:rFonts w:eastAsiaTheme="minorHAnsi"/>
          <w:sz w:val="22"/>
          <w:szCs w:val="22"/>
        </w:rPr>
        <w:t xml:space="preserve">Poverty remains a pervasive problem in Coffee County, with </w:t>
      </w:r>
      <w:r w:rsidR="00A25799" w:rsidRPr="00A25799">
        <w:rPr>
          <w:rFonts w:eastAsiaTheme="minorHAnsi"/>
          <w:sz w:val="22"/>
          <w:szCs w:val="22"/>
        </w:rPr>
        <w:t>26.0</w:t>
      </w:r>
      <w:r w:rsidRPr="00A25799">
        <w:rPr>
          <w:rFonts w:eastAsiaTheme="minorHAnsi"/>
          <w:sz w:val="22"/>
          <w:szCs w:val="22"/>
        </w:rPr>
        <w:t>% of people living in poverty (20</w:t>
      </w:r>
      <w:r w:rsidR="00A25799" w:rsidRPr="00A25799">
        <w:rPr>
          <w:rFonts w:eastAsiaTheme="minorHAnsi"/>
          <w:sz w:val="22"/>
          <w:szCs w:val="22"/>
        </w:rPr>
        <w:t>21</w:t>
      </w:r>
      <w:r w:rsidRPr="00A25799">
        <w:rPr>
          <w:rFonts w:eastAsiaTheme="minorHAnsi"/>
          <w:sz w:val="22"/>
          <w:szCs w:val="22"/>
        </w:rPr>
        <w:t xml:space="preserve"> Census estimate). Economic development efforts must seek strategies to help alleviate this situation through job training opportunities, creative childcare facilities, and attracting more quality jobs to the areas.</w:t>
      </w:r>
    </w:p>
    <w:bookmarkEnd w:id="44"/>
    <w:p w14:paraId="69BE0158" w14:textId="77777777" w:rsidR="00D2155A" w:rsidRPr="00A042EE" w:rsidRDefault="00D2155A" w:rsidP="00E056B0">
      <w:pPr>
        <w:pStyle w:val="ListParagraph"/>
        <w:numPr>
          <w:ilvl w:val="0"/>
          <w:numId w:val="33"/>
        </w:numPr>
        <w:spacing w:after="240"/>
        <w:ind w:hanging="720"/>
        <w:contextualSpacing w:val="0"/>
        <w:jc w:val="both"/>
        <w:rPr>
          <w:rFonts w:eastAsiaTheme="minorHAnsi"/>
          <w:sz w:val="22"/>
          <w:szCs w:val="22"/>
        </w:rPr>
      </w:pPr>
      <w:r w:rsidRPr="00A042EE">
        <w:rPr>
          <w:rFonts w:eastAsiaTheme="minorHAnsi"/>
          <w:b/>
          <w:sz w:val="22"/>
          <w:szCs w:val="22"/>
        </w:rPr>
        <w:t>Vacant Commercial Property in Downtown Areas.</w:t>
      </w:r>
      <w:r w:rsidRPr="00A042EE">
        <w:rPr>
          <w:rFonts w:eastAsiaTheme="minorHAnsi"/>
          <w:sz w:val="22"/>
          <w:szCs w:val="22"/>
        </w:rPr>
        <w:t xml:space="preserve"> Vacant commercial property is an ongoing community concern, especially in the Cities of Broxton and Nicholls.</w:t>
      </w:r>
    </w:p>
    <w:p w14:paraId="394673B2" w14:textId="77777777" w:rsidR="00D2155A" w:rsidRPr="00A042EE" w:rsidRDefault="00D2155A" w:rsidP="00E056B0">
      <w:pPr>
        <w:pStyle w:val="ListParagraph"/>
        <w:numPr>
          <w:ilvl w:val="0"/>
          <w:numId w:val="33"/>
        </w:numPr>
        <w:spacing w:after="240"/>
        <w:ind w:hanging="720"/>
        <w:contextualSpacing w:val="0"/>
        <w:jc w:val="both"/>
        <w:rPr>
          <w:rFonts w:eastAsiaTheme="minorHAnsi"/>
          <w:sz w:val="22"/>
          <w:szCs w:val="22"/>
        </w:rPr>
      </w:pPr>
      <w:r w:rsidRPr="00A042EE">
        <w:rPr>
          <w:rFonts w:eastAsiaTheme="minorHAnsi"/>
          <w:b/>
          <w:sz w:val="22"/>
          <w:szCs w:val="22"/>
        </w:rPr>
        <w:t xml:space="preserve">Community Aesthetics. </w:t>
      </w:r>
      <w:r w:rsidRPr="00A042EE">
        <w:rPr>
          <w:rFonts w:eastAsiaTheme="minorHAnsi"/>
          <w:sz w:val="22"/>
          <w:szCs w:val="22"/>
        </w:rPr>
        <w:t xml:space="preserve">The County and Cities </w:t>
      </w:r>
      <w:r>
        <w:rPr>
          <w:rFonts w:eastAsiaTheme="minorHAnsi"/>
          <w:sz w:val="22"/>
          <w:szCs w:val="22"/>
        </w:rPr>
        <w:t>need</w:t>
      </w:r>
      <w:r w:rsidRPr="00A042EE">
        <w:rPr>
          <w:rFonts w:eastAsiaTheme="minorHAnsi"/>
          <w:sz w:val="22"/>
          <w:szCs w:val="22"/>
        </w:rPr>
        <w:t xml:space="preserve"> various aesthetic improvements, including community gateways or welcome signs, street trees in some locations, and streetscaping.</w:t>
      </w:r>
    </w:p>
    <w:bookmarkEnd w:id="43"/>
    <w:p w14:paraId="5ED14EA0" w14:textId="77777777" w:rsidR="00D2155A" w:rsidRPr="00B521D7" w:rsidRDefault="00D2155A" w:rsidP="00D2155A">
      <w:pPr>
        <w:spacing w:after="240"/>
        <w:jc w:val="both"/>
        <w:rPr>
          <w:rFonts w:ascii="Arial" w:hAnsi="Arial" w:cs="Arial"/>
          <w:b/>
        </w:rPr>
      </w:pPr>
      <w:r w:rsidRPr="00B521D7">
        <w:rPr>
          <w:rFonts w:ascii="Arial" w:hAnsi="Arial" w:cs="Arial"/>
          <w:b/>
        </w:rPr>
        <w:t>Opportunities:</w:t>
      </w:r>
    </w:p>
    <w:p w14:paraId="1EC23D99" w14:textId="33195FC3" w:rsidR="00D2155A" w:rsidRPr="00A042EE" w:rsidRDefault="00D2155A" w:rsidP="006C76BE">
      <w:pPr>
        <w:pStyle w:val="ListParagraph"/>
        <w:numPr>
          <w:ilvl w:val="0"/>
          <w:numId w:val="47"/>
        </w:numPr>
        <w:spacing w:after="240"/>
        <w:contextualSpacing w:val="0"/>
        <w:jc w:val="both"/>
        <w:rPr>
          <w:sz w:val="22"/>
          <w:szCs w:val="22"/>
        </w:rPr>
      </w:pPr>
      <w:r w:rsidRPr="00A042EE">
        <w:rPr>
          <w:b/>
          <w:sz w:val="22"/>
          <w:szCs w:val="22"/>
        </w:rPr>
        <w:t xml:space="preserve">Leverage Local Training and Educational Resources. </w:t>
      </w:r>
      <w:r w:rsidRPr="00A042EE">
        <w:rPr>
          <w:sz w:val="22"/>
          <w:szCs w:val="22"/>
        </w:rPr>
        <w:t xml:space="preserve">The community </w:t>
      </w:r>
      <w:r>
        <w:rPr>
          <w:sz w:val="22"/>
          <w:szCs w:val="22"/>
        </w:rPr>
        <w:t>has</w:t>
      </w:r>
      <w:r w:rsidRPr="00A042EE">
        <w:rPr>
          <w:sz w:val="22"/>
          <w:szCs w:val="22"/>
        </w:rPr>
        <w:t xml:space="preserve"> two excellent local training and educational institutions: South Georgia State College and Wiregrass Georgia Technical College. Both have tremendous opportunities for educational advancement and economic development. Expanded job training opportunities</w:t>
      </w:r>
      <w:r w:rsidR="000A4D60" w:rsidRPr="000A4D60">
        <w:rPr>
          <w:sz w:val="22"/>
          <w:szCs w:val="22"/>
        </w:rPr>
        <w:t xml:space="preserve"> tailored to current employers' needs could help expand employment options</w:t>
      </w:r>
      <w:r w:rsidRPr="00E634CE">
        <w:rPr>
          <w:sz w:val="22"/>
          <w:szCs w:val="22"/>
        </w:rPr>
        <w:t xml:space="preserve"> for new graduates and </w:t>
      </w:r>
      <w:r w:rsidRPr="00A042EE">
        <w:rPr>
          <w:sz w:val="22"/>
          <w:szCs w:val="22"/>
        </w:rPr>
        <w:t>those already in the workforce.</w:t>
      </w:r>
    </w:p>
    <w:p w14:paraId="1CC1D885" w14:textId="77777777" w:rsidR="00D2155A" w:rsidRPr="00A042EE" w:rsidRDefault="00D2155A" w:rsidP="006C76BE">
      <w:pPr>
        <w:pStyle w:val="ListParagraph"/>
        <w:numPr>
          <w:ilvl w:val="0"/>
          <w:numId w:val="47"/>
        </w:numPr>
        <w:spacing w:after="240"/>
        <w:contextualSpacing w:val="0"/>
        <w:jc w:val="both"/>
        <w:rPr>
          <w:sz w:val="22"/>
          <w:szCs w:val="22"/>
        </w:rPr>
      </w:pPr>
      <w:r w:rsidRPr="00A042EE">
        <w:rPr>
          <w:b/>
          <w:sz w:val="22"/>
          <w:szCs w:val="22"/>
        </w:rPr>
        <w:t xml:space="preserve">Attraction </w:t>
      </w:r>
      <w:r>
        <w:rPr>
          <w:b/>
          <w:sz w:val="22"/>
          <w:szCs w:val="22"/>
        </w:rPr>
        <w:t>to</w:t>
      </w:r>
      <w:r w:rsidRPr="00A042EE">
        <w:rPr>
          <w:b/>
          <w:sz w:val="22"/>
          <w:szCs w:val="22"/>
        </w:rPr>
        <w:t xml:space="preserve"> Higher-Quality Jobs.</w:t>
      </w:r>
      <w:r w:rsidRPr="00A042EE">
        <w:rPr>
          <w:sz w:val="22"/>
          <w:szCs w:val="22"/>
        </w:rPr>
        <w:t xml:space="preserve"> Expanded business recruitment, retention, and expansion efforts (including tax incentives) could help to increase the number of higher-paying jobs available in the community, thereby helping to alleviate unemployment and poverty.</w:t>
      </w:r>
    </w:p>
    <w:p w14:paraId="539C3A29" w14:textId="77777777" w:rsidR="00D2155A" w:rsidRPr="00A042EE" w:rsidRDefault="00D2155A" w:rsidP="006C76BE">
      <w:pPr>
        <w:pStyle w:val="ListParagraph"/>
        <w:numPr>
          <w:ilvl w:val="0"/>
          <w:numId w:val="47"/>
        </w:numPr>
        <w:spacing w:after="240"/>
        <w:contextualSpacing w:val="0"/>
        <w:jc w:val="both"/>
        <w:rPr>
          <w:sz w:val="22"/>
          <w:szCs w:val="22"/>
        </w:rPr>
      </w:pPr>
      <w:r w:rsidRPr="00A042EE">
        <w:rPr>
          <w:b/>
          <w:sz w:val="22"/>
          <w:szCs w:val="22"/>
        </w:rPr>
        <w:t>Increase the Workforce.</w:t>
      </w:r>
      <w:r w:rsidRPr="00A042EE">
        <w:rPr>
          <w:sz w:val="22"/>
          <w:szCs w:val="22"/>
        </w:rPr>
        <w:t xml:space="preserve"> A fast-track program for getting </w:t>
      </w:r>
      <w:r>
        <w:rPr>
          <w:sz w:val="22"/>
          <w:szCs w:val="22"/>
        </w:rPr>
        <w:t>non-disabled</w:t>
      </w:r>
      <w:r w:rsidRPr="00A042EE">
        <w:rPr>
          <w:sz w:val="22"/>
          <w:szCs w:val="22"/>
        </w:rPr>
        <w:t xml:space="preserve"> adults back into the workforce could help to increase labor force participation and alleviate poverty.</w:t>
      </w:r>
    </w:p>
    <w:p w14:paraId="2B701A8D" w14:textId="1EB7C6A0" w:rsidR="00D2155A" w:rsidRDefault="00D2155A" w:rsidP="006C76BE">
      <w:pPr>
        <w:pStyle w:val="ListParagraph"/>
        <w:numPr>
          <w:ilvl w:val="0"/>
          <w:numId w:val="47"/>
        </w:numPr>
        <w:spacing w:after="240"/>
        <w:contextualSpacing w:val="0"/>
        <w:jc w:val="both"/>
        <w:rPr>
          <w:sz w:val="22"/>
          <w:szCs w:val="22"/>
        </w:rPr>
      </w:pPr>
      <w:r w:rsidRPr="00A042EE">
        <w:rPr>
          <w:b/>
          <w:sz w:val="22"/>
          <w:szCs w:val="22"/>
        </w:rPr>
        <w:t xml:space="preserve">Industrial Parks. </w:t>
      </w:r>
      <w:r w:rsidRPr="00A042EE">
        <w:rPr>
          <w:sz w:val="22"/>
          <w:szCs w:val="22"/>
        </w:rPr>
        <w:t>The County’s four industrial parks offer access to rail lines, interstate highways (I-75, I-95, I-16, and I-10), and the seaports of Savannah and Jacksonville.</w:t>
      </w:r>
    </w:p>
    <w:p w14:paraId="347781FC" w14:textId="4A9D2B3B" w:rsidR="000C0C71" w:rsidRDefault="000C0C71" w:rsidP="006C76BE">
      <w:pPr>
        <w:pStyle w:val="ListParagraph"/>
        <w:numPr>
          <w:ilvl w:val="0"/>
          <w:numId w:val="47"/>
        </w:numPr>
        <w:spacing w:after="240"/>
        <w:contextualSpacing w:val="0"/>
        <w:jc w:val="both"/>
        <w:rPr>
          <w:sz w:val="22"/>
          <w:szCs w:val="22"/>
        </w:rPr>
      </w:pPr>
      <w:r w:rsidRPr="000C0C71">
        <w:rPr>
          <w:b/>
          <w:sz w:val="22"/>
          <w:szCs w:val="22"/>
        </w:rPr>
        <w:t>Satilla Industrial Park</w:t>
      </w:r>
      <w:r w:rsidR="004B4289">
        <w:rPr>
          <w:b/>
          <w:sz w:val="22"/>
          <w:szCs w:val="22"/>
        </w:rPr>
        <w:t>.</w:t>
      </w:r>
      <w:r w:rsidRPr="000C0C71">
        <w:rPr>
          <w:sz w:val="22"/>
          <w:szCs w:val="22"/>
        </w:rPr>
        <w:t xml:space="preserve"> The Satilla Industri</w:t>
      </w:r>
      <w:r>
        <w:rPr>
          <w:sz w:val="22"/>
          <w:szCs w:val="22"/>
        </w:rPr>
        <w:t xml:space="preserve">al Park has </w:t>
      </w:r>
      <w:r w:rsidR="004B4289">
        <w:rPr>
          <w:sz w:val="22"/>
          <w:szCs w:val="22"/>
        </w:rPr>
        <w:t>175 acres that can be developed.</w:t>
      </w:r>
      <w:r>
        <w:rPr>
          <w:sz w:val="22"/>
          <w:szCs w:val="22"/>
        </w:rPr>
        <w:t xml:space="preserve"> </w:t>
      </w:r>
    </w:p>
    <w:p w14:paraId="2CBFA920" w14:textId="71125578" w:rsidR="004B4289" w:rsidRPr="004B4289" w:rsidRDefault="004B4289" w:rsidP="006C76BE">
      <w:pPr>
        <w:pStyle w:val="ListParagraph"/>
        <w:numPr>
          <w:ilvl w:val="0"/>
          <w:numId w:val="47"/>
        </w:numPr>
        <w:spacing w:after="240"/>
        <w:contextualSpacing w:val="0"/>
        <w:jc w:val="both"/>
        <w:rPr>
          <w:sz w:val="22"/>
          <w:szCs w:val="22"/>
        </w:rPr>
      </w:pPr>
      <w:r>
        <w:rPr>
          <w:b/>
          <w:sz w:val="22"/>
          <w:szCs w:val="22"/>
        </w:rPr>
        <w:t xml:space="preserve">Spec Building. </w:t>
      </w:r>
      <w:r w:rsidRPr="004B4289">
        <w:rPr>
          <w:sz w:val="22"/>
          <w:szCs w:val="22"/>
        </w:rPr>
        <w:t xml:space="preserve">15 acres </w:t>
      </w:r>
      <w:r w:rsidR="005A5369">
        <w:rPr>
          <w:sz w:val="22"/>
          <w:szCs w:val="22"/>
        </w:rPr>
        <w:t>have</w:t>
      </w:r>
      <w:r w:rsidRPr="004B4289">
        <w:rPr>
          <w:sz w:val="22"/>
          <w:szCs w:val="22"/>
        </w:rPr>
        <w:t xml:space="preserve"> been donated by the Development Authority </w:t>
      </w:r>
      <w:r>
        <w:rPr>
          <w:sz w:val="22"/>
          <w:szCs w:val="22"/>
        </w:rPr>
        <w:t xml:space="preserve">to allow them to partner with MDT to construct a </w:t>
      </w:r>
      <w:r w:rsidR="00435499">
        <w:rPr>
          <w:sz w:val="22"/>
          <w:szCs w:val="22"/>
        </w:rPr>
        <w:t>100,000-square-foot</w:t>
      </w:r>
      <w:r>
        <w:rPr>
          <w:sz w:val="22"/>
          <w:szCs w:val="22"/>
        </w:rPr>
        <w:t xml:space="preserve"> spec building.</w:t>
      </w:r>
    </w:p>
    <w:p w14:paraId="06B75D08" w14:textId="19DC5361" w:rsidR="00D2155A" w:rsidRPr="000C0C71" w:rsidRDefault="00D2155A" w:rsidP="006C76BE">
      <w:pPr>
        <w:pStyle w:val="ListParagraph"/>
        <w:numPr>
          <w:ilvl w:val="0"/>
          <w:numId w:val="47"/>
        </w:numPr>
        <w:spacing w:after="240"/>
        <w:contextualSpacing w:val="0"/>
        <w:jc w:val="both"/>
        <w:rPr>
          <w:sz w:val="22"/>
          <w:szCs w:val="22"/>
        </w:rPr>
      </w:pPr>
      <w:r w:rsidRPr="000C0C71">
        <w:rPr>
          <w:b/>
          <w:sz w:val="22"/>
          <w:szCs w:val="22"/>
        </w:rPr>
        <w:t xml:space="preserve">Airport. </w:t>
      </w:r>
      <w:r w:rsidRPr="000C0C71">
        <w:rPr>
          <w:sz w:val="22"/>
          <w:szCs w:val="22"/>
        </w:rPr>
        <w:t>The Douglas Municipal Airport has a 6,005-foot runway, accommodating a small jet plane.</w:t>
      </w:r>
    </w:p>
    <w:p w14:paraId="4378AC29" w14:textId="0660AF79" w:rsidR="00D2155A" w:rsidRDefault="2714AF4F" w:rsidP="006C76BE">
      <w:pPr>
        <w:pStyle w:val="ListParagraph"/>
        <w:numPr>
          <w:ilvl w:val="0"/>
          <w:numId w:val="47"/>
        </w:numPr>
        <w:spacing w:after="240"/>
        <w:jc w:val="both"/>
        <w:rPr>
          <w:rFonts w:eastAsiaTheme="minorEastAsia"/>
          <w:sz w:val="22"/>
          <w:szCs w:val="22"/>
        </w:rPr>
      </w:pPr>
      <w:r w:rsidRPr="12C21F6E">
        <w:rPr>
          <w:rFonts w:eastAsiaTheme="minorEastAsia"/>
          <w:b/>
          <w:bCs/>
          <w:sz w:val="22"/>
          <w:szCs w:val="22"/>
        </w:rPr>
        <w:t>Sewer and Water Capacity.</w:t>
      </w:r>
      <w:r w:rsidRPr="12C21F6E">
        <w:rPr>
          <w:rFonts w:eastAsiaTheme="minorEastAsia"/>
          <w:sz w:val="22"/>
          <w:szCs w:val="22"/>
        </w:rPr>
        <w:t xml:space="preserve"> The City of Nicholls has developed advanced sewer and water capacity. This infrastructure could serve as an incentive for businesses to locate there. The </w:t>
      </w:r>
      <w:r w:rsidR="5E25A415" w:rsidRPr="12C21F6E">
        <w:rPr>
          <w:rFonts w:eastAsiaTheme="minorEastAsia"/>
          <w:sz w:val="22"/>
          <w:szCs w:val="22"/>
        </w:rPr>
        <w:t>city</w:t>
      </w:r>
      <w:r w:rsidRPr="12C21F6E">
        <w:rPr>
          <w:rFonts w:eastAsiaTheme="minorEastAsia"/>
          <w:sz w:val="22"/>
          <w:szCs w:val="22"/>
        </w:rPr>
        <w:t xml:space="preserve"> should </w:t>
      </w:r>
      <w:r w:rsidR="00654D13">
        <w:rPr>
          <w:rFonts w:eastAsiaTheme="minorEastAsia"/>
          <w:sz w:val="22"/>
          <w:szCs w:val="22"/>
        </w:rPr>
        <w:t>collaborate</w:t>
      </w:r>
      <w:r w:rsidRPr="12C21F6E">
        <w:rPr>
          <w:rFonts w:eastAsiaTheme="minorEastAsia"/>
          <w:sz w:val="22"/>
          <w:szCs w:val="22"/>
        </w:rPr>
        <w:t xml:space="preserve"> with the Douglas-Coffee Chamber of Commerce to attract appropriate industry.</w:t>
      </w:r>
    </w:p>
    <w:p w14:paraId="077179D7" w14:textId="7A4235D0" w:rsidR="00D2155A" w:rsidRDefault="00D2155A" w:rsidP="006C76BE">
      <w:pPr>
        <w:pStyle w:val="ListParagraph"/>
        <w:numPr>
          <w:ilvl w:val="0"/>
          <w:numId w:val="47"/>
        </w:numPr>
        <w:spacing w:after="240"/>
        <w:contextualSpacing w:val="0"/>
        <w:jc w:val="both"/>
        <w:rPr>
          <w:sz w:val="22"/>
          <w:szCs w:val="22"/>
        </w:rPr>
      </w:pPr>
      <w:r w:rsidRPr="00A042EE">
        <w:rPr>
          <w:b/>
          <w:sz w:val="22"/>
          <w:szCs w:val="22"/>
        </w:rPr>
        <w:lastRenderedPageBreak/>
        <w:t>Childcare Facilities.</w:t>
      </w:r>
      <w:r w:rsidRPr="00A042EE">
        <w:rPr>
          <w:sz w:val="22"/>
          <w:szCs w:val="22"/>
        </w:rPr>
        <w:t xml:space="preserve"> </w:t>
      </w:r>
      <w:r w:rsidRPr="00E634CE">
        <w:rPr>
          <w:sz w:val="22"/>
          <w:szCs w:val="22"/>
        </w:rPr>
        <w:t>Employment possibilities for parents (</w:t>
      </w:r>
      <w:r>
        <w:rPr>
          <w:sz w:val="22"/>
          <w:szCs w:val="22"/>
        </w:rPr>
        <w:t>primarily</w:t>
      </w:r>
      <w:r w:rsidRPr="00E634CE">
        <w:rPr>
          <w:sz w:val="22"/>
          <w:szCs w:val="22"/>
        </w:rPr>
        <w:t xml:space="preserve"> single parents) could be expanded</w:t>
      </w:r>
      <w:r>
        <w:rPr>
          <w:sz w:val="22"/>
          <w:szCs w:val="22"/>
        </w:rPr>
        <w:t>,</w:t>
      </w:r>
      <w:r w:rsidRPr="00E634CE">
        <w:rPr>
          <w:sz w:val="22"/>
          <w:szCs w:val="22"/>
        </w:rPr>
        <w:t xml:space="preserve"> and poverty alleviated by providing expanded childcare options</w:t>
      </w:r>
      <w:r w:rsidRPr="00A042EE">
        <w:rPr>
          <w:sz w:val="22"/>
          <w:szCs w:val="22"/>
        </w:rPr>
        <w:t>.</w:t>
      </w:r>
    </w:p>
    <w:p w14:paraId="5917711C" w14:textId="2EBF0A87" w:rsidR="004B4289" w:rsidRPr="004B4289" w:rsidRDefault="008D7EDD" w:rsidP="006C76BE">
      <w:pPr>
        <w:pStyle w:val="ListParagraph"/>
        <w:numPr>
          <w:ilvl w:val="0"/>
          <w:numId w:val="47"/>
        </w:numPr>
        <w:spacing w:after="240"/>
        <w:contextualSpacing w:val="0"/>
        <w:jc w:val="both"/>
        <w:rPr>
          <w:sz w:val="22"/>
          <w:szCs w:val="22"/>
        </w:rPr>
      </w:pPr>
      <w:r w:rsidRPr="008D7EDD">
        <w:rPr>
          <w:b/>
          <w:sz w:val="22"/>
          <w:szCs w:val="22"/>
        </w:rPr>
        <w:t>Entrepreneurship and Innovation.</w:t>
      </w:r>
      <w:r>
        <w:rPr>
          <w:sz w:val="22"/>
          <w:szCs w:val="22"/>
        </w:rPr>
        <w:t xml:space="preserve"> </w:t>
      </w:r>
      <w:r w:rsidR="004B4289" w:rsidRPr="004B4289">
        <w:rPr>
          <w:sz w:val="22"/>
          <w:szCs w:val="22"/>
        </w:rPr>
        <w:t>Conti</w:t>
      </w:r>
      <w:r w:rsidR="004B4289">
        <w:rPr>
          <w:sz w:val="22"/>
          <w:szCs w:val="22"/>
        </w:rPr>
        <w:t>nue to build an environment that encourages local and regional entrepreneurship and innovation</w:t>
      </w:r>
      <w:r w:rsidR="00435499">
        <w:rPr>
          <w:sz w:val="22"/>
          <w:szCs w:val="22"/>
        </w:rPr>
        <w:t>, possibly by creating</w:t>
      </w:r>
      <w:r w:rsidR="004B4289">
        <w:rPr>
          <w:sz w:val="22"/>
          <w:szCs w:val="22"/>
        </w:rPr>
        <w:t xml:space="preserve"> an innovation center/business incubator </w:t>
      </w:r>
      <w:r w:rsidR="00435499">
        <w:rPr>
          <w:sz w:val="22"/>
          <w:szCs w:val="22"/>
        </w:rPr>
        <w:t>focusing</w:t>
      </w:r>
      <w:r w:rsidR="004B4289">
        <w:rPr>
          <w:sz w:val="22"/>
          <w:szCs w:val="22"/>
        </w:rPr>
        <w:t xml:space="preserve"> on </w:t>
      </w:r>
      <w:r w:rsidR="00435499">
        <w:rPr>
          <w:sz w:val="22"/>
          <w:szCs w:val="22"/>
        </w:rPr>
        <w:t>agriculture</w:t>
      </w:r>
      <w:r w:rsidR="004B4289">
        <w:rPr>
          <w:sz w:val="22"/>
          <w:szCs w:val="22"/>
        </w:rPr>
        <w:t xml:space="preserve">, </w:t>
      </w:r>
      <w:r w:rsidR="00435499">
        <w:rPr>
          <w:sz w:val="22"/>
          <w:szCs w:val="22"/>
        </w:rPr>
        <w:t>manufacturing</w:t>
      </w:r>
      <w:r w:rsidR="003A3E62">
        <w:rPr>
          <w:sz w:val="22"/>
          <w:szCs w:val="22"/>
        </w:rPr>
        <w:t>,</w:t>
      </w:r>
      <w:r w:rsidR="004B4289">
        <w:rPr>
          <w:sz w:val="22"/>
          <w:szCs w:val="22"/>
        </w:rPr>
        <w:t xml:space="preserve"> and logistics.</w:t>
      </w:r>
    </w:p>
    <w:p w14:paraId="275BD186" w14:textId="77777777" w:rsidR="00D2155A" w:rsidRPr="00A042EE" w:rsidRDefault="00D2155A" w:rsidP="006C76BE">
      <w:pPr>
        <w:pStyle w:val="ListParagraph"/>
        <w:numPr>
          <w:ilvl w:val="0"/>
          <w:numId w:val="47"/>
        </w:numPr>
        <w:spacing w:after="240"/>
        <w:contextualSpacing w:val="0"/>
        <w:jc w:val="both"/>
        <w:rPr>
          <w:sz w:val="22"/>
          <w:szCs w:val="22"/>
        </w:rPr>
      </w:pPr>
      <w:r w:rsidRPr="00A042EE">
        <w:rPr>
          <w:b/>
          <w:sz w:val="22"/>
          <w:szCs w:val="22"/>
        </w:rPr>
        <w:t>Attract Seniors to the City.</w:t>
      </w:r>
      <w:r w:rsidRPr="00A042EE">
        <w:rPr>
          <w:sz w:val="22"/>
          <w:szCs w:val="22"/>
        </w:rPr>
        <w:t xml:space="preserve"> The City of Douglas has many attributes that make it </w:t>
      </w:r>
      <w:r>
        <w:rPr>
          <w:sz w:val="22"/>
          <w:szCs w:val="22"/>
        </w:rPr>
        <w:t>an attractive</w:t>
      </w:r>
      <w:r w:rsidRPr="00A042EE">
        <w:rPr>
          <w:sz w:val="22"/>
          <w:szCs w:val="22"/>
        </w:rPr>
        <w:t xml:space="preserve"> location for a senior/retiree population. These attributes include a friendly small-town environment, low cost of living, moderate weather, and a high degree of medical specialization. The senior center is an additional resource to be utilized.</w:t>
      </w:r>
    </w:p>
    <w:p w14:paraId="0881BFCD" w14:textId="77777777" w:rsidR="00D2155A" w:rsidRPr="00A042EE" w:rsidRDefault="00D2155A" w:rsidP="006C76BE">
      <w:pPr>
        <w:pStyle w:val="ListParagraph"/>
        <w:numPr>
          <w:ilvl w:val="0"/>
          <w:numId w:val="47"/>
        </w:numPr>
        <w:spacing w:after="240"/>
        <w:contextualSpacing w:val="0"/>
        <w:jc w:val="both"/>
        <w:rPr>
          <w:sz w:val="22"/>
          <w:szCs w:val="22"/>
        </w:rPr>
      </w:pPr>
      <w:r w:rsidRPr="00A042EE">
        <w:rPr>
          <w:b/>
          <w:sz w:val="22"/>
          <w:szCs w:val="22"/>
        </w:rPr>
        <w:t xml:space="preserve">Health Care System. </w:t>
      </w:r>
      <w:r w:rsidRPr="00A042EE">
        <w:rPr>
          <w:sz w:val="22"/>
          <w:szCs w:val="22"/>
        </w:rPr>
        <w:t xml:space="preserve">The </w:t>
      </w:r>
      <w:r>
        <w:rPr>
          <w:sz w:val="22"/>
          <w:szCs w:val="22"/>
        </w:rPr>
        <w:t>healthcare</w:t>
      </w:r>
      <w:r w:rsidRPr="00A042EE">
        <w:rPr>
          <w:sz w:val="22"/>
          <w:szCs w:val="22"/>
        </w:rPr>
        <w:t xml:space="preserve"> system in Douglas is among the best in Southeast Georgia. Local governments and economic developers should continue to work with the Coffee County Regional Medical Center to grow and expand this industry within Coffee County.</w:t>
      </w:r>
    </w:p>
    <w:p w14:paraId="74A7BED6" w14:textId="2582D310" w:rsidR="00D2155A" w:rsidRDefault="00D2155A" w:rsidP="006C76BE">
      <w:pPr>
        <w:pStyle w:val="ListParagraph"/>
        <w:numPr>
          <w:ilvl w:val="0"/>
          <w:numId w:val="47"/>
        </w:numPr>
        <w:spacing w:after="240"/>
        <w:contextualSpacing w:val="0"/>
        <w:jc w:val="both"/>
        <w:rPr>
          <w:sz w:val="22"/>
          <w:szCs w:val="22"/>
        </w:rPr>
      </w:pPr>
      <w:bookmarkStart w:id="45" w:name="_Hlk134001846"/>
      <w:r w:rsidRPr="00A042EE">
        <w:rPr>
          <w:b/>
          <w:sz w:val="22"/>
          <w:szCs w:val="22"/>
        </w:rPr>
        <w:t xml:space="preserve">Tourism. </w:t>
      </w:r>
      <w:r w:rsidRPr="00A042EE">
        <w:rPr>
          <w:sz w:val="22"/>
          <w:szCs w:val="22"/>
        </w:rPr>
        <w:t xml:space="preserve">Coffee County has many unique sites that </w:t>
      </w:r>
      <w:r w:rsidR="008B5BA8">
        <w:rPr>
          <w:sz w:val="22"/>
          <w:szCs w:val="22"/>
        </w:rPr>
        <w:t>could</w:t>
      </w:r>
      <w:r w:rsidRPr="00A042EE">
        <w:rPr>
          <w:sz w:val="22"/>
          <w:szCs w:val="22"/>
        </w:rPr>
        <w:t xml:space="preserve"> </w:t>
      </w:r>
      <w:r w:rsidR="00FC67ED">
        <w:rPr>
          <w:sz w:val="22"/>
          <w:szCs w:val="22"/>
        </w:rPr>
        <w:t>draw</w:t>
      </w:r>
      <w:r w:rsidRPr="00A042EE">
        <w:rPr>
          <w:sz w:val="22"/>
          <w:szCs w:val="22"/>
        </w:rPr>
        <w:t xml:space="preserve"> tourists, including General Coffee State Park, Broxton Rocks, and the historic Downtowns of the Cities. According to the Georgia Department of Economic Development, in Coffee County in 20</w:t>
      </w:r>
      <w:r w:rsidR="005A237B">
        <w:rPr>
          <w:sz w:val="22"/>
          <w:szCs w:val="22"/>
        </w:rPr>
        <w:t>21</w:t>
      </w:r>
      <w:r w:rsidRPr="00A042EE">
        <w:rPr>
          <w:sz w:val="22"/>
          <w:szCs w:val="22"/>
        </w:rPr>
        <w:t xml:space="preserve">, the tourism industry supported </w:t>
      </w:r>
      <w:r w:rsidR="005A237B">
        <w:rPr>
          <w:sz w:val="22"/>
          <w:szCs w:val="22"/>
        </w:rPr>
        <w:t>82</w:t>
      </w:r>
      <w:r w:rsidRPr="00A042EE">
        <w:rPr>
          <w:sz w:val="22"/>
          <w:szCs w:val="22"/>
        </w:rPr>
        <w:t>2 jobs, generated $</w:t>
      </w:r>
      <w:r w:rsidR="005A237B">
        <w:rPr>
          <w:sz w:val="22"/>
          <w:szCs w:val="22"/>
        </w:rPr>
        <w:t>63</w:t>
      </w:r>
      <w:r w:rsidRPr="00A042EE">
        <w:rPr>
          <w:sz w:val="22"/>
          <w:szCs w:val="22"/>
        </w:rPr>
        <w:t xml:space="preserve">.9 million in direct travel spending, </w:t>
      </w:r>
      <w:r w:rsidR="005A237B">
        <w:rPr>
          <w:sz w:val="22"/>
          <w:szCs w:val="22"/>
        </w:rPr>
        <w:t xml:space="preserve">up almost 15% from the previous year, </w:t>
      </w:r>
      <w:r w:rsidRPr="00A042EE">
        <w:rPr>
          <w:sz w:val="22"/>
          <w:szCs w:val="22"/>
        </w:rPr>
        <w:t>created $</w:t>
      </w:r>
      <w:r w:rsidR="005A237B">
        <w:rPr>
          <w:sz w:val="22"/>
          <w:szCs w:val="22"/>
        </w:rPr>
        <w:t>3.6</w:t>
      </w:r>
      <w:r w:rsidRPr="00A042EE">
        <w:rPr>
          <w:sz w:val="22"/>
          <w:szCs w:val="22"/>
        </w:rPr>
        <w:t xml:space="preserve"> million in </w:t>
      </w:r>
      <w:r w:rsidR="005A237B">
        <w:rPr>
          <w:sz w:val="22"/>
          <w:szCs w:val="22"/>
        </w:rPr>
        <w:t xml:space="preserve">Federal </w:t>
      </w:r>
      <w:r w:rsidRPr="00A042EE">
        <w:rPr>
          <w:sz w:val="22"/>
          <w:szCs w:val="22"/>
        </w:rPr>
        <w:t>sales tax revenue, and generated $</w:t>
      </w:r>
      <w:r w:rsidR="005A237B">
        <w:rPr>
          <w:sz w:val="22"/>
          <w:szCs w:val="22"/>
        </w:rPr>
        <w:t>4.6</w:t>
      </w:r>
      <w:r w:rsidRPr="00A042EE">
        <w:rPr>
          <w:sz w:val="22"/>
          <w:szCs w:val="22"/>
        </w:rPr>
        <w:t xml:space="preserve"> million in </w:t>
      </w:r>
      <w:r w:rsidR="005A237B">
        <w:rPr>
          <w:sz w:val="22"/>
          <w:szCs w:val="22"/>
        </w:rPr>
        <w:t xml:space="preserve">state and </w:t>
      </w:r>
      <w:r w:rsidRPr="00A042EE">
        <w:rPr>
          <w:sz w:val="22"/>
          <w:szCs w:val="22"/>
        </w:rPr>
        <w:t>local tax revenues.</w:t>
      </w:r>
      <w:r w:rsidR="005A237B">
        <w:rPr>
          <w:sz w:val="22"/>
          <w:szCs w:val="22"/>
        </w:rPr>
        <w:t xml:space="preserve">3.5% of all Coffee County jobs are tourism (822 jobs) related.  </w:t>
      </w:r>
    </w:p>
    <w:p w14:paraId="5D4E32FF" w14:textId="46385E64" w:rsidR="0073475D" w:rsidRPr="0073475D" w:rsidRDefault="0073475D" w:rsidP="006C76BE">
      <w:pPr>
        <w:pStyle w:val="ListParagraph"/>
        <w:numPr>
          <w:ilvl w:val="0"/>
          <w:numId w:val="47"/>
        </w:numPr>
        <w:spacing w:after="240"/>
        <w:jc w:val="both"/>
        <w:rPr>
          <w:b/>
          <w:sz w:val="22"/>
          <w:szCs w:val="22"/>
        </w:rPr>
      </w:pPr>
      <w:r w:rsidRPr="005A237B">
        <w:rPr>
          <w:b/>
          <w:sz w:val="22"/>
          <w:szCs w:val="22"/>
        </w:rPr>
        <w:t>Labor Industries:</w:t>
      </w:r>
      <w:r>
        <w:rPr>
          <w:b/>
          <w:sz w:val="22"/>
          <w:szCs w:val="22"/>
        </w:rPr>
        <w:t xml:space="preserve"> </w:t>
      </w:r>
      <w:r>
        <w:rPr>
          <w:sz w:val="22"/>
          <w:szCs w:val="22"/>
        </w:rPr>
        <w:t>Continue to support the labor industries within Coffee County</w:t>
      </w:r>
      <w:r w:rsidR="00654D13">
        <w:rPr>
          <w:sz w:val="22"/>
          <w:szCs w:val="22"/>
        </w:rPr>
        <w:t>.</w:t>
      </w:r>
      <w:r>
        <w:rPr>
          <w:sz w:val="22"/>
          <w:szCs w:val="22"/>
        </w:rPr>
        <w:t xml:space="preserve"> Labor income was roughly $16.6 million in 2022. </w:t>
      </w:r>
    </w:p>
    <w:p w14:paraId="5FAB25D7" w14:textId="77777777" w:rsidR="0073475D" w:rsidRPr="005A237B" w:rsidRDefault="0073475D" w:rsidP="0073475D">
      <w:pPr>
        <w:pStyle w:val="ListParagraph"/>
        <w:spacing w:after="240"/>
        <w:jc w:val="both"/>
        <w:rPr>
          <w:b/>
          <w:sz w:val="22"/>
          <w:szCs w:val="22"/>
        </w:rPr>
      </w:pPr>
    </w:p>
    <w:bookmarkEnd w:id="45"/>
    <w:p w14:paraId="62510DC1" w14:textId="77777777" w:rsidR="00D2155A" w:rsidRPr="00A042EE" w:rsidRDefault="00D2155A" w:rsidP="006C76BE">
      <w:pPr>
        <w:pStyle w:val="ListParagraph"/>
        <w:numPr>
          <w:ilvl w:val="0"/>
          <w:numId w:val="47"/>
        </w:numPr>
        <w:spacing w:after="240"/>
        <w:contextualSpacing w:val="0"/>
        <w:jc w:val="both"/>
        <w:rPr>
          <w:sz w:val="22"/>
          <w:szCs w:val="22"/>
        </w:rPr>
      </w:pPr>
      <w:r w:rsidRPr="00A042EE">
        <w:rPr>
          <w:b/>
          <w:sz w:val="22"/>
          <w:szCs w:val="22"/>
        </w:rPr>
        <w:t>Continue Backing the Coffee County Douglas Chamber of Commerce.</w:t>
      </w:r>
      <w:r w:rsidRPr="00A042EE">
        <w:rPr>
          <w:sz w:val="22"/>
          <w:szCs w:val="22"/>
        </w:rPr>
        <w:t xml:space="preserve"> Much of the recent economic growth in the community is attributed to the ongoing efforts of the local Chamber of Commerce. The Chamber’s efforts have helped lead the City and surrounding County to high growth unseen by neighboring communities. Ensuring the </w:t>
      </w:r>
      <w:r>
        <w:rPr>
          <w:sz w:val="22"/>
          <w:szCs w:val="22"/>
        </w:rPr>
        <w:t>ongoing</w:t>
      </w:r>
      <w:r w:rsidRPr="00A042EE">
        <w:rPr>
          <w:sz w:val="22"/>
          <w:szCs w:val="22"/>
        </w:rPr>
        <w:t xml:space="preserve"> prominence of this agency will likely help facilitate the continued growth of the local economy.</w:t>
      </w:r>
    </w:p>
    <w:p w14:paraId="5A89823F" w14:textId="77777777" w:rsidR="00D2155A" w:rsidRPr="00A042EE" w:rsidRDefault="00D2155A" w:rsidP="006C76BE">
      <w:pPr>
        <w:pStyle w:val="ListParagraph"/>
        <w:numPr>
          <w:ilvl w:val="0"/>
          <w:numId w:val="47"/>
        </w:numPr>
        <w:spacing w:after="240"/>
        <w:contextualSpacing w:val="0"/>
        <w:jc w:val="both"/>
        <w:rPr>
          <w:sz w:val="22"/>
          <w:szCs w:val="22"/>
        </w:rPr>
      </w:pPr>
      <w:r w:rsidRPr="00A042EE">
        <w:rPr>
          <w:b/>
          <w:sz w:val="22"/>
          <w:szCs w:val="22"/>
        </w:rPr>
        <w:t>Attract More Local Retail.</w:t>
      </w:r>
      <w:r w:rsidRPr="00A042EE">
        <w:rPr>
          <w:sz w:val="22"/>
          <w:szCs w:val="22"/>
        </w:rPr>
        <w:t xml:space="preserve"> In cooperation with the Douglas-Coffee Chamber of Commerce, the Cities could work to recruit local businesses to their downtown areas to fill vacant storefronts and fuel the local economy.</w:t>
      </w:r>
    </w:p>
    <w:p w14:paraId="6856A29F" w14:textId="07701DC0" w:rsidR="00D2155A" w:rsidRDefault="2714AF4F" w:rsidP="006C76BE">
      <w:pPr>
        <w:pStyle w:val="ListParagraph"/>
        <w:numPr>
          <w:ilvl w:val="0"/>
          <w:numId w:val="47"/>
        </w:numPr>
        <w:spacing w:after="240"/>
        <w:jc w:val="both"/>
        <w:rPr>
          <w:sz w:val="22"/>
          <w:szCs w:val="22"/>
        </w:rPr>
      </w:pPr>
      <w:r w:rsidRPr="12C21F6E">
        <w:rPr>
          <w:b/>
          <w:bCs/>
          <w:sz w:val="22"/>
          <w:szCs w:val="22"/>
        </w:rPr>
        <w:t>High-end Restaurants and Shopping.</w:t>
      </w:r>
      <w:r w:rsidRPr="12C21F6E">
        <w:rPr>
          <w:sz w:val="22"/>
          <w:szCs w:val="22"/>
        </w:rPr>
        <w:t xml:space="preserve"> Douglas has a limited quantity of high-end restaurants and shops. Residents highly desire them and can serve the tourist and business groups that flow in and out of the </w:t>
      </w:r>
      <w:r w:rsidR="7FED2DF0" w:rsidRPr="12C21F6E">
        <w:rPr>
          <w:sz w:val="22"/>
          <w:szCs w:val="22"/>
        </w:rPr>
        <w:t>city</w:t>
      </w:r>
      <w:r w:rsidRPr="12C21F6E">
        <w:rPr>
          <w:sz w:val="22"/>
          <w:szCs w:val="22"/>
        </w:rPr>
        <w:t xml:space="preserve"> for short stays.</w:t>
      </w:r>
    </w:p>
    <w:p w14:paraId="733212B5" w14:textId="77777777" w:rsidR="005A237B" w:rsidRPr="00A042EE" w:rsidRDefault="005A237B" w:rsidP="005A237B">
      <w:pPr>
        <w:pStyle w:val="ListParagraph"/>
        <w:spacing w:after="240"/>
        <w:jc w:val="both"/>
        <w:rPr>
          <w:sz w:val="22"/>
          <w:szCs w:val="22"/>
        </w:rPr>
      </w:pPr>
    </w:p>
    <w:p w14:paraId="5EA991A4" w14:textId="6304A04A" w:rsidR="00D2155A" w:rsidRDefault="2714AF4F" w:rsidP="006C76BE">
      <w:pPr>
        <w:pStyle w:val="ListParagraph"/>
        <w:numPr>
          <w:ilvl w:val="0"/>
          <w:numId w:val="47"/>
        </w:numPr>
        <w:spacing w:after="240"/>
        <w:jc w:val="both"/>
        <w:rPr>
          <w:sz w:val="22"/>
          <w:szCs w:val="22"/>
        </w:rPr>
      </w:pPr>
      <w:r w:rsidRPr="12C21F6E">
        <w:rPr>
          <w:b/>
          <w:bCs/>
          <w:sz w:val="22"/>
          <w:szCs w:val="22"/>
        </w:rPr>
        <w:t>Douglas Main Street Program.</w:t>
      </w:r>
      <w:r w:rsidRPr="12C21F6E">
        <w:rPr>
          <w:sz w:val="22"/>
          <w:szCs w:val="22"/>
        </w:rPr>
        <w:t xml:space="preserve"> The Douglas Main Street Program is an excellent opportunity to ensure that the downtown core </w:t>
      </w:r>
      <w:r w:rsidR="09868496" w:rsidRPr="12C21F6E">
        <w:rPr>
          <w:sz w:val="22"/>
          <w:szCs w:val="22"/>
        </w:rPr>
        <w:t>is sustainably redeveloped</w:t>
      </w:r>
      <w:r w:rsidRPr="12C21F6E">
        <w:rPr>
          <w:sz w:val="22"/>
          <w:szCs w:val="22"/>
        </w:rPr>
        <w:t>. The resources and partnerships established due to this program should be preserved.</w:t>
      </w:r>
    </w:p>
    <w:p w14:paraId="0B4D4316" w14:textId="77777777" w:rsidR="005A237B" w:rsidRPr="005A237B" w:rsidRDefault="005A237B" w:rsidP="005A237B">
      <w:pPr>
        <w:pStyle w:val="ListParagraph"/>
        <w:rPr>
          <w:sz w:val="22"/>
          <w:szCs w:val="22"/>
        </w:rPr>
      </w:pPr>
    </w:p>
    <w:p w14:paraId="43861E82" w14:textId="77777777" w:rsidR="005A237B" w:rsidRPr="00A042EE" w:rsidRDefault="005A237B" w:rsidP="005A237B">
      <w:pPr>
        <w:pStyle w:val="ListParagraph"/>
        <w:spacing w:after="240"/>
        <w:jc w:val="both"/>
        <w:rPr>
          <w:sz w:val="22"/>
          <w:szCs w:val="22"/>
        </w:rPr>
      </w:pPr>
    </w:p>
    <w:p w14:paraId="2A451F4A" w14:textId="77777777" w:rsidR="00D2155A" w:rsidRPr="00A042EE" w:rsidRDefault="00D2155A" w:rsidP="006C76BE">
      <w:pPr>
        <w:pStyle w:val="ListParagraph"/>
        <w:numPr>
          <w:ilvl w:val="0"/>
          <w:numId w:val="47"/>
        </w:numPr>
        <w:spacing w:after="240"/>
        <w:contextualSpacing w:val="0"/>
        <w:jc w:val="both"/>
        <w:rPr>
          <w:sz w:val="22"/>
          <w:szCs w:val="22"/>
        </w:rPr>
      </w:pPr>
      <w:r w:rsidRPr="00A042EE">
        <w:rPr>
          <w:b/>
          <w:sz w:val="22"/>
          <w:szCs w:val="22"/>
        </w:rPr>
        <w:lastRenderedPageBreak/>
        <w:t>Streetscaping in Downtown Areas.</w:t>
      </w:r>
      <w:r w:rsidRPr="00A042EE">
        <w:rPr>
          <w:sz w:val="22"/>
          <w:szCs w:val="22"/>
        </w:rPr>
        <w:t xml:space="preserve"> Especially in the smaller </w:t>
      </w:r>
      <w:r>
        <w:rPr>
          <w:sz w:val="22"/>
          <w:szCs w:val="22"/>
        </w:rPr>
        <w:t>cities</w:t>
      </w:r>
      <w:r w:rsidRPr="00A042EE">
        <w:rPr>
          <w:sz w:val="22"/>
          <w:szCs w:val="22"/>
        </w:rPr>
        <w:t>, improvements</w:t>
      </w:r>
      <w:r w:rsidRPr="00A042EE">
        <w:rPr>
          <w:b/>
          <w:sz w:val="22"/>
          <w:szCs w:val="22"/>
        </w:rPr>
        <w:t xml:space="preserve"> </w:t>
      </w:r>
      <w:r w:rsidRPr="00A042EE">
        <w:rPr>
          <w:sz w:val="22"/>
          <w:szCs w:val="22"/>
        </w:rPr>
        <w:t xml:space="preserve">to streetscaping, including park benches, lamp posts, façade improvements, and planters, could increase attractiveness to visitors while preserving </w:t>
      </w:r>
      <w:r>
        <w:rPr>
          <w:sz w:val="22"/>
          <w:szCs w:val="22"/>
        </w:rPr>
        <w:t>small-town</w:t>
      </w:r>
      <w:r w:rsidRPr="00A042EE">
        <w:rPr>
          <w:sz w:val="22"/>
          <w:szCs w:val="22"/>
        </w:rPr>
        <w:t xml:space="preserve"> character.</w:t>
      </w:r>
    </w:p>
    <w:p w14:paraId="38CE2423" w14:textId="77777777" w:rsidR="00D2155A" w:rsidRPr="00A042EE" w:rsidRDefault="00D2155A" w:rsidP="006C76BE">
      <w:pPr>
        <w:pStyle w:val="ListParagraph"/>
        <w:numPr>
          <w:ilvl w:val="0"/>
          <w:numId w:val="47"/>
        </w:numPr>
        <w:spacing w:after="240"/>
        <w:contextualSpacing w:val="0"/>
        <w:jc w:val="both"/>
        <w:rPr>
          <w:sz w:val="22"/>
          <w:szCs w:val="22"/>
        </w:rPr>
      </w:pPr>
      <w:r w:rsidRPr="00A042EE">
        <w:rPr>
          <w:b/>
          <w:sz w:val="22"/>
          <w:szCs w:val="22"/>
        </w:rPr>
        <w:t>City Branding.</w:t>
      </w:r>
      <w:r w:rsidRPr="00A042EE">
        <w:rPr>
          <w:sz w:val="22"/>
          <w:szCs w:val="22"/>
        </w:rPr>
        <w:t xml:space="preserve"> For the County and Cities, identifying and promoting a community theme that highlights each community’s unique characteristics can help foster community pride and spur positive growth. Such themes are often associated with annual festivals.</w:t>
      </w:r>
    </w:p>
    <w:p w14:paraId="46BBB4DF" w14:textId="77777777" w:rsidR="00D2155A" w:rsidRPr="00A042EE" w:rsidRDefault="00D2155A" w:rsidP="006C76BE">
      <w:pPr>
        <w:pStyle w:val="ListParagraph"/>
        <w:numPr>
          <w:ilvl w:val="0"/>
          <w:numId w:val="47"/>
        </w:numPr>
        <w:spacing w:after="240"/>
        <w:contextualSpacing w:val="0"/>
        <w:jc w:val="both"/>
        <w:rPr>
          <w:sz w:val="22"/>
          <w:szCs w:val="22"/>
        </w:rPr>
      </w:pPr>
      <w:r w:rsidRPr="00A042EE">
        <w:rPr>
          <w:b/>
          <w:sz w:val="22"/>
          <w:szCs w:val="22"/>
        </w:rPr>
        <w:t>Community Cleanliness.</w:t>
      </w:r>
      <w:r w:rsidRPr="00A042EE">
        <w:rPr>
          <w:sz w:val="22"/>
          <w:szCs w:val="22"/>
        </w:rPr>
        <w:t xml:space="preserve"> Improved trash pickup, litter control, and recycling could help </w:t>
      </w:r>
      <w:r>
        <w:rPr>
          <w:sz w:val="22"/>
          <w:szCs w:val="22"/>
        </w:rPr>
        <w:t>enhance</w:t>
      </w:r>
      <w:r w:rsidRPr="00A042EE">
        <w:rPr>
          <w:sz w:val="22"/>
          <w:szCs w:val="22"/>
        </w:rPr>
        <w:t xml:space="preserve"> the community’s appearance and attractiveness to visitors and potential </w:t>
      </w:r>
      <w:r>
        <w:rPr>
          <w:sz w:val="22"/>
          <w:szCs w:val="22"/>
        </w:rPr>
        <w:t>b</w:t>
      </w:r>
      <w:r w:rsidRPr="00A042EE">
        <w:rPr>
          <w:sz w:val="22"/>
          <w:szCs w:val="22"/>
        </w:rPr>
        <w:t xml:space="preserve">usinesses. </w:t>
      </w:r>
    </w:p>
    <w:p w14:paraId="2A169C0A" w14:textId="394268CE" w:rsidR="00D2155A" w:rsidRPr="001A6444" w:rsidRDefault="00D2155A" w:rsidP="006C76BE">
      <w:pPr>
        <w:pStyle w:val="ListParagraph"/>
        <w:numPr>
          <w:ilvl w:val="0"/>
          <w:numId w:val="55"/>
        </w:numPr>
        <w:pBdr>
          <w:top w:val="single" w:sz="8" w:space="1" w:color="auto"/>
          <w:left w:val="single" w:sz="8" w:space="8" w:color="auto"/>
          <w:bottom w:val="single" w:sz="8" w:space="1" w:color="auto"/>
          <w:right w:val="single" w:sz="8" w:space="4" w:color="auto"/>
        </w:pBdr>
        <w:shd w:val="clear" w:color="auto" w:fill="A8D08D" w:themeFill="accent6" w:themeFillTint="99"/>
        <w:jc w:val="center"/>
        <w:rPr>
          <w:b/>
        </w:rPr>
      </w:pPr>
      <w:bookmarkStart w:id="46" w:name="_Hlk132097919"/>
      <w:r w:rsidRPr="001A6444">
        <w:rPr>
          <w:b/>
        </w:rPr>
        <w:t>HOUSING</w:t>
      </w:r>
    </w:p>
    <w:p w14:paraId="61FD0A4C" w14:textId="77777777" w:rsidR="00217FDC" w:rsidRDefault="00217FDC" w:rsidP="00217FDC">
      <w:pPr>
        <w:tabs>
          <w:tab w:val="left" w:pos="1710"/>
        </w:tabs>
        <w:spacing w:after="0"/>
        <w:jc w:val="center"/>
      </w:pPr>
    </w:p>
    <w:p w14:paraId="406CFAFB" w14:textId="6BEF9A3D" w:rsidR="00D2155A" w:rsidRDefault="00217FDC" w:rsidP="00217FDC">
      <w:pPr>
        <w:tabs>
          <w:tab w:val="left" w:pos="1710"/>
        </w:tabs>
        <w:spacing w:after="0"/>
        <w:jc w:val="center"/>
      </w:pPr>
      <w:r w:rsidRPr="00217FDC">
        <w:rPr>
          <w:noProof/>
        </w:rPr>
        <w:drawing>
          <wp:inline distT="0" distB="0" distL="0" distR="0" wp14:anchorId="4DE05BF4" wp14:editId="18CEE563">
            <wp:extent cx="2732431" cy="1045210"/>
            <wp:effectExtent l="38100" t="38100" r="29845" b="406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41601" cy="1048718"/>
                    </a:xfrm>
                    <a:prstGeom prst="rect">
                      <a:avLst/>
                    </a:prstGeom>
                    <a:ln w="28575">
                      <a:solidFill>
                        <a:schemeClr val="tx1"/>
                      </a:solidFill>
                    </a:ln>
                  </pic:spPr>
                </pic:pic>
              </a:graphicData>
            </a:graphic>
          </wp:inline>
        </w:drawing>
      </w:r>
    </w:p>
    <w:p w14:paraId="433269D7" w14:textId="77777777" w:rsidR="00450272" w:rsidRDefault="00450272" w:rsidP="00D2155A">
      <w:pPr>
        <w:tabs>
          <w:tab w:val="left" w:pos="1710"/>
        </w:tabs>
        <w:rPr>
          <w:rFonts w:ascii="Arial" w:hAnsi="Arial" w:cs="Arial"/>
          <w:b/>
        </w:rPr>
      </w:pPr>
    </w:p>
    <w:p w14:paraId="2FE556BC" w14:textId="570057BA" w:rsidR="00D2155A" w:rsidRPr="00B521D7" w:rsidRDefault="00D2155A" w:rsidP="00D2155A">
      <w:pPr>
        <w:tabs>
          <w:tab w:val="left" w:pos="1710"/>
        </w:tabs>
        <w:rPr>
          <w:rFonts w:ascii="Arial" w:hAnsi="Arial" w:cs="Arial"/>
          <w:b/>
        </w:rPr>
      </w:pPr>
      <w:r w:rsidRPr="00B521D7">
        <w:rPr>
          <w:rFonts w:ascii="Arial" w:hAnsi="Arial" w:cs="Arial"/>
          <w:b/>
        </w:rPr>
        <w:t>Needs:</w:t>
      </w:r>
    </w:p>
    <w:p w14:paraId="0C3D4530" w14:textId="77777777" w:rsidR="00D2155A" w:rsidRPr="00A042EE" w:rsidRDefault="00D2155A" w:rsidP="00E056B0">
      <w:pPr>
        <w:pStyle w:val="ListParagraph"/>
        <w:numPr>
          <w:ilvl w:val="0"/>
          <w:numId w:val="32"/>
        </w:numPr>
        <w:spacing w:after="240"/>
        <w:ind w:hanging="720"/>
        <w:contextualSpacing w:val="0"/>
        <w:jc w:val="both"/>
        <w:rPr>
          <w:sz w:val="22"/>
          <w:szCs w:val="22"/>
        </w:rPr>
      </w:pPr>
      <w:r w:rsidRPr="00A042EE">
        <w:rPr>
          <w:b/>
          <w:sz w:val="22"/>
          <w:szCs w:val="22"/>
        </w:rPr>
        <w:t>Barriers to Affordability.</w:t>
      </w:r>
      <w:r w:rsidRPr="00A042EE">
        <w:rPr>
          <w:sz w:val="22"/>
          <w:szCs w:val="22"/>
        </w:rPr>
        <w:t xml:space="preserve"> </w:t>
      </w:r>
      <w:r>
        <w:rPr>
          <w:sz w:val="22"/>
          <w:szCs w:val="22"/>
        </w:rPr>
        <w:t>More affordable housing is needed</w:t>
      </w:r>
      <w:r w:rsidRPr="00A042EE">
        <w:rPr>
          <w:sz w:val="22"/>
          <w:szCs w:val="22"/>
        </w:rPr>
        <w:t xml:space="preserve"> in the community. </w:t>
      </w:r>
    </w:p>
    <w:p w14:paraId="25940294" w14:textId="77777777" w:rsidR="00D2155A" w:rsidRPr="00A042EE" w:rsidRDefault="00D2155A" w:rsidP="00E056B0">
      <w:pPr>
        <w:pStyle w:val="ListParagraph"/>
        <w:numPr>
          <w:ilvl w:val="0"/>
          <w:numId w:val="32"/>
        </w:numPr>
        <w:spacing w:after="240"/>
        <w:ind w:hanging="720"/>
        <w:contextualSpacing w:val="0"/>
        <w:jc w:val="both"/>
        <w:rPr>
          <w:sz w:val="22"/>
          <w:szCs w:val="22"/>
        </w:rPr>
      </w:pPr>
      <w:r w:rsidRPr="00A042EE">
        <w:rPr>
          <w:b/>
          <w:sz w:val="22"/>
          <w:szCs w:val="22"/>
        </w:rPr>
        <w:t>Substandard Housing.</w:t>
      </w:r>
      <w:r w:rsidRPr="00A042EE">
        <w:rPr>
          <w:sz w:val="22"/>
          <w:szCs w:val="22"/>
        </w:rPr>
        <w:t xml:space="preserve"> Substandard and dilapidated housing continues in the community, including </w:t>
      </w:r>
      <w:r>
        <w:rPr>
          <w:sz w:val="22"/>
          <w:szCs w:val="22"/>
        </w:rPr>
        <w:t>manufactured</w:t>
      </w:r>
      <w:r w:rsidRPr="00A042EE">
        <w:rPr>
          <w:sz w:val="22"/>
          <w:szCs w:val="22"/>
        </w:rPr>
        <w:t xml:space="preserve"> and site-built homes. This is an issue in the Oak Park area and other areas.</w:t>
      </w:r>
    </w:p>
    <w:p w14:paraId="3A33ADD3" w14:textId="77777777" w:rsidR="00D2155A" w:rsidRPr="00A042EE" w:rsidRDefault="00D2155A" w:rsidP="00E056B0">
      <w:pPr>
        <w:pStyle w:val="ListParagraph"/>
        <w:numPr>
          <w:ilvl w:val="0"/>
          <w:numId w:val="32"/>
        </w:numPr>
        <w:spacing w:after="240"/>
        <w:ind w:hanging="720"/>
        <w:contextualSpacing w:val="0"/>
        <w:jc w:val="both"/>
        <w:rPr>
          <w:sz w:val="22"/>
          <w:szCs w:val="22"/>
        </w:rPr>
      </w:pPr>
      <w:r w:rsidRPr="00A042EE">
        <w:rPr>
          <w:b/>
          <w:sz w:val="22"/>
          <w:szCs w:val="22"/>
        </w:rPr>
        <w:t xml:space="preserve">Lack of High-End Housing. </w:t>
      </w:r>
      <w:r w:rsidRPr="00A042EE">
        <w:rPr>
          <w:sz w:val="22"/>
          <w:szCs w:val="22"/>
        </w:rPr>
        <w:t>The City of Douglas needs more high-quality housing for professional workers (for example, those in the medical field). This could include single-family homes as well as high-end apartments.</w:t>
      </w:r>
    </w:p>
    <w:p w14:paraId="6BA04B1F" w14:textId="5B7AECF7" w:rsidR="00D2155A" w:rsidRPr="00FD1EA8" w:rsidRDefault="00D2155A" w:rsidP="00E056B0">
      <w:pPr>
        <w:pStyle w:val="ListParagraph"/>
        <w:numPr>
          <w:ilvl w:val="0"/>
          <w:numId w:val="32"/>
        </w:numPr>
        <w:spacing w:after="240"/>
        <w:ind w:hanging="720"/>
        <w:contextualSpacing w:val="0"/>
        <w:jc w:val="both"/>
        <w:rPr>
          <w:sz w:val="22"/>
          <w:szCs w:val="22"/>
        </w:rPr>
      </w:pPr>
      <w:r w:rsidRPr="00FD1EA8">
        <w:rPr>
          <w:b/>
          <w:sz w:val="22"/>
          <w:szCs w:val="22"/>
        </w:rPr>
        <w:t>Vacant Housing.</w:t>
      </w:r>
      <w:r w:rsidRPr="00FD1EA8">
        <w:rPr>
          <w:sz w:val="22"/>
          <w:szCs w:val="22"/>
        </w:rPr>
        <w:t xml:space="preserve"> According to 20</w:t>
      </w:r>
      <w:r w:rsidR="00FD1EA8" w:rsidRPr="00FD1EA8">
        <w:rPr>
          <w:sz w:val="22"/>
          <w:szCs w:val="22"/>
        </w:rPr>
        <w:t>21</w:t>
      </w:r>
      <w:r w:rsidRPr="00FD1EA8">
        <w:rPr>
          <w:sz w:val="22"/>
          <w:szCs w:val="22"/>
        </w:rPr>
        <w:t xml:space="preserve"> Census estimates, </w:t>
      </w:r>
      <w:r w:rsidR="005551C4" w:rsidRPr="00FD1EA8">
        <w:rPr>
          <w:sz w:val="22"/>
          <w:szCs w:val="22"/>
        </w:rPr>
        <w:t>11.9</w:t>
      </w:r>
      <w:r w:rsidRPr="00FD1EA8">
        <w:rPr>
          <w:sz w:val="22"/>
          <w:szCs w:val="22"/>
        </w:rPr>
        <w:t xml:space="preserve">% of housing units in Coffee County (including the Cities) are vacant, compared with a statewide rate of </w:t>
      </w:r>
      <w:r w:rsidR="00FD1EA8" w:rsidRPr="00FD1EA8">
        <w:rPr>
          <w:sz w:val="22"/>
          <w:szCs w:val="22"/>
        </w:rPr>
        <w:t>8.8</w:t>
      </w:r>
      <w:r w:rsidRPr="00FD1EA8">
        <w:rPr>
          <w:sz w:val="22"/>
          <w:szCs w:val="22"/>
        </w:rPr>
        <w:t xml:space="preserve">%. </w:t>
      </w:r>
    </w:p>
    <w:p w14:paraId="7F6ECB6F" w14:textId="77777777" w:rsidR="00D2155A" w:rsidRPr="00A042EE" w:rsidRDefault="00D2155A" w:rsidP="00E056B0">
      <w:pPr>
        <w:pStyle w:val="ListParagraph"/>
        <w:numPr>
          <w:ilvl w:val="0"/>
          <w:numId w:val="32"/>
        </w:numPr>
        <w:spacing w:after="240"/>
        <w:ind w:hanging="720"/>
        <w:contextualSpacing w:val="0"/>
        <w:jc w:val="both"/>
        <w:rPr>
          <w:sz w:val="22"/>
          <w:szCs w:val="22"/>
        </w:rPr>
      </w:pPr>
      <w:r w:rsidRPr="00A042EE">
        <w:rPr>
          <w:b/>
          <w:sz w:val="22"/>
          <w:szCs w:val="22"/>
        </w:rPr>
        <w:t>Domestic Violence Shelter.</w:t>
      </w:r>
      <w:r w:rsidRPr="00A042EE">
        <w:rPr>
          <w:sz w:val="22"/>
          <w:szCs w:val="22"/>
        </w:rPr>
        <w:t xml:space="preserve"> There is no domestic violence shelter within the County; </w:t>
      </w:r>
      <w:r>
        <w:rPr>
          <w:sz w:val="22"/>
          <w:szCs w:val="22"/>
        </w:rPr>
        <w:t>a shelter serves the community</w:t>
      </w:r>
      <w:r w:rsidRPr="00A042EE">
        <w:rPr>
          <w:sz w:val="22"/>
          <w:szCs w:val="22"/>
        </w:rPr>
        <w:t xml:space="preserve"> in Waycross.</w:t>
      </w:r>
    </w:p>
    <w:p w14:paraId="587F662C" w14:textId="77777777" w:rsidR="00D2155A" w:rsidRPr="00A042EE" w:rsidRDefault="00D2155A" w:rsidP="00E056B0">
      <w:pPr>
        <w:pStyle w:val="ListParagraph"/>
        <w:numPr>
          <w:ilvl w:val="0"/>
          <w:numId w:val="32"/>
        </w:numPr>
        <w:spacing w:after="240"/>
        <w:ind w:hanging="720"/>
        <w:contextualSpacing w:val="0"/>
        <w:jc w:val="both"/>
        <w:rPr>
          <w:sz w:val="22"/>
          <w:szCs w:val="22"/>
        </w:rPr>
      </w:pPr>
      <w:r w:rsidRPr="00A042EE">
        <w:rPr>
          <w:b/>
          <w:sz w:val="22"/>
          <w:szCs w:val="22"/>
        </w:rPr>
        <w:t>Drug Treatment.</w:t>
      </w:r>
      <w:r w:rsidRPr="00A042EE">
        <w:rPr>
          <w:sz w:val="22"/>
          <w:szCs w:val="22"/>
        </w:rPr>
        <w:t xml:space="preserve">  There is a drug court in the community and Still Waters Recovery Center for Women</w:t>
      </w:r>
      <w:r>
        <w:rPr>
          <w:sz w:val="22"/>
          <w:szCs w:val="22"/>
        </w:rPr>
        <w:t>. However, there</w:t>
      </w:r>
      <w:r w:rsidRPr="00A042EE">
        <w:rPr>
          <w:sz w:val="22"/>
          <w:szCs w:val="22"/>
        </w:rPr>
        <w:t xml:space="preserve"> is still a need for a crisis stabilization facility to help the homeless and other individuals in need.</w:t>
      </w:r>
    </w:p>
    <w:p w14:paraId="2A7F81C6" w14:textId="14EA7628" w:rsidR="00D2155A" w:rsidRDefault="00D2155A" w:rsidP="00E056B0">
      <w:pPr>
        <w:pStyle w:val="ListParagraph"/>
        <w:numPr>
          <w:ilvl w:val="0"/>
          <w:numId w:val="32"/>
        </w:numPr>
        <w:spacing w:after="240"/>
        <w:ind w:hanging="720"/>
        <w:contextualSpacing w:val="0"/>
        <w:jc w:val="both"/>
        <w:rPr>
          <w:sz w:val="22"/>
          <w:szCs w:val="22"/>
        </w:rPr>
      </w:pPr>
      <w:r w:rsidRPr="00A042EE">
        <w:rPr>
          <w:b/>
          <w:sz w:val="22"/>
          <w:szCs w:val="22"/>
        </w:rPr>
        <w:t>Homeless.</w:t>
      </w:r>
      <w:r w:rsidRPr="00A042EE">
        <w:rPr>
          <w:sz w:val="22"/>
          <w:szCs w:val="22"/>
        </w:rPr>
        <w:t xml:space="preserve"> There are no homeless shelters in Coffee County, and there are no estimates of the homeless population.</w:t>
      </w:r>
    </w:p>
    <w:p w14:paraId="0CC6A9BC" w14:textId="6B92E96A" w:rsidR="00824D3C" w:rsidRPr="00824D3C" w:rsidRDefault="00824D3C" w:rsidP="00824D3C">
      <w:pPr>
        <w:jc w:val="both"/>
        <w:textAlignment w:val="baseline"/>
        <w:rPr>
          <w:rFonts w:ascii="Arial" w:hAnsi="Arial" w:cs="Arial"/>
        </w:rPr>
      </w:pPr>
      <w:r>
        <w:rPr>
          <w:b/>
        </w:rPr>
        <w:t>4.</w:t>
      </w:r>
      <w:r w:rsidRPr="00824D3C">
        <w:rPr>
          <w:rFonts w:ascii="Arial" w:hAnsi="Arial" w:cs="Arial"/>
          <w:b/>
        </w:rPr>
        <w:t>8         Rental Market.</w:t>
      </w:r>
      <w:r w:rsidRPr="00824D3C">
        <w:rPr>
          <w:rFonts w:ascii="Arial" w:hAnsi="Arial" w:cs="Arial"/>
        </w:rPr>
        <w:t xml:space="preserve">  There is a need for short-term and long-term rental housing.</w:t>
      </w:r>
    </w:p>
    <w:bookmarkEnd w:id="46"/>
    <w:p w14:paraId="7AABA50B" w14:textId="77777777" w:rsidR="00450272" w:rsidRDefault="00450272" w:rsidP="00D2155A">
      <w:pPr>
        <w:spacing w:after="240"/>
        <w:jc w:val="both"/>
        <w:rPr>
          <w:rFonts w:ascii="Arial" w:hAnsi="Arial" w:cs="Arial"/>
          <w:b/>
        </w:rPr>
      </w:pPr>
    </w:p>
    <w:p w14:paraId="78A24FF5" w14:textId="00132CD5" w:rsidR="00D2155A" w:rsidRPr="00B521D7" w:rsidRDefault="00D2155A" w:rsidP="00D2155A">
      <w:pPr>
        <w:spacing w:after="240"/>
        <w:jc w:val="both"/>
        <w:rPr>
          <w:rFonts w:ascii="Arial" w:hAnsi="Arial" w:cs="Arial"/>
          <w:b/>
        </w:rPr>
      </w:pPr>
      <w:r w:rsidRPr="00B521D7">
        <w:rPr>
          <w:rFonts w:ascii="Arial" w:hAnsi="Arial" w:cs="Arial"/>
          <w:b/>
        </w:rPr>
        <w:lastRenderedPageBreak/>
        <w:t>Opportunities:</w:t>
      </w:r>
    </w:p>
    <w:p w14:paraId="05E271B4" w14:textId="763EF738" w:rsidR="00D2155A" w:rsidRDefault="2714AF4F" w:rsidP="006C76BE">
      <w:pPr>
        <w:pStyle w:val="ListParagraph"/>
        <w:numPr>
          <w:ilvl w:val="0"/>
          <w:numId w:val="51"/>
        </w:numPr>
        <w:spacing w:after="240"/>
        <w:jc w:val="both"/>
        <w:rPr>
          <w:rFonts w:eastAsia="Calibri"/>
          <w:sz w:val="22"/>
          <w:szCs w:val="22"/>
        </w:rPr>
      </w:pPr>
      <w:r w:rsidRPr="12C21F6E">
        <w:rPr>
          <w:rFonts w:eastAsia="Calibri"/>
          <w:b/>
          <w:bCs/>
          <w:sz w:val="22"/>
          <w:szCs w:val="22"/>
        </w:rPr>
        <w:t>Attract Residential Development to Downtown Douglas.</w:t>
      </w:r>
      <w:r w:rsidRPr="12C21F6E">
        <w:rPr>
          <w:rFonts w:eastAsia="Calibri"/>
          <w:sz w:val="22"/>
          <w:szCs w:val="22"/>
        </w:rPr>
        <w:t xml:space="preserve"> Zoning in downtown Douglas is designed to allow for housing above retail and office uses. Downtown Douglas has several buildings that could be converted to lofts, providing attractive housing for young professionals and </w:t>
      </w:r>
      <w:r w:rsidR="31CE6921" w:rsidRPr="12C21F6E">
        <w:rPr>
          <w:rFonts w:eastAsia="Calibri"/>
          <w:sz w:val="22"/>
          <w:szCs w:val="22"/>
        </w:rPr>
        <w:t>empty nesters</w:t>
      </w:r>
      <w:r w:rsidRPr="12C21F6E">
        <w:rPr>
          <w:rFonts w:eastAsia="Calibri"/>
          <w:sz w:val="22"/>
          <w:szCs w:val="22"/>
        </w:rPr>
        <w:t xml:space="preserve">. Downtown residents could help revitalize older buildings, support existing and new businesses, and populate the streets, creating a safer and more vibrant Downtown. The nearby hospital and colleges are excellent potential markets for this type of housing. </w:t>
      </w:r>
    </w:p>
    <w:p w14:paraId="3098F57C" w14:textId="77777777" w:rsidR="004B4289" w:rsidRPr="005541DB" w:rsidRDefault="004B4289" w:rsidP="004B4289">
      <w:pPr>
        <w:pStyle w:val="ListParagraph"/>
        <w:spacing w:after="240"/>
        <w:jc w:val="both"/>
        <w:rPr>
          <w:rFonts w:eastAsia="Calibri"/>
          <w:bCs/>
          <w:sz w:val="22"/>
          <w:szCs w:val="22"/>
        </w:rPr>
      </w:pPr>
    </w:p>
    <w:p w14:paraId="7F828DA9" w14:textId="77777777" w:rsidR="004B4289" w:rsidRDefault="00D2155A" w:rsidP="006C76BE">
      <w:pPr>
        <w:pStyle w:val="ListParagraph"/>
        <w:numPr>
          <w:ilvl w:val="0"/>
          <w:numId w:val="51"/>
        </w:numPr>
        <w:spacing w:after="240"/>
        <w:jc w:val="both"/>
        <w:rPr>
          <w:sz w:val="22"/>
          <w:szCs w:val="22"/>
        </w:rPr>
      </w:pPr>
      <w:r w:rsidRPr="005541DB">
        <w:rPr>
          <w:b/>
          <w:sz w:val="22"/>
          <w:szCs w:val="22"/>
        </w:rPr>
        <w:t>Housing Rehabilitation Program.</w:t>
      </w:r>
      <w:r w:rsidRPr="005541DB">
        <w:rPr>
          <w:sz w:val="22"/>
          <w:szCs w:val="22"/>
        </w:rPr>
        <w:t xml:space="preserve"> The Department of Community Affairs currently has a program to assist in rehabilitating aging housing.</w:t>
      </w:r>
    </w:p>
    <w:p w14:paraId="4E818301" w14:textId="77777777" w:rsidR="004B4289" w:rsidRPr="004B4289" w:rsidRDefault="004B4289" w:rsidP="004B4289">
      <w:pPr>
        <w:pStyle w:val="ListParagraph"/>
        <w:rPr>
          <w:sz w:val="22"/>
          <w:szCs w:val="22"/>
        </w:rPr>
      </w:pPr>
    </w:p>
    <w:p w14:paraId="7A28C824" w14:textId="77777777" w:rsidR="00D2155A" w:rsidRPr="005541DB" w:rsidRDefault="00D2155A" w:rsidP="006C76BE">
      <w:pPr>
        <w:pStyle w:val="ListParagraph"/>
        <w:numPr>
          <w:ilvl w:val="0"/>
          <w:numId w:val="51"/>
        </w:numPr>
        <w:spacing w:after="240"/>
        <w:jc w:val="both"/>
        <w:rPr>
          <w:rFonts w:eastAsia="Calibri"/>
          <w:bCs/>
          <w:sz w:val="22"/>
          <w:szCs w:val="22"/>
        </w:rPr>
      </w:pPr>
      <w:r w:rsidRPr="005541DB">
        <w:rPr>
          <w:rFonts w:eastAsia="Calibri"/>
          <w:b/>
          <w:bCs/>
          <w:sz w:val="22"/>
          <w:szCs w:val="22"/>
        </w:rPr>
        <w:t>Redevelopment Opportunities.</w:t>
      </w:r>
      <w:r w:rsidRPr="005541DB">
        <w:rPr>
          <w:rFonts w:eastAsia="Calibri"/>
          <w:bCs/>
          <w:sz w:val="22"/>
          <w:szCs w:val="22"/>
        </w:rPr>
        <w:t xml:space="preserve"> The community has many redevelopment opportunities, particularly in areas containing older housing stock that needs to be better maintained or meet current building codes. </w:t>
      </w:r>
    </w:p>
    <w:p w14:paraId="09930DF5" w14:textId="77777777" w:rsidR="00D2155A" w:rsidRPr="005541DB" w:rsidRDefault="00D2155A" w:rsidP="00D2155A">
      <w:pPr>
        <w:pStyle w:val="ListParagraph"/>
        <w:rPr>
          <w:rFonts w:eastAsia="Calibri"/>
          <w:bCs/>
          <w:sz w:val="22"/>
          <w:szCs w:val="22"/>
        </w:rPr>
      </w:pPr>
    </w:p>
    <w:p w14:paraId="698B33A9" w14:textId="77777777" w:rsidR="00D2155A" w:rsidRPr="005541DB" w:rsidRDefault="00D2155A" w:rsidP="006C76BE">
      <w:pPr>
        <w:pStyle w:val="ListParagraph"/>
        <w:numPr>
          <w:ilvl w:val="0"/>
          <w:numId w:val="51"/>
        </w:numPr>
        <w:spacing w:after="240"/>
        <w:jc w:val="both"/>
        <w:rPr>
          <w:rFonts w:eastAsia="Calibri"/>
          <w:bCs/>
          <w:sz w:val="22"/>
          <w:szCs w:val="22"/>
        </w:rPr>
      </w:pPr>
      <w:r w:rsidRPr="005541DB">
        <w:rPr>
          <w:rFonts w:eastAsia="Calibri"/>
          <w:b/>
          <w:bCs/>
          <w:sz w:val="22"/>
          <w:szCs w:val="22"/>
        </w:rPr>
        <w:t xml:space="preserve">Urban Redevelopment Plan. </w:t>
      </w:r>
      <w:r w:rsidRPr="005541DB">
        <w:rPr>
          <w:rFonts w:eastAsia="Calibri"/>
          <w:bCs/>
          <w:sz w:val="22"/>
          <w:szCs w:val="22"/>
        </w:rPr>
        <w:t>An urban redevelopment plan was created in 2015 for the Oak Park Subdivision. Having this plan in place gives the County broader powers to eliminate blight.</w:t>
      </w:r>
    </w:p>
    <w:p w14:paraId="1C49DB6C" w14:textId="77777777" w:rsidR="00D2155A" w:rsidRPr="005541DB" w:rsidRDefault="00D2155A" w:rsidP="00D2155A">
      <w:pPr>
        <w:pStyle w:val="ListParagraph"/>
        <w:rPr>
          <w:rFonts w:eastAsia="Calibri"/>
          <w:bCs/>
          <w:sz w:val="22"/>
          <w:szCs w:val="22"/>
        </w:rPr>
      </w:pPr>
    </w:p>
    <w:p w14:paraId="58738FD5" w14:textId="2E0EEB28" w:rsidR="00D2155A" w:rsidRDefault="00D2155A" w:rsidP="006C76BE">
      <w:pPr>
        <w:pStyle w:val="ListParagraph"/>
        <w:numPr>
          <w:ilvl w:val="0"/>
          <w:numId w:val="51"/>
        </w:numPr>
        <w:jc w:val="both"/>
        <w:rPr>
          <w:sz w:val="22"/>
          <w:szCs w:val="22"/>
        </w:rPr>
      </w:pPr>
      <w:r w:rsidRPr="005541DB">
        <w:rPr>
          <w:b/>
          <w:sz w:val="22"/>
          <w:szCs w:val="22"/>
        </w:rPr>
        <w:t>Drug Treatment.</w:t>
      </w:r>
      <w:r w:rsidRPr="005541DB">
        <w:rPr>
          <w:sz w:val="22"/>
          <w:szCs w:val="22"/>
        </w:rPr>
        <w:t xml:space="preserve"> Still Waters Recovery Center has been established within the community and is a long-term residential facility for women.  The community has also set up a Drug Court Program that helps to rehabilitate offenders.</w:t>
      </w:r>
    </w:p>
    <w:p w14:paraId="3ECEADF8" w14:textId="77777777" w:rsidR="00DA609F" w:rsidRPr="00DA609F" w:rsidRDefault="00DA609F" w:rsidP="00DA609F">
      <w:pPr>
        <w:pStyle w:val="ListParagraph"/>
        <w:rPr>
          <w:sz w:val="22"/>
          <w:szCs w:val="22"/>
        </w:rPr>
      </w:pPr>
    </w:p>
    <w:p w14:paraId="12C87AD2" w14:textId="0AA00EFA" w:rsidR="00D2155A" w:rsidRPr="00690024" w:rsidRDefault="00D2155A" w:rsidP="006C76BE">
      <w:pPr>
        <w:pStyle w:val="ListParagraph"/>
        <w:numPr>
          <w:ilvl w:val="0"/>
          <w:numId w:val="55"/>
        </w:numPr>
        <w:pBdr>
          <w:top w:val="single" w:sz="8" w:space="1" w:color="auto"/>
          <w:left w:val="single" w:sz="8" w:space="1" w:color="auto"/>
          <w:bottom w:val="single" w:sz="8" w:space="1" w:color="auto"/>
          <w:right w:val="single" w:sz="8" w:space="4" w:color="auto"/>
        </w:pBdr>
        <w:shd w:val="clear" w:color="auto" w:fill="A8D08D" w:themeFill="accent6" w:themeFillTint="99"/>
        <w:jc w:val="center"/>
        <w:rPr>
          <w:b/>
          <w:sz w:val="22"/>
          <w:szCs w:val="22"/>
        </w:rPr>
      </w:pPr>
      <w:bookmarkStart w:id="47" w:name="_Hlk132097929"/>
      <w:r w:rsidRPr="00690024">
        <w:rPr>
          <w:b/>
          <w:sz w:val="22"/>
          <w:szCs w:val="22"/>
        </w:rPr>
        <w:t>NATURAL RESOURCES</w:t>
      </w:r>
    </w:p>
    <w:p w14:paraId="6F2650EE" w14:textId="77777777" w:rsidR="00DA609F" w:rsidRDefault="00DA609F" w:rsidP="00DA609F">
      <w:pPr>
        <w:tabs>
          <w:tab w:val="left" w:pos="1470"/>
        </w:tabs>
        <w:spacing w:after="0"/>
        <w:rPr>
          <w:rFonts w:ascii="Arial" w:hAnsi="Arial" w:cs="Arial"/>
          <w:b/>
        </w:rPr>
      </w:pPr>
    </w:p>
    <w:p w14:paraId="452DEC3D" w14:textId="182B2B2F" w:rsidR="00217FDC" w:rsidRDefault="00217FDC" w:rsidP="00217FDC">
      <w:pPr>
        <w:tabs>
          <w:tab w:val="left" w:pos="1470"/>
        </w:tabs>
        <w:spacing w:after="0"/>
        <w:jc w:val="center"/>
        <w:rPr>
          <w:rFonts w:ascii="Arial" w:hAnsi="Arial" w:cs="Arial"/>
          <w:b/>
        </w:rPr>
      </w:pPr>
      <w:r w:rsidRPr="00217FDC">
        <w:rPr>
          <w:rFonts w:ascii="Arial" w:hAnsi="Arial" w:cs="Arial"/>
          <w:b/>
          <w:noProof/>
        </w:rPr>
        <w:drawing>
          <wp:inline distT="0" distB="0" distL="0" distR="0" wp14:anchorId="4B24657E" wp14:editId="6603C2C9">
            <wp:extent cx="1647825" cy="1665355"/>
            <wp:effectExtent l="38100" t="38100" r="28575" b="304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49557" cy="1667105"/>
                    </a:xfrm>
                    <a:prstGeom prst="rect">
                      <a:avLst/>
                    </a:prstGeom>
                    <a:ln w="28575">
                      <a:solidFill>
                        <a:schemeClr val="tx1"/>
                      </a:solidFill>
                    </a:ln>
                  </pic:spPr>
                </pic:pic>
              </a:graphicData>
            </a:graphic>
          </wp:inline>
        </w:drawing>
      </w:r>
    </w:p>
    <w:p w14:paraId="018429A0" w14:textId="77777777" w:rsidR="00217FDC" w:rsidRDefault="00217FDC" w:rsidP="00DA609F">
      <w:pPr>
        <w:tabs>
          <w:tab w:val="left" w:pos="1470"/>
        </w:tabs>
        <w:spacing w:after="0"/>
        <w:rPr>
          <w:rFonts w:ascii="Arial" w:hAnsi="Arial" w:cs="Arial"/>
          <w:b/>
        </w:rPr>
      </w:pPr>
    </w:p>
    <w:p w14:paraId="53A6909E" w14:textId="0DCCB68E" w:rsidR="00D2155A" w:rsidRDefault="00D2155A" w:rsidP="00DA609F">
      <w:pPr>
        <w:tabs>
          <w:tab w:val="left" w:pos="1470"/>
        </w:tabs>
        <w:spacing w:after="0"/>
        <w:rPr>
          <w:rFonts w:ascii="Arial" w:hAnsi="Arial" w:cs="Arial"/>
          <w:b/>
        </w:rPr>
      </w:pPr>
      <w:r w:rsidRPr="00B521D7">
        <w:rPr>
          <w:rFonts w:ascii="Arial" w:hAnsi="Arial" w:cs="Arial"/>
          <w:b/>
        </w:rPr>
        <w:t>Needs:</w:t>
      </w:r>
    </w:p>
    <w:p w14:paraId="4528BD50" w14:textId="77777777" w:rsidR="00DA609F" w:rsidRPr="00B521D7" w:rsidRDefault="00DA609F" w:rsidP="00DA609F">
      <w:pPr>
        <w:tabs>
          <w:tab w:val="left" w:pos="1470"/>
        </w:tabs>
        <w:spacing w:after="0"/>
        <w:rPr>
          <w:rFonts w:ascii="Arial" w:hAnsi="Arial" w:cs="Arial"/>
          <w:b/>
        </w:rPr>
      </w:pPr>
    </w:p>
    <w:p w14:paraId="3806F2E3" w14:textId="37B6A3F8" w:rsidR="00D2155A" w:rsidRPr="000A4D60" w:rsidRDefault="00D2155A" w:rsidP="00C947E2">
      <w:pPr>
        <w:pStyle w:val="ListParagraph"/>
        <w:numPr>
          <w:ilvl w:val="0"/>
          <w:numId w:val="27"/>
        </w:numPr>
        <w:spacing w:after="240"/>
        <w:ind w:hanging="720"/>
        <w:contextualSpacing w:val="0"/>
        <w:jc w:val="both"/>
        <w:rPr>
          <w:sz w:val="22"/>
          <w:szCs w:val="22"/>
        </w:rPr>
      </w:pPr>
      <w:r w:rsidRPr="000A4D60">
        <w:rPr>
          <w:b/>
          <w:sz w:val="22"/>
          <w:szCs w:val="22"/>
        </w:rPr>
        <w:t>Water Quality.</w:t>
      </w:r>
      <w:r w:rsidRPr="000A4D60">
        <w:rPr>
          <w:sz w:val="22"/>
          <w:szCs w:val="22"/>
        </w:rPr>
        <w:t xml:space="preserve"> The Seventeen Mile River, Satilla River, and some smaller streams in Coffee County are listed as “impaired” under the federal Clean Water Act for multiple pollutants, including arsenic and fecal coliform. </w:t>
      </w:r>
    </w:p>
    <w:p w14:paraId="7DA0C11B" w14:textId="05B2371C" w:rsidR="00D2155A" w:rsidRDefault="00D2155A" w:rsidP="00C947E2">
      <w:pPr>
        <w:pStyle w:val="ListParagraph"/>
        <w:numPr>
          <w:ilvl w:val="0"/>
          <w:numId w:val="27"/>
        </w:numPr>
        <w:spacing w:after="240"/>
        <w:ind w:hanging="720"/>
        <w:contextualSpacing w:val="0"/>
        <w:jc w:val="both"/>
        <w:rPr>
          <w:sz w:val="22"/>
          <w:szCs w:val="22"/>
        </w:rPr>
      </w:pPr>
      <w:r w:rsidRPr="00A042EE">
        <w:rPr>
          <w:b/>
          <w:sz w:val="22"/>
          <w:szCs w:val="22"/>
        </w:rPr>
        <w:t>Underutilized Tourism Resources.</w:t>
      </w:r>
      <w:r w:rsidRPr="00A042EE">
        <w:rPr>
          <w:sz w:val="22"/>
          <w:szCs w:val="22"/>
        </w:rPr>
        <w:t xml:space="preserve"> The community has </w:t>
      </w:r>
      <w:r w:rsidRPr="00E634CE">
        <w:rPr>
          <w:sz w:val="22"/>
          <w:szCs w:val="22"/>
        </w:rPr>
        <w:t xml:space="preserve">unique natural areas, such as Broxton Rocks and General Coffee State Park, which </w:t>
      </w:r>
      <w:r w:rsidR="0084797A">
        <w:rPr>
          <w:sz w:val="22"/>
          <w:szCs w:val="22"/>
        </w:rPr>
        <w:t>need to be</w:t>
      </w:r>
      <w:r w:rsidRPr="00E634CE">
        <w:rPr>
          <w:sz w:val="22"/>
          <w:szCs w:val="22"/>
        </w:rPr>
        <w:t xml:space="preserve"> utilized to their full potential for recreation and ecotourism, and </w:t>
      </w:r>
      <w:r w:rsidRPr="00A042EE">
        <w:rPr>
          <w:sz w:val="22"/>
          <w:szCs w:val="22"/>
        </w:rPr>
        <w:t>some unique festivals and other events.</w:t>
      </w:r>
    </w:p>
    <w:p w14:paraId="20F8CF31" w14:textId="5AFFBD3A" w:rsidR="004B4289" w:rsidRPr="00A042EE" w:rsidRDefault="004B4289" w:rsidP="00C947E2">
      <w:pPr>
        <w:pStyle w:val="ListParagraph"/>
        <w:numPr>
          <w:ilvl w:val="0"/>
          <w:numId w:val="27"/>
        </w:numPr>
        <w:spacing w:after="240"/>
        <w:ind w:hanging="720"/>
        <w:contextualSpacing w:val="0"/>
        <w:jc w:val="both"/>
        <w:rPr>
          <w:sz w:val="22"/>
          <w:szCs w:val="22"/>
        </w:rPr>
      </w:pPr>
      <w:r>
        <w:rPr>
          <w:b/>
          <w:sz w:val="22"/>
          <w:szCs w:val="22"/>
        </w:rPr>
        <w:t>Recycling.</w:t>
      </w:r>
      <w:r>
        <w:rPr>
          <w:sz w:val="22"/>
          <w:szCs w:val="22"/>
        </w:rPr>
        <w:t xml:space="preserve"> Continue to investigate means for recycling.</w:t>
      </w:r>
    </w:p>
    <w:bookmarkEnd w:id="47"/>
    <w:p w14:paraId="422B48BC" w14:textId="77777777" w:rsidR="00D2155A" w:rsidRPr="00B521D7" w:rsidRDefault="00D2155A" w:rsidP="00D2155A">
      <w:pPr>
        <w:tabs>
          <w:tab w:val="left" w:pos="1470"/>
        </w:tabs>
        <w:rPr>
          <w:rFonts w:ascii="Arial" w:hAnsi="Arial" w:cs="Arial"/>
          <w:b/>
        </w:rPr>
      </w:pPr>
      <w:r w:rsidRPr="00B521D7">
        <w:rPr>
          <w:rFonts w:ascii="Arial" w:hAnsi="Arial" w:cs="Arial"/>
          <w:b/>
        </w:rPr>
        <w:lastRenderedPageBreak/>
        <w:t>Opportunities:</w:t>
      </w:r>
    </w:p>
    <w:p w14:paraId="1192369B" w14:textId="77777777" w:rsidR="00D2155A" w:rsidRPr="00A042EE" w:rsidRDefault="00D2155A" w:rsidP="006C76BE">
      <w:pPr>
        <w:pStyle w:val="ListParagraph"/>
        <w:numPr>
          <w:ilvl w:val="0"/>
          <w:numId w:val="49"/>
        </w:numPr>
        <w:spacing w:after="240"/>
        <w:contextualSpacing w:val="0"/>
        <w:jc w:val="both"/>
        <w:rPr>
          <w:sz w:val="22"/>
          <w:szCs w:val="22"/>
        </w:rPr>
      </w:pPr>
      <w:r w:rsidRPr="00A042EE">
        <w:rPr>
          <w:b/>
          <w:sz w:val="22"/>
          <w:szCs w:val="22"/>
        </w:rPr>
        <w:t>Preserve Wetlands.</w:t>
      </w:r>
      <w:r w:rsidRPr="00A042EE">
        <w:rPr>
          <w:sz w:val="22"/>
          <w:szCs w:val="22"/>
        </w:rPr>
        <w:t xml:space="preserve"> 18.8% of the total area of Coffee County consists of wetlands. These are </w:t>
      </w:r>
      <w:r>
        <w:rPr>
          <w:sz w:val="22"/>
          <w:szCs w:val="22"/>
        </w:rPr>
        <w:t>integral to</w:t>
      </w:r>
      <w:r w:rsidRPr="00A042EE">
        <w:rPr>
          <w:sz w:val="22"/>
          <w:szCs w:val="22"/>
        </w:rPr>
        <w:t xml:space="preserve"> the area’s ecosystem and should be preserved. </w:t>
      </w:r>
    </w:p>
    <w:p w14:paraId="314597C6" w14:textId="77777777" w:rsidR="00D2155A" w:rsidRPr="00A042EE" w:rsidRDefault="00D2155A" w:rsidP="006C76BE">
      <w:pPr>
        <w:pStyle w:val="ListParagraph"/>
        <w:numPr>
          <w:ilvl w:val="0"/>
          <w:numId w:val="49"/>
        </w:numPr>
        <w:spacing w:after="240"/>
        <w:contextualSpacing w:val="0"/>
        <w:jc w:val="both"/>
        <w:rPr>
          <w:sz w:val="22"/>
          <w:szCs w:val="22"/>
        </w:rPr>
      </w:pPr>
      <w:r w:rsidRPr="00A042EE">
        <w:rPr>
          <w:b/>
          <w:sz w:val="22"/>
          <w:szCs w:val="22"/>
        </w:rPr>
        <w:t xml:space="preserve">General Coffee State Park </w:t>
      </w:r>
      <w:r w:rsidRPr="00A042EE">
        <w:rPr>
          <w:sz w:val="22"/>
          <w:szCs w:val="22"/>
        </w:rPr>
        <w:t xml:space="preserve">is a great asset to the community, drawing over 90,000 visitors </w:t>
      </w:r>
      <w:r>
        <w:rPr>
          <w:sz w:val="22"/>
          <w:szCs w:val="22"/>
        </w:rPr>
        <w:t>annually</w:t>
      </w:r>
      <w:r w:rsidRPr="00A042EE">
        <w:rPr>
          <w:sz w:val="22"/>
          <w:szCs w:val="22"/>
        </w:rPr>
        <w:t xml:space="preserve"> and offering a heritage farm, hiking trails, equestrian trails, canoeing, camping, and popular events such as the Pioneer Harvest Festival and Love Bug Festival.</w:t>
      </w:r>
    </w:p>
    <w:p w14:paraId="55DC5B00" w14:textId="77777777" w:rsidR="00D2155A" w:rsidRPr="00A042EE" w:rsidRDefault="00D2155A" w:rsidP="006C76BE">
      <w:pPr>
        <w:pStyle w:val="ListParagraph"/>
        <w:numPr>
          <w:ilvl w:val="0"/>
          <w:numId w:val="49"/>
        </w:numPr>
        <w:spacing w:after="240"/>
        <w:contextualSpacing w:val="0"/>
        <w:jc w:val="both"/>
        <w:rPr>
          <w:b/>
          <w:sz w:val="22"/>
          <w:szCs w:val="22"/>
        </w:rPr>
      </w:pPr>
      <w:r w:rsidRPr="00A042EE">
        <w:rPr>
          <w:b/>
          <w:sz w:val="22"/>
          <w:szCs w:val="22"/>
        </w:rPr>
        <w:t>Broxton Rocks</w:t>
      </w:r>
      <w:r w:rsidRPr="00A042EE">
        <w:rPr>
          <w:sz w:val="22"/>
          <w:szCs w:val="22"/>
        </w:rPr>
        <w:t xml:space="preserve"> is a unique site, a highly sensitive ecosystem, yet underutilized. By partnering with the Nature Conservancy, the County could tap into this site’s potential as an ecotourism destination.</w:t>
      </w:r>
    </w:p>
    <w:p w14:paraId="541B1EF8" w14:textId="77777777" w:rsidR="00D2155A" w:rsidRPr="00A042EE" w:rsidRDefault="00D2155A" w:rsidP="006C76BE">
      <w:pPr>
        <w:pStyle w:val="ListParagraph"/>
        <w:numPr>
          <w:ilvl w:val="0"/>
          <w:numId w:val="49"/>
        </w:numPr>
        <w:spacing w:after="240"/>
        <w:contextualSpacing w:val="0"/>
        <w:jc w:val="both"/>
        <w:rPr>
          <w:b/>
          <w:sz w:val="22"/>
          <w:szCs w:val="22"/>
        </w:rPr>
      </w:pPr>
      <w:r w:rsidRPr="00A042EE">
        <w:rPr>
          <w:b/>
          <w:sz w:val="22"/>
          <w:szCs w:val="22"/>
        </w:rPr>
        <w:t xml:space="preserve">Preservation of Agricultural and Forest Land. </w:t>
      </w:r>
      <w:r w:rsidRPr="00A042EE">
        <w:rPr>
          <w:sz w:val="22"/>
          <w:szCs w:val="22"/>
        </w:rPr>
        <w:t>By encouraging future residential development within or close to the Cities, the community can preserve its rural and small-town character and existing natural resources.</w:t>
      </w:r>
    </w:p>
    <w:p w14:paraId="422908DD" w14:textId="789E8AAE" w:rsidR="00D2155A" w:rsidRPr="001A6444" w:rsidRDefault="00D2155A" w:rsidP="006C76BE">
      <w:pPr>
        <w:pStyle w:val="ListParagraph"/>
        <w:numPr>
          <w:ilvl w:val="0"/>
          <w:numId w:val="55"/>
        </w:numPr>
        <w:pBdr>
          <w:top w:val="single" w:sz="8" w:space="1" w:color="auto"/>
          <w:left w:val="single" w:sz="8" w:space="4" w:color="auto"/>
          <w:bottom w:val="single" w:sz="8" w:space="1" w:color="auto"/>
          <w:right w:val="single" w:sz="8" w:space="4" w:color="auto"/>
        </w:pBdr>
        <w:shd w:val="clear" w:color="auto" w:fill="A8D08D" w:themeFill="accent6" w:themeFillTint="99"/>
        <w:jc w:val="center"/>
        <w:rPr>
          <w:b/>
          <w:sz w:val="22"/>
          <w:szCs w:val="22"/>
        </w:rPr>
      </w:pPr>
      <w:bookmarkStart w:id="48" w:name="_Hlk132097941"/>
      <w:r w:rsidRPr="001A6444">
        <w:rPr>
          <w:b/>
          <w:sz w:val="22"/>
          <w:szCs w:val="22"/>
        </w:rPr>
        <w:t>CULTURAL RESOURCES</w:t>
      </w:r>
    </w:p>
    <w:p w14:paraId="05676A05" w14:textId="77777777" w:rsidR="00217FDC" w:rsidRDefault="00217FDC" w:rsidP="00217FDC">
      <w:pPr>
        <w:tabs>
          <w:tab w:val="left" w:pos="1470"/>
        </w:tabs>
        <w:spacing w:after="0"/>
        <w:jc w:val="center"/>
      </w:pPr>
    </w:p>
    <w:p w14:paraId="3B45D483" w14:textId="79A9E29C" w:rsidR="00D2155A" w:rsidRDefault="00217FDC" w:rsidP="00217FDC">
      <w:pPr>
        <w:tabs>
          <w:tab w:val="left" w:pos="1470"/>
        </w:tabs>
        <w:spacing w:after="0"/>
        <w:jc w:val="center"/>
      </w:pPr>
      <w:r w:rsidRPr="00217FDC">
        <w:rPr>
          <w:noProof/>
        </w:rPr>
        <w:drawing>
          <wp:inline distT="0" distB="0" distL="0" distR="0" wp14:anchorId="0FD91401" wp14:editId="124BC6F0">
            <wp:extent cx="1914170" cy="1700571"/>
            <wp:effectExtent l="38100" t="38100" r="29210" b="330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917067" cy="1703145"/>
                    </a:xfrm>
                    <a:prstGeom prst="rect">
                      <a:avLst/>
                    </a:prstGeom>
                    <a:ln w="28575">
                      <a:solidFill>
                        <a:schemeClr val="tx1"/>
                      </a:solidFill>
                    </a:ln>
                  </pic:spPr>
                </pic:pic>
              </a:graphicData>
            </a:graphic>
          </wp:inline>
        </w:drawing>
      </w:r>
    </w:p>
    <w:p w14:paraId="78846C21" w14:textId="77777777" w:rsidR="00380362" w:rsidRDefault="00380362" w:rsidP="00D2155A">
      <w:pPr>
        <w:tabs>
          <w:tab w:val="left" w:pos="1470"/>
        </w:tabs>
        <w:rPr>
          <w:rFonts w:ascii="Arial" w:hAnsi="Arial" w:cs="Arial"/>
          <w:b/>
        </w:rPr>
      </w:pPr>
    </w:p>
    <w:p w14:paraId="00F67159" w14:textId="00A5ED12" w:rsidR="00D2155A" w:rsidRDefault="00D2155A" w:rsidP="00D2155A">
      <w:pPr>
        <w:tabs>
          <w:tab w:val="left" w:pos="1470"/>
        </w:tabs>
        <w:rPr>
          <w:rFonts w:ascii="Arial" w:hAnsi="Arial" w:cs="Arial"/>
          <w:b/>
        </w:rPr>
      </w:pPr>
      <w:r w:rsidRPr="001D04BA">
        <w:rPr>
          <w:rFonts w:ascii="Arial" w:hAnsi="Arial" w:cs="Arial"/>
          <w:b/>
        </w:rPr>
        <w:t>Needs:</w:t>
      </w:r>
    </w:p>
    <w:p w14:paraId="096708F3" w14:textId="15F843DF" w:rsidR="00D2155A" w:rsidRDefault="00D2155A" w:rsidP="00D2155A">
      <w:pPr>
        <w:spacing w:after="240"/>
        <w:ind w:left="720" w:hanging="720"/>
        <w:jc w:val="both"/>
        <w:rPr>
          <w:rFonts w:ascii="Arial" w:hAnsi="Arial" w:cs="Arial"/>
        </w:rPr>
      </w:pPr>
      <w:r w:rsidRPr="00FA0D42">
        <w:rPr>
          <w:rFonts w:ascii="Arial" w:hAnsi="Arial" w:cs="Arial"/>
          <w:b/>
        </w:rPr>
        <w:t xml:space="preserve">6.1 </w:t>
      </w:r>
      <w:r w:rsidRPr="00FA0D42">
        <w:rPr>
          <w:rFonts w:ascii="Arial" w:hAnsi="Arial" w:cs="Arial"/>
          <w:b/>
        </w:rPr>
        <w:tab/>
        <w:t>Preservation of Historic Homes</w:t>
      </w:r>
      <w:r>
        <w:rPr>
          <w:rFonts w:ascii="Arial" w:hAnsi="Arial" w:cs="Arial"/>
          <w:b/>
        </w:rPr>
        <w:t xml:space="preserve"> and Historic Downtowns</w:t>
      </w:r>
      <w:r w:rsidRPr="00FA0D42">
        <w:rPr>
          <w:rFonts w:ascii="Arial" w:hAnsi="Arial" w:cs="Arial"/>
          <w:b/>
        </w:rPr>
        <w:t>.</w:t>
      </w:r>
      <w:r w:rsidRPr="00FA0D42">
        <w:rPr>
          <w:rFonts w:ascii="Arial" w:hAnsi="Arial" w:cs="Arial"/>
        </w:rPr>
        <w:t xml:space="preserve"> The County and Cities have </w:t>
      </w:r>
      <w:r>
        <w:rPr>
          <w:rFonts w:ascii="Arial" w:hAnsi="Arial" w:cs="Arial"/>
        </w:rPr>
        <w:t>several</w:t>
      </w:r>
      <w:r w:rsidRPr="00FA0D42">
        <w:rPr>
          <w:rFonts w:ascii="Arial" w:hAnsi="Arial" w:cs="Arial"/>
        </w:rPr>
        <w:t xml:space="preserve"> historic homes</w:t>
      </w:r>
      <w:r>
        <w:rPr>
          <w:rFonts w:ascii="Arial" w:hAnsi="Arial" w:cs="Arial"/>
        </w:rPr>
        <w:t xml:space="preserve"> </w:t>
      </w:r>
      <w:r w:rsidRPr="00FA0D42">
        <w:rPr>
          <w:rFonts w:ascii="Arial" w:hAnsi="Arial" w:cs="Arial"/>
        </w:rPr>
        <w:t>at</w:t>
      </w:r>
      <w:r>
        <w:rPr>
          <w:rFonts w:ascii="Arial" w:hAnsi="Arial" w:cs="Arial"/>
        </w:rPr>
        <w:t xml:space="preserve"> r</w:t>
      </w:r>
      <w:r w:rsidRPr="00FA0D42">
        <w:rPr>
          <w:rFonts w:ascii="Arial" w:hAnsi="Arial" w:cs="Arial"/>
        </w:rPr>
        <w:t xml:space="preserve">isk due to age and minimal rehabilitation efforts. </w:t>
      </w:r>
      <w:r w:rsidR="000A4D60">
        <w:rPr>
          <w:rFonts w:ascii="Arial" w:hAnsi="Arial" w:cs="Arial"/>
        </w:rPr>
        <w:t>The cities</w:t>
      </w:r>
      <w:r w:rsidRPr="00FA0D42">
        <w:rPr>
          <w:rFonts w:ascii="Arial" w:hAnsi="Arial" w:cs="Arial"/>
        </w:rPr>
        <w:t xml:space="preserve"> of Broxton and Nicholls have </w:t>
      </w:r>
      <w:r>
        <w:rPr>
          <w:rFonts w:ascii="Arial" w:hAnsi="Arial" w:cs="Arial"/>
        </w:rPr>
        <w:t>several</w:t>
      </w:r>
      <w:r w:rsidRPr="00FA0D42">
        <w:rPr>
          <w:rFonts w:ascii="Arial" w:hAnsi="Arial" w:cs="Arial"/>
        </w:rPr>
        <w:t xml:space="preserve"> historic buildings in their Downtown areas that need </w:t>
      </w:r>
      <w:r>
        <w:rPr>
          <w:rFonts w:ascii="Arial" w:hAnsi="Arial" w:cs="Arial"/>
        </w:rPr>
        <w:t>r</w:t>
      </w:r>
      <w:r w:rsidRPr="00FA0D42">
        <w:rPr>
          <w:rFonts w:ascii="Arial" w:hAnsi="Arial" w:cs="Arial"/>
        </w:rPr>
        <w:t>epair and some that are beyond repair.</w:t>
      </w:r>
    </w:p>
    <w:p w14:paraId="07E13337" w14:textId="77777777" w:rsidR="00263688" w:rsidRDefault="00263688" w:rsidP="006C76BE">
      <w:pPr>
        <w:pStyle w:val="ListParagraph"/>
        <w:numPr>
          <w:ilvl w:val="1"/>
          <w:numId w:val="66"/>
        </w:numPr>
        <w:spacing w:after="240"/>
        <w:jc w:val="both"/>
        <w:rPr>
          <w:sz w:val="22"/>
          <w:szCs w:val="22"/>
        </w:rPr>
      </w:pPr>
      <w:r>
        <w:rPr>
          <w:b/>
        </w:rPr>
        <w:t xml:space="preserve">      </w:t>
      </w:r>
      <w:r w:rsidR="00824D3C" w:rsidRPr="00263688">
        <w:rPr>
          <w:b/>
          <w:sz w:val="22"/>
          <w:szCs w:val="22"/>
        </w:rPr>
        <w:t xml:space="preserve">Promotion of Local Cultural Events.  </w:t>
      </w:r>
      <w:r w:rsidR="00824D3C" w:rsidRPr="00263688">
        <w:rPr>
          <w:sz w:val="22"/>
          <w:szCs w:val="22"/>
        </w:rPr>
        <w:t xml:space="preserve">The communities need to support their local </w:t>
      </w:r>
      <w:r>
        <w:rPr>
          <w:sz w:val="22"/>
          <w:szCs w:val="22"/>
        </w:rPr>
        <w:t xml:space="preserve"> </w:t>
      </w:r>
    </w:p>
    <w:p w14:paraId="4E58B601" w14:textId="29C141EB" w:rsidR="00263688" w:rsidRPr="00263688" w:rsidRDefault="00263688" w:rsidP="00263688">
      <w:pPr>
        <w:pStyle w:val="ListParagraph"/>
        <w:spacing w:after="240"/>
        <w:ind w:left="360"/>
        <w:jc w:val="both"/>
        <w:rPr>
          <w:sz w:val="22"/>
          <w:szCs w:val="22"/>
        </w:rPr>
      </w:pPr>
      <w:r>
        <w:rPr>
          <w:b/>
        </w:rPr>
        <w:t xml:space="preserve">      </w:t>
      </w:r>
      <w:r w:rsidR="00824D3C" w:rsidRPr="00263688">
        <w:rPr>
          <w:sz w:val="22"/>
          <w:szCs w:val="22"/>
        </w:rPr>
        <w:t>cultural events</w:t>
      </w:r>
      <w:r>
        <w:rPr>
          <w:sz w:val="22"/>
          <w:szCs w:val="22"/>
        </w:rPr>
        <w:t xml:space="preserve"> </w:t>
      </w:r>
      <w:r w:rsidR="00824D3C" w:rsidRPr="00263688">
        <w:rPr>
          <w:sz w:val="22"/>
          <w:szCs w:val="22"/>
        </w:rPr>
        <w:t>and festivals.</w:t>
      </w:r>
    </w:p>
    <w:p w14:paraId="286DE717" w14:textId="6B5AF24B" w:rsidR="00263688" w:rsidRDefault="00263688" w:rsidP="00263688">
      <w:pPr>
        <w:pStyle w:val="ListParagraph"/>
        <w:spacing w:after="240"/>
        <w:jc w:val="both"/>
        <w:rPr>
          <w:sz w:val="22"/>
          <w:szCs w:val="22"/>
        </w:rPr>
      </w:pPr>
    </w:p>
    <w:p w14:paraId="6E079D93" w14:textId="77777777" w:rsidR="00263688" w:rsidRDefault="00263688" w:rsidP="006C76BE">
      <w:pPr>
        <w:pStyle w:val="ListParagraph"/>
        <w:numPr>
          <w:ilvl w:val="1"/>
          <w:numId w:val="66"/>
        </w:numPr>
        <w:spacing w:after="240"/>
        <w:jc w:val="both"/>
        <w:rPr>
          <w:sz w:val="22"/>
          <w:szCs w:val="22"/>
        </w:rPr>
      </w:pPr>
      <w:r w:rsidRPr="00263688">
        <w:rPr>
          <w:b/>
          <w:sz w:val="22"/>
          <w:szCs w:val="22"/>
        </w:rPr>
        <w:t xml:space="preserve">      Preservation of Historic Buildings and Homes.</w:t>
      </w:r>
      <w:r w:rsidRPr="00263688">
        <w:rPr>
          <w:sz w:val="22"/>
          <w:szCs w:val="22"/>
        </w:rPr>
        <w:t xml:space="preserve"> Various opportunities exist to preserve </w:t>
      </w:r>
    </w:p>
    <w:p w14:paraId="6219349F" w14:textId="77777777" w:rsidR="00263688" w:rsidRDefault="00263688" w:rsidP="00263688">
      <w:pPr>
        <w:pStyle w:val="ListParagraph"/>
        <w:spacing w:after="240"/>
        <w:ind w:left="360"/>
        <w:jc w:val="both"/>
        <w:rPr>
          <w:sz w:val="22"/>
          <w:szCs w:val="22"/>
        </w:rPr>
      </w:pPr>
      <w:r>
        <w:rPr>
          <w:b/>
          <w:sz w:val="22"/>
          <w:szCs w:val="22"/>
        </w:rPr>
        <w:t xml:space="preserve">      </w:t>
      </w:r>
      <w:r>
        <w:rPr>
          <w:sz w:val="22"/>
          <w:szCs w:val="22"/>
        </w:rPr>
        <w:t>a</w:t>
      </w:r>
      <w:r w:rsidRPr="00263688">
        <w:rPr>
          <w:sz w:val="22"/>
          <w:szCs w:val="22"/>
        </w:rPr>
        <w:t>nd</w:t>
      </w:r>
      <w:r>
        <w:rPr>
          <w:sz w:val="22"/>
          <w:szCs w:val="22"/>
        </w:rPr>
        <w:t xml:space="preserve"> </w:t>
      </w:r>
      <w:r w:rsidRPr="00263688">
        <w:rPr>
          <w:sz w:val="22"/>
          <w:szCs w:val="22"/>
        </w:rPr>
        <w:t xml:space="preserve">rehabilitate historic properties, including programs offered by the Department of </w:t>
      </w:r>
    </w:p>
    <w:p w14:paraId="07B33CF2" w14:textId="53715DC3" w:rsidR="00263688" w:rsidRPr="00263688" w:rsidRDefault="00263688" w:rsidP="00263688">
      <w:pPr>
        <w:pStyle w:val="ListParagraph"/>
        <w:spacing w:after="240"/>
        <w:ind w:left="360"/>
        <w:jc w:val="both"/>
        <w:rPr>
          <w:sz w:val="22"/>
          <w:szCs w:val="22"/>
        </w:rPr>
      </w:pPr>
      <w:r>
        <w:rPr>
          <w:sz w:val="22"/>
          <w:szCs w:val="22"/>
        </w:rPr>
        <w:t xml:space="preserve">      </w:t>
      </w:r>
      <w:r w:rsidRPr="00263688">
        <w:rPr>
          <w:sz w:val="22"/>
          <w:szCs w:val="22"/>
        </w:rPr>
        <w:t xml:space="preserve">Community Affairs. </w:t>
      </w:r>
    </w:p>
    <w:bookmarkEnd w:id="48"/>
    <w:p w14:paraId="50CF0CCC" w14:textId="77777777" w:rsidR="00D2155A" w:rsidRPr="00A042EE" w:rsidRDefault="00D2155A" w:rsidP="00D2155A">
      <w:pPr>
        <w:spacing w:after="240"/>
        <w:rPr>
          <w:rFonts w:ascii="Arial" w:hAnsi="Arial" w:cs="Arial"/>
          <w:b/>
        </w:rPr>
      </w:pPr>
      <w:r w:rsidRPr="00A042EE">
        <w:rPr>
          <w:rFonts w:ascii="Arial" w:hAnsi="Arial" w:cs="Arial"/>
          <w:b/>
        </w:rPr>
        <w:t>Opportunities:</w:t>
      </w:r>
    </w:p>
    <w:p w14:paraId="322ACE22" w14:textId="66224F23" w:rsidR="00D2155A" w:rsidRPr="005541DB" w:rsidRDefault="00D2155A" w:rsidP="006C76BE">
      <w:pPr>
        <w:pStyle w:val="ListParagraph"/>
        <w:numPr>
          <w:ilvl w:val="0"/>
          <w:numId w:val="52"/>
        </w:numPr>
        <w:spacing w:after="240"/>
        <w:jc w:val="both"/>
        <w:rPr>
          <w:sz w:val="22"/>
          <w:szCs w:val="22"/>
        </w:rPr>
      </w:pPr>
      <w:bookmarkStart w:id="49" w:name="_Hlk129702366"/>
      <w:r w:rsidRPr="005541DB">
        <w:rPr>
          <w:b/>
          <w:sz w:val="22"/>
          <w:szCs w:val="22"/>
        </w:rPr>
        <w:t>Partnerships to Protect Historic Resources.</w:t>
      </w:r>
      <w:r w:rsidRPr="005541DB">
        <w:rPr>
          <w:sz w:val="22"/>
          <w:szCs w:val="22"/>
        </w:rPr>
        <w:t xml:space="preserve"> The </w:t>
      </w:r>
      <w:r w:rsidR="00380362">
        <w:rPr>
          <w:sz w:val="22"/>
          <w:szCs w:val="22"/>
        </w:rPr>
        <w:t>c</w:t>
      </w:r>
      <w:r w:rsidRPr="005541DB">
        <w:rPr>
          <w:sz w:val="22"/>
          <w:szCs w:val="22"/>
        </w:rPr>
        <w:t xml:space="preserve">ounty and </w:t>
      </w:r>
      <w:r w:rsidR="00380362">
        <w:rPr>
          <w:sz w:val="22"/>
          <w:szCs w:val="22"/>
        </w:rPr>
        <w:t>c</w:t>
      </w:r>
      <w:r w:rsidRPr="005541DB">
        <w:rPr>
          <w:sz w:val="22"/>
          <w:szCs w:val="22"/>
        </w:rPr>
        <w:t xml:space="preserve">ities can partner with the Historic Preservation Committee and other organizations to preserve historic resources. The community has four districts listed in the National Register of Historic Places: The </w:t>
      </w:r>
      <w:r w:rsidRPr="005541DB">
        <w:rPr>
          <w:sz w:val="22"/>
          <w:szCs w:val="22"/>
        </w:rPr>
        <w:lastRenderedPageBreak/>
        <w:t>Gaskin Avenue Historic District, the Downtown Douglas Historic District, the Eleventh District A &amp; M School-South Georgia College Historic District, and the 63rd Army Air Forces Contract Pilot School.</w:t>
      </w:r>
    </w:p>
    <w:p w14:paraId="2F32AC3E" w14:textId="77777777" w:rsidR="00D2155A" w:rsidRPr="005541DB" w:rsidRDefault="00D2155A" w:rsidP="00D2155A">
      <w:pPr>
        <w:pStyle w:val="ListParagraph"/>
        <w:spacing w:after="240"/>
        <w:jc w:val="both"/>
        <w:rPr>
          <w:sz w:val="22"/>
          <w:szCs w:val="22"/>
        </w:rPr>
      </w:pPr>
    </w:p>
    <w:p w14:paraId="4606A1B6" w14:textId="189156DD" w:rsidR="00D2155A" w:rsidRDefault="00D2155A" w:rsidP="006C76BE">
      <w:pPr>
        <w:pStyle w:val="ListParagraph"/>
        <w:numPr>
          <w:ilvl w:val="0"/>
          <w:numId w:val="52"/>
        </w:numPr>
        <w:spacing w:after="240"/>
        <w:jc w:val="both"/>
        <w:rPr>
          <w:sz w:val="22"/>
          <w:szCs w:val="22"/>
        </w:rPr>
      </w:pPr>
      <w:r w:rsidRPr="005541DB">
        <w:rPr>
          <w:b/>
          <w:sz w:val="22"/>
          <w:szCs w:val="22"/>
        </w:rPr>
        <w:t>Develop WWII Training Site.</w:t>
      </w:r>
      <w:r w:rsidRPr="005541DB">
        <w:rPr>
          <w:sz w:val="22"/>
          <w:szCs w:val="22"/>
        </w:rPr>
        <w:t xml:space="preserve"> The historic 63rd Army Air Forces Contract Pilot School, adjacent to the airport, has great historical value, has been re-zoned to Planned Development, and presents a unique opportunity for further development combined with historic preservation.</w:t>
      </w:r>
    </w:p>
    <w:p w14:paraId="0A9D246D" w14:textId="77777777" w:rsidR="00BB06EB" w:rsidRPr="00BB06EB" w:rsidRDefault="00BB06EB" w:rsidP="00BB06EB">
      <w:pPr>
        <w:pStyle w:val="ListParagraph"/>
        <w:rPr>
          <w:sz w:val="22"/>
          <w:szCs w:val="22"/>
        </w:rPr>
      </w:pPr>
    </w:p>
    <w:p w14:paraId="6CC390EC" w14:textId="77777777" w:rsidR="00D2155A" w:rsidRPr="005541DB" w:rsidRDefault="00D2155A" w:rsidP="006C76BE">
      <w:pPr>
        <w:pStyle w:val="ListParagraph"/>
        <w:numPr>
          <w:ilvl w:val="0"/>
          <w:numId w:val="52"/>
        </w:numPr>
        <w:spacing w:after="240"/>
        <w:jc w:val="both"/>
        <w:rPr>
          <w:sz w:val="22"/>
          <w:szCs w:val="22"/>
        </w:rPr>
      </w:pPr>
      <w:r w:rsidRPr="005541DB">
        <w:rPr>
          <w:b/>
          <w:sz w:val="22"/>
          <w:szCs w:val="22"/>
        </w:rPr>
        <w:t>Preservation of Historic Buildings and Homes.</w:t>
      </w:r>
      <w:r w:rsidRPr="005541DB">
        <w:rPr>
          <w:sz w:val="22"/>
          <w:szCs w:val="22"/>
        </w:rPr>
        <w:t xml:space="preserve"> Various opportunities exist to preserve and rehabilitate historic properties, including programs offered by the Department of Community Affairs. </w:t>
      </w:r>
    </w:p>
    <w:bookmarkEnd w:id="49"/>
    <w:p w14:paraId="57FF2E3F" w14:textId="77777777" w:rsidR="00004C9E" w:rsidRDefault="00004C9E" w:rsidP="00D2155A">
      <w:pPr>
        <w:pStyle w:val="ListParagraph"/>
        <w:spacing w:after="240"/>
        <w:ind w:left="2160"/>
        <w:jc w:val="both"/>
        <w:rPr>
          <w:sz w:val="22"/>
          <w:szCs w:val="22"/>
        </w:rPr>
      </w:pPr>
    </w:p>
    <w:p w14:paraId="5FB1CA6A" w14:textId="77777777" w:rsidR="00D2155A" w:rsidRPr="001A6444" w:rsidRDefault="00D2155A" w:rsidP="006C76BE">
      <w:pPr>
        <w:pStyle w:val="ListParagraph"/>
        <w:numPr>
          <w:ilvl w:val="0"/>
          <w:numId w:val="66"/>
        </w:numPr>
        <w:pBdr>
          <w:top w:val="single" w:sz="8" w:space="1" w:color="auto"/>
          <w:left w:val="single" w:sz="8" w:space="4" w:color="auto"/>
          <w:bottom w:val="single" w:sz="8" w:space="1" w:color="auto"/>
          <w:right w:val="single" w:sz="8" w:space="4" w:color="auto"/>
        </w:pBdr>
        <w:shd w:val="clear" w:color="auto" w:fill="A8D08D" w:themeFill="accent6" w:themeFillTint="99"/>
        <w:jc w:val="center"/>
        <w:rPr>
          <w:b/>
          <w:sz w:val="22"/>
          <w:szCs w:val="22"/>
        </w:rPr>
      </w:pPr>
      <w:bookmarkStart w:id="50" w:name="_Hlk132102849"/>
      <w:r w:rsidRPr="001A6444">
        <w:rPr>
          <w:b/>
          <w:sz w:val="22"/>
          <w:szCs w:val="22"/>
        </w:rPr>
        <w:t>COMMUNITY FACILITIES &amp; SERVICES</w:t>
      </w:r>
    </w:p>
    <w:p w14:paraId="42AF2B29" w14:textId="759EDDA8" w:rsidR="00D2155A" w:rsidRDefault="00D2155A" w:rsidP="00DA609F">
      <w:pPr>
        <w:tabs>
          <w:tab w:val="left" w:pos="1470"/>
        </w:tabs>
        <w:spacing w:after="0"/>
      </w:pPr>
    </w:p>
    <w:p w14:paraId="6AAA5E8E" w14:textId="6E41C4F7" w:rsidR="00450272" w:rsidRDefault="00450272" w:rsidP="00450272">
      <w:pPr>
        <w:tabs>
          <w:tab w:val="left" w:pos="1470"/>
        </w:tabs>
        <w:spacing w:after="0"/>
        <w:jc w:val="center"/>
      </w:pPr>
      <w:r w:rsidRPr="00450272">
        <w:rPr>
          <w:noProof/>
        </w:rPr>
        <w:drawing>
          <wp:inline distT="0" distB="0" distL="0" distR="0" wp14:anchorId="6C2E2F8A" wp14:editId="271EC1A5">
            <wp:extent cx="2062870" cy="2011893"/>
            <wp:effectExtent l="38100" t="38100" r="33020" b="4572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069739" cy="2018593"/>
                    </a:xfrm>
                    <a:prstGeom prst="rect">
                      <a:avLst/>
                    </a:prstGeom>
                    <a:ln w="28575">
                      <a:solidFill>
                        <a:schemeClr val="tx1"/>
                      </a:solidFill>
                    </a:ln>
                  </pic:spPr>
                </pic:pic>
              </a:graphicData>
            </a:graphic>
          </wp:inline>
        </w:drawing>
      </w:r>
    </w:p>
    <w:p w14:paraId="3DB220BE" w14:textId="77777777" w:rsidR="00450272" w:rsidRDefault="00450272" w:rsidP="00DA609F">
      <w:pPr>
        <w:tabs>
          <w:tab w:val="left" w:pos="1470"/>
        </w:tabs>
        <w:spacing w:after="0"/>
        <w:rPr>
          <w:rFonts w:ascii="Arial" w:hAnsi="Arial" w:cs="Arial"/>
          <w:b/>
        </w:rPr>
      </w:pPr>
    </w:p>
    <w:p w14:paraId="551797E3" w14:textId="25E783A5" w:rsidR="00D2155A" w:rsidRDefault="00D2155A" w:rsidP="00DA609F">
      <w:pPr>
        <w:tabs>
          <w:tab w:val="left" w:pos="1470"/>
        </w:tabs>
        <w:spacing w:after="0"/>
        <w:rPr>
          <w:rFonts w:ascii="Arial" w:hAnsi="Arial" w:cs="Arial"/>
          <w:b/>
        </w:rPr>
      </w:pPr>
      <w:r w:rsidRPr="00B521D7">
        <w:rPr>
          <w:rFonts w:ascii="Arial" w:hAnsi="Arial" w:cs="Arial"/>
          <w:b/>
        </w:rPr>
        <w:t>Needs:</w:t>
      </w:r>
    </w:p>
    <w:p w14:paraId="11B42D02" w14:textId="77777777" w:rsidR="00883A7F" w:rsidRDefault="00883A7F" w:rsidP="00DA609F">
      <w:pPr>
        <w:tabs>
          <w:tab w:val="left" w:pos="1470"/>
        </w:tabs>
        <w:spacing w:after="0"/>
        <w:rPr>
          <w:rFonts w:ascii="Arial" w:hAnsi="Arial" w:cs="Arial"/>
          <w:b/>
        </w:rPr>
      </w:pPr>
    </w:p>
    <w:p w14:paraId="052AD10F" w14:textId="0F4FE660" w:rsidR="00D2155A" w:rsidRPr="00BC018D" w:rsidRDefault="00883A7F" w:rsidP="00D2155A">
      <w:pPr>
        <w:spacing w:after="240"/>
        <w:ind w:left="720" w:hanging="720"/>
        <w:jc w:val="both"/>
        <w:rPr>
          <w:rFonts w:ascii="Arial" w:hAnsi="Arial" w:cs="Arial"/>
        </w:rPr>
      </w:pPr>
      <w:r>
        <w:rPr>
          <w:rFonts w:ascii="Arial" w:hAnsi="Arial" w:cs="Arial"/>
          <w:b/>
        </w:rPr>
        <w:t>7</w:t>
      </w:r>
      <w:r w:rsidR="00D2155A" w:rsidRPr="00BC018D">
        <w:rPr>
          <w:rFonts w:ascii="Arial" w:hAnsi="Arial" w:cs="Arial"/>
          <w:b/>
        </w:rPr>
        <w:t>.1</w:t>
      </w:r>
      <w:r w:rsidR="00D2155A" w:rsidRPr="00BC018D">
        <w:rPr>
          <w:rFonts w:ascii="Arial" w:hAnsi="Arial" w:cs="Arial"/>
          <w:b/>
        </w:rPr>
        <w:tab/>
        <w:t>Stormwater and Drainage Improvements.</w:t>
      </w:r>
      <w:r w:rsidR="00D2155A" w:rsidRPr="00BC018D">
        <w:rPr>
          <w:rFonts w:ascii="Arial" w:hAnsi="Arial" w:cs="Arial"/>
        </w:rPr>
        <w:t xml:space="preserve"> Stormwater drainage and flooding are ongoing concerns in certain areas in the County and Cities. </w:t>
      </w:r>
    </w:p>
    <w:p w14:paraId="56A2EE03" w14:textId="1CFFC493" w:rsidR="00D2155A" w:rsidRPr="00BC018D" w:rsidRDefault="00D2155A" w:rsidP="00D2155A">
      <w:pPr>
        <w:spacing w:after="240"/>
        <w:ind w:left="720" w:hanging="720"/>
        <w:jc w:val="both"/>
        <w:rPr>
          <w:rFonts w:ascii="Arial" w:hAnsi="Arial" w:cs="Arial"/>
        </w:rPr>
      </w:pPr>
      <w:r w:rsidRPr="00BC018D">
        <w:rPr>
          <w:rFonts w:ascii="Arial" w:hAnsi="Arial" w:cs="Arial"/>
          <w:b/>
        </w:rPr>
        <w:t>7.2</w:t>
      </w:r>
      <w:r w:rsidRPr="00BC018D">
        <w:rPr>
          <w:rFonts w:ascii="Arial" w:hAnsi="Arial" w:cs="Arial"/>
          <w:b/>
        </w:rPr>
        <w:tab/>
        <w:t>Aging Infrastructure.</w:t>
      </w:r>
      <w:r w:rsidRPr="00BC018D">
        <w:rPr>
          <w:rFonts w:ascii="Arial" w:hAnsi="Arial" w:cs="Arial"/>
        </w:rPr>
        <w:t xml:space="preserve"> Water and sewer systems, streets, roadways,</w:t>
      </w:r>
      <w:r w:rsidR="000C0C71">
        <w:rPr>
          <w:rFonts w:ascii="Arial" w:hAnsi="Arial" w:cs="Arial"/>
        </w:rPr>
        <w:t xml:space="preserve"> natural gas lines,</w:t>
      </w:r>
      <w:r w:rsidRPr="00BC018D">
        <w:rPr>
          <w:rFonts w:ascii="Arial" w:hAnsi="Arial" w:cs="Arial"/>
        </w:rPr>
        <w:t xml:space="preserve"> and bridges in various locations throughout the County and all the cities need repairs and improvements.</w:t>
      </w:r>
    </w:p>
    <w:p w14:paraId="4391C075" w14:textId="77777777" w:rsidR="00D2155A" w:rsidRPr="00BC018D" w:rsidRDefault="00D2155A" w:rsidP="00D2155A">
      <w:pPr>
        <w:spacing w:after="240"/>
        <w:ind w:left="720" w:hanging="720"/>
        <w:jc w:val="both"/>
        <w:rPr>
          <w:rFonts w:ascii="Arial" w:hAnsi="Arial" w:cs="Arial"/>
        </w:rPr>
      </w:pPr>
      <w:r w:rsidRPr="00BC018D">
        <w:rPr>
          <w:rFonts w:ascii="Arial" w:hAnsi="Arial" w:cs="Arial"/>
          <w:b/>
        </w:rPr>
        <w:t>7.3</w:t>
      </w:r>
      <w:r w:rsidRPr="00BC018D">
        <w:rPr>
          <w:rFonts w:ascii="Arial" w:hAnsi="Arial" w:cs="Arial"/>
          <w:b/>
        </w:rPr>
        <w:tab/>
        <w:t>Limited Sewer and Water Capacity.</w:t>
      </w:r>
      <w:r w:rsidRPr="00BC018D">
        <w:rPr>
          <w:rFonts w:ascii="Arial" w:hAnsi="Arial" w:cs="Arial"/>
        </w:rPr>
        <w:t xml:space="preserve"> As the community grows, sewer and water capacity become increasingly important concerns. Expanded capacity is needed to some degree for all jurisdictions to attract new businesses.</w:t>
      </w:r>
    </w:p>
    <w:p w14:paraId="49911A66" w14:textId="44E8FAFE" w:rsidR="00D2155A" w:rsidRPr="00BC018D" w:rsidRDefault="2714AF4F" w:rsidP="00D2155A">
      <w:pPr>
        <w:pStyle w:val="ListParagraph"/>
        <w:spacing w:after="240"/>
        <w:ind w:hanging="720"/>
        <w:jc w:val="both"/>
        <w:rPr>
          <w:sz w:val="22"/>
          <w:szCs w:val="22"/>
        </w:rPr>
      </w:pPr>
      <w:r w:rsidRPr="12C21F6E">
        <w:rPr>
          <w:b/>
          <w:bCs/>
          <w:sz w:val="22"/>
          <w:szCs w:val="22"/>
        </w:rPr>
        <w:t>7.4</w:t>
      </w:r>
      <w:r w:rsidR="00D2155A">
        <w:tab/>
      </w:r>
      <w:r w:rsidRPr="12C21F6E">
        <w:rPr>
          <w:b/>
          <w:bCs/>
          <w:sz w:val="22"/>
          <w:szCs w:val="22"/>
        </w:rPr>
        <w:t>Roadway Trash.</w:t>
      </w:r>
      <w:r w:rsidRPr="12C21F6E">
        <w:rPr>
          <w:sz w:val="22"/>
          <w:szCs w:val="22"/>
        </w:rPr>
        <w:t xml:space="preserve"> Coffee County continues to experience a sizable amount of trash and debris on roadways, stemming from </w:t>
      </w:r>
      <w:r w:rsidR="0052304C">
        <w:rPr>
          <w:sz w:val="22"/>
          <w:szCs w:val="22"/>
        </w:rPr>
        <w:t>through-traffic</w:t>
      </w:r>
      <w:r w:rsidRPr="12C21F6E">
        <w:rPr>
          <w:sz w:val="22"/>
          <w:szCs w:val="22"/>
        </w:rPr>
        <w:t xml:space="preserve"> trucks</w:t>
      </w:r>
      <w:r w:rsidR="00654D13">
        <w:rPr>
          <w:sz w:val="22"/>
          <w:szCs w:val="22"/>
        </w:rPr>
        <w:t xml:space="preserve"> </w:t>
      </w:r>
      <w:r w:rsidRPr="12C21F6E">
        <w:rPr>
          <w:sz w:val="22"/>
          <w:szCs w:val="22"/>
        </w:rPr>
        <w:t>littering.</w:t>
      </w:r>
    </w:p>
    <w:p w14:paraId="52CEBC79" w14:textId="0364E29F" w:rsidR="00263688" w:rsidRPr="00BC018D" w:rsidRDefault="00D2155A" w:rsidP="00263688">
      <w:pPr>
        <w:spacing w:after="240"/>
        <w:ind w:left="720" w:hanging="720"/>
        <w:jc w:val="both"/>
        <w:rPr>
          <w:rFonts w:ascii="Arial" w:hAnsi="Arial" w:cs="Arial"/>
        </w:rPr>
      </w:pPr>
      <w:r w:rsidRPr="00BC018D">
        <w:rPr>
          <w:rFonts w:ascii="Arial" w:hAnsi="Arial" w:cs="Arial"/>
          <w:b/>
        </w:rPr>
        <w:t>7.5</w:t>
      </w:r>
      <w:r w:rsidR="00FF143C">
        <w:rPr>
          <w:rFonts w:ascii="Arial" w:hAnsi="Arial" w:cs="Arial"/>
          <w:b/>
        </w:rPr>
        <w:tab/>
      </w:r>
      <w:r w:rsidRPr="00BC018D">
        <w:rPr>
          <w:rFonts w:ascii="Arial" w:hAnsi="Arial" w:cs="Arial"/>
          <w:b/>
        </w:rPr>
        <w:t>Growing Spanish-Speaking Population.</w:t>
      </w:r>
      <w:r w:rsidRPr="00BC018D">
        <w:rPr>
          <w:rFonts w:ascii="Arial" w:hAnsi="Arial" w:cs="Arial"/>
        </w:rPr>
        <w:t xml:space="preserve"> To meet the needs of the growing Spanish-speaking population, the County should consider the availability of translation services and bi-lingual publications.</w:t>
      </w:r>
    </w:p>
    <w:p w14:paraId="0D099395" w14:textId="4CEA981F" w:rsidR="00D2155A" w:rsidRDefault="00D2155A" w:rsidP="00D2155A">
      <w:pPr>
        <w:spacing w:after="240"/>
        <w:ind w:left="720" w:hanging="720"/>
        <w:jc w:val="both"/>
        <w:rPr>
          <w:rFonts w:ascii="Arial" w:hAnsi="Arial" w:cs="Arial"/>
        </w:rPr>
      </w:pPr>
      <w:r w:rsidRPr="00BC018D">
        <w:rPr>
          <w:rFonts w:ascii="Arial" w:hAnsi="Arial" w:cs="Arial"/>
          <w:b/>
        </w:rPr>
        <w:lastRenderedPageBreak/>
        <w:t>7.7</w:t>
      </w:r>
      <w:r w:rsidRPr="00BC018D">
        <w:rPr>
          <w:rFonts w:ascii="Arial" w:hAnsi="Arial" w:cs="Arial"/>
          <w:b/>
        </w:rPr>
        <w:tab/>
        <w:t>Substance Abus</w:t>
      </w:r>
      <w:r w:rsidR="009A71C1">
        <w:rPr>
          <w:rFonts w:ascii="Arial" w:hAnsi="Arial" w:cs="Arial"/>
          <w:b/>
        </w:rPr>
        <w:t xml:space="preserve">e. </w:t>
      </w:r>
      <w:r w:rsidR="009A71C1" w:rsidRPr="009A71C1">
        <w:rPr>
          <w:rFonts w:ascii="Arial" w:hAnsi="Arial" w:cs="Arial"/>
        </w:rPr>
        <w:t>Substance abuse</w:t>
      </w:r>
      <w:r w:rsidRPr="00BC018D">
        <w:rPr>
          <w:rFonts w:ascii="Arial" w:hAnsi="Arial" w:cs="Arial"/>
          <w:b/>
        </w:rPr>
        <w:t xml:space="preserve"> </w:t>
      </w:r>
      <w:r w:rsidRPr="00BC018D">
        <w:rPr>
          <w:rFonts w:ascii="Arial" w:hAnsi="Arial" w:cs="Arial"/>
        </w:rPr>
        <w:t>is an ongoing concern in the community. Potential coordination efforts should be considered with law enforcement officers, the local school board, and the Douglas-Coffee County Parks and Recreation Department.</w:t>
      </w:r>
    </w:p>
    <w:p w14:paraId="5AD6E304" w14:textId="57CCA1AF" w:rsidR="009A71C1" w:rsidRPr="009A71C1" w:rsidRDefault="009A71C1" w:rsidP="000C0C71">
      <w:pPr>
        <w:spacing w:after="240"/>
        <w:ind w:left="720" w:hanging="720"/>
        <w:jc w:val="both"/>
        <w:rPr>
          <w:rFonts w:ascii="Arial" w:hAnsi="Arial" w:cs="Arial"/>
        </w:rPr>
      </w:pPr>
      <w:r w:rsidRPr="009A71C1">
        <w:rPr>
          <w:rFonts w:ascii="Arial" w:hAnsi="Arial" w:cs="Arial"/>
          <w:b/>
        </w:rPr>
        <w:t>7.8</w:t>
      </w:r>
      <w:r w:rsidRPr="009A71C1">
        <w:rPr>
          <w:rFonts w:ascii="Arial" w:hAnsi="Arial" w:cs="Arial"/>
          <w:b/>
        </w:rPr>
        <w:tab/>
      </w:r>
      <w:r>
        <w:rPr>
          <w:rFonts w:ascii="Arial" w:hAnsi="Arial" w:cs="Arial"/>
          <w:b/>
        </w:rPr>
        <w:t xml:space="preserve">Youth Activities.  </w:t>
      </w:r>
      <w:bookmarkStart w:id="51" w:name="_Hlk132103606"/>
      <w:r>
        <w:rPr>
          <w:rFonts w:ascii="Arial" w:hAnsi="Arial" w:cs="Arial"/>
        </w:rPr>
        <w:t>There is still a need to get more youth involved with recreational activities.</w:t>
      </w:r>
    </w:p>
    <w:bookmarkEnd w:id="51"/>
    <w:p w14:paraId="24942640" w14:textId="37F768AD" w:rsidR="00D2155A" w:rsidRPr="000C0C71" w:rsidRDefault="009A71C1" w:rsidP="000C0C71">
      <w:pPr>
        <w:spacing w:after="240"/>
        <w:ind w:left="720" w:hanging="720"/>
        <w:jc w:val="both"/>
        <w:rPr>
          <w:rFonts w:ascii="Arial" w:hAnsi="Arial" w:cs="Arial"/>
        </w:rPr>
      </w:pPr>
      <w:r>
        <w:rPr>
          <w:rFonts w:ascii="Arial" w:hAnsi="Arial" w:cs="Arial"/>
          <w:b/>
          <w:bCs/>
          <w:iCs/>
        </w:rPr>
        <w:t>7.9</w:t>
      </w:r>
      <w:r>
        <w:rPr>
          <w:rFonts w:ascii="Arial" w:hAnsi="Arial" w:cs="Arial"/>
          <w:b/>
          <w:bCs/>
          <w:iCs/>
        </w:rPr>
        <w:tab/>
      </w:r>
      <w:r w:rsidR="00D2155A" w:rsidRPr="00956512">
        <w:rPr>
          <w:rFonts w:ascii="Arial" w:hAnsi="Arial" w:cs="Arial"/>
          <w:b/>
          <w:bCs/>
          <w:iCs/>
        </w:rPr>
        <w:t>Limited Street Lighting.</w:t>
      </w:r>
      <w:r w:rsidR="00D2155A" w:rsidRPr="00956512">
        <w:rPr>
          <w:rFonts w:ascii="Arial" w:hAnsi="Arial" w:cs="Arial"/>
          <w:bCs/>
          <w:iCs/>
        </w:rPr>
        <w:t xml:space="preserve"> Street lighting must be improved in certain areas in the </w:t>
      </w:r>
      <w:r w:rsidR="00380362">
        <w:rPr>
          <w:rFonts w:ascii="Arial" w:hAnsi="Arial" w:cs="Arial"/>
          <w:bCs/>
          <w:iCs/>
        </w:rPr>
        <w:t>c</w:t>
      </w:r>
      <w:r w:rsidR="00D2155A" w:rsidRPr="00956512">
        <w:rPr>
          <w:rFonts w:ascii="Arial" w:hAnsi="Arial" w:cs="Arial"/>
          <w:bCs/>
          <w:iCs/>
        </w:rPr>
        <w:t xml:space="preserve">ounty and </w:t>
      </w:r>
      <w:r w:rsidR="00380362">
        <w:rPr>
          <w:rFonts w:ascii="Arial" w:hAnsi="Arial" w:cs="Arial"/>
          <w:bCs/>
          <w:iCs/>
        </w:rPr>
        <w:t>c</w:t>
      </w:r>
      <w:r w:rsidR="00D2155A" w:rsidRPr="00956512">
        <w:rPr>
          <w:rFonts w:ascii="Arial" w:hAnsi="Arial" w:cs="Arial"/>
          <w:bCs/>
          <w:iCs/>
        </w:rPr>
        <w:t xml:space="preserve">ities. </w:t>
      </w:r>
    </w:p>
    <w:p w14:paraId="628C2D2E" w14:textId="2977780F" w:rsidR="00D2155A" w:rsidRDefault="00D2155A" w:rsidP="00D2155A">
      <w:pPr>
        <w:spacing w:after="240"/>
        <w:ind w:left="720" w:hanging="720"/>
        <w:jc w:val="both"/>
        <w:rPr>
          <w:rFonts w:ascii="Arial" w:hAnsi="Arial" w:cs="Arial"/>
          <w:bCs/>
        </w:rPr>
      </w:pPr>
      <w:r w:rsidRPr="00956512">
        <w:rPr>
          <w:rFonts w:ascii="Arial" w:hAnsi="Arial" w:cs="Arial"/>
          <w:b/>
          <w:bCs/>
        </w:rPr>
        <w:t>7.</w:t>
      </w:r>
      <w:r w:rsidR="009A71C1">
        <w:rPr>
          <w:rFonts w:ascii="Arial" w:hAnsi="Arial" w:cs="Arial"/>
          <w:b/>
          <w:bCs/>
        </w:rPr>
        <w:t>10</w:t>
      </w:r>
      <w:r w:rsidRPr="00956512">
        <w:rPr>
          <w:rFonts w:ascii="Arial" w:hAnsi="Arial" w:cs="Arial"/>
          <w:b/>
          <w:bCs/>
        </w:rPr>
        <w:tab/>
        <w:t>Aging Population.</w:t>
      </w:r>
      <w:r w:rsidRPr="00956512">
        <w:rPr>
          <w:rFonts w:ascii="Arial" w:hAnsi="Arial" w:cs="Arial"/>
          <w:bCs/>
        </w:rPr>
        <w:t xml:space="preserve"> As the median age of the community’s residents continues to increase, more services for </w:t>
      </w:r>
      <w:r w:rsidR="000A4D60">
        <w:rPr>
          <w:rFonts w:ascii="Arial" w:hAnsi="Arial" w:cs="Arial"/>
          <w:bCs/>
        </w:rPr>
        <w:t>older people</w:t>
      </w:r>
      <w:r w:rsidRPr="00956512">
        <w:rPr>
          <w:rFonts w:ascii="Arial" w:hAnsi="Arial" w:cs="Arial"/>
          <w:bCs/>
        </w:rPr>
        <w:t xml:space="preserve"> will be needed. There are some senior living developments within the community</w:t>
      </w:r>
      <w:r w:rsidR="0084797A">
        <w:rPr>
          <w:rFonts w:ascii="Arial" w:hAnsi="Arial" w:cs="Arial"/>
          <w:bCs/>
        </w:rPr>
        <w:t>,</w:t>
      </w:r>
      <w:r w:rsidRPr="00956512">
        <w:rPr>
          <w:rFonts w:ascii="Arial" w:hAnsi="Arial" w:cs="Arial"/>
          <w:bCs/>
        </w:rPr>
        <w:t xml:space="preserve"> but more are needed.</w:t>
      </w:r>
    </w:p>
    <w:p w14:paraId="22B64EAF" w14:textId="5C81F4BE" w:rsidR="00D14767" w:rsidRDefault="5B75D2DC" w:rsidP="12C21F6E">
      <w:pPr>
        <w:spacing w:after="240"/>
        <w:ind w:left="720" w:hanging="720"/>
        <w:jc w:val="both"/>
        <w:rPr>
          <w:rFonts w:ascii="Arial" w:hAnsi="Arial" w:cs="Arial"/>
        </w:rPr>
      </w:pPr>
      <w:r w:rsidRPr="12C21F6E">
        <w:rPr>
          <w:rFonts w:ascii="Arial" w:hAnsi="Arial" w:cs="Arial"/>
          <w:b/>
          <w:bCs/>
        </w:rPr>
        <w:t>7.11</w:t>
      </w:r>
      <w:r w:rsidR="00883A7F">
        <w:rPr>
          <w:rFonts w:ascii="Arial" w:hAnsi="Arial" w:cs="Arial"/>
          <w:b/>
          <w:bCs/>
        </w:rPr>
        <w:t xml:space="preserve">    </w:t>
      </w:r>
      <w:r w:rsidRPr="12C21F6E">
        <w:rPr>
          <w:rFonts w:ascii="Arial" w:hAnsi="Arial" w:cs="Arial"/>
          <w:b/>
          <w:bCs/>
        </w:rPr>
        <w:t xml:space="preserve"> </w:t>
      </w:r>
      <w:r w:rsidR="00883A7F">
        <w:rPr>
          <w:rFonts w:ascii="Arial" w:hAnsi="Arial" w:cs="Arial"/>
          <w:b/>
          <w:bCs/>
        </w:rPr>
        <w:t>E</w:t>
      </w:r>
      <w:r w:rsidR="12DF1E60" w:rsidRPr="12C21F6E">
        <w:rPr>
          <w:rFonts w:ascii="Arial" w:hAnsi="Arial" w:cs="Arial"/>
          <w:b/>
          <w:bCs/>
        </w:rPr>
        <w:t xml:space="preserve">MS Housing.  </w:t>
      </w:r>
      <w:r w:rsidR="12DF1E60" w:rsidRPr="12C21F6E">
        <w:rPr>
          <w:rFonts w:ascii="Arial" w:hAnsi="Arial" w:cs="Arial"/>
        </w:rPr>
        <w:t>The cities should consider housing EMS units within their communities.</w:t>
      </w:r>
    </w:p>
    <w:p w14:paraId="79925282" w14:textId="4EB64CE1" w:rsidR="00824D3C" w:rsidRPr="00824D3C" w:rsidRDefault="00824D3C" w:rsidP="00D2155A">
      <w:pPr>
        <w:spacing w:after="240"/>
        <w:ind w:left="720" w:hanging="720"/>
        <w:jc w:val="both"/>
        <w:rPr>
          <w:rFonts w:ascii="Arial" w:hAnsi="Arial" w:cs="Arial"/>
          <w:bCs/>
        </w:rPr>
      </w:pPr>
      <w:r>
        <w:rPr>
          <w:rFonts w:ascii="Arial" w:hAnsi="Arial" w:cs="Arial"/>
          <w:b/>
          <w:bCs/>
        </w:rPr>
        <w:t>7.</w:t>
      </w:r>
      <w:r w:rsidRPr="0084797A">
        <w:rPr>
          <w:rFonts w:ascii="Arial" w:hAnsi="Arial" w:cs="Arial"/>
          <w:b/>
          <w:bCs/>
        </w:rPr>
        <w:t>12</w:t>
      </w:r>
      <w:r>
        <w:rPr>
          <w:rFonts w:ascii="Arial" w:hAnsi="Arial" w:cs="Arial"/>
          <w:bCs/>
        </w:rPr>
        <w:tab/>
      </w:r>
      <w:r w:rsidRPr="00824D3C">
        <w:rPr>
          <w:rFonts w:ascii="Arial" w:hAnsi="Arial" w:cs="Arial"/>
          <w:b/>
          <w:bCs/>
        </w:rPr>
        <w:t>Senior Center.</w:t>
      </w:r>
      <w:r>
        <w:rPr>
          <w:rFonts w:ascii="Arial" w:hAnsi="Arial" w:cs="Arial"/>
          <w:b/>
          <w:bCs/>
        </w:rPr>
        <w:t xml:space="preserve">  </w:t>
      </w:r>
      <w:r w:rsidRPr="00824D3C">
        <w:rPr>
          <w:rFonts w:ascii="Arial" w:hAnsi="Arial" w:cs="Arial"/>
          <w:bCs/>
        </w:rPr>
        <w:t xml:space="preserve">Broxton, Ambrose, and Nicholls </w:t>
      </w:r>
      <w:r w:rsidR="0084797A">
        <w:rPr>
          <w:rFonts w:ascii="Arial" w:hAnsi="Arial" w:cs="Arial"/>
          <w:bCs/>
        </w:rPr>
        <w:t>n</w:t>
      </w:r>
      <w:r w:rsidRPr="00824D3C">
        <w:rPr>
          <w:rFonts w:ascii="Arial" w:hAnsi="Arial" w:cs="Arial"/>
          <w:bCs/>
        </w:rPr>
        <w:t xml:space="preserve">eed services for </w:t>
      </w:r>
      <w:r w:rsidR="0084797A">
        <w:rPr>
          <w:rFonts w:ascii="Arial" w:hAnsi="Arial" w:cs="Arial"/>
          <w:bCs/>
        </w:rPr>
        <w:t>aging</w:t>
      </w:r>
      <w:r w:rsidR="000A4D60">
        <w:rPr>
          <w:rFonts w:ascii="Arial" w:hAnsi="Arial" w:cs="Arial"/>
          <w:bCs/>
        </w:rPr>
        <w:t xml:space="preserve"> people</w:t>
      </w:r>
      <w:r w:rsidRPr="00824D3C">
        <w:rPr>
          <w:rFonts w:ascii="Arial" w:hAnsi="Arial" w:cs="Arial"/>
          <w:bCs/>
        </w:rPr>
        <w:t xml:space="preserve">. </w:t>
      </w:r>
    </w:p>
    <w:bookmarkEnd w:id="50"/>
    <w:p w14:paraId="36AE25F0" w14:textId="22FC3B05" w:rsidR="00D2155A" w:rsidRPr="00B521D7" w:rsidRDefault="00D2155A" w:rsidP="00D2155A">
      <w:pPr>
        <w:spacing w:after="240"/>
        <w:jc w:val="both"/>
        <w:rPr>
          <w:rFonts w:ascii="Arial" w:hAnsi="Arial" w:cs="Arial"/>
          <w:b/>
          <w:bCs/>
        </w:rPr>
      </w:pPr>
      <w:r w:rsidRPr="00B521D7">
        <w:rPr>
          <w:rFonts w:ascii="Arial" w:hAnsi="Arial" w:cs="Arial"/>
          <w:b/>
          <w:bCs/>
        </w:rPr>
        <w:t>Opportunities:</w:t>
      </w:r>
    </w:p>
    <w:p w14:paraId="51F23510" w14:textId="522E8BF0" w:rsidR="00D2155A" w:rsidRPr="00A042EE" w:rsidRDefault="00D2155A" w:rsidP="006C76BE">
      <w:pPr>
        <w:pStyle w:val="ListParagraph"/>
        <w:numPr>
          <w:ilvl w:val="0"/>
          <w:numId w:val="50"/>
        </w:numPr>
        <w:autoSpaceDE w:val="0"/>
        <w:autoSpaceDN w:val="0"/>
        <w:adjustRightInd w:val="0"/>
        <w:spacing w:after="240" w:line="259" w:lineRule="auto"/>
        <w:contextualSpacing w:val="0"/>
        <w:jc w:val="both"/>
        <w:rPr>
          <w:rFonts w:eastAsia="Calibri"/>
          <w:sz w:val="22"/>
          <w:szCs w:val="22"/>
        </w:rPr>
      </w:pPr>
      <w:r w:rsidRPr="00A042EE">
        <w:rPr>
          <w:rFonts w:eastAsia="Calibri"/>
          <w:b/>
          <w:sz w:val="22"/>
          <w:szCs w:val="22"/>
        </w:rPr>
        <w:t>Youth Activities.</w:t>
      </w:r>
      <w:r w:rsidRPr="00A042EE">
        <w:rPr>
          <w:rFonts w:eastAsia="Calibri"/>
          <w:sz w:val="22"/>
          <w:szCs w:val="22"/>
        </w:rPr>
        <w:t xml:space="preserve"> </w:t>
      </w:r>
      <w:r w:rsidR="000C0C71">
        <w:rPr>
          <w:sz w:val="22"/>
          <w:szCs w:val="22"/>
        </w:rPr>
        <w:t>Continue to</w:t>
      </w:r>
      <w:r w:rsidRPr="00A042EE">
        <w:rPr>
          <w:sz w:val="22"/>
          <w:szCs w:val="22"/>
        </w:rPr>
        <w:t xml:space="preserve"> </w:t>
      </w:r>
      <w:r w:rsidR="000A4D60">
        <w:rPr>
          <w:sz w:val="22"/>
          <w:szCs w:val="22"/>
        </w:rPr>
        <w:t xml:space="preserve">a </w:t>
      </w:r>
      <w:r w:rsidRPr="00A042EE">
        <w:rPr>
          <w:sz w:val="22"/>
          <w:szCs w:val="22"/>
        </w:rPr>
        <w:t xml:space="preserve">partnership with the local school board </w:t>
      </w:r>
      <w:r w:rsidR="000C0C71">
        <w:rPr>
          <w:sz w:val="22"/>
          <w:szCs w:val="22"/>
        </w:rPr>
        <w:t>to</w:t>
      </w:r>
      <w:r w:rsidRPr="00A042EE">
        <w:rPr>
          <w:sz w:val="22"/>
          <w:szCs w:val="22"/>
        </w:rPr>
        <w:t xml:space="preserve"> help identify resources that will best meet the desires of the community’s youth. Activities/programs should be considered for all age groups.</w:t>
      </w:r>
    </w:p>
    <w:p w14:paraId="53EA8E96" w14:textId="03E1607D" w:rsidR="00D2155A" w:rsidRPr="00A042EE" w:rsidRDefault="00D2155A" w:rsidP="006C76BE">
      <w:pPr>
        <w:pStyle w:val="ListParagraph"/>
        <w:numPr>
          <w:ilvl w:val="0"/>
          <w:numId w:val="50"/>
        </w:numPr>
        <w:autoSpaceDE w:val="0"/>
        <w:autoSpaceDN w:val="0"/>
        <w:adjustRightInd w:val="0"/>
        <w:spacing w:after="240" w:line="259" w:lineRule="auto"/>
        <w:contextualSpacing w:val="0"/>
        <w:jc w:val="both"/>
        <w:rPr>
          <w:rFonts w:eastAsia="Calibri"/>
          <w:sz w:val="22"/>
          <w:szCs w:val="22"/>
        </w:rPr>
      </w:pPr>
      <w:r w:rsidRPr="00A042EE">
        <w:rPr>
          <w:rFonts w:eastAsia="Calibri"/>
          <w:b/>
          <w:sz w:val="22"/>
          <w:szCs w:val="22"/>
        </w:rPr>
        <w:t>Community Trash Pickup Events</w:t>
      </w:r>
      <w:r w:rsidR="00380362">
        <w:rPr>
          <w:rFonts w:eastAsia="Calibri"/>
          <w:b/>
          <w:sz w:val="22"/>
          <w:szCs w:val="22"/>
        </w:rPr>
        <w:t>.</w:t>
      </w:r>
      <w:r w:rsidR="0084797A" w:rsidRPr="0084797A">
        <w:rPr>
          <w:rFonts w:eastAsia="Calibri"/>
          <w:sz w:val="22"/>
          <w:szCs w:val="22"/>
        </w:rPr>
        <w:t xml:space="preserve"> </w:t>
      </w:r>
      <w:r w:rsidR="00654D13">
        <w:rPr>
          <w:rFonts w:eastAsia="Calibri"/>
          <w:sz w:val="22"/>
          <w:szCs w:val="22"/>
        </w:rPr>
        <w:t>Active</w:t>
      </w:r>
      <w:r w:rsidR="0084797A" w:rsidRPr="0084797A">
        <w:rPr>
          <w:rFonts w:eastAsia="Calibri"/>
          <w:sz w:val="22"/>
          <w:szCs w:val="22"/>
        </w:rPr>
        <w:t xml:space="preserve"> enforcement of anti-littering ordinances</w:t>
      </w:r>
      <w:r w:rsidRPr="00A042EE">
        <w:rPr>
          <w:rFonts w:eastAsia="Calibri"/>
          <w:sz w:val="22"/>
          <w:szCs w:val="22"/>
        </w:rPr>
        <w:t xml:space="preserve"> could help </w:t>
      </w:r>
      <w:r>
        <w:rPr>
          <w:rFonts w:eastAsia="Calibri"/>
          <w:sz w:val="22"/>
          <w:szCs w:val="22"/>
        </w:rPr>
        <w:t xml:space="preserve">address </w:t>
      </w:r>
      <w:r w:rsidR="000A4D60">
        <w:rPr>
          <w:rFonts w:eastAsia="Calibri"/>
          <w:sz w:val="22"/>
          <w:szCs w:val="22"/>
        </w:rPr>
        <w:t>roadway trash</w:t>
      </w:r>
      <w:r w:rsidRPr="00A042EE">
        <w:rPr>
          <w:rFonts w:eastAsia="Calibri"/>
          <w:sz w:val="22"/>
          <w:szCs w:val="22"/>
        </w:rPr>
        <w:t>.</w:t>
      </w:r>
    </w:p>
    <w:p w14:paraId="686D0048" w14:textId="77777777" w:rsidR="00D2155A" w:rsidRPr="00A042EE" w:rsidRDefault="00D2155A" w:rsidP="006C76BE">
      <w:pPr>
        <w:pStyle w:val="ListParagraph"/>
        <w:numPr>
          <w:ilvl w:val="0"/>
          <w:numId w:val="50"/>
        </w:numPr>
        <w:spacing w:after="240"/>
        <w:contextualSpacing w:val="0"/>
        <w:jc w:val="both"/>
        <w:rPr>
          <w:sz w:val="22"/>
          <w:szCs w:val="22"/>
        </w:rPr>
      </w:pPr>
      <w:r w:rsidRPr="00A042EE">
        <w:rPr>
          <w:b/>
          <w:sz w:val="22"/>
          <w:szCs w:val="22"/>
        </w:rPr>
        <w:t>Community Walking Paths.</w:t>
      </w:r>
      <w:r w:rsidRPr="00A042EE">
        <w:rPr>
          <w:sz w:val="22"/>
          <w:szCs w:val="22"/>
        </w:rPr>
        <w:t xml:space="preserve"> The walking paths in Broxton and Douglas (at North Madison Park and Wheeler Park) are popular with residents. Improvements, additions, and new paths could be a further asset to the community.</w:t>
      </w:r>
    </w:p>
    <w:p w14:paraId="38B0CAA9" w14:textId="4B3AB8CE" w:rsidR="00D2155A" w:rsidRPr="00A042EE" w:rsidRDefault="00D2155A" w:rsidP="006C76BE">
      <w:pPr>
        <w:pStyle w:val="ListParagraph"/>
        <w:numPr>
          <w:ilvl w:val="0"/>
          <w:numId w:val="50"/>
        </w:numPr>
        <w:autoSpaceDE w:val="0"/>
        <w:autoSpaceDN w:val="0"/>
        <w:adjustRightInd w:val="0"/>
        <w:spacing w:after="240" w:line="259" w:lineRule="auto"/>
        <w:contextualSpacing w:val="0"/>
        <w:jc w:val="both"/>
        <w:rPr>
          <w:rFonts w:eastAsia="Calibri"/>
          <w:sz w:val="22"/>
          <w:szCs w:val="22"/>
        </w:rPr>
      </w:pPr>
      <w:r w:rsidRPr="00A042EE">
        <w:rPr>
          <w:rFonts w:eastAsia="Calibri"/>
          <w:b/>
          <w:sz w:val="22"/>
          <w:szCs w:val="22"/>
        </w:rPr>
        <w:t>Recreational Services.</w:t>
      </w:r>
      <w:r w:rsidRPr="00A042EE">
        <w:rPr>
          <w:rFonts w:eastAsia="Calibri"/>
          <w:sz w:val="22"/>
          <w:szCs w:val="22"/>
        </w:rPr>
        <w:t xml:space="preserve"> Coffee County and the City of Douglas operate a joint Parks and Recreation Department. The City and County should </w:t>
      </w:r>
      <w:r w:rsidR="000C0C71">
        <w:rPr>
          <w:rFonts w:eastAsia="Calibri"/>
          <w:sz w:val="22"/>
          <w:szCs w:val="22"/>
        </w:rPr>
        <w:t xml:space="preserve">continually </w:t>
      </w:r>
      <w:r w:rsidRPr="00A042EE">
        <w:rPr>
          <w:rFonts w:eastAsia="Calibri"/>
          <w:sz w:val="22"/>
          <w:szCs w:val="22"/>
        </w:rPr>
        <w:t xml:space="preserve">work collaboratively to ensure that the residents of the unincorporated County have access to </w:t>
      </w:r>
      <w:r w:rsidR="0084797A">
        <w:rPr>
          <w:rFonts w:eastAsia="Calibri"/>
          <w:sz w:val="22"/>
          <w:szCs w:val="22"/>
        </w:rPr>
        <w:t xml:space="preserve">appropriate </w:t>
      </w:r>
      <w:r w:rsidRPr="00A042EE">
        <w:rPr>
          <w:rFonts w:eastAsia="Calibri"/>
          <w:sz w:val="22"/>
          <w:szCs w:val="22"/>
        </w:rPr>
        <w:t xml:space="preserve">recreational services. </w:t>
      </w:r>
    </w:p>
    <w:p w14:paraId="715B7C93" w14:textId="77777777" w:rsidR="00D2155A" w:rsidRPr="00A042EE" w:rsidRDefault="00D2155A" w:rsidP="006C76BE">
      <w:pPr>
        <w:pStyle w:val="ListParagraph"/>
        <w:numPr>
          <w:ilvl w:val="0"/>
          <w:numId w:val="50"/>
        </w:numPr>
        <w:autoSpaceDE w:val="0"/>
        <w:autoSpaceDN w:val="0"/>
        <w:adjustRightInd w:val="0"/>
        <w:spacing w:after="240" w:line="259" w:lineRule="auto"/>
        <w:contextualSpacing w:val="0"/>
        <w:jc w:val="both"/>
        <w:rPr>
          <w:rFonts w:eastAsia="Calibri"/>
          <w:sz w:val="22"/>
          <w:szCs w:val="22"/>
        </w:rPr>
      </w:pPr>
      <w:r w:rsidRPr="00A042EE">
        <w:rPr>
          <w:rFonts w:eastAsia="Calibri"/>
          <w:b/>
          <w:sz w:val="22"/>
          <w:szCs w:val="22"/>
        </w:rPr>
        <w:t>Continue Service Enhancements to Accommodate and Attract Growth.</w:t>
      </w:r>
      <w:r w:rsidRPr="00A042EE">
        <w:rPr>
          <w:rFonts w:eastAsia="Calibri"/>
          <w:sz w:val="22"/>
          <w:szCs w:val="22"/>
        </w:rPr>
        <w:t xml:space="preserve"> </w:t>
      </w:r>
      <w:r>
        <w:rPr>
          <w:rFonts w:eastAsia="Calibri"/>
          <w:sz w:val="22"/>
          <w:szCs w:val="22"/>
        </w:rPr>
        <w:t>To</w:t>
      </w:r>
      <w:r w:rsidRPr="00A042EE">
        <w:rPr>
          <w:rFonts w:eastAsia="Calibri"/>
          <w:sz w:val="22"/>
          <w:szCs w:val="22"/>
        </w:rPr>
        <w:t xml:space="preserve"> attract growth, the County and all Cities should continue to improve public services, community facilities, infrastructure, parks, public spaces, and recreation opportunities.</w:t>
      </w:r>
    </w:p>
    <w:p w14:paraId="5DC702AB" w14:textId="77777777" w:rsidR="00D2155A" w:rsidRPr="00A042EE" w:rsidRDefault="00D2155A" w:rsidP="006C76BE">
      <w:pPr>
        <w:pStyle w:val="ListParagraph"/>
        <w:numPr>
          <w:ilvl w:val="0"/>
          <w:numId w:val="50"/>
        </w:numPr>
        <w:autoSpaceDE w:val="0"/>
        <w:autoSpaceDN w:val="0"/>
        <w:adjustRightInd w:val="0"/>
        <w:spacing w:after="240" w:line="259" w:lineRule="auto"/>
        <w:contextualSpacing w:val="0"/>
        <w:jc w:val="both"/>
        <w:rPr>
          <w:rFonts w:eastAsia="Calibri"/>
          <w:sz w:val="22"/>
          <w:szCs w:val="22"/>
        </w:rPr>
      </w:pPr>
      <w:r w:rsidRPr="00A042EE">
        <w:rPr>
          <w:rFonts w:eastAsia="Calibri"/>
          <w:b/>
          <w:sz w:val="22"/>
          <w:szCs w:val="22"/>
        </w:rPr>
        <w:t>Sewer and Water Improvements.</w:t>
      </w:r>
      <w:r w:rsidRPr="00A042EE">
        <w:rPr>
          <w:rFonts w:eastAsia="Calibri"/>
          <w:sz w:val="22"/>
          <w:szCs w:val="22"/>
        </w:rPr>
        <w:t xml:space="preserve"> The County and all Cities can work together to identify</w:t>
      </w:r>
      <w:r>
        <w:rPr>
          <w:rFonts w:eastAsia="Calibri"/>
          <w:sz w:val="22"/>
          <w:szCs w:val="22"/>
        </w:rPr>
        <w:t xml:space="preserve"> </w:t>
      </w:r>
      <w:r w:rsidRPr="00A042EE">
        <w:rPr>
          <w:rFonts w:eastAsia="Calibri"/>
          <w:sz w:val="22"/>
          <w:szCs w:val="22"/>
        </w:rPr>
        <w:t xml:space="preserve">sewer and water needs and expand water and sewer capability for economic development. </w:t>
      </w:r>
    </w:p>
    <w:p w14:paraId="36BE5049" w14:textId="3667E5EC" w:rsidR="00D2155A" w:rsidRPr="00A042EE" w:rsidRDefault="00D2155A" w:rsidP="006C76BE">
      <w:pPr>
        <w:pStyle w:val="ListParagraph"/>
        <w:numPr>
          <w:ilvl w:val="0"/>
          <w:numId w:val="50"/>
        </w:numPr>
        <w:autoSpaceDE w:val="0"/>
        <w:autoSpaceDN w:val="0"/>
        <w:adjustRightInd w:val="0"/>
        <w:spacing w:after="240" w:line="259" w:lineRule="auto"/>
        <w:contextualSpacing w:val="0"/>
        <w:jc w:val="both"/>
        <w:rPr>
          <w:rFonts w:eastAsia="Calibri"/>
          <w:sz w:val="22"/>
          <w:szCs w:val="22"/>
        </w:rPr>
      </w:pPr>
      <w:r w:rsidRPr="00A042EE">
        <w:rPr>
          <w:rFonts w:eastAsia="Calibri"/>
          <w:b/>
          <w:sz w:val="22"/>
          <w:szCs w:val="22"/>
        </w:rPr>
        <w:t>Stormwater Drainage Improvements.</w:t>
      </w:r>
      <w:r w:rsidRPr="00A042EE">
        <w:rPr>
          <w:rFonts w:eastAsia="Calibri"/>
          <w:sz w:val="22"/>
          <w:szCs w:val="22"/>
        </w:rPr>
        <w:t xml:space="preserve"> </w:t>
      </w:r>
      <w:r w:rsidRPr="00E634CE">
        <w:rPr>
          <w:rFonts w:eastAsia="Calibri"/>
          <w:sz w:val="22"/>
          <w:szCs w:val="22"/>
        </w:rPr>
        <w:t xml:space="preserve">The community can alleviate flooding and improve </w:t>
      </w:r>
      <w:r w:rsidR="000A4D60">
        <w:rPr>
          <w:rFonts w:eastAsia="Calibri"/>
          <w:sz w:val="22"/>
          <w:szCs w:val="22"/>
        </w:rPr>
        <w:t>stream water quality</w:t>
      </w:r>
      <w:r w:rsidRPr="00E634CE">
        <w:rPr>
          <w:rFonts w:eastAsia="Calibri"/>
          <w:sz w:val="22"/>
          <w:szCs w:val="22"/>
        </w:rPr>
        <w:t xml:space="preserve"> by improving stormwater drainage infrastructure in certain areas</w:t>
      </w:r>
      <w:r w:rsidRPr="00A042EE">
        <w:rPr>
          <w:rFonts w:eastAsia="Calibri"/>
          <w:sz w:val="22"/>
          <w:szCs w:val="22"/>
        </w:rPr>
        <w:t>.</w:t>
      </w:r>
    </w:p>
    <w:p w14:paraId="3E1AC527" w14:textId="31B8E20C" w:rsidR="00D2155A" w:rsidRPr="00A042EE" w:rsidRDefault="00D2155A" w:rsidP="006C76BE">
      <w:pPr>
        <w:pStyle w:val="ListParagraph"/>
        <w:numPr>
          <w:ilvl w:val="0"/>
          <w:numId w:val="50"/>
        </w:numPr>
        <w:autoSpaceDE w:val="0"/>
        <w:autoSpaceDN w:val="0"/>
        <w:adjustRightInd w:val="0"/>
        <w:spacing w:after="240" w:line="259" w:lineRule="auto"/>
        <w:contextualSpacing w:val="0"/>
        <w:jc w:val="both"/>
        <w:rPr>
          <w:rFonts w:eastAsia="Calibri"/>
          <w:sz w:val="22"/>
          <w:szCs w:val="22"/>
        </w:rPr>
      </w:pPr>
      <w:r w:rsidRPr="00A042EE">
        <w:rPr>
          <w:rFonts w:eastAsia="Calibri"/>
          <w:b/>
          <w:sz w:val="22"/>
          <w:szCs w:val="22"/>
        </w:rPr>
        <w:lastRenderedPageBreak/>
        <w:t>Recycling.</w:t>
      </w:r>
      <w:r w:rsidRPr="00A042EE">
        <w:rPr>
          <w:rFonts w:eastAsia="Calibri"/>
          <w:sz w:val="22"/>
          <w:szCs w:val="22"/>
        </w:rPr>
        <w:t xml:space="preserve"> </w:t>
      </w:r>
      <w:r w:rsidR="00BB06EB">
        <w:rPr>
          <w:rFonts w:eastAsia="Calibri"/>
          <w:sz w:val="22"/>
          <w:szCs w:val="22"/>
        </w:rPr>
        <w:t xml:space="preserve">The City of Douglas </w:t>
      </w:r>
      <w:r w:rsidR="00263688">
        <w:rPr>
          <w:rFonts w:eastAsia="Calibri"/>
          <w:sz w:val="22"/>
          <w:szCs w:val="22"/>
        </w:rPr>
        <w:t>should continue</w:t>
      </w:r>
      <w:r w:rsidR="00BB06EB">
        <w:rPr>
          <w:rFonts w:eastAsia="Calibri"/>
          <w:sz w:val="22"/>
          <w:szCs w:val="22"/>
        </w:rPr>
        <w:t xml:space="preserve"> evaluating and monitoring opportunities for recycling.</w:t>
      </w:r>
    </w:p>
    <w:p w14:paraId="240A51B2" w14:textId="77777777" w:rsidR="00D2155A" w:rsidRPr="00A042EE" w:rsidRDefault="00D2155A" w:rsidP="006C76BE">
      <w:pPr>
        <w:pStyle w:val="ListParagraph"/>
        <w:numPr>
          <w:ilvl w:val="0"/>
          <w:numId w:val="50"/>
        </w:numPr>
        <w:autoSpaceDE w:val="0"/>
        <w:autoSpaceDN w:val="0"/>
        <w:adjustRightInd w:val="0"/>
        <w:spacing w:after="240" w:line="259" w:lineRule="auto"/>
        <w:contextualSpacing w:val="0"/>
        <w:jc w:val="both"/>
        <w:rPr>
          <w:rFonts w:eastAsia="Calibri"/>
          <w:sz w:val="22"/>
          <w:szCs w:val="22"/>
        </w:rPr>
      </w:pPr>
      <w:r w:rsidRPr="00A042EE">
        <w:rPr>
          <w:rFonts w:eastAsia="Calibri"/>
          <w:b/>
          <w:sz w:val="22"/>
          <w:szCs w:val="22"/>
        </w:rPr>
        <w:t>Marketing of Services.</w:t>
      </w:r>
      <w:r w:rsidRPr="00A042EE">
        <w:rPr>
          <w:rFonts w:eastAsia="Calibri"/>
          <w:sz w:val="22"/>
          <w:szCs w:val="22"/>
        </w:rPr>
        <w:t xml:space="preserve"> The City of Douglas offers many services and resources for its residents, not all of which are adequately marketed. Increased marketing, including </w:t>
      </w:r>
      <w:r w:rsidRPr="00E634CE">
        <w:rPr>
          <w:rFonts w:eastAsia="Calibri"/>
          <w:sz w:val="22"/>
          <w:szCs w:val="22"/>
        </w:rPr>
        <w:t xml:space="preserve">the growing Spanish-speaking population, would help </w:t>
      </w:r>
      <w:r w:rsidRPr="00A042EE">
        <w:rPr>
          <w:rFonts w:eastAsia="Calibri"/>
          <w:sz w:val="22"/>
          <w:szCs w:val="22"/>
        </w:rPr>
        <w:t xml:space="preserve">increase participation and access. </w:t>
      </w:r>
    </w:p>
    <w:p w14:paraId="3AECDC0D" w14:textId="77777777" w:rsidR="00D2155A" w:rsidRPr="00A042EE" w:rsidRDefault="00D2155A" w:rsidP="006C76BE">
      <w:pPr>
        <w:pStyle w:val="ListParagraph"/>
        <w:numPr>
          <w:ilvl w:val="0"/>
          <w:numId w:val="50"/>
        </w:numPr>
        <w:autoSpaceDE w:val="0"/>
        <w:autoSpaceDN w:val="0"/>
        <w:adjustRightInd w:val="0"/>
        <w:spacing w:after="240" w:line="259" w:lineRule="auto"/>
        <w:contextualSpacing w:val="0"/>
        <w:jc w:val="both"/>
        <w:rPr>
          <w:rFonts w:eastAsia="Calibri"/>
          <w:sz w:val="22"/>
          <w:szCs w:val="22"/>
        </w:rPr>
      </w:pPr>
      <w:r w:rsidRPr="00A042EE">
        <w:rPr>
          <w:rFonts w:eastAsia="Calibri"/>
          <w:b/>
          <w:sz w:val="22"/>
          <w:szCs w:val="22"/>
        </w:rPr>
        <w:t>City Pool.</w:t>
      </w:r>
      <w:r w:rsidRPr="00A042EE">
        <w:rPr>
          <w:rFonts w:eastAsia="Calibri"/>
          <w:sz w:val="22"/>
          <w:szCs w:val="22"/>
        </w:rPr>
        <w:t xml:space="preserve"> The Douglas City Swimming Pool is a great asset to the community, helping to bring aquatic-related events and indirectly serving as an asset for economic development.</w:t>
      </w:r>
    </w:p>
    <w:p w14:paraId="2BC2B604" w14:textId="22B37059" w:rsidR="00D2155A" w:rsidRPr="00824D3C" w:rsidRDefault="00D2155A" w:rsidP="006C76BE">
      <w:pPr>
        <w:pStyle w:val="ListParagraph"/>
        <w:numPr>
          <w:ilvl w:val="0"/>
          <w:numId w:val="50"/>
        </w:numPr>
        <w:autoSpaceDE w:val="0"/>
        <w:autoSpaceDN w:val="0"/>
        <w:adjustRightInd w:val="0"/>
        <w:spacing w:after="240" w:line="259" w:lineRule="auto"/>
        <w:contextualSpacing w:val="0"/>
        <w:jc w:val="both"/>
        <w:rPr>
          <w:rFonts w:eastAsiaTheme="minorHAnsi"/>
          <w:sz w:val="22"/>
          <w:szCs w:val="22"/>
        </w:rPr>
      </w:pPr>
      <w:r w:rsidRPr="00A042EE">
        <w:rPr>
          <w:rFonts w:eastAsia="Calibri"/>
          <w:b/>
          <w:sz w:val="22"/>
          <w:szCs w:val="22"/>
        </w:rPr>
        <w:t>Continuation of High-Quality Public Safety.</w:t>
      </w:r>
      <w:r w:rsidRPr="00A042EE">
        <w:rPr>
          <w:rFonts w:eastAsia="Calibri"/>
          <w:sz w:val="22"/>
          <w:szCs w:val="22"/>
        </w:rPr>
        <w:t xml:space="preserve"> Coffee County lacks many issues prevalent in large metropolitan areas. To maintain this status, Douglas must fully support its policing and crime management programs, especially </w:t>
      </w:r>
      <w:r>
        <w:rPr>
          <w:rFonts w:eastAsia="Calibri"/>
          <w:sz w:val="22"/>
          <w:szCs w:val="22"/>
        </w:rPr>
        <w:t>after</w:t>
      </w:r>
      <w:r w:rsidRPr="00A042EE">
        <w:rPr>
          <w:rFonts w:eastAsia="Calibri"/>
          <w:sz w:val="22"/>
          <w:szCs w:val="22"/>
        </w:rPr>
        <w:t xml:space="preserve"> increased gang activity and crime. The City of Douglas Police Department has a long-range need for a new police department building.  </w:t>
      </w:r>
    </w:p>
    <w:p w14:paraId="1AE2FC5B" w14:textId="6E218106" w:rsidR="00824D3C" w:rsidRDefault="00824D3C" w:rsidP="006C76BE">
      <w:pPr>
        <w:pStyle w:val="ListParagraph"/>
        <w:numPr>
          <w:ilvl w:val="0"/>
          <w:numId w:val="50"/>
        </w:numPr>
        <w:spacing w:after="240"/>
        <w:jc w:val="both"/>
        <w:rPr>
          <w:bCs/>
          <w:sz w:val="22"/>
          <w:szCs w:val="22"/>
        </w:rPr>
      </w:pPr>
      <w:r w:rsidRPr="00824D3C">
        <w:rPr>
          <w:b/>
          <w:bCs/>
          <w:sz w:val="22"/>
          <w:szCs w:val="22"/>
        </w:rPr>
        <w:t>Senior Center.</w:t>
      </w:r>
      <w:r w:rsidRPr="00824D3C">
        <w:rPr>
          <w:bCs/>
          <w:sz w:val="22"/>
          <w:szCs w:val="22"/>
        </w:rPr>
        <w:t xml:space="preserve"> Broxton, Ambrose, and Nicholls should partner with the City of Douglas to provide services for </w:t>
      </w:r>
      <w:r w:rsidR="0084797A">
        <w:rPr>
          <w:bCs/>
          <w:sz w:val="22"/>
          <w:szCs w:val="22"/>
        </w:rPr>
        <w:t>older people</w:t>
      </w:r>
      <w:r w:rsidRPr="00824D3C">
        <w:rPr>
          <w:bCs/>
          <w:sz w:val="22"/>
          <w:szCs w:val="22"/>
        </w:rPr>
        <w:t>.</w:t>
      </w:r>
    </w:p>
    <w:p w14:paraId="320EC260" w14:textId="34B57102" w:rsidR="004D4F9B" w:rsidRDefault="004D4F9B" w:rsidP="004D4F9B">
      <w:pPr>
        <w:pStyle w:val="ListParagraph"/>
        <w:spacing w:after="240"/>
        <w:jc w:val="both"/>
        <w:rPr>
          <w:bCs/>
          <w:sz w:val="22"/>
          <w:szCs w:val="22"/>
        </w:rPr>
      </w:pPr>
    </w:p>
    <w:p w14:paraId="67CD8261" w14:textId="77777777" w:rsidR="00D2155A" w:rsidRPr="001A6444" w:rsidRDefault="00D2155A" w:rsidP="006C76BE">
      <w:pPr>
        <w:pStyle w:val="ListParagraph"/>
        <w:numPr>
          <w:ilvl w:val="0"/>
          <w:numId w:val="66"/>
        </w:numPr>
        <w:pBdr>
          <w:top w:val="single" w:sz="8" w:space="1" w:color="auto"/>
          <w:left w:val="single" w:sz="8" w:space="4" w:color="auto"/>
          <w:bottom w:val="single" w:sz="8" w:space="1" w:color="auto"/>
          <w:right w:val="single" w:sz="8" w:space="4" w:color="auto"/>
        </w:pBdr>
        <w:shd w:val="clear" w:color="auto" w:fill="A8D08D" w:themeFill="accent6" w:themeFillTint="99"/>
        <w:jc w:val="center"/>
        <w:rPr>
          <w:b/>
          <w:sz w:val="22"/>
          <w:szCs w:val="22"/>
        </w:rPr>
      </w:pPr>
      <w:bookmarkStart w:id="52" w:name="_Hlk132097952"/>
      <w:r w:rsidRPr="001A6444">
        <w:rPr>
          <w:b/>
          <w:sz w:val="22"/>
          <w:szCs w:val="22"/>
        </w:rPr>
        <w:t>INTERGOVERNMENTAL COORDINATION</w:t>
      </w:r>
    </w:p>
    <w:p w14:paraId="3DA90016" w14:textId="064BF84A" w:rsidR="00317080" w:rsidRDefault="00317080" w:rsidP="00317080">
      <w:pPr>
        <w:tabs>
          <w:tab w:val="left" w:pos="1470"/>
        </w:tabs>
        <w:spacing w:after="0"/>
        <w:rPr>
          <w:rFonts w:ascii="Arial" w:hAnsi="Arial" w:cs="Arial"/>
          <w:b/>
        </w:rPr>
      </w:pPr>
    </w:p>
    <w:p w14:paraId="2B80D5B2" w14:textId="0975B008" w:rsidR="00217FDC" w:rsidRDefault="00217FDC" w:rsidP="00217FDC">
      <w:pPr>
        <w:tabs>
          <w:tab w:val="left" w:pos="1470"/>
        </w:tabs>
        <w:spacing w:after="0"/>
        <w:jc w:val="center"/>
        <w:rPr>
          <w:rFonts w:ascii="Arial" w:hAnsi="Arial" w:cs="Arial"/>
          <w:b/>
        </w:rPr>
      </w:pPr>
      <w:r w:rsidRPr="00217FDC">
        <w:rPr>
          <w:rFonts w:ascii="Arial" w:hAnsi="Arial" w:cs="Arial"/>
          <w:b/>
          <w:noProof/>
        </w:rPr>
        <w:drawing>
          <wp:inline distT="0" distB="0" distL="0" distR="0" wp14:anchorId="02EEE898" wp14:editId="05025645">
            <wp:extent cx="2189131" cy="1552575"/>
            <wp:effectExtent l="38100" t="38100" r="40005"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89893" cy="1553115"/>
                    </a:xfrm>
                    <a:prstGeom prst="rect">
                      <a:avLst/>
                    </a:prstGeom>
                    <a:ln w="28575">
                      <a:solidFill>
                        <a:schemeClr val="tx1"/>
                      </a:solidFill>
                    </a:ln>
                  </pic:spPr>
                </pic:pic>
              </a:graphicData>
            </a:graphic>
          </wp:inline>
        </w:drawing>
      </w:r>
    </w:p>
    <w:p w14:paraId="38F1F273" w14:textId="77777777" w:rsidR="00217FDC" w:rsidRDefault="00217FDC" w:rsidP="00317080">
      <w:pPr>
        <w:tabs>
          <w:tab w:val="left" w:pos="1470"/>
        </w:tabs>
        <w:spacing w:after="0"/>
        <w:rPr>
          <w:rFonts w:ascii="Arial" w:hAnsi="Arial" w:cs="Arial"/>
          <w:b/>
        </w:rPr>
      </w:pPr>
    </w:p>
    <w:p w14:paraId="3FB8AF85" w14:textId="713948C1" w:rsidR="00D2155A" w:rsidRPr="00B521D7" w:rsidRDefault="00D2155A" w:rsidP="00317080">
      <w:pPr>
        <w:tabs>
          <w:tab w:val="left" w:pos="1470"/>
        </w:tabs>
        <w:spacing w:after="0"/>
        <w:rPr>
          <w:rFonts w:ascii="Arial" w:hAnsi="Arial" w:cs="Arial"/>
          <w:b/>
        </w:rPr>
      </w:pPr>
      <w:r w:rsidRPr="00B521D7">
        <w:rPr>
          <w:rFonts w:ascii="Arial" w:hAnsi="Arial" w:cs="Arial"/>
          <w:b/>
        </w:rPr>
        <w:t>Needs:</w:t>
      </w:r>
    </w:p>
    <w:p w14:paraId="28761038" w14:textId="77777777" w:rsidR="00380362" w:rsidRDefault="00380362" w:rsidP="00D2155A">
      <w:pPr>
        <w:spacing w:after="240"/>
        <w:ind w:left="720" w:hanging="720"/>
        <w:jc w:val="both"/>
        <w:rPr>
          <w:rFonts w:ascii="Arial" w:eastAsia="Calibri" w:hAnsi="Arial" w:cs="Arial"/>
          <w:b/>
        </w:rPr>
      </w:pPr>
    </w:p>
    <w:p w14:paraId="2B3251B7" w14:textId="6689D1C2" w:rsidR="00D2155A" w:rsidRPr="00BC018D" w:rsidRDefault="00D2155A" w:rsidP="00D2155A">
      <w:pPr>
        <w:spacing w:after="240"/>
        <w:ind w:left="720" w:hanging="720"/>
        <w:jc w:val="both"/>
        <w:rPr>
          <w:rFonts w:ascii="Arial" w:eastAsia="Calibri" w:hAnsi="Arial" w:cs="Arial"/>
        </w:rPr>
      </w:pPr>
      <w:r w:rsidRPr="00BC018D">
        <w:rPr>
          <w:rFonts w:ascii="Arial" w:eastAsia="Calibri" w:hAnsi="Arial" w:cs="Arial"/>
          <w:b/>
        </w:rPr>
        <w:t>8.1</w:t>
      </w:r>
      <w:r w:rsidRPr="00BC018D">
        <w:rPr>
          <w:rFonts w:ascii="Arial" w:eastAsia="Calibri" w:hAnsi="Arial" w:cs="Arial"/>
          <w:b/>
        </w:rPr>
        <w:tab/>
        <w:t>Coordination of Code Enforcement with County.</w:t>
      </w:r>
      <w:r w:rsidRPr="00BC018D">
        <w:rPr>
          <w:rFonts w:ascii="Arial" w:eastAsia="Calibri" w:hAnsi="Arial" w:cs="Arial"/>
        </w:rPr>
        <w:t xml:space="preserve"> Limited code enforcement is a countywide concern. Efforts to coordinate code enforcement across the </w:t>
      </w:r>
      <w:r w:rsidR="00380362">
        <w:rPr>
          <w:rFonts w:ascii="Arial" w:eastAsia="Calibri" w:hAnsi="Arial" w:cs="Arial"/>
        </w:rPr>
        <w:t>c</w:t>
      </w:r>
      <w:r w:rsidRPr="00BC018D">
        <w:rPr>
          <w:rFonts w:ascii="Arial" w:eastAsia="Calibri" w:hAnsi="Arial" w:cs="Arial"/>
        </w:rPr>
        <w:t xml:space="preserve">ounty and </w:t>
      </w:r>
      <w:r w:rsidR="00380362">
        <w:rPr>
          <w:rFonts w:ascii="Arial" w:eastAsia="Calibri" w:hAnsi="Arial" w:cs="Arial"/>
        </w:rPr>
        <w:t>c</w:t>
      </w:r>
      <w:r w:rsidRPr="00BC018D">
        <w:rPr>
          <w:rFonts w:ascii="Arial" w:eastAsia="Calibri" w:hAnsi="Arial" w:cs="Arial"/>
        </w:rPr>
        <w:t>ities may lead to a more cost-effective strategy and better service delivery.</w:t>
      </w:r>
    </w:p>
    <w:p w14:paraId="4475AF80" w14:textId="70C0603F" w:rsidR="00D2155A" w:rsidRPr="00BC018D" w:rsidRDefault="00D2155A" w:rsidP="00D2155A">
      <w:pPr>
        <w:spacing w:after="240"/>
        <w:ind w:left="720" w:hanging="720"/>
        <w:jc w:val="both"/>
        <w:rPr>
          <w:rFonts w:ascii="Arial" w:eastAsia="Calibri" w:hAnsi="Arial" w:cs="Arial"/>
        </w:rPr>
      </w:pPr>
      <w:r w:rsidRPr="00BC018D">
        <w:rPr>
          <w:rFonts w:ascii="Arial" w:eastAsia="Calibri" w:hAnsi="Arial" w:cs="Arial"/>
          <w:b/>
        </w:rPr>
        <w:t>8.2</w:t>
      </w:r>
      <w:r w:rsidRPr="00BC018D">
        <w:rPr>
          <w:rFonts w:ascii="Arial" w:eastAsia="Calibri" w:hAnsi="Arial" w:cs="Arial"/>
          <w:b/>
        </w:rPr>
        <w:tab/>
        <w:t>Coordinate Upkeep and Improvement of Recreational Facilities.</w:t>
      </w:r>
      <w:r w:rsidRPr="00BC018D">
        <w:rPr>
          <w:rFonts w:ascii="Arial" w:eastAsia="Calibri" w:hAnsi="Arial" w:cs="Arial"/>
        </w:rPr>
        <w:t xml:space="preserve"> The </w:t>
      </w:r>
      <w:r w:rsidR="00380362">
        <w:rPr>
          <w:rFonts w:ascii="Arial" w:eastAsia="Calibri" w:hAnsi="Arial" w:cs="Arial"/>
        </w:rPr>
        <w:t>c</w:t>
      </w:r>
      <w:r w:rsidRPr="00BC018D">
        <w:rPr>
          <w:rFonts w:ascii="Arial" w:eastAsia="Calibri" w:hAnsi="Arial" w:cs="Arial"/>
        </w:rPr>
        <w:t xml:space="preserve">ounty and </w:t>
      </w:r>
      <w:r w:rsidR="00380362">
        <w:rPr>
          <w:rFonts w:ascii="Arial" w:eastAsia="Calibri" w:hAnsi="Arial" w:cs="Arial"/>
        </w:rPr>
        <w:t>c</w:t>
      </w:r>
      <w:r w:rsidRPr="00BC018D">
        <w:rPr>
          <w:rFonts w:ascii="Arial" w:eastAsia="Calibri" w:hAnsi="Arial" w:cs="Arial"/>
        </w:rPr>
        <w:t xml:space="preserve">ities could work more closely with the Coffee-Douglas Parks and Recreation Department to maintain and </w:t>
      </w:r>
      <w:r w:rsidR="0084797A">
        <w:rPr>
          <w:rFonts w:ascii="Arial" w:eastAsia="Calibri" w:hAnsi="Arial" w:cs="Arial"/>
        </w:rPr>
        <w:t>improve</w:t>
      </w:r>
      <w:r w:rsidRPr="00BC018D">
        <w:rPr>
          <w:rFonts w:ascii="Arial" w:eastAsia="Calibri" w:hAnsi="Arial" w:cs="Arial"/>
        </w:rPr>
        <w:t xml:space="preserve"> parks and related facilities</w:t>
      </w:r>
      <w:r w:rsidR="00BB06EB">
        <w:rPr>
          <w:rFonts w:ascii="Arial" w:eastAsia="Calibri" w:hAnsi="Arial" w:cs="Arial"/>
        </w:rPr>
        <w:t>, as necessary.</w:t>
      </w:r>
    </w:p>
    <w:p w14:paraId="71DA890E" w14:textId="38B1CDC7" w:rsidR="00D2155A" w:rsidRPr="0085699E" w:rsidRDefault="0085699E" w:rsidP="00690024">
      <w:pPr>
        <w:spacing w:after="240"/>
        <w:ind w:left="720" w:hanging="720"/>
        <w:jc w:val="both"/>
        <w:rPr>
          <w:rFonts w:ascii="Arial" w:eastAsia="Calibri" w:hAnsi="Arial" w:cs="Arial"/>
        </w:rPr>
      </w:pPr>
      <w:r w:rsidRPr="0085699E">
        <w:rPr>
          <w:rFonts w:ascii="Arial" w:eastAsia="Calibri" w:hAnsi="Arial" w:cs="Arial"/>
          <w:b/>
        </w:rPr>
        <w:t>8.3</w:t>
      </w:r>
      <w:r w:rsidRPr="0085699E">
        <w:rPr>
          <w:rFonts w:ascii="Arial" w:eastAsia="Calibri" w:hAnsi="Arial" w:cs="Arial"/>
          <w:b/>
        </w:rPr>
        <w:tab/>
      </w:r>
      <w:r w:rsidR="00D2155A" w:rsidRPr="0085699E">
        <w:rPr>
          <w:rFonts w:ascii="Arial" w:eastAsia="Calibri" w:hAnsi="Arial" w:cs="Arial"/>
          <w:b/>
        </w:rPr>
        <w:t>Improved Coordination and Collaboration.</w:t>
      </w:r>
      <w:r w:rsidR="00D2155A" w:rsidRPr="0085699E">
        <w:rPr>
          <w:rFonts w:ascii="Arial" w:eastAsia="Calibri" w:hAnsi="Arial" w:cs="Arial"/>
        </w:rPr>
        <w:t xml:space="preserve"> There is good coordination and collaboration between the local governments, but opportunities for improvement still exist.</w:t>
      </w:r>
    </w:p>
    <w:bookmarkEnd w:id="52"/>
    <w:p w14:paraId="73ADBED8" w14:textId="77777777" w:rsidR="00380362" w:rsidRDefault="00380362" w:rsidP="00D2155A">
      <w:pPr>
        <w:tabs>
          <w:tab w:val="left" w:pos="1470"/>
        </w:tabs>
        <w:rPr>
          <w:rFonts w:ascii="Arial" w:hAnsi="Arial" w:cs="Arial"/>
          <w:b/>
        </w:rPr>
      </w:pPr>
    </w:p>
    <w:p w14:paraId="0F156561" w14:textId="77777777" w:rsidR="00380362" w:rsidRDefault="00380362" w:rsidP="00D2155A">
      <w:pPr>
        <w:tabs>
          <w:tab w:val="left" w:pos="1470"/>
        </w:tabs>
        <w:rPr>
          <w:rFonts w:ascii="Arial" w:hAnsi="Arial" w:cs="Arial"/>
          <w:b/>
        </w:rPr>
      </w:pPr>
    </w:p>
    <w:p w14:paraId="67C8C9D5" w14:textId="6B7F560F" w:rsidR="00D2155A" w:rsidRPr="00B521D7" w:rsidRDefault="00D2155A" w:rsidP="00D2155A">
      <w:pPr>
        <w:tabs>
          <w:tab w:val="left" w:pos="1470"/>
        </w:tabs>
        <w:rPr>
          <w:rFonts w:ascii="Arial" w:hAnsi="Arial" w:cs="Arial"/>
          <w:b/>
        </w:rPr>
      </w:pPr>
      <w:r w:rsidRPr="00B521D7">
        <w:rPr>
          <w:rFonts w:ascii="Arial" w:hAnsi="Arial" w:cs="Arial"/>
          <w:b/>
        </w:rPr>
        <w:lastRenderedPageBreak/>
        <w:t>Opportunities:</w:t>
      </w:r>
    </w:p>
    <w:p w14:paraId="1CF3D203" w14:textId="77777777" w:rsidR="00D2155A" w:rsidRPr="005541DB" w:rsidRDefault="00D2155A" w:rsidP="006C76BE">
      <w:pPr>
        <w:pStyle w:val="ListParagraph"/>
        <w:numPr>
          <w:ilvl w:val="0"/>
          <w:numId w:val="53"/>
        </w:numPr>
        <w:autoSpaceDE w:val="0"/>
        <w:autoSpaceDN w:val="0"/>
        <w:adjustRightInd w:val="0"/>
        <w:spacing w:after="240"/>
        <w:jc w:val="both"/>
        <w:rPr>
          <w:rFonts w:eastAsiaTheme="minorHAnsi"/>
          <w:sz w:val="22"/>
          <w:szCs w:val="22"/>
        </w:rPr>
      </w:pPr>
      <w:r w:rsidRPr="005541DB">
        <w:rPr>
          <w:rFonts w:eastAsia="Calibri"/>
          <w:b/>
          <w:sz w:val="22"/>
          <w:szCs w:val="22"/>
        </w:rPr>
        <w:t>Shared location for Public Safety and Judicial Services.</w:t>
      </w:r>
      <w:r w:rsidRPr="005541DB">
        <w:rPr>
          <w:rFonts w:eastAsia="Calibri"/>
          <w:sz w:val="22"/>
          <w:szCs w:val="22"/>
        </w:rPr>
        <w:t xml:space="preserve"> A collaborative effort to put all public safety and judicial services into a single shared location would allow for community needs to be addressed more efficiently and effectively.  </w:t>
      </w:r>
    </w:p>
    <w:p w14:paraId="50CC8A91" w14:textId="77777777" w:rsidR="00D2155A" w:rsidRPr="005541DB" w:rsidRDefault="00D2155A" w:rsidP="00D2155A">
      <w:pPr>
        <w:pStyle w:val="ListParagraph"/>
        <w:autoSpaceDE w:val="0"/>
        <w:autoSpaceDN w:val="0"/>
        <w:adjustRightInd w:val="0"/>
        <w:spacing w:after="240"/>
        <w:jc w:val="both"/>
        <w:rPr>
          <w:rFonts w:eastAsiaTheme="minorHAnsi"/>
          <w:sz w:val="22"/>
          <w:szCs w:val="22"/>
        </w:rPr>
      </w:pPr>
    </w:p>
    <w:p w14:paraId="51ECAF79" w14:textId="7B3248E1" w:rsidR="00D2155A" w:rsidRPr="005541DB" w:rsidRDefault="00D2155A" w:rsidP="006C76BE">
      <w:pPr>
        <w:pStyle w:val="ListParagraph"/>
        <w:numPr>
          <w:ilvl w:val="0"/>
          <w:numId w:val="53"/>
        </w:numPr>
        <w:spacing w:after="240"/>
        <w:jc w:val="both"/>
        <w:rPr>
          <w:sz w:val="22"/>
          <w:szCs w:val="22"/>
        </w:rPr>
      </w:pPr>
      <w:r w:rsidRPr="005541DB">
        <w:rPr>
          <w:b/>
          <w:sz w:val="22"/>
          <w:szCs w:val="22"/>
        </w:rPr>
        <w:t>Coordinate Development and Education.</w:t>
      </w:r>
      <w:r w:rsidRPr="005541DB">
        <w:rPr>
          <w:sz w:val="22"/>
          <w:szCs w:val="22"/>
        </w:rPr>
        <w:t xml:space="preserve"> Opportunities may exist for new housing near schools, especially Coffee High School and Coffee Middle School. Building schools close to residences can lower bussing costs and improve traffic flow. The Board of Education should be involved in major land use decisions related to residential development.</w:t>
      </w:r>
    </w:p>
    <w:p w14:paraId="001483C9" w14:textId="77777777" w:rsidR="00D2155A" w:rsidRPr="005541DB" w:rsidRDefault="00D2155A" w:rsidP="00D2155A">
      <w:pPr>
        <w:pStyle w:val="ListParagraph"/>
        <w:rPr>
          <w:sz w:val="22"/>
          <w:szCs w:val="22"/>
        </w:rPr>
      </w:pPr>
    </w:p>
    <w:p w14:paraId="2E106CCB" w14:textId="30F5CDE2" w:rsidR="00D2155A" w:rsidRPr="005541DB" w:rsidRDefault="00D2155A" w:rsidP="006C76BE">
      <w:pPr>
        <w:pStyle w:val="ListParagraph"/>
        <w:numPr>
          <w:ilvl w:val="0"/>
          <w:numId w:val="53"/>
        </w:numPr>
        <w:spacing w:after="240"/>
        <w:jc w:val="both"/>
        <w:rPr>
          <w:sz w:val="22"/>
          <w:szCs w:val="22"/>
        </w:rPr>
      </w:pPr>
      <w:r w:rsidRPr="005541DB">
        <w:rPr>
          <w:b/>
          <w:sz w:val="22"/>
          <w:szCs w:val="22"/>
        </w:rPr>
        <w:t>Joint Tourism Marketing.</w:t>
      </w:r>
      <w:r w:rsidRPr="005541DB">
        <w:rPr>
          <w:sz w:val="22"/>
          <w:szCs w:val="22"/>
        </w:rPr>
        <w:t xml:space="preserve"> The community has many good-quality hotels, restaurants, a State Park, and other amenities. </w:t>
      </w:r>
      <w:r w:rsidR="00654D13" w:rsidRPr="00654D13">
        <w:rPr>
          <w:sz w:val="22"/>
          <w:szCs w:val="22"/>
        </w:rPr>
        <w:t xml:space="preserve">The county and cities </w:t>
      </w:r>
      <w:r w:rsidR="0022702D">
        <w:rPr>
          <w:sz w:val="22"/>
          <w:szCs w:val="22"/>
        </w:rPr>
        <w:t>can</w:t>
      </w:r>
      <w:r w:rsidRPr="005541DB">
        <w:rPr>
          <w:sz w:val="22"/>
          <w:szCs w:val="22"/>
        </w:rPr>
        <w:t xml:space="preserve"> pursue joint marketing strategies to promote tourism, including ecotourism.</w:t>
      </w:r>
    </w:p>
    <w:p w14:paraId="472A791F" w14:textId="77777777" w:rsidR="00D2155A" w:rsidRPr="005541DB" w:rsidRDefault="00D2155A" w:rsidP="00D2155A">
      <w:pPr>
        <w:pStyle w:val="ListParagraph"/>
        <w:spacing w:after="240"/>
        <w:jc w:val="both"/>
        <w:rPr>
          <w:sz w:val="22"/>
          <w:szCs w:val="22"/>
        </w:rPr>
      </w:pPr>
    </w:p>
    <w:p w14:paraId="4375656A" w14:textId="61669F63" w:rsidR="00D2155A" w:rsidRPr="005541DB" w:rsidRDefault="00D2155A" w:rsidP="006C76BE">
      <w:pPr>
        <w:pStyle w:val="ListParagraph"/>
        <w:numPr>
          <w:ilvl w:val="0"/>
          <w:numId w:val="53"/>
        </w:numPr>
        <w:spacing w:after="240"/>
        <w:jc w:val="both"/>
        <w:rPr>
          <w:sz w:val="22"/>
          <w:szCs w:val="22"/>
        </w:rPr>
      </w:pPr>
      <w:r w:rsidRPr="005541DB">
        <w:rPr>
          <w:b/>
          <w:sz w:val="22"/>
          <w:szCs w:val="22"/>
        </w:rPr>
        <w:t>Continually Collaborate with the State Department of Transportation.</w:t>
      </w:r>
      <w:r w:rsidRPr="005541DB">
        <w:rPr>
          <w:sz w:val="22"/>
          <w:szCs w:val="22"/>
        </w:rPr>
        <w:t xml:space="preserve"> A strong relationship with the Georgia Department of Transportation is necessary to achieve local transportation goals. </w:t>
      </w:r>
      <w:r w:rsidR="000A4D60" w:rsidRPr="000A4D60">
        <w:rPr>
          <w:sz w:val="22"/>
          <w:szCs w:val="22"/>
        </w:rPr>
        <w:t>Developing a clear vision of what improvements are needed is essential for practical lobbying efforts</w:t>
      </w:r>
      <w:r w:rsidRPr="005541DB">
        <w:rPr>
          <w:sz w:val="22"/>
          <w:szCs w:val="22"/>
        </w:rPr>
        <w:t>.</w:t>
      </w:r>
    </w:p>
    <w:p w14:paraId="09C07478" w14:textId="77777777" w:rsidR="00D2155A" w:rsidRPr="005541DB" w:rsidRDefault="00D2155A" w:rsidP="00D2155A">
      <w:pPr>
        <w:pStyle w:val="ListParagraph"/>
        <w:spacing w:after="240"/>
        <w:jc w:val="both"/>
        <w:rPr>
          <w:sz w:val="22"/>
          <w:szCs w:val="22"/>
        </w:rPr>
      </w:pPr>
    </w:p>
    <w:p w14:paraId="3740D4B8" w14:textId="4EBE3CBA" w:rsidR="00D2155A" w:rsidRPr="004D4F9B" w:rsidRDefault="00D2155A" w:rsidP="006C76BE">
      <w:pPr>
        <w:pStyle w:val="ListParagraph"/>
        <w:numPr>
          <w:ilvl w:val="0"/>
          <w:numId w:val="53"/>
        </w:numPr>
        <w:jc w:val="both"/>
        <w:rPr>
          <w:b/>
          <w:sz w:val="22"/>
          <w:szCs w:val="22"/>
        </w:rPr>
      </w:pPr>
      <w:r w:rsidRPr="005541DB">
        <w:rPr>
          <w:b/>
          <w:sz w:val="22"/>
          <w:szCs w:val="22"/>
        </w:rPr>
        <w:t>Pursue Creative Funding Sources.</w:t>
      </w:r>
      <w:r w:rsidRPr="005541DB">
        <w:rPr>
          <w:sz w:val="22"/>
          <w:szCs w:val="22"/>
        </w:rPr>
        <w:t xml:space="preserve"> To secure funds for needed projects and programs, the </w:t>
      </w:r>
      <w:r w:rsidR="00380362">
        <w:rPr>
          <w:sz w:val="22"/>
          <w:szCs w:val="22"/>
        </w:rPr>
        <w:t>c</w:t>
      </w:r>
      <w:r w:rsidRPr="005541DB">
        <w:rPr>
          <w:sz w:val="22"/>
          <w:szCs w:val="22"/>
        </w:rPr>
        <w:t xml:space="preserve">ounty and </w:t>
      </w:r>
      <w:r w:rsidR="00380362">
        <w:rPr>
          <w:sz w:val="22"/>
          <w:szCs w:val="22"/>
        </w:rPr>
        <w:t>c</w:t>
      </w:r>
      <w:r w:rsidRPr="005541DB">
        <w:rPr>
          <w:sz w:val="22"/>
          <w:szCs w:val="22"/>
        </w:rPr>
        <w:t>ities should continue active collaboration with the Chamber of Commerce, Regional Commission, and state agencies to identify potential grants and other funding sources.</w:t>
      </w:r>
    </w:p>
    <w:p w14:paraId="0570F730" w14:textId="77777777" w:rsidR="004D4F9B" w:rsidRPr="004D4F9B" w:rsidRDefault="004D4F9B" w:rsidP="004D4F9B">
      <w:pPr>
        <w:pStyle w:val="ListParagraph"/>
        <w:rPr>
          <w:b/>
          <w:sz w:val="22"/>
          <w:szCs w:val="22"/>
        </w:rPr>
      </w:pPr>
    </w:p>
    <w:p w14:paraId="6066549C" w14:textId="1102652F" w:rsidR="00D2155A" w:rsidRPr="001A6444" w:rsidRDefault="00D2155A" w:rsidP="006C76BE">
      <w:pPr>
        <w:pStyle w:val="ListParagraph"/>
        <w:numPr>
          <w:ilvl w:val="0"/>
          <w:numId w:val="66"/>
        </w:numPr>
        <w:pBdr>
          <w:top w:val="single" w:sz="8" w:space="1" w:color="auto"/>
          <w:left w:val="single" w:sz="8" w:space="4" w:color="auto"/>
          <w:bottom w:val="single" w:sz="8" w:space="1" w:color="auto"/>
          <w:right w:val="single" w:sz="8" w:space="4" w:color="auto"/>
        </w:pBdr>
        <w:shd w:val="clear" w:color="auto" w:fill="A8D08D" w:themeFill="accent6" w:themeFillTint="99"/>
        <w:jc w:val="center"/>
        <w:rPr>
          <w:b/>
          <w:sz w:val="22"/>
          <w:szCs w:val="22"/>
        </w:rPr>
      </w:pPr>
      <w:bookmarkStart w:id="53" w:name="_Hlk132097959"/>
      <w:r w:rsidRPr="001A6444">
        <w:rPr>
          <w:b/>
          <w:sz w:val="22"/>
          <w:szCs w:val="22"/>
        </w:rPr>
        <w:t>BROADBAND</w:t>
      </w:r>
    </w:p>
    <w:p w14:paraId="50C8C867" w14:textId="168B900E" w:rsidR="00D2155A" w:rsidRDefault="00D2155A" w:rsidP="005C65B7">
      <w:pPr>
        <w:tabs>
          <w:tab w:val="left" w:pos="1470"/>
        </w:tabs>
        <w:spacing w:after="0"/>
      </w:pPr>
    </w:p>
    <w:p w14:paraId="032225C8" w14:textId="057F9A7F" w:rsidR="00450272" w:rsidRDefault="00450272" w:rsidP="00450272">
      <w:pPr>
        <w:tabs>
          <w:tab w:val="left" w:pos="1470"/>
        </w:tabs>
        <w:spacing w:after="0"/>
        <w:jc w:val="center"/>
      </w:pPr>
      <w:r w:rsidRPr="00450272">
        <w:rPr>
          <w:noProof/>
        </w:rPr>
        <w:drawing>
          <wp:inline distT="0" distB="0" distL="0" distR="0" wp14:anchorId="0B569C88" wp14:editId="338D189F">
            <wp:extent cx="1741891" cy="1781810"/>
            <wp:effectExtent l="38100" t="38100" r="29845" b="469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743588" cy="1783546"/>
                    </a:xfrm>
                    <a:prstGeom prst="rect">
                      <a:avLst/>
                    </a:prstGeom>
                    <a:ln w="28575">
                      <a:solidFill>
                        <a:schemeClr val="tx1"/>
                      </a:solidFill>
                    </a:ln>
                  </pic:spPr>
                </pic:pic>
              </a:graphicData>
            </a:graphic>
          </wp:inline>
        </w:drawing>
      </w:r>
    </w:p>
    <w:p w14:paraId="19095842" w14:textId="77777777" w:rsidR="00450272" w:rsidRDefault="00450272" w:rsidP="005C65B7">
      <w:pPr>
        <w:tabs>
          <w:tab w:val="left" w:pos="1470"/>
        </w:tabs>
        <w:spacing w:after="0"/>
        <w:rPr>
          <w:rFonts w:ascii="Arial" w:hAnsi="Arial" w:cs="Arial"/>
          <w:b/>
        </w:rPr>
      </w:pPr>
    </w:p>
    <w:p w14:paraId="41BCE831" w14:textId="732C797E" w:rsidR="00D2155A" w:rsidRDefault="00D2155A" w:rsidP="005C65B7">
      <w:pPr>
        <w:tabs>
          <w:tab w:val="left" w:pos="1470"/>
        </w:tabs>
        <w:spacing w:after="0"/>
        <w:rPr>
          <w:rFonts w:ascii="Arial" w:hAnsi="Arial" w:cs="Arial"/>
          <w:b/>
        </w:rPr>
      </w:pPr>
      <w:r w:rsidRPr="00B521D7">
        <w:rPr>
          <w:rFonts w:ascii="Arial" w:hAnsi="Arial" w:cs="Arial"/>
          <w:b/>
        </w:rPr>
        <w:t>Needs:</w:t>
      </w:r>
    </w:p>
    <w:p w14:paraId="0C3DD362" w14:textId="77777777" w:rsidR="00380362" w:rsidRPr="00B521D7" w:rsidRDefault="00380362" w:rsidP="005C65B7">
      <w:pPr>
        <w:tabs>
          <w:tab w:val="left" w:pos="1470"/>
        </w:tabs>
        <w:spacing w:after="0"/>
        <w:rPr>
          <w:rFonts w:ascii="Arial" w:hAnsi="Arial" w:cs="Arial"/>
          <w:b/>
        </w:rPr>
      </w:pPr>
    </w:p>
    <w:p w14:paraId="0724724D" w14:textId="5322E389" w:rsidR="00D2155A" w:rsidRPr="00B521D7" w:rsidRDefault="00D2155A" w:rsidP="00D2155A">
      <w:pPr>
        <w:ind w:left="720" w:hanging="720"/>
        <w:rPr>
          <w:rFonts w:ascii="Arial" w:hAnsi="Arial" w:cs="Arial"/>
        </w:rPr>
      </w:pPr>
      <w:r w:rsidRPr="0085699E">
        <w:rPr>
          <w:rFonts w:ascii="Arial" w:hAnsi="Arial" w:cs="Arial"/>
          <w:b/>
        </w:rPr>
        <w:t>9.1</w:t>
      </w:r>
      <w:r>
        <w:tab/>
      </w:r>
      <w:r w:rsidRPr="00B521D7">
        <w:rPr>
          <w:rFonts w:ascii="Arial" w:hAnsi="Arial" w:cs="Arial"/>
          <w:b/>
        </w:rPr>
        <w:t xml:space="preserve">Lack of Sufficient Coverage. </w:t>
      </w:r>
      <w:r w:rsidRPr="00B521D7">
        <w:rPr>
          <w:rFonts w:ascii="Arial" w:hAnsi="Arial" w:cs="Arial"/>
        </w:rPr>
        <w:t xml:space="preserve">The </w:t>
      </w:r>
      <w:r w:rsidR="000A4D60">
        <w:rPr>
          <w:rFonts w:ascii="Arial" w:hAnsi="Arial" w:cs="Arial"/>
        </w:rPr>
        <w:t>need for</w:t>
      </w:r>
      <w:r w:rsidRPr="00B521D7">
        <w:rPr>
          <w:rFonts w:ascii="Arial" w:hAnsi="Arial" w:cs="Arial"/>
        </w:rPr>
        <w:t xml:space="preserve"> sufficient digital broadband coverage in Coffee County limits educational and economic development opportunities and causes communication problems for police, fire, </w:t>
      </w:r>
      <w:r w:rsidR="00824D3C">
        <w:rPr>
          <w:rFonts w:ascii="Arial" w:hAnsi="Arial" w:cs="Arial"/>
        </w:rPr>
        <w:t xml:space="preserve">hospital, </w:t>
      </w:r>
      <w:r w:rsidRPr="00B521D7">
        <w:rPr>
          <w:rFonts w:ascii="Arial" w:hAnsi="Arial" w:cs="Arial"/>
        </w:rPr>
        <w:t>and EMS.</w:t>
      </w:r>
    </w:p>
    <w:p w14:paraId="1C41A6ED" w14:textId="12280882" w:rsidR="00D2155A" w:rsidRPr="000A4D60" w:rsidRDefault="00D2155A" w:rsidP="00D2155A">
      <w:pPr>
        <w:ind w:left="720" w:hanging="720"/>
        <w:rPr>
          <w:rFonts w:ascii="Arial" w:hAnsi="Arial" w:cs="Arial"/>
        </w:rPr>
      </w:pPr>
      <w:r w:rsidRPr="0085699E">
        <w:rPr>
          <w:rFonts w:ascii="Arial" w:hAnsi="Arial" w:cs="Arial"/>
          <w:b/>
        </w:rPr>
        <w:t>9.2</w:t>
      </w:r>
      <w:r w:rsidRPr="00B521D7">
        <w:rPr>
          <w:rFonts w:ascii="Arial" w:hAnsi="Arial" w:cs="Arial"/>
        </w:rPr>
        <w:tab/>
      </w:r>
      <w:r w:rsidRPr="00B521D7">
        <w:rPr>
          <w:rFonts w:ascii="Arial" w:hAnsi="Arial" w:cs="Arial"/>
          <w:b/>
        </w:rPr>
        <w:t>Affordability and Access.</w:t>
      </w:r>
      <w:r w:rsidRPr="00B521D7">
        <w:rPr>
          <w:rFonts w:ascii="Arial" w:hAnsi="Arial" w:cs="Arial"/>
        </w:rPr>
        <w:t xml:space="preserve">  More affordable, accessible, and higher-speed broadband access is needed throughout Coffee County and the Cities of Ambrose, Broxton, Douglas, and Nicholls</w:t>
      </w:r>
      <w:r w:rsidR="000A4D60">
        <w:rPr>
          <w:rFonts w:ascii="Arial" w:hAnsi="Arial" w:cs="Arial"/>
        </w:rPr>
        <w:t xml:space="preserve">, </w:t>
      </w:r>
      <w:r w:rsidR="000A4D60" w:rsidRPr="000A4D60">
        <w:rPr>
          <w:rFonts w:ascii="Arial" w:hAnsi="Arial" w:cs="Arial"/>
        </w:rPr>
        <w:t>to serve residential, commercial, and industrial uses.</w:t>
      </w:r>
    </w:p>
    <w:p w14:paraId="1DAD995B" w14:textId="77777777" w:rsidR="00D2155A" w:rsidRPr="00B521D7" w:rsidRDefault="00D2155A" w:rsidP="00D2155A">
      <w:pPr>
        <w:ind w:left="720" w:hanging="720"/>
        <w:rPr>
          <w:rFonts w:ascii="Arial" w:hAnsi="Arial" w:cs="Arial"/>
        </w:rPr>
      </w:pPr>
      <w:r w:rsidRPr="0085699E">
        <w:rPr>
          <w:rFonts w:ascii="Arial" w:hAnsi="Arial" w:cs="Arial"/>
          <w:b/>
        </w:rPr>
        <w:lastRenderedPageBreak/>
        <w:t>9.3</w:t>
      </w:r>
      <w:r w:rsidRPr="00B521D7">
        <w:rPr>
          <w:rFonts w:ascii="Arial" w:hAnsi="Arial" w:cs="Arial"/>
        </w:rPr>
        <w:t>.</w:t>
      </w:r>
      <w:r w:rsidRPr="00B521D7">
        <w:rPr>
          <w:rFonts w:ascii="Arial" w:hAnsi="Arial" w:cs="Arial"/>
        </w:rPr>
        <w:tab/>
      </w:r>
      <w:r w:rsidRPr="00B521D7">
        <w:rPr>
          <w:rFonts w:ascii="Arial" w:hAnsi="Arial" w:cs="Arial"/>
          <w:b/>
        </w:rPr>
        <w:t>Infrastructure.</w:t>
      </w:r>
      <w:r w:rsidRPr="00B521D7">
        <w:rPr>
          <w:rFonts w:ascii="Arial" w:hAnsi="Arial" w:cs="Arial"/>
        </w:rPr>
        <w:t xml:space="preserve">  Technological product development is outpacing the availability of broadband infrastructure; medical centers, schools, libraries, and businesses need to keep up with product developments yet are unable due to the limits of the infrastructure in rural areas.</w:t>
      </w:r>
    </w:p>
    <w:bookmarkEnd w:id="53"/>
    <w:p w14:paraId="27E107EF" w14:textId="46913267" w:rsidR="00D2155A" w:rsidRPr="00B521D7" w:rsidRDefault="00D2155A" w:rsidP="00D2155A">
      <w:pPr>
        <w:ind w:left="720" w:hanging="720"/>
        <w:rPr>
          <w:rFonts w:ascii="Arial" w:hAnsi="Arial" w:cs="Arial"/>
          <w:b/>
        </w:rPr>
      </w:pPr>
      <w:r w:rsidRPr="00B521D7">
        <w:rPr>
          <w:rFonts w:ascii="Arial" w:hAnsi="Arial" w:cs="Arial"/>
          <w:b/>
        </w:rPr>
        <w:t>Opportunities:</w:t>
      </w:r>
    </w:p>
    <w:p w14:paraId="7EFA276C" w14:textId="77777777" w:rsidR="00D2155A" w:rsidRPr="005541DB" w:rsidRDefault="00D2155A" w:rsidP="006C76BE">
      <w:pPr>
        <w:pStyle w:val="ListParagraph"/>
        <w:numPr>
          <w:ilvl w:val="0"/>
          <w:numId w:val="54"/>
        </w:numPr>
        <w:rPr>
          <w:sz w:val="22"/>
          <w:szCs w:val="22"/>
        </w:rPr>
      </w:pPr>
      <w:r w:rsidRPr="005541DB">
        <w:rPr>
          <w:b/>
          <w:sz w:val="22"/>
          <w:szCs w:val="22"/>
        </w:rPr>
        <w:t>Services.</w:t>
      </w:r>
      <w:r w:rsidRPr="005541DB">
        <w:rPr>
          <w:sz w:val="22"/>
          <w:szCs w:val="22"/>
        </w:rPr>
        <w:t xml:space="preserve"> Better broadband services will improve the future for all citizens and the business community.</w:t>
      </w:r>
    </w:p>
    <w:p w14:paraId="5DC76500" w14:textId="77777777" w:rsidR="00D2155A" w:rsidRPr="005541DB" w:rsidRDefault="00D2155A" w:rsidP="00D2155A">
      <w:pPr>
        <w:pStyle w:val="ListParagraph"/>
        <w:rPr>
          <w:sz w:val="22"/>
          <w:szCs w:val="22"/>
        </w:rPr>
      </w:pPr>
    </w:p>
    <w:p w14:paraId="457A9A20" w14:textId="77777777" w:rsidR="00D2155A" w:rsidRPr="005541DB" w:rsidRDefault="00D2155A" w:rsidP="006C76BE">
      <w:pPr>
        <w:pStyle w:val="ListParagraph"/>
        <w:numPr>
          <w:ilvl w:val="0"/>
          <w:numId w:val="54"/>
        </w:numPr>
        <w:rPr>
          <w:sz w:val="22"/>
          <w:szCs w:val="22"/>
        </w:rPr>
      </w:pPr>
      <w:r w:rsidRPr="005541DB">
        <w:rPr>
          <w:b/>
          <w:sz w:val="22"/>
          <w:szCs w:val="22"/>
        </w:rPr>
        <w:t>Partnership</w:t>
      </w:r>
      <w:r w:rsidRPr="005541DB">
        <w:rPr>
          <w:sz w:val="22"/>
          <w:szCs w:val="22"/>
        </w:rPr>
        <w:t>. Encourage partnership of providers to allow better broadband services.</w:t>
      </w:r>
    </w:p>
    <w:p w14:paraId="0B779166" w14:textId="77777777" w:rsidR="00D2155A" w:rsidRPr="005541DB" w:rsidRDefault="00D2155A" w:rsidP="00D2155A">
      <w:pPr>
        <w:pStyle w:val="ListParagraph"/>
        <w:rPr>
          <w:sz w:val="22"/>
          <w:szCs w:val="22"/>
        </w:rPr>
      </w:pPr>
    </w:p>
    <w:p w14:paraId="0511AC62" w14:textId="2814CD61" w:rsidR="00D2155A" w:rsidRPr="005541DB" w:rsidRDefault="00D2155A" w:rsidP="006C76BE">
      <w:pPr>
        <w:pStyle w:val="ListParagraph"/>
        <w:numPr>
          <w:ilvl w:val="0"/>
          <w:numId w:val="54"/>
        </w:numPr>
        <w:rPr>
          <w:sz w:val="22"/>
          <w:szCs w:val="22"/>
        </w:rPr>
      </w:pPr>
      <w:r w:rsidRPr="005541DB">
        <w:rPr>
          <w:b/>
          <w:sz w:val="22"/>
          <w:szCs w:val="22"/>
        </w:rPr>
        <w:t>Coverage.</w:t>
      </w:r>
      <w:r w:rsidRPr="005541DB">
        <w:rPr>
          <w:sz w:val="22"/>
          <w:szCs w:val="22"/>
        </w:rPr>
        <w:t xml:space="preserve"> Public/private partnerships could be developed to provide </w:t>
      </w:r>
      <w:r w:rsidR="000A4D60" w:rsidRPr="000A4D60">
        <w:rPr>
          <w:sz w:val="22"/>
          <w:szCs w:val="22"/>
        </w:rPr>
        <w:t>consistent, reliable, and equitable comprehensive broadband coverage</w:t>
      </w:r>
      <w:r w:rsidRPr="005541DB">
        <w:rPr>
          <w:sz w:val="22"/>
          <w:szCs w:val="22"/>
        </w:rPr>
        <w:t>.</w:t>
      </w:r>
    </w:p>
    <w:p w14:paraId="120ED32B" w14:textId="77777777" w:rsidR="00D2155A" w:rsidRPr="005541DB" w:rsidRDefault="00D2155A" w:rsidP="00D2155A">
      <w:pPr>
        <w:pStyle w:val="ListParagraph"/>
        <w:rPr>
          <w:sz w:val="22"/>
          <w:szCs w:val="22"/>
        </w:rPr>
      </w:pPr>
    </w:p>
    <w:p w14:paraId="5DC7C880" w14:textId="77777777" w:rsidR="00D2155A" w:rsidRPr="005541DB" w:rsidRDefault="00D2155A" w:rsidP="006C76BE">
      <w:pPr>
        <w:pStyle w:val="ListParagraph"/>
        <w:numPr>
          <w:ilvl w:val="0"/>
          <w:numId w:val="54"/>
        </w:numPr>
        <w:rPr>
          <w:sz w:val="22"/>
          <w:szCs w:val="22"/>
        </w:rPr>
      </w:pPr>
      <w:r w:rsidRPr="005541DB">
        <w:rPr>
          <w:b/>
          <w:sz w:val="22"/>
          <w:szCs w:val="22"/>
        </w:rPr>
        <w:t>Infrastructure.</w:t>
      </w:r>
      <w:r w:rsidRPr="005541DB">
        <w:rPr>
          <w:sz w:val="22"/>
          <w:szCs w:val="22"/>
        </w:rPr>
        <w:t xml:space="preserve"> Broadband infrastructure may be included during road project development to increase project efficiencies and outcomes.</w:t>
      </w:r>
    </w:p>
    <w:bookmarkEnd w:id="39"/>
    <w:p w14:paraId="29311B24" w14:textId="718D07DC" w:rsidR="005C4688" w:rsidRDefault="005C4688" w:rsidP="00725062">
      <w:pPr>
        <w:pStyle w:val="Heading3"/>
      </w:pPr>
    </w:p>
    <w:p w14:paraId="4A736DB2" w14:textId="4944195C" w:rsidR="00883A7F" w:rsidRDefault="00883A7F" w:rsidP="00883A7F"/>
    <w:p w14:paraId="548DB424" w14:textId="02B9F1C3" w:rsidR="00883A7F" w:rsidRDefault="00883A7F" w:rsidP="00883A7F"/>
    <w:p w14:paraId="327C6D2E" w14:textId="484D99A1" w:rsidR="00883A7F" w:rsidRDefault="00883A7F" w:rsidP="00883A7F"/>
    <w:p w14:paraId="640BA37B" w14:textId="5BCCEEC9" w:rsidR="00883A7F" w:rsidRDefault="00883A7F" w:rsidP="00883A7F"/>
    <w:p w14:paraId="5FF16C89" w14:textId="1D968F9D" w:rsidR="00883A7F" w:rsidRDefault="00883A7F" w:rsidP="00883A7F"/>
    <w:p w14:paraId="34103FDF" w14:textId="4D0E38FC" w:rsidR="00883A7F" w:rsidRDefault="00883A7F" w:rsidP="00883A7F"/>
    <w:p w14:paraId="35AD08CB" w14:textId="3D11830D" w:rsidR="00883A7F" w:rsidRDefault="00883A7F" w:rsidP="00883A7F"/>
    <w:p w14:paraId="63DD5E17" w14:textId="1E35CE9D" w:rsidR="00883A7F" w:rsidRDefault="00883A7F" w:rsidP="00883A7F"/>
    <w:p w14:paraId="11441D54" w14:textId="4D5A78D5" w:rsidR="00883A7F" w:rsidRDefault="00883A7F" w:rsidP="00883A7F"/>
    <w:p w14:paraId="22DA5ABF" w14:textId="25967701" w:rsidR="00883A7F" w:rsidRDefault="00883A7F" w:rsidP="00883A7F"/>
    <w:p w14:paraId="18602E3E" w14:textId="7F98D089" w:rsidR="00883A7F" w:rsidRDefault="00883A7F" w:rsidP="00883A7F"/>
    <w:p w14:paraId="24850551" w14:textId="1D0F0CC2" w:rsidR="00883A7F" w:rsidRDefault="00883A7F" w:rsidP="00883A7F"/>
    <w:p w14:paraId="65693582" w14:textId="3CAB4A4A" w:rsidR="00883A7F" w:rsidRDefault="00883A7F" w:rsidP="00883A7F"/>
    <w:p w14:paraId="124DC636" w14:textId="32058F5A" w:rsidR="00883A7F" w:rsidRDefault="00883A7F" w:rsidP="00883A7F"/>
    <w:p w14:paraId="1A59481D" w14:textId="7371D3C2" w:rsidR="00883A7F" w:rsidRDefault="00883A7F" w:rsidP="00883A7F"/>
    <w:p w14:paraId="70D5A4EC" w14:textId="4F24DDDB" w:rsidR="004C5D49" w:rsidRDefault="004C5D49" w:rsidP="00883A7F"/>
    <w:p w14:paraId="545FF898" w14:textId="00D0B77D" w:rsidR="004C5D49" w:rsidRDefault="004C5D49" w:rsidP="00883A7F"/>
    <w:p w14:paraId="621BE8D6" w14:textId="77777777" w:rsidR="004C5D49" w:rsidRDefault="004C5D49" w:rsidP="00883A7F"/>
    <w:p w14:paraId="5F853A46" w14:textId="418C55D8" w:rsidR="00883A7F" w:rsidRDefault="00883A7F" w:rsidP="00883A7F"/>
    <w:p w14:paraId="02CA111B" w14:textId="65DD81A2" w:rsidR="008104D6" w:rsidRPr="001579A7" w:rsidRDefault="008104D6" w:rsidP="006C76BE">
      <w:pPr>
        <w:pStyle w:val="Heading2"/>
        <w:numPr>
          <w:ilvl w:val="0"/>
          <w:numId w:val="48"/>
        </w:numPr>
        <w:rPr>
          <w:sz w:val="24"/>
          <w:szCs w:val="24"/>
          <w:u w:val="none"/>
        </w:rPr>
      </w:pPr>
      <w:bookmarkStart w:id="54" w:name="_Toc106351156"/>
      <w:bookmarkStart w:id="55" w:name="_Toc106370059"/>
      <w:bookmarkStart w:id="56" w:name="_Toc139611157"/>
      <w:r w:rsidRPr="001579A7">
        <w:rPr>
          <w:sz w:val="24"/>
          <w:szCs w:val="24"/>
          <w:u w:val="none"/>
        </w:rPr>
        <w:t>An</w:t>
      </w:r>
      <w:r w:rsidR="008B33DA" w:rsidRPr="001579A7">
        <w:rPr>
          <w:sz w:val="24"/>
          <w:szCs w:val="24"/>
          <w:u w:val="none"/>
        </w:rPr>
        <w:t>alysis of Data and Information</w:t>
      </w:r>
      <w:bookmarkEnd w:id="54"/>
      <w:bookmarkEnd w:id="55"/>
      <w:bookmarkEnd w:id="56"/>
      <w:r w:rsidR="008B33DA" w:rsidRPr="001579A7">
        <w:rPr>
          <w:sz w:val="24"/>
          <w:szCs w:val="24"/>
          <w:u w:val="none"/>
        </w:rPr>
        <w:t xml:space="preserve"> </w:t>
      </w:r>
    </w:p>
    <w:p w14:paraId="48E4A197" w14:textId="77777777" w:rsidR="00804DD7" w:rsidRPr="001579A7" w:rsidRDefault="00804DD7" w:rsidP="00804DD7">
      <w:pPr>
        <w:rPr>
          <w:rFonts w:ascii="Arial" w:hAnsi="Arial" w:cs="Arial"/>
          <w:i/>
        </w:rPr>
      </w:pPr>
      <w:r w:rsidRPr="001579A7">
        <w:rPr>
          <w:rFonts w:ascii="Arial" w:hAnsi="Arial" w:cs="Arial"/>
          <w:i/>
        </w:rPr>
        <w:t>Data source: U.S. Census Bureau (</w:t>
      </w:r>
      <w:hyperlink r:id="rId29" w:history="1">
        <w:r w:rsidRPr="001579A7">
          <w:rPr>
            <w:rFonts w:ascii="Arial" w:hAnsi="Arial" w:cs="Arial"/>
            <w:i/>
            <w:u w:val="single"/>
          </w:rPr>
          <w:t>www.census.gov</w:t>
        </w:r>
      </w:hyperlink>
      <w:r w:rsidRPr="001579A7">
        <w:rPr>
          <w:rFonts w:ascii="Arial" w:hAnsi="Arial" w:cs="Arial"/>
          <w:i/>
        </w:rPr>
        <w:t xml:space="preserve">) </w:t>
      </w:r>
    </w:p>
    <w:p w14:paraId="53DD7F6E" w14:textId="77777777" w:rsidR="004810DC" w:rsidRPr="004810DC" w:rsidRDefault="004810DC" w:rsidP="004810DC">
      <w:pPr>
        <w:autoSpaceDE w:val="0"/>
        <w:autoSpaceDN w:val="0"/>
        <w:adjustRightInd w:val="0"/>
        <w:spacing w:after="0" w:line="240" w:lineRule="auto"/>
        <w:rPr>
          <w:rFonts w:ascii="Times New Roman" w:eastAsia="Times New Roman" w:hAnsi="Times New Roman" w:cs="Times New Roman"/>
          <w:b/>
          <w:sz w:val="24"/>
          <w:szCs w:val="24"/>
        </w:rPr>
      </w:pPr>
      <w:r w:rsidRPr="004810DC">
        <w:rPr>
          <w:rFonts w:ascii="Times New Roman" w:eastAsia="Times New Roman" w:hAnsi="Times New Roman" w:cs="Times New Roman"/>
          <w:b/>
          <w:sz w:val="24"/>
          <w:szCs w:val="24"/>
        </w:rPr>
        <w:t>Coffee County</w:t>
      </w:r>
    </w:p>
    <w:p w14:paraId="736E8649" w14:textId="77777777" w:rsidR="004810DC" w:rsidRPr="004810DC" w:rsidRDefault="004810DC" w:rsidP="004810DC">
      <w:pPr>
        <w:spacing w:after="0"/>
        <w:jc w:val="both"/>
        <w:rPr>
          <w:rFonts w:ascii="Times New Roman" w:hAnsi="Times New Roman" w:cs="Times New Roman"/>
          <w:sz w:val="24"/>
          <w:szCs w:val="24"/>
        </w:rPr>
      </w:pPr>
    </w:p>
    <w:p w14:paraId="72228ADD" w14:textId="77777777" w:rsidR="004810DC" w:rsidRPr="004810DC" w:rsidRDefault="004810DC" w:rsidP="004810DC">
      <w:pPr>
        <w:spacing w:after="0"/>
        <w:jc w:val="both"/>
        <w:rPr>
          <w:rFonts w:ascii="Times New Roman" w:hAnsi="Times New Roman" w:cs="Times New Roman"/>
          <w:sz w:val="24"/>
          <w:szCs w:val="24"/>
        </w:rPr>
      </w:pPr>
      <w:r w:rsidRPr="004810DC">
        <w:rPr>
          <w:rFonts w:ascii="Times New Roman" w:hAnsi="Times New Roman" w:cs="Times New Roman"/>
          <w:sz w:val="24"/>
          <w:szCs w:val="24"/>
        </w:rPr>
        <w:t xml:space="preserve">According to 2020 U.S. Census Bureau American Community Survey 5-year estimates, the population of Coffee County is 43,092, a slight increase of 0.11% since 2016. </w:t>
      </w:r>
      <w:bookmarkStart w:id="57" w:name="_Hlk125631763"/>
      <w:r w:rsidRPr="004810DC">
        <w:rPr>
          <w:rFonts w:ascii="Times New Roman" w:hAnsi="Times New Roman" w:cs="Times New Roman"/>
          <w:sz w:val="24"/>
          <w:szCs w:val="24"/>
        </w:rPr>
        <w:t>According to 2021 estimates, the age distribution in Coffee County is 14.0% over 65, 58.5% ages 20-64, and 27.5% under 20. The median age in Coffee County is 37.5.</w:t>
      </w:r>
    </w:p>
    <w:p w14:paraId="3236334D" w14:textId="77777777" w:rsidR="004810DC" w:rsidRPr="004810DC" w:rsidRDefault="004810DC" w:rsidP="004810DC">
      <w:pPr>
        <w:spacing w:after="0"/>
        <w:jc w:val="both"/>
        <w:rPr>
          <w:rFonts w:ascii="Times New Roman" w:hAnsi="Times New Roman" w:cs="Times New Roman"/>
          <w:sz w:val="24"/>
          <w:szCs w:val="24"/>
        </w:rPr>
      </w:pPr>
    </w:p>
    <w:bookmarkEnd w:id="57"/>
    <w:p w14:paraId="645AE3EB" w14:textId="77777777" w:rsidR="004810DC" w:rsidRPr="004810DC" w:rsidRDefault="004810DC" w:rsidP="004810DC">
      <w:pPr>
        <w:spacing w:after="0"/>
        <w:jc w:val="both"/>
        <w:rPr>
          <w:rFonts w:ascii="Times New Roman" w:hAnsi="Times New Roman" w:cs="Times New Roman"/>
          <w:b/>
          <w:sz w:val="24"/>
          <w:szCs w:val="24"/>
        </w:rPr>
      </w:pPr>
      <w:r w:rsidRPr="004810DC">
        <w:rPr>
          <w:rFonts w:ascii="Times New Roman" w:hAnsi="Times New Roman" w:cs="Times New Roman"/>
          <w:b/>
          <w:sz w:val="24"/>
          <w:szCs w:val="24"/>
        </w:rPr>
        <w:t>Ambrose</w:t>
      </w:r>
    </w:p>
    <w:p w14:paraId="0DE68B23" w14:textId="77777777" w:rsidR="004810DC" w:rsidRPr="004810DC" w:rsidRDefault="004810DC" w:rsidP="004810DC">
      <w:pPr>
        <w:jc w:val="both"/>
        <w:rPr>
          <w:rFonts w:ascii="Times New Roman" w:hAnsi="Times New Roman" w:cs="Times New Roman"/>
          <w:sz w:val="24"/>
          <w:szCs w:val="24"/>
        </w:rPr>
      </w:pPr>
      <w:r w:rsidRPr="004810DC">
        <w:rPr>
          <w:rFonts w:ascii="Times New Roman" w:hAnsi="Times New Roman" w:cs="Times New Roman"/>
          <w:sz w:val="24"/>
          <w:szCs w:val="24"/>
        </w:rPr>
        <w:t>The City of Ambrose’s population is 327, according to the 2020 Census, and is declining yearly at -1.55% annually. The City of Ambrose’s age distribution is 19.04% over 65, 51.2% ages 20-64, and 29.1% under 20. The median age is 39.8.</w:t>
      </w:r>
    </w:p>
    <w:p w14:paraId="60746C3E" w14:textId="77777777" w:rsidR="004810DC" w:rsidRPr="004810DC" w:rsidRDefault="004810DC" w:rsidP="004810DC">
      <w:pPr>
        <w:jc w:val="both"/>
        <w:rPr>
          <w:rFonts w:ascii="Times New Roman" w:hAnsi="Times New Roman" w:cs="Times New Roman"/>
          <w:b/>
          <w:sz w:val="24"/>
          <w:szCs w:val="24"/>
        </w:rPr>
      </w:pPr>
      <w:r w:rsidRPr="004810DC">
        <w:rPr>
          <w:rFonts w:ascii="Times New Roman" w:hAnsi="Times New Roman" w:cs="Times New Roman"/>
          <w:b/>
          <w:sz w:val="24"/>
          <w:szCs w:val="24"/>
        </w:rPr>
        <w:t>Broxton</w:t>
      </w:r>
    </w:p>
    <w:p w14:paraId="6D697F01" w14:textId="77777777" w:rsidR="004810DC" w:rsidRPr="004810DC" w:rsidRDefault="004810DC" w:rsidP="004810DC">
      <w:pPr>
        <w:spacing w:after="0"/>
        <w:jc w:val="both"/>
        <w:rPr>
          <w:rFonts w:ascii="Times New Roman" w:hAnsi="Times New Roman" w:cs="Times New Roman"/>
          <w:sz w:val="24"/>
          <w:szCs w:val="24"/>
        </w:rPr>
      </w:pPr>
      <w:r w:rsidRPr="004810DC">
        <w:rPr>
          <w:rFonts w:ascii="Times New Roman" w:hAnsi="Times New Roman" w:cs="Times New Roman"/>
          <w:sz w:val="24"/>
          <w:szCs w:val="24"/>
        </w:rPr>
        <w:t>The City of Broxton’s 2020 population is 1,060. Broxton has decreased in population every year since 2010.  From 2010 to 2021, the population decreased by approximately 13%. According to 2021 estimates, the age distribution in Broxton is 19.9% over 65, 51.6% ages 20-64, and 27.0% under 20. The median age in Coffee County is 49.6.</w:t>
      </w:r>
    </w:p>
    <w:p w14:paraId="033A4C91" w14:textId="77777777" w:rsidR="004810DC" w:rsidRPr="004810DC" w:rsidRDefault="004810DC" w:rsidP="004810DC">
      <w:pPr>
        <w:spacing w:after="0"/>
        <w:jc w:val="both"/>
        <w:rPr>
          <w:rFonts w:ascii="Times New Roman" w:hAnsi="Times New Roman" w:cs="Times New Roman"/>
          <w:sz w:val="24"/>
          <w:szCs w:val="24"/>
        </w:rPr>
      </w:pPr>
    </w:p>
    <w:p w14:paraId="6E980C3F" w14:textId="77777777" w:rsidR="004810DC" w:rsidRPr="004810DC" w:rsidRDefault="004810DC" w:rsidP="004810DC">
      <w:pPr>
        <w:jc w:val="both"/>
        <w:rPr>
          <w:rFonts w:ascii="Times New Roman" w:hAnsi="Times New Roman" w:cs="Times New Roman"/>
          <w:b/>
          <w:sz w:val="24"/>
          <w:szCs w:val="24"/>
        </w:rPr>
      </w:pPr>
      <w:r w:rsidRPr="004810DC">
        <w:rPr>
          <w:rFonts w:ascii="Times New Roman" w:hAnsi="Times New Roman" w:cs="Times New Roman"/>
          <w:b/>
          <w:sz w:val="24"/>
          <w:szCs w:val="24"/>
        </w:rPr>
        <w:t>Douglas</w:t>
      </w:r>
    </w:p>
    <w:p w14:paraId="5A1AC838" w14:textId="77777777" w:rsidR="004810DC" w:rsidRPr="004810DC" w:rsidRDefault="004810DC" w:rsidP="004810DC">
      <w:pPr>
        <w:jc w:val="both"/>
        <w:rPr>
          <w:rFonts w:ascii="Times New Roman" w:hAnsi="Times New Roman" w:cs="Times New Roman"/>
          <w:sz w:val="24"/>
          <w:szCs w:val="24"/>
        </w:rPr>
      </w:pPr>
      <w:r w:rsidRPr="004810DC">
        <w:rPr>
          <w:rFonts w:ascii="Times New Roman" w:hAnsi="Times New Roman" w:cs="Times New Roman"/>
          <w:sz w:val="24"/>
          <w:szCs w:val="24"/>
        </w:rPr>
        <w:t>The City of Douglas’s 2020 population is 11,722. Douglas’s current growth rate is 0.11% annually, but its population has increased by 0.22% since the most recent census. In the City of Douglas, the age distribution is 13.4% over 65, 52.5% ages 20-64, and 34.1% under 20. The median age is 37.3.</w:t>
      </w:r>
    </w:p>
    <w:p w14:paraId="507FFC83" w14:textId="77777777" w:rsidR="004810DC" w:rsidRPr="004810DC" w:rsidRDefault="004810DC" w:rsidP="004810DC">
      <w:pPr>
        <w:jc w:val="both"/>
        <w:rPr>
          <w:rFonts w:ascii="Times New Roman" w:hAnsi="Times New Roman" w:cs="Times New Roman"/>
          <w:b/>
          <w:sz w:val="24"/>
          <w:szCs w:val="24"/>
        </w:rPr>
      </w:pPr>
      <w:r w:rsidRPr="004810DC">
        <w:rPr>
          <w:rFonts w:ascii="Times New Roman" w:hAnsi="Times New Roman" w:cs="Times New Roman"/>
          <w:b/>
          <w:sz w:val="24"/>
          <w:szCs w:val="24"/>
        </w:rPr>
        <w:t>Nicholls</w:t>
      </w:r>
    </w:p>
    <w:p w14:paraId="59070435" w14:textId="77777777" w:rsidR="004810DC" w:rsidRPr="004810DC" w:rsidRDefault="004810DC" w:rsidP="004810DC">
      <w:pPr>
        <w:jc w:val="both"/>
        <w:rPr>
          <w:rFonts w:ascii="Times New Roman" w:hAnsi="Times New Roman" w:cs="Times New Roman"/>
          <w:sz w:val="24"/>
          <w:szCs w:val="24"/>
        </w:rPr>
      </w:pPr>
      <w:r w:rsidRPr="004810DC">
        <w:rPr>
          <w:rFonts w:ascii="Times New Roman" w:hAnsi="Times New Roman" w:cs="Times New Roman"/>
          <w:sz w:val="24"/>
          <w:szCs w:val="24"/>
        </w:rPr>
        <w:t>The City of Nicholls’ 2020 population is 3,147. Nicholls is growing at a rate of 1.10% annually but its population has decreased by -3.48% since the most recent census. In the City of Nicholls, the age distribution is 6.2% over 65, 82.30% ages 20-64, and 11.5% under 20.  The median age is 37.</w:t>
      </w:r>
    </w:p>
    <w:p w14:paraId="7D393E31" w14:textId="77777777" w:rsidR="004810DC" w:rsidRPr="004810DC" w:rsidRDefault="004810DC" w:rsidP="004810DC">
      <w:pPr>
        <w:jc w:val="both"/>
        <w:rPr>
          <w:rFonts w:ascii="Times New Roman" w:hAnsi="Times New Roman" w:cs="Times New Roman"/>
          <w:sz w:val="24"/>
          <w:szCs w:val="24"/>
        </w:rPr>
      </w:pPr>
    </w:p>
    <w:p w14:paraId="1813CEF2" w14:textId="77777777" w:rsidR="004810DC" w:rsidRPr="004810DC" w:rsidRDefault="004810DC" w:rsidP="004810DC">
      <w:pPr>
        <w:jc w:val="center"/>
        <w:rPr>
          <w:rFonts w:ascii="Times New Roman" w:hAnsi="Times New Roman" w:cs="Times New Roman"/>
          <w:sz w:val="24"/>
          <w:szCs w:val="24"/>
        </w:rPr>
      </w:pPr>
      <w:r w:rsidRPr="004810DC">
        <w:rPr>
          <w:rFonts w:ascii="Times New Roman" w:eastAsia="Times New Roman" w:hAnsi="Times New Roman" w:cs="Times New Roman"/>
          <w:noProof/>
          <w:sz w:val="20"/>
          <w:szCs w:val="20"/>
        </w:rPr>
        <w:lastRenderedPageBreak/>
        <w:drawing>
          <wp:inline distT="0" distB="0" distL="0" distR="0" wp14:anchorId="60E908C4" wp14:editId="67022F20">
            <wp:extent cx="5486400" cy="3200400"/>
            <wp:effectExtent l="19050" t="19050" r="19050" b="1905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AF6D82E" w14:textId="77777777" w:rsidR="004810DC" w:rsidRPr="004810DC" w:rsidRDefault="004810DC" w:rsidP="004810DC">
      <w:pPr>
        <w:rPr>
          <w:rFonts w:ascii="Times New Roman" w:hAnsi="Times New Roman" w:cs="Times New Roman"/>
          <w:b/>
          <w:noProof/>
          <w:sz w:val="24"/>
          <w:szCs w:val="24"/>
          <w:u w:val="single"/>
        </w:rPr>
      </w:pPr>
    </w:p>
    <w:p w14:paraId="7AD03460" w14:textId="77777777" w:rsidR="004810DC" w:rsidRPr="004810DC" w:rsidRDefault="004810DC" w:rsidP="004810DC">
      <w:pPr>
        <w:rPr>
          <w:rFonts w:ascii="Times New Roman" w:hAnsi="Times New Roman" w:cs="Times New Roman"/>
          <w:b/>
          <w:noProof/>
          <w:sz w:val="24"/>
          <w:szCs w:val="24"/>
          <w:u w:val="single"/>
        </w:rPr>
      </w:pPr>
      <w:r w:rsidRPr="004810DC">
        <w:rPr>
          <w:rFonts w:ascii="Times New Roman" w:hAnsi="Times New Roman" w:cs="Times New Roman"/>
          <w:b/>
          <w:noProof/>
          <w:sz w:val="24"/>
          <w:szCs w:val="24"/>
          <w:u w:val="single"/>
        </w:rPr>
        <w:t>RACE AND ETHNICITY</w:t>
      </w:r>
    </w:p>
    <w:p w14:paraId="207634A6" w14:textId="77777777" w:rsidR="004810DC" w:rsidRPr="004810DC" w:rsidRDefault="004810DC" w:rsidP="004810DC">
      <w:pPr>
        <w:jc w:val="both"/>
        <w:rPr>
          <w:rFonts w:ascii="Times New Roman" w:hAnsi="Times New Roman" w:cs="Times New Roman"/>
          <w:b/>
          <w:sz w:val="24"/>
          <w:szCs w:val="24"/>
        </w:rPr>
      </w:pPr>
      <w:r w:rsidRPr="004810DC">
        <w:rPr>
          <w:rFonts w:ascii="Times New Roman" w:hAnsi="Times New Roman" w:cs="Times New Roman"/>
          <w:b/>
          <w:sz w:val="24"/>
          <w:szCs w:val="24"/>
        </w:rPr>
        <w:t>Coffee County</w:t>
      </w:r>
    </w:p>
    <w:p w14:paraId="71CE7BD3" w14:textId="77777777" w:rsidR="004810DC" w:rsidRPr="004810DC" w:rsidRDefault="004810DC" w:rsidP="004810DC">
      <w:pPr>
        <w:jc w:val="both"/>
        <w:rPr>
          <w:rFonts w:ascii="Times New Roman" w:hAnsi="Times New Roman" w:cs="Times New Roman"/>
          <w:sz w:val="24"/>
          <w:szCs w:val="24"/>
        </w:rPr>
      </w:pPr>
      <w:r w:rsidRPr="004810DC">
        <w:rPr>
          <w:rFonts w:ascii="Times New Roman" w:hAnsi="Times New Roman" w:cs="Times New Roman"/>
          <w:sz w:val="24"/>
          <w:szCs w:val="24"/>
        </w:rPr>
        <w:t xml:space="preserve">The 2021 population of Coffee County is 59.0% White/Caucasian, 27.8% Black/African American, 6.9% some other race, 5.0% two or more races, 0.7% Asian, and 0.5% Native American. The Hispanic or Latino population is estimated at 12.6%. </w:t>
      </w:r>
    </w:p>
    <w:p w14:paraId="19713E59" w14:textId="77777777" w:rsidR="004810DC" w:rsidRPr="004810DC" w:rsidRDefault="004810DC" w:rsidP="004810DC">
      <w:pPr>
        <w:jc w:val="both"/>
        <w:rPr>
          <w:rFonts w:ascii="Times New Roman" w:hAnsi="Times New Roman" w:cs="Times New Roman"/>
          <w:b/>
          <w:sz w:val="24"/>
          <w:szCs w:val="24"/>
        </w:rPr>
      </w:pPr>
      <w:r w:rsidRPr="004810DC">
        <w:rPr>
          <w:rFonts w:ascii="Times New Roman" w:hAnsi="Times New Roman" w:cs="Times New Roman"/>
          <w:b/>
          <w:sz w:val="24"/>
          <w:szCs w:val="24"/>
        </w:rPr>
        <w:t>Ambrose</w:t>
      </w:r>
    </w:p>
    <w:p w14:paraId="28719701" w14:textId="77777777" w:rsidR="004810DC" w:rsidRPr="004810DC" w:rsidRDefault="004810DC" w:rsidP="004810DC">
      <w:pPr>
        <w:jc w:val="both"/>
        <w:rPr>
          <w:rFonts w:ascii="Times New Roman" w:hAnsi="Times New Roman" w:cs="Times New Roman"/>
          <w:sz w:val="24"/>
          <w:szCs w:val="24"/>
        </w:rPr>
      </w:pPr>
      <w:r w:rsidRPr="004810DC">
        <w:rPr>
          <w:rFonts w:ascii="Times New Roman" w:hAnsi="Times New Roman" w:cs="Times New Roman"/>
          <w:sz w:val="24"/>
          <w:szCs w:val="24"/>
        </w:rPr>
        <w:t>The City of Ambrose’s population is 57.8% White/Caucasian, 12.5% Black/African American, 0.3% Asian, 31.9% Hispanic, 26.6% some other race, and 2.75% two or more races.</w:t>
      </w:r>
    </w:p>
    <w:p w14:paraId="28BABD75" w14:textId="77777777" w:rsidR="004810DC" w:rsidRPr="004810DC" w:rsidRDefault="004810DC" w:rsidP="004810DC">
      <w:pPr>
        <w:rPr>
          <w:rFonts w:ascii="Times New Roman" w:hAnsi="Times New Roman" w:cs="Times New Roman"/>
          <w:b/>
          <w:sz w:val="24"/>
          <w:szCs w:val="24"/>
        </w:rPr>
      </w:pPr>
      <w:r w:rsidRPr="004810DC">
        <w:rPr>
          <w:rFonts w:ascii="Times New Roman" w:hAnsi="Times New Roman" w:cs="Times New Roman"/>
          <w:b/>
          <w:sz w:val="24"/>
          <w:szCs w:val="24"/>
        </w:rPr>
        <w:t>Broxton</w:t>
      </w:r>
    </w:p>
    <w:p w14:paraId="1F02FEE8" w14:textId="77777777" w:rsidR="004810DC" w:rsidRPr="004810DC" w:rsidRDefault="004810DC" w:rsidP="004810DC">
      <w:pPr>
        <w:jc w:val="both"/>
        <w:rPr>
          <w:rFonts w:ascii="Times New Roman" w:hAnsi="Times New Roman" w:cs="Times New Roman"/>
          <w:sz w:val="24"/>
          <w:szCs w:val="24"/>
        </w:rPr>
      </w:pPr>
      <w:r w:rsidRPr="004810DC">
        <w:rPr>
          <w:rFonts w:ascii="Times New Roman" w:hAnsi="Times New Roman" w:cs="Times New Roman"/>
          <w:sz w:val="24"/>
          <w:szCs w:val="24"/>
        </w:rPr>
        <w:t>The City of Broxton’s population is 40.2% White/Caucasian, 38.6% Black/African American, 11.43% some other race, 0.5% Asian, 0.5% Hispanic, and 6.8% two or more races.</w:t>
      </w:r>
    </w:p>
    <w:p w14:paraId="50F9D61C" w14:textId="77777777" w:rsidR="004810DC" w:rsidRPr="004810DC" w:rsidRDefault="004810DC" w:rsidP="004810DC">
      <w:pPr>
        <w:jc w:val="both"/>
        <w:rPr>
          <w:rFonts w:ascii="Times New Roman" w:hAnsi="Times New Roman" w:cs="Times New Roman"/>
          <w:b/>
          <w:sz w:val="24"/>
          <w:szCs w:val="24"/>
        </w:rPr>
      </w:pPr>
      <w:r w:rsidRPr="004810DC">
        <w:rPr>
          <w:rFonts w:ascii="Times New Roman" w:hAnsi="Times New Roman" w:cs="Times New Roman"/>
          <w:b/>
          <w:sz w:val="24"/>
          <w:szCs w:val="24"/>
        </w:rPr>
        <w:t>Douglas</w:t>
      </w:r>
    </w:p>
    <w:p w14:paraId="1B97C31F" w14:textId="77777777" w:rsidR="004810DC" w:rsidRPr="004810DC" w:rsidRDefault="004810DC" w:rsidP="004810DC">
      <w:pPr>
        <w:jc w:val="both"/>
        <w:rPr>
          <w:rFonts w:ascii="Times New Roman" w:hAnsi="Times New Roman" w:cs="Times New Roman"/>
          <w:sz w:val="24"/>
          <w:szCs w:val="24"/>
        </w:rPr>
      </w:pPr>
      <w:r w:rsidRPr="004810DC">
        <w:rPr>
          <w:rFonts w:ascii="Times New Roman" w:hAnsi="Times New Roman" w:cs="Times New Roman"/>
          <w:sz w:val="24"/>
          <w:szCs w:val="24"/>
        </w:rPr>
        <w:t>The City of Douglas’s population is 35.86% White/Caucasian, 52.40% Black/African American, 0.37% Native American, 0.96% Asian, 10.02% Hispanic or Latino, 5.40% some other race, and 4.94% two or more races.</w:t>
      </w:r>
    </w:p>
    <w:p w14:paraId="282532A9" w14:textId="77777777" w:rsidR="004810DC" w:rsidRPr="004810DC" w:rsidRDefault="004810DC" w:rsidP="004810DC">
      <w:pPr>
        <w:jc w:val="both"/>
        <w:rPr>
          <w:rFonts w:ascii="Times New Roman" w:hAnsi="Times New Roman" w:cs="Times New Roman"/>
          <w:b/>
          <w:sz w:val="24"/>
          <w:szCs w:val="24"/>
        </w:rPr>
      </w:pPr>
      <w:r w:rsidRPr="004810DC">
        <w:rPr>
          <w:rFonts w:ascii="Times New Roman" w:hAnsi="Times New Roman" w:cs="Times New Roman"/>
          <w:b/>
          <w:sz w:val="24"/>
          <w:szCs w:val="24"/>
        </w:rPr>
        <w:t>Nicholls</w:t>
      </w:r>
    </w:p>
    <w:p w14:paraId="3615524A" w14:textId="77777777" w:rsidR="004810DC" w:rsidRPr="004810DC" w:rsidRDefault="004810DC" w:rsidP="004810DC">
      <w:pPr>
        <w:spacing w:after="0"/>
        <w:jc w:val="both"/>
        <w:rPr>
          <w:rFonts w:ascii="Times New Roman" w:hAnsi="Times New Roman" w:cs="Times New Roman"/>
          <w:sz w:val="24"/>
          <w:szCs w:val="24"/>
        </w:rPr>
      </w:pPr>
      <w:r w:rsidRPr="004810DC">
        <w:rPr>
          <w:rFonts w:ascii="Times New Roman" w:hAnsi="Times New Roman" w:cs="Times New Roman"/>
          <w:sz w:val="24"/>
          <w:szCs w:val="24"/>
        </w:rPr>
        <w:lastRenderedPageBreak/>
        <w:t>The City of Nicholls’ population is 39.66% White/Caucasian, 57.86% Black/African American, 0.06% Native American, 0.13% Asian, 2.16% are Hispanic or Latino, 1.20% some other race, and 0.95% two or more races.</w:t>
      </w:r>
    </w:p>
    <w:p w14:paraId="6B02B300" w14:textId="77777777" w:rsidR="004810DC" w:rsidRPr="004810DC" w:rsidRDefault="004810DC" w:rsidP="004810DC">
      <w:pPr>
        <w:spacing w:after="0"/>
        <w:jc w:val="center"/>
        <w:rPr>
          <w:rFonts w:ascii="Times New Roman" w:hAnsi="Times New Roman" w:cs="Times New Roman"/>
          <w:sz w:val="24"/>
          <w:szCs w:val="24"/>
        </w:rPr>
      </w:pPr>
    </w:p>
    <w:p w14:paraId="619A0A33" w14:textId="77777777" w:rsidR="004810DC" w:rsidRPr="004810DC" w:rsidRDefault="004810DC" w:rsidP="004810DC">
      <w:pPr>
        <w:spacing w:after="0"/>
        <w:jc w:val="both"/>
        <w:rPr>
          <w:rFonts w:ascii="Times New Roman" w:hAnsi="Times New Roman" w:cs="Times New Roman"/>
          <w:sz w:val="24"/>
          <w:szCs w:val="24"/>
        </w:rPr>
      </w:pPr>
      <w:r w:rsidRPr="004810DC">
        <w:rPr>
          <w:rFonts w:ascii="Times New Roman" w:eastAsia="Times New Roman" w:hAnsi="Times New Roman" w:cs="Times New Roman"/>
          <w:noProof/>
          <w:sz w:val="20"/>
          <w:szCs w:val="20"/>
        </w:rPr>
        <w:drawing>
          <wp:anchor distT="0" distB="0" distL="114300" distR="114300" simplePos="0" relativeHeight="251708416" behindDoc="0" locked="0" layoutInCell="1" allowOverlap="1" wp14:anchorId="59D6DC5A" wp14:editId="22D060F5">
            <wp:simplePos x="0" y="0"/>
            <wp:positionH relativeFrom="margin">
              <wp:posOffset>0</wp:posOffset>
            </wp:positionH>
            <wp:positionV relativeFrom="paragraph">
              <wp:posOffset>17780</wp:posOffset>
            </wp:positionV>
            <wp:extent cx="5572125" cy="3409950"/>
            <wp:effectExtent l="19050" t="19050" r="9525" b="19050"/>
            <wp:wrapSquare wrapText="bothSides"/>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6D862276" w14:textId="77777777" w:rsidR="004810DC" w:rsidRPr="004810DC" w:rsidRDefault="004810DC" w:rsidP="004810DC">
      <w:pPr>
        <w:spacing w:after="0"/>
        <w:jc w:val="both"/>
        <w:rPr>
          <w:rFonts w:ascii="Times New Roman" w:hAnsi="Times New Roman" w:cs="Times New Roman"/>
          <w:b/>
          <w:sz w:val="24"/>
          <w:szCs w:val="24"/>
          <w:u w:val="single"/>
        </w:rPr>
      </w:pPr>
    </w:p>
    <w:p w14:paraId="4DE50433" w14:textId="77777777" w:rsidR="004810DC" w:rsidRPr="004810DC" w:rsidRDefault="004810DC" w:rsidP="004810DC">
      <w:pPr>
        <w:jc w:val="both"/>
        <w:rPr>
          <w:rFonts w:ascii="Times New Roman" w:hAnsi="Times New Roman" w:cs="Times New Roman"/>
          <w:b/>
          <w:sz w:val="24"/>
          <w:szCs w:val="24"/>
          <w:u w:val="single"/>
        </w:rPr>
      </w:pPr>
    </w:p>
    <w:p w14:paraId="65DEF1C4" w14:textId="77777777" w:rsidR="004810DC" w:rsidRPr="004810DC" w:rsidRDefault="004810DC" w:rsidP="004810DC">
      <w:pPr>
        <w:jc w:val="both"/>
        <w:rPr>
          <w:rFonts w:ascii="Times New Roman" w:hAnsi="Times New Roman" w:cs="Times New Roman"/>
          <w:b/>
          <w:sz w:val="24"/>
          <w:szCs w:val="24"/>
          <w:u w:val="single"/>
        </w:rPr>
      </w:pPr>
    </w:p>
    <w:p w14:paraId="34EDD2DB" w14:textId="77777777" w:rsidR="004810DC" w:rsidRPr="004810DC" w:rsidRDefault="004810DC" w:rsidP="004810DC">
      <w:pPr>
        <w:jc w:val="both"/>
        <w:rPr>
          <w:rFonts w:ascii="Times New Roman" w:hAnsi="Times New Roman" w:cs="Times New Roman"/>
          <w:b/>
          <w:sz w:val="24"/>
          <w:szCs w:val="24"/>
          <w:u w:val="single"/>
        </w:rPr>
      </w:pPr>
    </w:p>
    <w:p w14:paraId="22BEEF8E" w14:textId="77777777" w:rsidR="004810DC" w:rsidRPr="004810DC" w:rsidRDefault="004810DC" w:rsidP="004810DC">
      <w:pPr>
        <w:jc w:val="both"/>
        <w:rPr>
          <w:rFonts w:ascii="Times New Roman" w:hAnsi="Times New Roman" w:cs="Times New Roman"/>
          <w:b/>
          <w:sz w:val="24"/>
          <w:szCs w:val="24"/>
          <w:u w:val="single"/>
        </w:rPr>
      </w:pPr>
    </w:p>
    <w:p w14:paraId="11F8E5D1" w14:textId="77777777" w:rsidR="004810DC" w:rsidRPr="004810DC" w:rsidRDefault="004810DC" w:rsidP="004810DC">
      <w:pPr>
        <w:jc w:val="both"/>
        <w:rPr>
          <w:rFonts w:ascii="Times New Roman" w:hAnsi="Times New Roman" w:cs="Times New Roman"/>
          <w:b/>
          <w:sz w:val="24"/>
          <w:szCs w:val="24"/>
          <w:u w:val="single"/>
        </w:rPr>
      </w:pPr>
    </w:p>
    <w:p w14:paraId="1495447E" w14:textId="77777777" w:rsidR="004810DC" w:rsidRPr="004810DC" w:rsidRDefault="004810DC" w:rsidP="004810DC">
      <w:pPr>
        <w:jc w:val="both"/>
        <w:rPr>
          <w:rFonts w:ascii="Times New Roman" w:hAnsi="Times New Roman" w:cs="Times New Roman"/>
          <w:b/>
          <w:sz w:val="24"/>
          <w:szCs w:val="24"/>
          <w:u w:val="single"/>
        </w:rPr>
      </w:pPr>
    </w:p>
    <w:p w14:paraId="3D7146C7" w14:textId="77777777" w:rsidR="004810DC" w:rsidRPr="004810DC" w:rsidRDefault="004810DC" w:rsidP="004810DC">
      <w:pPr>
        <w:jc w:val="both"/>
        <w:rPr>
          <w:rFonts w:ascii="Times New Roman" w:hAnsi="Times New Roman" w:cs="Times New Roman"/>
          <w:b/>
          <w:sz w:val="24"/>
          <w:szCs w:val="24"/>
          <w:u w:val="single"/>
        </w:rPr>
      </w:pPr>
    </w:p>
    <w:p w14:paraId="3DB51231" w14:textId="77777777" w:rsidR="004810DC" w:rsidRPr="004810DC" w:rsidRDefault="004810DC" w:rsidP="004810DC">
      <w:pPr>
        <w:jc w:val="both"/>
        <w:rPr>
          <w:rFonts w:ascii="Times New Roman" w:hAnsi="Times New Roman" w:cs="Times New Roman"/>
          <w:b/>
          <w:sz w:val="24"/>
          <w:szCs w:val="24"/>
          <w:u w:val="single"/>
        </w:rPr>
      </w:pPr>
    </w:p>
    <w:p w14:paraId="6687A9BB" w14:textId="77777777" w:rsidR="004810DC" w:rsidRPr="004810DC" w:rsidRDefault="004810DC" w:rsidP="004810DC">
      <w:pPr>
        <w:jc w:val="both"/>
        <w:rPr>
          <w:rFonts w:ascii="Times New Roman" w:hAnsi="Times New Roman" w:cs="Times New Roman"/>
          <w:b/>
          <w:sz w:val="24"/>
          <w:szCs w:val="24"/>
          <w:u w:val="single"/>
        </w:rPr>
      </w:pPr>
      <w:r w:rsidRPr="004810DC">
        <w:rPr>
          <w:rFonts w:ascii="Times New Roman" w:hAnsi="Times New Roman" w:cs="Times New Roman"/>
          <w:b/>
          <w:sz w:val="24"/>
          <w:szCs w:val="24"/>
          <w:u w:val="single"/>
        </w:rPr>
        <w:t xml:space="preserve">  </w:t>
      </w:r>
    </w:p>
    <w:p w14:paraId="7D875328" w14:textId="77777777" w:rsidR="004810DC" w:rsidRPr="004810DC" w:rsidRDefault="004810DC" w:rsidP="004810DC">
      <w:pPr>
        <w:jc w:val="both"/>
        <w:rPr>
          <w:rFonts w:ascii="Times New Roman" w:hAnsi="Times New Roman" w:cs="Times New Roman"/>
          <w:b/>
          <w:sz w:val="24"/>
          <w:szCs w:val="24"/>
          <w:u w:val="single"/>
        </w:rPr>
      </w:pPr>
    </w:p>
    <w:p w14:paraId="4B8E18C5" w14:textId="77777777" w:rsidR="004810DC" w:rsidRPr="004810DC" w:rsidRDefault="004810DC" w:rsidP="004810DC">
      <w:pPr>
        <w:jc w:val="both"/>
        <w:rPr>
          <w:rFonts w:ascii="Times New Roman" w:hAnsi="Times New Roman" w:cs="Times New Roman"/>
          <w:b/>
          <w:sz w:val="24"/>
          <w:szCs w:val="24"/>
          <w:u w:val="single"/>
        </w:rPr>
      </w:pPr>
    </w:p>
    <w:p w14:paraId="2559257E" w14:textId="77777777" w:rsidR="004810DC" w:rsidRPr="004810DC" w:rsidRDefault="004810DC" w:rsidP="004810DC">
      <w:pPr>
        <w:jc w:val="both"/>
        <w:rPr>
          <w:rFonts w:ascii="Times New Roman" w:hAnsi="Times New Roman" w:cs="Times New Roman"/>
          <w:b/>
          <w:sz w:val="24"/>
          <w:szCs w:val="24"/>
          <w:u w:val="single"/>
        </w:rPr>
      </w:pPr>
    </w:p>
    <w:p w14:paraId="68002A23" w14:textId="77777777" w:rsidR="004810DC" w:rsidRPr="004810DC" w:rsidRDefault="004810DC" w:rsidP="004810DC">
      <w:pPr>
        <w:jc w:val="both"/>
        <w:rPr>
          <w:rFonts w:ascii="Times New Roman" w:hAnsi="Times New Roman" w:cs="Times New Roman"/>
          <w:b/>
          <w:sz w:val="24"/>
          <w:szCs w:val="24"/>
          <w:u w:val="single"/>
        </w:rPr>
      </w:pPr>
      <w:r w:rsidRPr="004810DC">
        <w:rPr>
          <w:rFonts w:ascii="Times New Roman" w:hAnsi="Times New Roman" w:cs="Times New Roman"/>
          <w:b/>
          <w:sz w:val="24"/>
          <w:szCs w:val="24"/>
          <w:u w:val="single"/>
        </w:rPr>
        <w:t>EDUCATION ATTAINMENT</w:t>
      </w:r>
    </w:p>
    <w:p w14:paraId="695D78F9" w14:textId="77777777" w:rsidR="004810DC" w:rsidRPr="004810DC" w:rsidRDefault="004810DC" w:rsidP="004810DC">
      <w:pPr>
        <w:autoSpaceDE w:val="0"/>
        <w:autoSpaceDN w:val="0"/>
        <w:adjustRightInd w:val="0"/>
        <w:spacing w:after="0" w:line="240" w:lineRule="auto"/>
        <w:jc w:val="center"/>
        <w:rPr>
          <w:rFonts w:ascii="Times New Roman" w:eastAsia="Times New Roman" w:hAnsi="Times New Roman" w:cs="Times New Roman"/>
          <w:sz w:val="24"/>
          <w:szCs w:val="24"/>
        </w:rPr>
      </w:pPr>
    </w:p>
    <w:p w14:paraId="41F6D6C0" w14:textId="77777777" w:rsidR="004810DC" w:rsidRPr="004810DC" w:rsidRDefault="004810DC" w:rsidP="004810DC">
      <w:pPr>
        <w:jc w:val="both"/>
        <w:rPr>
          <w:rFonts w:ascii="Times New Roman" w:hAnsi="Times New Roman" w:cs="Times New Roman"/>
          <w:b/>
          <w:sz w:val="24"/>
          <w:szCs w:val="24"/>
        </w:rPr>
      </w:pPr>
      <w:r w:rsidRPr="004810DC">
        <w:rPr>
          <w:rFonts w:ascii="Times New Roman" w:hAnsi="Times New Roman" w:cs="Times New Roman"/>
          <w:b/>
          <w:sz w:val="24"/>
          <w:szCs w:val="24"/>
        </w:rPr>
        <w:t>Coffee County</w:t>
      </w:r>
    </w:p>
    <w:p w14:paraId="35996BFA" w14:textId="77777777" w:rsidR="004810DC" w:rsidRPr="004810DC" w:rsidRDefault="004810DC" w:rsidP="004810DC">
      <w:pPr>
        <w:jc w:val="both"/>
        <w:rPr>
          <w:rFonts w:ascii="Times New Roman" w:hAnsi="Times New Roman" w:cs="Times New Roman"/>
          <w:sz w:val="24"/>
          <w:szCs w:val="24"/>
        </w:rPr>
      </w:pPr>
      <w:r w:rsidRPr="004810DC">
        <w:rPr>
          <w:rFonts w:ascii="Times New Roman" w:hAnsi="Times New Roman" w:cs="Times New Roman"/>
          <w:sz w:val="24"/>
          <w:szCs w:val="24"/>
        </w:rPr>
        <w:t xml:space="preserve">As of 2021, of persons aged 25 or older in Coffee County, 22.8% have no high school diploma, 39.2% are high school graduates (includes equivalency) with no further education, 17.3% have some college with no degree, 6.7% have an associate degree, 19.3% have a bachelor’s degree, and 4.7% have a graduate or professional degree. </w:t>
      </w:r>
    </w:p>
    <w:p w14:paraId="59D022B2" w14:textId="77777777" w:rsidR="004810DC" w:rsidRPr="004810DC" w:rsidRDefault="004810DC" w:rsidP="004810DC">
      <w:pPr>
        <w:jc w:val="both"/>
        <w:rPr>
          <w:rFonts w:ascii="Times New Roman" w:hAnsi="Times New Roman" w:cs="Times New Roman"/>
          <w:b/>
          <w:sz w:val="24"/>
          <w:szCs w:val="24"/>
        </w:rPr>
      </w:pPr>
      <w:r w:rsidRPr="004810DC">
        <w:rPr>
          <w:rFonts w:ascii="Times New Roman" w:hAnsi="Times New Roman" w:cs="Times New Roman"/>
          <w:b/>
          <w:sz w:val="24"/>
          <w:szCs w:val="24"/>
        </w:rPr>
        <w:t>Ambrose</w:t>
      </w:r>
    </w:p>
    <w:p w14:paraId="20CFEE71" w14:textId="77777777" w:rsidR="004810DC" w:rsidRPr="004810DC" w:rsidRDefault="004810DC" w:rsidP="004810DC">
      <w:pPr>
        <w:jc w:val="both"/>
        <w:rPr>
          <w:rFonts w:ascii="Times New Roman" w:hAnsi="Times New Roman" w:cs="Times New Roman"/>
          <w:sz w:val="24"/>
          <w:szCs w:val="24"/>
        </w:rPr>
      </w:pPr>
      <w:r w:rsidRPr="004810DC">
        <w:rPr>
          <w:rFonts w:ascii="Times New Roman" w:hAnsi="Times New Roman" w:cs="Times New Roman"/>
          <w:sz w:val="24"/>
          <w:szCs w:val="24"/>
        </w:rPr>
        <w:t xml:space="preserve">Among persons aged 25 or older in the City of Ambrose, 18.9% have no high school diploma, 36.0% are high school graduates (includes equivalency) with no further education, 19.5% have some college with no degree, 13.0% have an associate degree, 7.9% have a bachelor’s degree, and 4.7% a graduate or professional degree. </w:t>
      </w:r>
    </w:p>
    <w:p w14:paraId="63FB2E7B" w14:textId="77777777" w:rsidR="004810DC" w:rsidRPr="004810DC" w:rsidRDefault="004810DC" w:rsidP="004810DC">
      <w:pPr>
        <w:jc w:val="both"/>
        <w:rPr>
          <w:rFonts w:ascii="Times New Roman" w:hAnsi="Times New Roman" w:cs="Times New Roman"/>
          <w:b/>
          <w:sz w:val="24"/>
          <w:szCs w:val="24"/>
        </w:rPr>
      </w:pPr>
      <w:r w:rsidRPr="004810DC">
        <w:rPr>
          <w:rFonts w:ascii="Times New Roman" w:hAnsi="Times New Roman" w:cs="Times New Roman"/>
          <w:b/>
          <w:sz w:val="24"/>
          <w:szCs w:val="24"/>
        </w:rPr>
        <w:t>Broxton</w:t>
      </w:r>
    </w:p>
    <w:p w14:paraId="3632FED3" w14:textId="77777777" w:rsidR="004810DC" w:rsidRPr="004810DC" w:rsidRDefault="004810DC" w:rsidP="004810DC">
      <w:pPr>
        <w:jc w:val="both"/>
        <w:rPr>
          <w:rFonts w:ascii="Times New Roman" w:hAnsi="Times New Roman" w:cs="Times New Roman"/>
          <w:sz w:val="24"/>
          <w:szCs w:val="24"/>
        </w:rPr>
      </w:pPr>
      <w:r w:rsidRPr="004810DC">
        <w:rPr>
          <w:rFonts w:ascii="Times New Roman" w:hAnsi="Times New Roman" w:cs="Times New Roman"/>
          <w:sz w:val="24"/>
          <w:szCs w:val="24"/>
        </w:rPr>
        <w:t xml:space="preserve">Among persons aged 25 or older in the City of Broxton, 20.3% have no high school diploma, 46.0% are high school graduates (includes equivalency) with no further education, 21.3% have </w:t>
      </w:r>
      <w:r w:rsidRPr="004810DC">
        <w:rPr>
          <w:rFonts w:ascii="Times New Roman" w:hAnsi="Times New Roman" w:cs="Times New Roman"/>
          <w:sz w:val="24"/>
          <w:szCs w:val="24"/>
        </w:rPr>
        <w:lastRenderedPageBreak/>
        <w:t>some college with no degree, 7.1% have an associate degree, 4.9% have a bachelor’s degree, and 0.4% have a graduate or professional degree.</w:t>
      </w:r>
    </w:p>
    <w:p w14:paraId="5D66ABD5" w14:textId="77777777" w:rsidR="004810DC" w:rsidRPr="004810DC" w:rsidRDefault="004810DC" w:rsidP="004810DC">
      <w:pPr>
        <w:jc w:val="both"/>
        <w:rPr>
          <w:rFonts w:ascii="Times New Roman" w:hAnsi="Times New Roman" w:cs="Times New Roman"/>
          <w:b/>
          <w:sz w:val="24"/>
          <w:szCs w:val="24"/>
        </w:rPr>
      </w:pPr>
    </w:p>
    <w:p w14:paraId="46DAF9A6" w14:textId="77777777" w:rsidR="004810DC" w:rsidRPr="004810DC" w:rsidRDefault="004810DC" w:rsidP="004810DC">
      <w:pPr>
        <w:jc w:val="both"/>
        <w:rPr>
          <w:rFonts w:ascii="Times New Roman" w:hAnsi="Times New Roman" w:cs="Times New Roman"/>
          <w:b/>
          <w:sz w:val="24"/>
          <w:szCs w:val="24"/>
        </w:rPr>
      </w:pPr>
      <w:r w:rsidRPr="004810DC">
        <w:rPr>
          <w:rFonts w:ascii="Times New Roman" w:hAnsi="Times New Roman" w:cs="Times New Roman"/>
          <w:b/>
          <w:sz w:val="24"/>
          <w:szCs w:val="24"/>
        </w:rPr>
        <w:t>Douglas</w:t>
      </w:r>
    </w:p>
    <w:p w14:paraId="59A82507" w14:textId="77777777" w:rsidR="004810DC" w:rsidRPr="004810DC" w:rsidRDefault="004810DC" w:rsidP="004810DC">
      <w:pPr>
        <w:jc w:val="both"/>
        <w:rPr>
          <w:rFonts w:ascii="Times New Roman" w:hAnsi="Times New Roman" w:cs="Times New Roman"/>
          <w:sz w:val="24"/>
          <w:szCs w:val="24"/>
        </w:rPr>
      </w:pPr>
      <w:r w:rsidRPr="004810DC">
        <w:rPr>
          <w:rFonts w:ascii="Times New Roman" w:hAnsi="Times New Roman" w:cs="Times New Roman"/>
          <w:sz w:val="24"/>
          <w:szCs w:val="24"/>
        </w:rPr>
        <w:t xml:space="preserve">Among persons aged 25 or older in the City of Douglas, 22.3% have no high school diploma, 34.5% are high school graduates (includes equivalency) with no further education, 21.8% have some college with no degree, 8.3% have an associate degree, and 8.5% have a bachelor’s degree, and 4.6% have a graduate or professional degree. </w:t>
      </w:r>
    </w:p>
    <w:p w14:paraId="22A16193" w14:textId="77777777" w:rsidR="004810DC" w:rsidRPr="004810DC" w:rsidRDefault="004810DC" w:rsidP="004810DC">
      <w:pPr>
        <w:jc w:val="both"/>
        <w:rPr>
          <w:rFonts w:ascii="Times New Roman" w:hAnsi="Times New Roman" w:cs="Times New Roman"/>
          <w:b/>
          <w:sz w:val="24"/>
          <w:szCs w:val="24"/>
        </w:rPr>
      </w:pPr>
      <w:r w:rsidRPr="004810DC">
        <w:rPr>
          <w:rFonts w:ascii="Times New Roman" w:hAnsi="Times New Roman" w:cs="Times New Roman"/>
          <w:b/>
          <w:sz w:val="24"/>
          <w:szCs w:val="24"/>
        </w:rPr>
        <w:t>Nicholls</w:t>
      </w:r>
    </w:p>
    <w:p w14:paraId="24290AB0" w14:textId="77777777" w:rsidR="004810DC" w:rsidRPr="004810DC" w:rsidRDefault="004810DC" w:rsidP="004810DC">
      <w:pPr>
        <w:jc w:val="both"/>
        <w:rPr>
          <w:rFonts w:ascii="Times New Roman" w:hAnsi="Times New Roman" w:cs="Times New Roman"/>
          <w:sz w:val="24"/>
          <w:szCs w:val="24"/>
        </w:rPr>
      </w:pPr>
      <w:r w:rsidRPr="004810DC">
        <w:rPr>
          <w:rFonts w:ascii="Times New Roman" w:hAnsi="Times New Roman" w:cs="Times New Roman"/>
          <w:sz w:val="24"/>
          <w:szCs w:val="24"/>
        </w:rPr>
        <w:t>Among persons 25 or older in the City of Nicholls, 8.37% have no high school diploma, 42.1% are high school graduates (includes equivalency) with no further education, 15.8% have some college with no degree, 3.2% have an associate degree, 1.8% have a bachelor's degree, and 1.7% have a graduate or professional degree.</w:t>
      </w:r>
    </w:p>
    <w:p w14:paraId="558BC3F3" w14:textId="77777777" w:rsidR="004810DC" w:rsidRPr="004810DC" w:rsidRDefault="004810DC" w:rsidP="004810DC">
      <w:pPr>
        <w:autoSpaceDE w:val="0"/>
        <w:autoSpaceDN w:val="0"/>
        <w:adjustRightInd w:val="0"/>
        <w:spacing w:after="0" w:line="240" w:lineRule="auto"/>
        <w:rPr>
          <w:rFonts w:ascii="Times New Roman" w:eastAsia="Times New Roman" w:hAnsi="Times New Roman" w:cs="Times New Roman"/>
          <w:b/>
          <w:sz w:val="24"/>
          <w:szCs w:val="24"/>
          <w:u w:val="single"/>
        </w:rPr>
      </w:pPr>
    </w:p>
    <w:p w14:paraId="6DE91C17" w14:textId="77777777" w:rsidR="004810DC" w:rsidRPr="004810DC" w:rsidRDefault="004810DC" w:rsidP="004810DC">
      <w:pPr>
        <w:autoSpaceDE w:val="0"/>
        <w:autoSpaceDN w:val="0"/>
        <w:adjustRightInd w:val="0"/>
        <w:spacing w:after="0" w:line="240" w:lineRule="auto"/>
        <w:jc w:val="center"/>
        <w:rPr>
          <w:rFonts w:ascii="Times New Roman" w:eastAsia="Times New Roman" w:hAnsi="Times New Roman" w:cs="Times New Roman"/>
          <w:b/>
          <w:sz w:val="24"/>
          <w:szCs w:val="24"/>
          <w:u w:val="single"/>
        </w:rPr>
      </w:pPr>
      <w:r w:rsidRPr="004810DC">
        <w:rPr>
          <w:rFonts w:ascii="Times New Roman" w:eastAsia="Times New Roman" w:hAnsi="Times New Roman" w:cs="Times New Roman"/>
          <w:noProof/>
          <w:sz w:val="20"/>
          <w:szCs w:val="20"/>
        </w:rPr>
        <w:drawing>
          <wp:inline distT="0" distB="0" distL="0" distR="0" wp14:anchorId="2F245EF0" wp14:editId="215ADF0D">
            <wp:extent cx="5486400" cy="3200400"/>
            <wp:effectExtent l="19050" t="19050" r="19050" b="1905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2E77DE4" w14:textId="77777777" w:rsidR="004810DC" w:rsidRPr="004810DC" w:rsidRDefault="004810DC" w:rsidP="004810DC">
      <w:pPr>
        <w:autoSpaceDE w:val="0"/>
        <w:autoSpaceDN w:val="0"/>
        <w:adjustRightInd w:val="0"/>
        <w:spacing w:after="0" w:line="240" w:lineRule="auto"/>
        <w:rPr>
          <w:rFonts w:ascii="Times New Roman" w:eastAsia="Times New Roman" w:hAnsi="Times New Roman" w:cs="Times New Roman"/>
          <w:b/>
          <w:sz w:val="24"/>
          <w:szCs w:val="24"/>
          <w:u w:val="single"/>
        </w:rPr>
      </w:pPr>
    </w:p>
    <w:p w14:paraId="25D55E16" w14:textId="77777777" w:rsidR="004810DC" w:rsidRPr="004810DC" w:rsidRDefault="004810DC" w:rsidP="004810DC">
      <w:pPr>
        <w:autoSpaceDE w:val="0"/>
        <w:autoSpaceDN w:val="0"/>
        <w:adjustRightInd w:val="0"/>
        <w:spacing w:after="0" w:line="240" w:lineRule="auto"/>
        <w:jc w:val="center"/>
        <w:rPr>
          <w:rFonts w:ascii="Times New Roman" w:eastAsia="Times New Roman" w:hAnsi="Times New Roman" w:cs="Times New Roman"/>
          <w:b/>
          <w:sz w:val="24"/>
          <w:szCs w:val="24"/>
          <w:u w:val="single"/>
        </w:rPr>
      </w:pPr>
    </w:p>
    <w:p w14:paraId="058725B2" w14:textId="77777777" w:rsidR="004810DC" w:rsidRPr="004810DC" w:rsidRDefault="004810DC" w:rsidP="004810DC">
      <w:pPr>
        <w:autoSpaceDE w:val="0"/>
        <w:autoSpaceDN w:val="0"/>
        <w:adjustRightInd w:val="0"/>
        <w:spacing w:after="0" w:line="240" w:lineRule="auto"/>
        <w:rPr>
          <w:rFonts w:ascii="Times New Roman" w:eastAsia="Times New Roman" w:hAnsi="Times New Roman" w:cs="Times New Roman"/>
          <w:b/>
          <w:sz w:val="24"/>
          <w:szCs w:val="24"/>
          <w:u w:val="single"/>
        </w:rPr>
      </w:pPr>
    </w:p>
    <w:p w14:paraId="2CBDDDE1" w14:textId="77777777" w:rsidR="004810DC" w:rsidRPr="004810DC" w:rsidRDefault="004810DC" w:rsidP="004810DC">
      <w:pPr>
        <w:autoSpaceDE w:val="0"/>
        <w:autoSpaceDN w:val="0"/>
        <w:adjustRightInd w:val="0"/>
        <w:spacing w:after="0" w:line="240" w:lineRule="auto"/>
        <w:rPr>
          <w:rFonts w:ascii="Times New Roman" w:eastAsia="Times New Roman" w:hAnsi="Times New Roman" w:cs="Times New Roman"/>
          <w:b/>
          <w:sz w:val="24"/>
          <w:szCs w:val="24"/>
          <w:u w:val="single"/>
        </w:rPr>
      </w:pPr>
    </w:p>
    <w:p w14:paraId="0AF5CDC5" w14:textId="77777777" w:rsidR="004810DC" w:rsidRPr="004810DC" w:rsidRDefault="004810DC" w:rsidP="004810DC">
      <w:pPr>
        <w:autoSpaceDE w:val="0"/>
        <w:autoSpaceDN w:val="0"/>
        <w:adjustRightInd w:val="0"/>
        <w:spacing w:after="0" w:line="240" w:lineRule="auto"/>
        <w:rPr>
          <w:rFonts w:ascii="Times New Roman" w:eastAsia="Times New Roman" w:hAnsi="Times New Roman" w:cs="Times New Roman"/>
          <w:b/>
          <w:sz w:val="24"/>
          <w:szCs w:val="24"/>
          <w:u w:val="single"/>
        </w:rPr>
      </w:pPr>
    </w:p>
    <w:p w14:paraId="12E3A78E" w14:textId="77777777" w:rsidR="004810DC" w:rsidRPr="004810DC" w:rsidRDefault="004810DC" w:rsidP="004810DC">
      <w:pPr>
        <w:autoSpaceDE w:val="0"/>
        <w:autoSpaceDN w:val="0"/>
        <w:adjustRightInd w:val="0"/>
        <w:spacing w:after="0" w:line="240" w:lineRule="auto"/>
        <w:rPr>
          <w:rFonts w:ascii="Times New Roman" w:eastAsia="Times New Roman" w:hAnsi="Times New Roman" w:cs="Times New Roman"/>
          <w:b/>
          <w:sz w:val="24"/>
          <w:szCs w:val="24"/>
          <w:u w:val="single"/>
        </w:rPr>
      </w:pPr>
    </w:p>
    <w:p w14:paraId="429FB3C6" w14:textId="77777777" w:rsidR="004810DC" w:rsidRPr="004810DC" w:rsidRDefault="004810DC" w:rsidP="004810DC">
      <w:pPr>
        <w:autoSpaceDE w:val="0"/>
        <w:autoSpaceDN w:val="0"/>
        <w:adjustRightInd w:val="0"/>
        <w:spacing w:after="0" w:line="240" w:lineRule="auto"/>
        <w:rPr>
          <w:rFonts w:ascii="Times New Roman" w:eastAsia="Times New Roman" w:hAnsi="Times New Roman" w:cs="Times New Roman"/>
          <w:b/>
          <w:sz w:val="24"/>
          <w:szCs w:val="24"/>
          <w:u w:val="single"/>
        </w:rPr>
      </w:pPr>
    </w:p>
    <w:p w14:paraId="03C08DD2" w14:textId="77777777" w:rsidR="004810DC" w:rsidRPr="004810DC" w:rsidRDefault="004810DC" w:rsidP="004810DC">
      <w:pPr>
        <w:autoSpaceDE w:val="0"/>
        <w:autoSpaceDN w:val="0"/>
        <w:adjustRightInd w:val="0"/>
        <w:spacing w:after="0" w:line="240" w:lineRule="auto"/>
        <w:rPr>
          <w:rFonts w:ascii="Times New Roman" w:eastAsia="Times New Roman" w:hAnsi="Times New Roman" w:cs="Times New Roman"/>
          <w:b/>
          <w:sz w:val="24"/>
          <w:szCs w:val="24"/>
          <w:u w:val="single"/>
        </w:rPr>
      </w:pPr>
    </w:p>
    <w:p w14:paraId="0D0D716E" w14:textId="77777777" w:rsidR="004810DC" w:rsidRPr="004810DC" w:rsidRDefault="004810DC" w:rsidP="004810DC">
      <w:pPr>
        <w:autoSpaceDE w:val="0"/>
        <w:autoSpaceDN w:val="0"/>
        <w:adjustRightInd w:val="0"/>
        <w:spacing w:after="0" w:line="240" w:lineRule="auto"/>
        <w:rPr>
          <w:rFonts w:ascii="Times New Roman" w:eastAsia="Times New Roman" w:hAnsi="Times New Roman" w:cs="Times New Roman"/>
          <w:b/>
          <w:sz w:val="24"/>
          <w:szCs w:val="24"/>
          <w:u w:val="single"/>
        </w:rPr>
      </w:pPr>
    </w:p>
    <w:p w14:paraId="57C54F05" w14:textId="77777777" w:rsidR="004810DC" w:rsidRPr="004810DC" w:rsidRDefault="004810DC" w:rsidP="004810DC">
      <w:pPr>
        <w:autoSpaceDE w:val="0"/>
        <w:autoSpaceDN w:val="0"/>
        <w:adjustRightInd w:val="0"/>
        <w:spacing w:after="0" w:line="240" w:lineRule="auto"/>
        <w:rPr>
          <w:rFonts w:ascii="Times New Roman" w:eastAsia="Times New Roman" w:hAnsi="Times New Roman" w:cs="Times New Roman"/>
          <w:b/>
          <w:sz w:val="24"/>
          <w:szCs w:val="24"/>
          <w:u w:val="single"/>
        </w:rPr>
      </w:pPr>
      <w:r w:rsidRPr="004810DC">
        <w:rPr>
          <w:rFonts w:ascii="Times New Roman" w:eastAsia="Times New Roman" w:hAnsi="Times New Roman" w:cs="Times New Roman"/>
          <w:b/>
          <w:sz w:val="24"/>
          <w:szCs w:val="24"/>
          <w:u w:val="single"/>
        </w:rPr>
        <w:lastRenderedPageBreak/>
        <w:t>HOUSEHOLD INCOME AND POVERTY</w:t>
      </w:r>
    </w:p>
    <w:p w14:paraId="47754649" w14:textId="77777777" w:rsidR="004810DC" w:rsidRPr="004810DC" w:rsidRDefault="004810DC" w:rsidP="004810DC">
      <w:pPr>
        <w:jc w:val="both"/>
        <w:rPr>
          <w:rFonts w:ascii="Times New Roman" w:hAnsi="Times New Roman" w:cs="Times New Roman"/>
          <w:b/>
          <w:sz w:val="24"/>
          <w:szCs w:val="24"/>
        </w:rPr>
      </w:pPr>
    </w:p>
    <w:p w14:paraId="791645B1" w14:textId="77777777" w:rsidR="004810DC" w:rsidRPr="004810DC" w:rsidRDefault="004810DC" w:rsidP="004810DC">
      <w:pPr>
        <w:jc w:val="both"/>
        <w:rPr>
          <w:rFonts w:ascii="Times New Roman" w:hAnsi="Times New Roman" w:cs="Times New Roman"/>
          <w:b/>
          <w:sz w:val="24"/>
          <w:szCs w:val="24"/>
        </w:rPr>
      </w:pPr>
      <w:r w:rsidRPr="004810DC">
        <w:rPr>
          <w:rFonts w:ascii="Times New Roman" w:hAnsi="Times New Roman" w:cs="Times New Roman"/>
          <w:b/>
          <w:sz w:val="24"/>
          <w:szCs w:val="24"/>
        </w:rPr>
        <w:t>Coffee County</w:t>
      </w:r>
    </w:p>
    <w:p w14:paraId="667C9C12" w14:textId="77777777" w:rsidR="004810DC" w:rsidRPr="004810DC" w:rsidRDefault="004810DC" w:rsidP="004810DC">
      <w:pPr>
        <w:jc w:val="both"/>
        <w:rPr>
          <w:rFonts w:ascii="Times New Roman" w:hAnsi="Times New Roman" w:cs="Times New Roman"/>
          <w:sz w:val="24"/>
          <w:szCs w:val="24"/>
        </w:rPr>
      </w:pPr>
      <w:r w:rsidRPr="004810DC">
        <w:rPr>
          <w:rFonts w:ascii="Times New Roman" w:hAnsi="Times New Roman" w:cs="Times New Roman"/>
          <w:sz w:val="24"/>
          <w:szCs w:val="24"/>
        </w:rPr>
        <w:t xml:space="preserve">As of 2021 (US Census Bureau American Community Survey 5-year estimates), the median household income is $44,450 in Coffee County.  </w:t>
      </w:r>
    </w:p>
    <w:p w14:paraId="557C59A5" w14:textId="77777777" w:rsidR="004810DC" w:rsidRPr="004810DC" w:rsidRDefault="004810DC" w:rsidP="004810DC">
      <w:pPr>
        <w:jc w:val="both"/>
        <w:rPr>
          <w:rFonts w:ascii="Times New Roman" w:hAnsi="Times New Roman" w:cs="Times New Roman"/>
          <w:sz w:val="24"/>
          <w:szCs w:val="24"/>
        </w:rPr>
      </w:pPr>
      <w:r w:rsidRPr="004810DC">
        <w:rPr>
          <w:rFonts w:ascii="Times New Roman" w:hAnsi="Times New Roman" w:cs="Times New Roman"/>
          <w:sz w:val="24"/>
          <w:szCs w:val="24"/>
        </w:rPr>
        <w:t xml:space="preserve">According to the latest 2021 five-year Census Bureau American Community Survey estimates. 33.0% of the population under the age of 18 years are living in poverty, 21.4% higher than the national average and 19% higher than Georgia’s.  </w:t>
      </w:r>
    </w:p>
    <w:p w14:paraId="1E87F97E" w14:textId="77777777" w:rsidR="004810DC" w:rsidRPr="004810DC" w:rsidRDefault="004810DC" w:rsidP="004810DC">
      <w:pPr>
        <w:jc w:val="both"/>
        <w:rPr>
          <w:rFonts w:ascii="Times New Roman" w:hAnsi="Times New Roman" w:cs="Times New Roman"/>
          <w:b/>
          <w:sz w:val="24"/>
          <w:szCs w:val="24"/>
        </w:rPr>
      </w:pPr>
      <w:r w:rsidRPr="004810DC">
        <w:rPr>
          <w:rFonts w:ascii="Times New Roman" w:hAnsi="Times New Roman" w:cs="Times New Roman"/>
          <w:b/>
          <w:sz w:val="24"/>
          <w:szCs w:val="24"/>
        </w:rPr>
        <w:t>Ambrose</w:t>
      </w:r>
    </w:p>
    <w:p w14:paraId="617B157D" w14:textId="77777777" w:rsidR="004810DC" w:rsidRPr="004810DC" w:rsidRDefault="004810DC" w:rsidP="004810DC">
      <w:pPr>
        <w:jc w:val="both"/>
        <w:rPr>
          <w:rFonts w:ascii="Times New Roman" w:hAnsi="Times New Roman" w:cs="Times New Roman"/>
          <w:sz w:val="24"/>
          <w:szCs w:val="24"/>
        </w:rPr>
      </w:pPr>
      <w:r w:rsidRPr="004810DC">
        <w:rPr>
          <w:rFonts w:ascii="Times New Roman" w:hAnsi="Times New Roman" w:cs="Times New Roman"/>
          <w:sz w:val="24"/>
          <w:szCs w:val="24"/>
        </w:rPr>
        <w:t xml:space="preserve">In the City of Ambrose, </w:t>
      </w:r>
      <w:bookmarkStart w:id="58" w:name="_Hlk125556902"/>
      <w:r w:rsidRPr="004810DC">
        <w:rPr>
          <w:rFonts w:ascii="Times New Roman" w:hAnsi="Times New Roman" w:cs="Times New Roman"/>
          <w:sz w:val="24"/>
          <w:szCs w:val="24"/>
        </w:rPr>
        <w:t xml:space="preserve">the median household income is </w:t>
      </w:r>
      <w:bookmarkEnd w:id="58"/>
      <w:r w:rsidRPr="004810DC">
        <w:rPr>
          <w:rFonts w:ascii="Times New Roman" w:hAnsi="Times New Roman" w:cs="Times New Roman"/>
          <w:sz w:val="24"/>
          <w:szCs w:val="24"/>
        </w:rPr>
        <w:t xml:space="preserve">$32,885. </w:t>
      </w:r>
    </w:p>
    <w:p w14:paraId="49F43786" w14:textId="77777777" w:rsidR="004810DC" w:rsidRPr="004810DC" w:rsidRDefault="004810DC" w:rsidP="004810DC">
      <w:pPr>
        <w:jc w:val="both"/>
        <w:rPr>
          <w:rFonts w:ascii="Times New Roman" w:hAnsi="Times New Roman" w:cs="Times New Roman"/>
          <w:sz w:val="24"/>
          <w:szCs w:val="24"/>
        </w:rPr>
      </w:pPr>
      <w:r w:rsidRPr="004810DC">
        <w:rPr>
          <w:rFonts w:ascii="Times New Roman" w:hAnsi="Times New Roman" w:cs="Times New Roman"/>
          <w:sz w:val="24"/>
          <w:szCs w:val="24"/>
        </w:rPr>
        <w:t>30.2% of the population under the age of 18 years in Ambrose lives below the federal poverty level.  This is 18.6% higher than the national average., 47.7%, and 35.25 Higher than Georgia’s.</w:t>
      </w:r>
    </w:p>
    <w:p w14:paraId="3902E4B9" w14:textId="77777777" w:rsidR="004810DC" w:rsidRPr="004810DC" w:rsidRDefault="004810DC" w:rsidP="004810DC">
      <w:pPr>
        <w:jc w:val="both"/>
        <w:rPr>
          <w:rFonts w:ascii="Times New Roman" w:hAnsi="Times New Roman" w:cs="Times New Roman"/>
          <w:b/>
          <w:sz w:val="24"/>
          <w:szCs w:val="24"/>
        </w:rPr>
      </w:pPr>
      <w:r w:rsidRPr="004810DC">
        <w:rPr>
          <w:rFonts w:ascii="Times New Roman" w:hAnsi="Times New Roman" w:cs="Times New Roman"/>
          <w:b/>
          <w:sz w:val="24"/>
          <w:szCs w:val="24"/>
        </w:rPr>
        <w:t>Broxton</w:t>
      </w:r>
    </w:p>
    <w:p w14:paraId="3F0D6D44" w14:textId="77777777" w:rsidR="004810DC" w:rsidRPr="004810DC" w:rsidRDefault="004810DC" w:rsidP="004810DC">
      <w:pPr>
        <w:jc w:val="both"/>
        <w:rPr>
          <w:rFonts w:ascii="Times New Roman" w:hAnsi="Times New Roman" w:cs="Times New Roman"/>
          <w:sz w:val="24"/>
          <w:szCs w:val="24"/>
        </w:rPr>
      </w:pPr>
      <w:r w:rsidRPr="004810DC">
        <w:rPr>
          <w:rFonts w:ascii="Times New Roman" w:hAnsi="Times New Roman" w:cs="Times New Roman"/>
          <w:sz w:val="24"/>
          <w:szCs w:val="24"/>
        </w:rPr>
        <w:t>In the City of Broxton, the median household income is $22,228.</w:t>
      </w:r>
    </w:p>
    <w:p w14:paraId="01259E4D" w14:textId="77777777" w:rsidR="004810DC" w:rsidRPr="004810DC" w:rsidRDefault="004810DC" w:rsidP="004810DC">
      <w:pPr>
        <w:rPr>
          <w:rFonts w:ascii="Times New Roman" w:hAnsi="Times New Roman" w:cs="Times New Roman"/>
          <w:sz w:val="24"/>
          <w:szCs w:val="24"/>
        </w:rPr>
      </w:pPr>
      <w:r w:rsidRPr="004810DC">
        <w:rPr>
          <w:rFonts w:ascii="Times New Roman" w:hAnsi="Times New Roman" w:cs="Times New Roman"/>
          <w:sz w:val="24"/>
          <w:szCs w:val="24"/>
        </w:rPr>
        <w:t>31.5% of the population in Broxton is determined to be in poverty. This is 19.9% higher than the national poverty level. 46.4% under 18 live in poverty, and 17.5% are more elevated than Georgia’s.</w:t>
      </w:r>
    </w:p>
    <w:p w14:paraId="1B36A639" w14:textId="77777777" w:rsidR="004810DC" w:rsidRPr="004810DC" w:rsidRDefault="004810DC" w:rsidP="004810DC">
      <w:pPr>
        <w:jc w:val="both"/>
        <w:rPr>
          <w:rFonts w:ascii="Times New Roman" w:hAnsi="Times New Roman" w:cs="Times New Roman"/>
          <w:b/>
          <w:sz w:val="24"/>
          <w:szCs w:val="24"/>
        </w:rPr>
      </w:pPr>
      <w:r w:rsidRPr="004810DC">
        <w:rPr>
          <w:rFonts w:ascii="Times New Roman" w:hAnsi="Times New Roman" w:cs="Times New Roman"/>
          <w:b/>
          <w:sz w:val="24"/>
          <w:szCs w:val="24"/>
        </w:rPr>
        <w:t>Douglas</w:t>
      </w:r>
    </w:p>
    <w:p w14:paraId="1A939FAB" w14:textId="77777777" w:rsidR="004810DC" w:rsidRPr="004810DC" w:rsidRDefault="004810DC" w:rsidP="004810DC">
      <w:pPr>
        <w:jc w:val="both"/>
        <w:rPr>
          <w:rFonts w:ascii="Times New Roman" w:hAnsi="Times New Roman" w:cs="Times New Roman"/>
          <w:sz w:val="24"/>
          <w:szCs w:val="24"/>
        </w:rPr>
      </w:pPr>
      <w:r w:rsidRPr="004810DC">
        <w:rPr>
          <w:rFonts w:ascii="Times New Roman" w:hAnsi="Times New Roman" w:cs="Times New Roman"/>
          <w:sz w:val="24"/>
          <w:szCs w:val="24"/>
        </w:rPr>
        <w:t xml:space="preserve">In the City of Douglas, the median household income is $36,436.  </w:t>
      </w:r>
    </w:p>
    <w:p w14:paraId="2C6122A0" w14:textId="77777777" w:rsidR="004810DC" w:rsidRPr="004810DC" w:rsidRDefault="004810DC" w:rsidP="004810DC">
      <w:pPr>
        <w:rPr>
          <w:rFonts w:ascii="Times New Roman" w:hAnsi="Times New Roman" w:cs="Times New Roman"/>
          <w:sz w:val="24"/>
          <w:szCs w:val="24"/>
        </w:rPr>
      </w:pPr>
      <w:r w:rsidRPr="004810DC">
        <w:rPr>
          <w:rFonts w:ascii="Times New Roman" w:hAnsi="Times New Roman" w:cs="Times New Roman"/>
          <w:sz w:val="24"/>
          <w:szCs w:val="24"/>
        </w:rPr>
        <w:t xml:space="preserve">28.2% of the population 18 years and younger in Douglas are determined to be living in poverty. This number is 16.6% higher than the national poverty level and 14.2% higher than Georgia’s. </w:t>
      </w:r>
    </w:p>
    <w:p w14:paraId="257A1880" w14:textId="77777777" w:rsidR="004810DC" w:rsidRPr="004810DC" w:rsidRDefault="004810DC" w:rsidP="004810DC">
      <w:pPr>
        <w:jc w:val="both"/>
        <w:rPr>
          <w:rFonts w:ascii="Times New Roman" w:hAnsi="Times New Roman" w:cs="Times New Roman"/>
          <w:b/>
          <w:sz w:val="24"/>
          <w:szCs w:val="24"/>
        </w:rPr>
      </w:pPr>
      <w:r w:rsidRPr="004810DC">
        <w:rPr>
          <w:rFonts w:ascii="Times New Roman" w:hAnsi="Times New Roman" w:cs="Times New Roman"/>
          <w:b/>
          <w:sz w:val="24"/>
          <w:szCs w:val="24"/>
        </w:rPr>
        <w:t>Nicholls</w:t>
      </w:r>
    </w:p>
    <w:p w14:paraId="580AA374" w14:textId="77777777" w:rsidR="004810DC" w:rsidRPr="004810DC" w:rsidRDefault="004810DC" w:rsidP="004810DC">
      <w:pPr>
        <w:jc w:val="both"/>
        <w:rPr>
          <w:rFonts w:ascii="Times New Roman" w:hAnsi="Times New Roman" w:cs="Times New Roman"/>
          <w:sz w:val="24"/>
          <w:szCs w:val="24"/>
        </w:rPr>
      </w:pPr>
      <w:r w:rsidRPr="004810DC">
        <w:rPr>
          <w:rFonts w:ascii="Times New Roman" w:hAnsi="Times New Roman" w:cs="Times New Roman"/>
          <w:sz w:val="24"/>
          <w:szCs w:val="24"/>
        </w:rPr>
        <w:t>In the City of Nicholls, the median household income is $25,938.</w:t>
      </w:r>
    </w:p>
    <w:p w14:paraId="2B2D7D22" w14:textId="77777777" w:rsidR="004810DC" w:rsidRPr="004810DC" w:rsidRDefault="004810DC" w:rsidP="004810DC">
      <w:pPr>
        <w:jc w:val="both"/>
        <w:rPr>
          <w:rFonts w:ascii="Times New Roman" w:hAnsi="Times New Roman" w:cs="Times New Roman"/>
          <w:sz w:val="24"/>
          <w:szCs w:val="24"/>
        </w:rPr>
      </w:pPr>
      <w:r w:rsidRPr="004810DC">
        <w:rPr>
          <w:rFonts w:ascii="Times New Roman" w:hAnsi="Times New Roman" w:cs="Times New Roman"/>
          <w:sz w:val="24"/>
          <w:szCs w:val="24"/>
        </w:rPr>
        <w:t>48.2% of the population, 18 years of age and under, live in poverty.  This is 36.6% higher than the national poverty level and 4.2% higher than Georgia’s.</w:t>
      </w:r>
    </w:p>
    <w:p w14:paraId="0B26575F" w14:textId="77777777" w:rsidR="004810DC" w:rsidRPr="004810DC" w:rsidRDefault="004810DC" w:rsidP="004810DC">
      <w:pPr>
        <w:rPr>
          <w:rFonts w:ascii="Times New Roman" w:hAnsi="Times New Roman" w:cs="Times New Roman"/>
          <w:b/>
          <w:sz w:val="24"/>
          <w:szCs w:val="24"/>
        </w:rPr>
      </w:pPr>
      <w:r w:rsidRPr="004810DC">
        <w:rPr>
          <w:rFonts w:ascii="Times New Roman" w:hAnsi="Times New Roman" w:cs="Times New Roman"/>
          <w:b/>
          <w:noProof/>
          <w:sz w:val="24"/>
          <w:szCs w:val="24"/>
        </w:rPr>
        <w:lastRenderedPageBreak/>
        <w:drawing>
          <wp:inline distT="0" distB="0" distL="0" distR="0" wp14:anchorId="362BC29A" wp14:editId="47D54F5C">
            <wp:extent cx="5486400" cy="3200400"/>
            <wp:effectExtent l="19050" t="19050" r="19050" b="19050"/>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8F29F11" w14:textId="5A10DC15" w:rsidR="004810DC" w:rsidRDefault="004810DC" w:rsidP="004810DC">
      <w:pPr>
        <w:rPr>
          <w:rFonts w:ascii="Times New Roman" w:hAnsi="Times New Roman" w:cs="Times New Roman"/>
          <w:b/>
          <w:sz w:val="24"/>
          <w:szCs w:val="24"/>
          <w:u w:val="single"/>
        </w:rPr>
      </w:pPr>
    </w:p>
    <w:p w14:paraId="53D809BD" w14:textId="11B126DD" w:rsidR="004810DC" w:rsidRDefault="004810DC" w:rsidP="004810DC">
      <w:pPr>
        <w:rPr>
          <w:rFonts w:ascii="Times New Roman" w:hAnsi="Times New Roman" w:cs="Times New Roman"/>
          <w:b/>
          <w:sz w:val="24"/>
          <w:szCs w:val="24"/>
          <w:u w:val="single"/>
        </w:rPr>
      </w:pPr>
    </w:p>
    <w:p w14:paraId="542CB4BD" w14:textId="77777777" w:rsidR="004810DC" w:rsidRPr="004810DC" w:rsidRDefault="004810DC" w:rsidP="004810DC">
      <w:pPr>
        <w:rPr>
          <w:rFonts w:ascii="Times New Roman" w:hAnsi="Times New Roman" w:cs="Times New Roman"/>
          <w:b/>
          <w:sz w:val="24"/>
          <w:szCs w:val="24"/>
          <w:u w:val="single"/>
        </w:rPr>
      </w:pPr>
    </w:p>
    <w:p w14:paraId="6ECD3AEC" w14:textId="77777777" w:rsidR="004810DC" w:rsidRPr="004810DC" w:rsidRDefault="004810DC" w:rsidP="004810DC">
      <w:pPr>
        <w:rPr>
          <w:rFonts w:ascii="Times New Roman" w:hAnsi="Times New Roman" w:cs="Times New Roman"/>
          <w:b/>
          <w:sz w:val="24"/>
          <w:szCs w:val="24"/>
        </w:rPr>
      </w:pPr>
      <w:r w:rsidRPr="004810DC">
        <w:rPr>
          <w:rFonts w:ascii="Times New Roman" w:hAnsi="Times New Roman" w:cs="Times New Roman"/>
          <w:b/>
          <w:noProof/>
          <w:sz w:val="24"/>
          <w:szCs w:val="24"/>
        </w:rPr>
        <mc:AlternateContent>
          <mc:Choice Requires="cx2">
            <w:drawing>
              <wp:inline distT="0" distB="0" distL="0" distR="0" wp14:anchorId="5D5245DA" wp14:editId="384E9656">
                <wp:extent cx="5486400" cy="3200400"/>
                <wp:effectExtent l="0" t="0" r="0" b="0"/>
                <wp:docPr id="56" name="Chart 56"/>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4"/>
                  </a:graphicData>
                </a:graphic>
              </wp:inline>
            </w:drawing>
          </mc:Choice>
          <mc:Fallback>
            <w:drawing>
              <wp:inline distT="0" distB="0" distL="0" distR="0" wp14:anchorId="5D5245DA" wp14:editId="384E9656">
                <wp:extent cx="5486400" cy="3200400"/>
                <wp:effectExtent l="0" t="0" r="0" b="0"/>
                <wp:docPr id="56" name="Chart 56"/>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6" name="Chart 56"/>
                        <pic:cNvPicPr>
                          <a:picLocks noGrp="1" noRot="1" noChangeAspect="1" noMove="1" noResize="1" noEditPoints="1" noAdjustHandles="1" noChangeArrowheads="1" noChangeShapeType="1"/>
                        </pic:cNvPicPr>
                      </pic:nvPicPr>
                      <pic:blipFill>
                        <a:blip r:embed="rId35"/>
                        <a:stretch>
                          <a:fillRect/>
                        </a:stretch>
                      </pic:blipFill>
                      <pic:spPr>
                        <a:xfrm>
                          <a:off x="0" y="0"/>
                          <a:ext cx="5486400" cy="3200400"/>
                        </a:xfrm>
                        <a:prstGeom prst="rect">
                          <a:avLst/>
                        </a:prstGeom>
                      </pic:spPr>
                    </pic:pic>
                  </a:graphicData>
                </a:graphic>
              </wp:inline>
            </w:drawing>
          </mc:Fallback>
        </mc:AlternateContent>
      </w:r>
    </w:p>
    <w:p w14:paraId="525A5137" w14:textId="77777777" w:rsidR="004810DC" w:rsidRPr="004810DC" w:rsidRDefault="004810DC" w:rsidP="004810DC">
      <w:pPr>
        <w:rPr>
          <w:rFonts w:ascii="Times New Roman" w:hAnsi="Times New Roman" w:cs="Times New Roman"/>
          <w:b/>
          <w:sz w:val="24"/>
          <w:szCs w:val="24"/>
        </w:rPr>
      </w:pPr>
    </w:p>
    <w:p w14:paraId="6DEA90F5" w14:textId="77777777" w:rsidR="004810DC" w:rsidRPr="004810DC" w:rsidRDefault="004810DC" w:rsidP="004810DC">
      <w:pPr>
        <w:rPr>
          <w:rFonts w:ascii="Times New Roman" w:hAnsi="Times New Roman" w:cs="Times New Roman"/>
          <w:b/>
          <w:sz w:val="24"/>
          <w:szCs w:val="24"/>
          <w:u w:val="single"/>
        </w:rPr>
      </w:pPr>
    </w:p>
    <w:p w14:paraId="5AC7E902" w14:textId="77777777" w:rsidR="004810DC" w:rsidRPr="004810DC" w:rsidRDefault="004810DC" w:rsidP="004810DC">
      <w:pPr>
        <w:rPr>
          <w:rFonts w:ascii="Times New Roman" w:hAnsi="Times New Roman" w:cs="Times New Roman"/>
          <w:b/>
          <w:sz w:val="24"/>
          <w:szCs w:val="24"/>
          <w:u w:val="single"/>
        </w:rPr>
      </w:pPr>
    </w:p>
    <w:p w14:paraId="4242E20B" w14:textId="77777777" w:rsidR="004810DC" w:rsidRPr="004810DC" w:rsidRDefault="004810DC" w:rsidP="004810DC">
      <w:pPr>
        <w:rPr>
          <w:rFonts w:ascii="Times New Roman" w:hAnsi="Times New Roman" w:cs="Times New Roman"/>
          <w:b/>
          <w:sz w:val="24"/>
          <w:szCs w:val="24"/>
          <w:u w:val="single"/>
        </w:rPr>
      </w:pPr>
    </w:p>
    <w:p w14:paraId="1AE6A48D" w14:textId="77777777" w:rsidR="004810DC" w:rsidRPr="004810DC" w:rsidRDefault="004810DC" w:rsidP="004810DC">
      <w:pPr>
        <w:rPr>
          <w:rFonts w:ascii="Times New Roman" w:hAnsi="Times New Roman" w:cs="Times New Roman"/>
          <w:b/>
          <w:sz w:val="24"/>
          <w:szCs w:val="24"/>
          <w:u w:val="single"/>
        </w:rPr>
      </w:pPr>
      <w:r w:rsidRPr="004810DC">
        <w:rPr>
          <w:rFonts w:ascii="Times New Roman" w:hAnsi="Times New Roman" w:cs="Times New Roman"/>
          <w:b/>
          <w:sz w:val="24"/>
          <w:szCs w:val="24"/>
          <w:u w:val="single"/>
        </w:rPr>
        <w:t>HOUSING VALUES</w:t>
      </w:r>
    </w:p>
    <w:p w14:paraId="1D4385EC" w14:textId="77777777" w:rsidR="004810DC" w:rsidRPr="004810DC" w:rsidRDefault="004810DC" w:rsidP="004810DC">
      <w:pPr>
        <w:rPr>
          <w:rFonts w:ascii="Times New Roman" w:hAnsi="Times New Roman" w:cs="Times New Roman"/>
          <w:i/>
          <w:sz w:val="24"/>
          <w:szCs w:val="24"/>
        </w:rPr>
      </w:pPr>
      <w:r w:rsidRPr="004810DC">
        <w:rPr>
          <w:rFonts w:ascii="Times New Roman" w:hAnsi="Times New Roman" w:cs="Times New Roman"/>
          <w:b/>
          <w:sz w:val="24"/>
          <w:szCs w:val="24"/>
        </w:rPr>
        <w:t>Coffee County</w:t>
      </w:r>
      <w:r w:rsidRPr="004810DC">
        <w:rPr>
          <w:rFonts w:ascii="Times New Roman" w:hAnsi="Times New Roman" w:cs="Times New Roman"/>
          <w:sz w:val="24"/>
          <w:szCs w:val="24"/>
        </w:rPr>
        <w:t xml:space="preserve"> </w:t>
      </w:r>
    </w:p>
    <w:p w14:paraId="42757A43" w14:textId="77777777" w:rsidR="004810DC" w:rsidRPr="004810DC" w:rsidRDefault="004810DC" w:rsidP="004810DC">
      <w:pPr>
        <w:rPr>
          <w:rFonts w:ascii="Times New Roman" w:hAnsi="Times New Roman" w:cs="Times New Roman"/>
          <w:sz w:val="24"/>
          <w:szCs w:val="24"/>
        </w:rPr>
      </w:pPr>
      <w:r w:rsidRPr="004810DC">
        <w:rPr>
          <w:rFonts w:ascii="Times New Roman" w:hAnsi="Times New Roman" w:cs="Times New Roman"/>
          <w:sz w:val="24"/>
          <w:szCs w:val="24"/>
        </w:rPr>
        <w:t>There are 17,331 total housing units in Coffee County.  The median property value is $107,900. 25.0% of the housing units are valued at less than $50,000, 22.1% are valued at $50,000 to $99,999, 17.0% are valued at $100,000 to $149,999, 14.5% are valued at $150,000 to $199,999, 13.3% are valued at $200,000 to $299,999, 6.8% are valued at $300,000 to $499,999, 1.1% are valued at $500,000 to $999,999, and 0.1% are valued at $1 million or more.</w:t>
      </w:r>
    </w:p>
    <w:p w14:paraId="2FE039C7" w14:textId="77777777" w:rsidR="004810DC" w:rsidRPr="004810DC" w:rsidRDefault="004810DC" w:rsidP="004810DC">
      <w:pPr>
        <w:rPr>
          <w:rFonts w:ascii="Times New Roman" w:hAnsi="Times New Roman" w:cs="Times New Roman"/>
          <w:b/>
          <w:sz w:val="24"/>
          <w:szCs w:val="24"/>
        </w:rPr>
      </w:pPr>
      <w:r w:rsidRPr="004810DC">
        <w:rPr>
          <w:rFonts w:ascii="Times New Roman" w:hAnsi="Times New Roman" w:cs="Times New Roman"/>
          <w:b/>
          <w:sz w:val="24"/>
          <w:szCs w:val="24"/>
        </w:rPr>
        <w:t>Ambrose</w:t>
      </w:r>
    </w:p>
    <w:p w14:paraId="48154E2D" w14:textId="77777777" w:rsidR="004810DC" w:rsidRPr="004810DC" w:rsidRDefault="004810DC" w:rsidP="004810DC">
      <w:pPr>
        <w:jc w:val="both"/>
        <w:rPr>
          <w:rFonts w:ascii="Times New Roman" w:hAnsi="Times New Roman" w:cs="Times New Roman"/>
          <w:sz w:val="24"/>
          <w:szCs w:val="24"/>
        </w:rPr>
      </w:pPr>
      <w:r w:rsidRPr="004810DC">
        <w:rPr>
          <w:rFonts w:ascii="Times New Roman" w:hAnsi="Times New Roman" w:cs="Times New Roman"/>
          <w:sz w:val="24"/>
          <w:szCs w:val="24"/>
        </w:rPr>
        <w:t>In 2021, the median property value in Ambrose was $83,800. The largest share of households ranges from $80K to $90K. 19.0% of the housing units are valued at less than $50,000, 35.3% are valued at $50,000 to $99,999, 20.0% are valued at $100,000 to $149,999, 13.5% are valued at $150,000 to $1999, 999, and 12.2% are valued at $200,000 to $299,999.</w:t>
      </w:r>
    </w:p>
    <w:p w14:paraId="7464E7BD" w14:textId="77777777" w:rsidR="004810DC" w:rsidRPr="004810DC" w:rsidRDefault="004810DC" w:rsidP="004810DC">
      <w:pPr>
        <w:rPr>
          <w:rFonts w:ascii="Times New Roman" w:hAnsi="Times New Roman" w:cs="Times New Roman"/>
          <w:b/>
          <w:sz w:val="24"/>
          <w:szCs w:val="24"/>
        </w:rPr>
      </w:pPr>
      <w:r w:rsidRPr="004810DC">
        <w:rPr>
          <w:rFonts w:ascii="Times New Roman" w:hAnsi="Times New Roman" w:cs="Times New Roman"/>
          <w:b/>
          <w:sz w:val="24"/>
          <w:szCs w:val="24"/>
        </w:rPr>
        <w:t>Broxton</w:t>
      </w:r>
    </w:p>
    <w:p w14:paraId="5E1B443B" w14:textId="77777777" w:rsidR="004810DC" w:rsidRPr="004810DC" w:rsidRDefault="004810DC" w:rsidP="004810DC">
      <w:pPr>
        <w:rPr>
          <w:rFonts w:ascii="Times New Roman" w:hAnsi="Times New Roman" w:cs="Times New Roman"/>
          <w:sz w:val="24"/>
          <w:szCs w:val="24"/>
        </w:rPr>
      </w:pPr>
      <w:r w:rsidRPr="004810DC">
        <w:rPr>
          <w:rFonts w:ascii="Times New Roman" w:hAnsi="Times New Roman" w:cs="Times New Roman"/>
          <w:sz w:val="24"/>
          <w:szCs w:val="24"/>
        </w:rPr>
        <w:t>In 2021, the median property value in Broxton was $55,800.  45.2% of the housing units in Broxton are valued at less than $50,000.  27.4% are valued at $50,000 to $99,999, 20.2% are valued at $100,000 to $149,999, and 7.1% are valued at $150,000 to $199,999.</w:t>
      </w:r>
    </w:p>
    <w:p w14:paraId="57156DF7" w14:textId="77777777" w:rsidR="004810DC" w:rsidRPr="004810DC" w:rsidRDefault="004810DC" w:rsidP="004810DC">
      <w:pPr>
        <w:rPr>
          <w:rFonts w:ascii="Times New Roman" w:hAnsi="Times New Roman" w:cs="Times New Roman"/>
          <w:b/>
          <w:sz w:val="24"/>
          <w:szCs w:val="24"/>
        </w:rPr>
      </w:pPr>
      <w:r w:rsidRPr="004810DC">
        <w:rPr>
          <w:rFonts w:ascii="Times New Roman" w:hAnsi="Times New Roman" w:cs="Times New Roman"/>
          <w:b/>
          <w:sz w:val="24"/>
          <w:szCs w:val="24"/>
        </w:rPr>
        <w:t>Douglas</w:t>
      </w:r>
    </w:p>
    <w:p w14:paraId="6C287119" w14:textId="77777777" w:rsidR="004810DC" w:rsidRPr="004810DC" w:rsidRDefault="004810DC" w:rsidP="004810DC">
      <w:pPr>
        <w:rPr>
          <w:rFonts w:ascii="Times New Roman" w:hAnsi="Times New Roman" w:cs="Times New Roman"/>
          <w:sz w:val="24"/>
          <w:szCs w:val="24"/>
        </w:rPr>
      </w:pPr>
      <w:r w:rsidRPr="004810DC">
        <w:rPr>
          <w:rFonts w:ascii="Times New Roman" w:hAnsi="Times New Roman" w:cs="Times New Roman"/>
          <w:sz w:val="24"/>
          <w:szCs w:val="24"/>
        </w:rPr>
        <w:t>The median property value for 2021 in Douglas grew to $108,400 from the previous year’s value of $103,900.  57.9% of the housing units in Douglas are valued at less than $50,000.  23.6% are valued at $50,000 to $99,999, 4.2% are valued at $100,000 to $149,999, 3.5% are valued at $150,000 to $199,999, 0.8% are valued at $500,000 to $999,999.</w:t>
      </w:r>
    </w:p>
    <w:p w14:paraId="6687BA26" w14:textId="77777777" w:rsidR="004810DC" w:rsidRPr="004810DC" w:rsidRDefault="004810DC" w:rsidP="004810DC">
      <w:pPr>
        <w:rPr>
          <w:rFonts w:ascii="Times New Roman" w:hAnsi="Times New Roman" w:cs="Times New Roman"/>
          <w:b/>
          <w:sz w:val="24"/>
          <w:szCs w:val="24"/>
        </w:rPr>
      </w:pPr>
      <w:r w:rsidRPr="004810DC">
        <w:rPr>
          <w:rFonts w:ascii="Times New Roman" w:hAnsi="Times New Roman" w:cs="Times New Roman"/>
          <w:b/>
          <w:sz w:val="24"/>
          <w:szCs w:val="24"/>
        </w:rPr>
        <w:t>Nicholls</w:t>
      </w:r>
    </w:p>
    <w:p w14:paraId="7FFD3D8F" w14:textId="77777777" w:rsidR="004810DC" w:rsidRPr="004810DC" w:rsidRDefault="004810DC" w:rsidP="004810DC">
      <w:pPr>
        <w:rPr>
          <w:rFonts w:ascii="Times New Roman" w:hAnsi="Times New Roman" w:cs="Times New Roman"/>
          <w:sz w:val="24"/>
          <w:szCs w:val="24"/>
        </w:rPr>
      </w:pPr>
      <w:r w:rsidRPr="004810DC">
        <w:rPr>
          <w:rFonts w:ascii="Times New Roman" w:hAnsi="Times New Roman" w:cs="Times New Roman"/>
          <w:sz w:val="24"/>
          <w:szCs w:val="24"/>
        </w:rPr>
        <w:t>Nicholls’ 2021 median property value is $35,800.  76.6% of the housing units are valued at less than $50,000, 14.7% are valued at $50,000 to $99,999, 3.0% are valued at $100,000 to $149,999, 3.6% are valued at $200,000 to $299,999, 1.0% are valued at $300,000 to $499,999, and 1.0% are valued at $500,000 to $999,999.</w:t>
      </w:r>
    </w:p>
    <w:p w14:paraId="312F9D86" w14:textId="77777777" w:rsidR="004810DC" w:rsidRPr="004810DC" w:rsidRDefault="004810DC" w:rsidP="004810DC">
      <w:pPr>
        <w:spacing w:after="0" w:line="240" w:lineRule="auto"/>
        <w:jc w:val="center"/>
        <w:rPr>
          <w:rFonts w:ascii="Times New Roman" w:eastAsia="Times New Roman" w:hAnsi="Times New Roman" w:cs="Times New Roman"/>
          <w:sz w:val="24"/>
          <w:szCs w:val="24"/>
        </w:rPr>
      </w:pPr>
    </w:p>
    <w:p w14:paraId="0ABAD9DA" w14:textId="77777777" w:rsidR="004810DC" w:rsidRPr="004810DC" w:rsidRDefault="004810DC" w:rsidP="004810DC">
      <w:pPr>
        <w:spacing w:after="0" w:line="240" w:lineRule="auto"/>
        <w:jc w:val="both"/>
        <w:rPr>
          <w:rFonts w:ascii="Times New Roman" w:eastAsia="Times New Roman" w:hAnsi="Times New Roman" w:cs="Times New Roman"/>
          <w:sz w:val="24"/>
          <w:szCs w:val="24"/>
        </w:rPr>
      </w:pPr>
    </w:p>
    <w:p w14:paraId="3D442E34" w14:textId="77777777" w:rsidR="004810DC" w:rsidRPr="004810DC" w:rsidRDefault="004810DC" w:rsidP="004810DC">
      <w:pPr>
        <w:spacing w:after="0" w:line="240" w:lineRule="auto"/>
        <w:jc w:val="center"/>
        <w:rPr>
          <w:rFonts w:ascii="Times New Roman" w:eastAsia="Times New Roman" w:hAnsi="Times New Roman" w:cs="Times New Roman"/>
          <w:b/>
          <w:iCs/>
          <w:sz w:val="32"/>
          <w:szCs w:val="20"/>
          <w:u w:val="single"/>
          <w:lang w:val="x-none" w:eastAsia="x-none"/>
        </w:rPr>
      </w:pPr>
      <w:r w:rsidRPr="004810DC">
        <w:rPr>
          <w:rFonts w:ascii="Times New Roman" w:eastAsia="Times New Roman" w:hAnsi="Times New Roman" w:cs="Times New Roman"/>
          <w:sz w:val="20"/>
          <w:szCs w:val="20"/>
        </w:rPr>
        <w:br w:type="page"/>
      </w:r>
      <w:r w:rsidRPr="004810DC">
        <w:rPr>
          <w:rFonts w:ascii="Times New Roman" w:eastAsia="Times New Roman" w:hAnsi="Times New Roman" w:cs="Times New Roman"/>
          <w:noProof/>
          <w:sz w:val="20"/>
          <w:szCs w:val="20"/>
        </w:rPr>
        <w:lastRenderedPageBreak/>
        <w:drawing>
          <wp:inline distT="0" distB="0" distL="0" distR="0" wp14:anchorId="39EA286D" wp14:editId="671DA680">
            <wp:extent cx="5486400" cy="3200400"/>
            <wp:effectExtent l="19050" t="19050" r="19050" b="1905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BAD4898" w14:textId="77777777" w:rsidR="004810DC" w:rsidRPr="004810DC" w:rsidRDefault="004810DC" w:rsidP="004810DC">
      <w:pPr>
        <w:spacing w:after="0" w:line="240" w:lineRule="auto"/>
        <w:jc w:val="center"/>
        <w:outlineLvl w:val="0"/>
        <w:rPr>
          <w:rFonts w:ascii="Times New Roman" w:eastAsia="Times New Roman" w:hAnsi="Times New Roman" w:cs="Times New Roman"/>
          <w:b/>
          <w:iCs/>
          <w:sz w:val="32"/>
          <w:szCs w:val="20"/>
          <w:u w:val="single"/>
          <w:lang w:val="x-none" w:eastAsia="x-none"/>
        </w:rPr>
      </w:pPr>
    </w:p>
    <w:p w14:paraId="41C6E8E7" w14:textId="77777777" w:rsidR="004810DC" w:rsidRPr="004810DC" w:rsidRDefault="004810DC" w:rsidP="004810DC">
      <w:pPr>
        <w:spacing w:after="0" w:line="240" w:lineRule="auto"/>
        <w:jc w:val="center"/>
        <w:outlineLvl w:val="0"/>
        <w:rPr>
          <w:rFonts w:ascii="Times New Roman" w:eastAsia="Times New Roman" w:hAnsi="Times New Roman" w:cs="Times New Roman"/>
          <w:b/>
          <w:iCs/>
          <w:sz w:val="32"/>
          <w:szCs w:val="20"/>
          <w:u w:val="single"/>
          <w:lang w:val="x-none" w:eastAsia="x-none"/>
        </w:rPr>
      </w:pPr>
    </w:p>
    <w:p w14:paraId="06E1BF29" w14:textId="77777777" w:rsidR="004810DC" w:rsidRPr="004810DC" w:rsidRDefault="004810DC" w:rsidP="004810DC">
      <w:pPr>
        <w:spacing w:after="0" w:line="240" w:lineRule="auto"/>
        <w:jc w:val="center"/>
        <w:outlineLvl w:val="0"/>
        <w:rPr>
          <w:rFonts w:ascii="Times New Roman" w:eastAsia="Times New Roman" w:hAnsi="Times New Roman" w:cs="Times New Roman"/>
          <w:b/>
          <w:iCs/>
          <w:sz w:val="32"/>
          <w:szCs w:val="20"/>
          <w:u w:val="single"/>
          <w:lang w:val="x-none" w:eastAsia="x-none"/>
        </w:rPr>
      </w:pPr>
    </w:p>
    <w:p w14:paraId="1D6F482F" w14:textId="77777777" w:rsidR="004810DC" w:rsidRPr="004810DC" w:rsidRDefault="004810DC" w:rsidP="004810DC">
      <w:pPr>
        <w:spacing w:after="0" w:line="240" w:lineRule="auto"/>
        <w:jc w:val="center"/>
        <w:outlineLvl w:val="0"/>
        <w:rPr>
          <w:rFonts w:ascii="Times New Roman" w:eastAsia="Times New Roman" w:hAnsi="Times New Roman" w:cs="Times New Roman"/>
          <w:b/>
          <w:iCs/>
          <w:sz w:val="32"/>
          <w:szCs w:val="20"/>
          <w:u w:val="single"/>
          <w:lang w:val="x-none" w:eastAsia="x-none"/>
        </w:rPr>
      </w:pPr>
    </w:p>
    <w:p w14:paraId="51310711" w14:textId="77777777" w:rsidR="004810DC" w:rsidRPr="004810DC" w:rsidRDefault="004810DC" w:rsidP="004810DC">
      <w:pPr>
        <w:spacing w:after="0" w:line="240" w:lineRule="auto"/>
        <w:jc w:val="center"/>
        <w:outlineLvl w:val="0"/>
        <w:rPr>
          <w:rFonts w:ascii="Times New Roman" w:eastAsia="Times New Roman" w:hAnsi="Times New Roman" w:cs="Times New Roman"/>
          <w:b/>
          <w:iCs/>
          <w:sz w:val="32"/>
          <w:szCs w:val="20"/>
          <w:u w:val="single"/>
          <w:lang w:val="x-none" w:eastAsia="x-none"/>
        </w:rPr>
      </w:pPr>
      <w:r w:rsidRPr="004810DC">
        <w:rPr>
          <w:rFonts w:ascii="Times New Roman" w:eastAsia="Times New Roman" w:hAnsi="Times New Roman" w:cs="Times New Roman"/>
          <w:b/>
          <w:iCs/>
          <w:noProof/>
          <w:sz w:val="32"/>
          <w:szCs w:val="20"/>
          <w:lang w:val="x-none" w:eastAsia="x-none"/>
        </w:rPr>
        <w:drawing>
          <wp:inline distT="0" distB="0" distL="0" distR="0" wp14:anchorId="77897295" wp14:editId="59623E56">
            <wp:extent cx="5486400" cy="3200400"/>
            <wp:effectExtent l="19050" t="19050" r="19050" b="19050"/>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989F30E" w14:textId="4C3E458A" w:rsidR="005C65B7" w:rsidRPr="001579A7" w:rsidRDefault="005C65B7" w:rsidP="000D6419">
      <w:pPr>
        <w:rPr>
          <w:rFonts w:ascii="Arial" w:hAnsi="Arial" w:cs="Arial"/>
        </w:rPr>
      </w:pPr>
    </w:p>
    <w:p w14:paraId="0BFE96BA" w14:textId="57F25A61" w:rsidR="005C65B7" w:rsidRPr="001579A7" w:rsidRDefault="005C65B7" w:rsidP="000D6419">
      <w:pPr>
        <w:rPr>
          <w:rFonts w:ascii="Arial" w:hAnsi="Arial" w:cs="Arial"/>
        </w:rPr>
      </w:pPr>
    </w:p>
    <w:p w14:paraId="078223EB" w14:textId="78B14D23" w:rsidR="005C65B7" w:rsidRPr="001579A7" w:rsidRDefault="005C65B7" w:rsidP="000D6419">
      <w:pPr>
        <w:rPr>
          <w:rFonts w:ascii="Arial" w:hAnsi="Arial" w:cs="Arial"/>
        </w:rPr>
      </w:pPr>
    </w:p>
    <w:p w14:paraId="282EDE6F" w14:textId="235E1594" w:rsidR="00C7623B" w:rsidRPr="001579A7" w:rsidRDefault="00C7623B" w:rsidP="006C76BE">
      <w:pPr>
        <w:pStyle w:val="Heading2"/>
        <w:numPr>
          <w:ilvl w:val="0"/>
          <w:numId w:val="48"/>
        </w:numPr>
        <w:rPr>
          <w:sz w:val="24"/>
          <w:szCs w:val="24"/>
        </w:rPr>
      </w:pPr>
      <w:bookmarkStart w:id="59" w:name="_Toc106351157"/>
      <w:bookmarkStart w:id="60" w:name="_Toc106370060"/>
      <w:bookmarkStart w:id="61" w:name="_Toc139611158"/>
      <w:r w:rsidRPr="001579A7">
        <w:rPr>
          <w:sz w:val="24"/>
          <w:szCs w:val="24"/>
        </w:rPr>
        <w:lastRenderedPageBreak/>
        <w:t>Broadband Service Element</w:t>
      </w:r>
      <w:bookmarkEnd w:id="59"/>
      <w:bookmarkEnd w:id="60"/>
      <w:bookmarkEnd w:id="61"/>
    </w:p>
    <w:p w14:paraId="20583FDB" w14:textId="1AF6D221" w:rsidR="00C7623B" w:rsidRPr="001579A7" w:rsidRDefault="00C7623B" w:rsidP="00C7623B"/>
    <w:p w14:paraId="157759E8" w14:textId="363A5BF3" w:rsidR="00C7623B" w:rsidRPr="001579A7" w:rsidRDefault="00C7623B" w:rsidP="00C7623B">
      <w:pPr>
        <w:spacing w:after="0" w:line="240" w:lineRule="auto"/>
        <w:jc w:val="both"/>
        <w:textAlignment w:val="baseline"/>
        <w:rPr>
          <w:rFonts w:ascii="Arial" w:eastAsia="Times New Roman" w:hAnsi="Arial" w:cs="Arial"/>
        </w:rPr>
      </w:pPr>
      <w:r w:rsidRPr="001579A7">
        <w:rPr>
          <w:rFonts w:ascii="Arial" w:eastAsia="Times New Roman" w:hAnsi="Arial" w:cs="Arial"/>
        </w:rPr>
        <w:t xml:space="preserve">In recognition of the importance of broadband infrastructure to the vitality of communities, the Georgia legislature passed the Achieving Connectivity Everywhere (ACE) Act (SB 402) in 2018.  The Act provides </w:t>
      </w:r>
      <w:r w:rsidR="00450249" w:rsidRPr="001579A7">
        <w:rPr>
          <w:rFonts w:ascii="Arial" w:eastAsia="Times New Roman" w:hAnsi="Arial" w:cs="Arial"/>
        </w:rPr>
        <w:t>planning, deployment, incentives, and other purposes for broadband services</w:t>
      </w:r>
      <w:r w:rsidRPr="001579A7">
        <w:rPr>
          <w:rFonts w:ascii="Arial" w:eastAsia="Times New Roman" w:hAnsi="Arial" w:cs="Arial"/>
        </w:rPr>
        <w:t>.  It also requires comprehensive plans to promote the deployment of broadband services.  Coffee County and the Cities of Ambrose, Broxton, Douglas, and Nicholls recognize the importance of broadband expansion by including this Element in their Comprehensive Plan.  </w:t>
      </w:r>
    </w:p>
    <w:p w14:paraId="177C179B" w14:textId="77777777" w:rsidR="00811EDE" w:rsidRPr="001579A7" w:rsidRDefault="00811EDE" w:rsidP="00C7623B">
      <w:pPr>
        <w:spacing w:after="0" w:line="240" w:lineRule="auto"/>
        <w:jc w:val="both"/>
        <w:textAlignment w:val="baseline"/>
        <w:rPr>
          <w:rFonts w:ascii="Arial" w:eastAsia="Times New Roman" w:hAnsi="Arial" w:cs="Arial"/>
        </w:rPr>
      </w:pPr>
    </w:p>
    <w:p w14:paraId="68F4382F" w14:textId="77E643E7" w:rsidR="00C7623B" w:rsidRPr="001579A7" w:rsidRDefault="007123E9" w:rsidP="00C7623B">
      <w:pPr>
        <w:spacing w:after="0" w:line="240" w:lineRule="auto"/>
        <w:jc w:val="both"/>
        <w:textAlignment w:val="baseline"/>
        <w:rPr>
          <w:rFonts w:ascii="Arial" w:eastAsia="Times New Roman" w:hAnsi="Arial" w:cs="Arial"/>
          <w:sz w:val="18"/>
          <w:szCs w:val="18"/>
        </w:rPr>
      </w:pPr>
      <w:r w:rsidRPr="001579A7">
        <w:rPr>
          <w:rFonts w:ascii="Times New Roman" w:eastAsia="Times New Roman" w:hAnsi="Times New Roman" w:cs="Times New Roman"/>
          <w:noProof/>
        </w:rPr>
        <mc:AlternateContent>
          <mc:Choice Requires="wps">
            <w:drawing>
              <wp:anchor distT="0" distB="0" distL="114300" distR="114300" simplePos="0" relativeHeight="251664384" behindDoc="0" locked="0" layoutInCell="1" allowOverlap="1" wp14:anchorId="5986A350" wp14:editId="0ECFB021">
                <wp:simplePos x="0" y="0"/>
                <wp:positionH relativeFrom="margin">
                  <wp:align>left</wp:align>
                </wp:positionH>
                <wp:positionV relativeFrom="paragraph">
                  <wp:posOffset>10795</wp:posOffset>
                </wp:positionV>
                <wp:extent cx="2876550" cy="1819275"/>
                <wp:effectExtent l="0" t="0" r="19050" b="28575"/>
                <wp:wrapSquare wrapText="bothSides"/>
                <wp:docPr id="118" name="Rectangle 118"/>
                <wp:cNvGraphicFramePr/>
                <a:graphic xmlns:a="http://schemas.openxmlformats.org/drawingml/2006/main">
                  <a:graphicData uri="http://schemas.microsoft.com/office/word/2010/wordprocessingShape">
                    <wps:wsp>
                      <wps:cNvSpPr/>
                      <wps:spPr>
                        <a:xfrm>
                          <a:off x="0" y="0"/>
                          <a:ext cx="2876550" cy="1819275"/>
                        </a:xfrm>
                        <a:prstGeom prst="rect">
                          <a:avLst/>
                        </a:prstGeom>
                        <a:solidFill>
                          <a:schemeClr val="accent4">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9430AF" w14:textId="77777777" w:rsidR="00117EDC" w:rsidRPr="009E25A0" w:rsidRDefault="00117EDC" w:rsidP="009E25A0">
                            <w:pPr>
                              <w:spacing w:after="0"/>
                              <w:rPr>
                                <w:b/>
                                <w:i/>
                                <w:color w:val="000000" w:themeColor="text1"/>
                                <w:sz w:val="28"/>
                                <w:szCs w:val="28"/>
                              </w:rPr>
                            </w:pPr>
                            <w:r w:rsidRPr="009E25A0">
                              <w:rPr>
                                <w:b/>
                                <w:i/>
                                <w:color w:val="000000" w:themeColor="text1"/>
                                <w:sz w:val="28"/>
                                <w:szCs w:val="28"/>
                              </w:rPr>
                              <w:t xml:space="preserve">Percent of Unserved Locations: </w:t>
                            </w:r>
                            <w:r w:rsidRPr="008C599E">
                              <w:rPr>
                                <w:b/>
                                <w:i/>
                                <w:color w:val="000000" w:themeColor="text1"/>
                                <w:sz w:val="28"/>
                                <w:szCs w:val="28"/>
                              </w:rPr>
                              <w:t>20%</w:t>
                            </w:r>
                          </w:p>
                          <w:p w14:paraId="21093D4F" w14:textId="77777777" w:rsidR="00117EDC" w:rsidRDefault="00117EDC" w:rsidP="009E25A0">
                            <w:pPr>
                              <w:spacing w:after="0"/>
                              <w:rPr>
                                <w:color w:val="000000" w:themeColor="text1"/>
                              </w:rPr>
                            </w:pPr>
                          </w:p>
                          <w:p w14:paraId="46036E01" w14:textId="3C44AD9B" w:rsidR="00117EDC" w:rsidRDefault="00117EDC" w:rsidP="009E25A0">
                            <w:pPr>
                              <w:spacing w:after="0"/>
                              <w:rPr>
                                <w:color w:val="000000" w:themeColor="text1"/>
                              </w:rPr>
                            </w:pPr>
                            <w:r>
                              <w:rPr>
                                <w:color w:val="000000" w:themeColor="text1"/>
                              </w:rPr>
                              <w:t>Total Population:</w:t>
                            </w:r>
                            <w:r>
                              <w:rPr>
                                <w:color w:val="000000" w:themeColor="text1"/>
                              </w:rPr>
                              <w:tab/>
                            </w:r>
                            <w:r>
                              <w:rPr>
                                <w:color w:val="000000" w:themeColor="text1"/>
                              </w:rPr>
                              <w:tab/>
                            </w:r>
                            <w:r>
                              <w:rPr>
                                <w:color w:val="000000" w:themeColor="text1"/>
                              </w:rPr>
                              <w:tab/>
                              <w:t>43,902</w:t>
                            </w:r>
                          </w:p>
                          <w:p w14:paraId="459767E9" w14:textId="31C4E163" w:rsidR="00117EDC" w:rsidRDefault="00117EDC" w:rsidP="009E25A0">
                            <w:pPr>
                              <w:spacing w:after="0"/>
                              <w:rPr>
                                <w:color w:val="000000" w:themeColor="text1"/>
                              </w:rPr>
                            </w:pPr>
                            <w:r>
                              <w:rPr>
                                <w:color w:val="000000" w:themeColor="text1"/>
                              </w:rPr>
                              <w:t>Unserved Locations:</w:t>
                            </w:r>
                            <w:r>
                              <w:rPr>
                                <w:color w:val="000000" w:themeColor="text1"/>
                              </w:rPr>
                              <w:tab/>
                            </w:r>
                            <w:r>
                              <w:rPr>
                                <w:color w:val="000000" w:themeColor="text1"/>
                              </w:rPr>
                              <w:tab/>
                              <w:t xml:space="preserve"> </w:t>
                            </w:r>
                            <w:r>
                              <w:rPr>
                                <w:color w:val="000000" w:themeColor="text1"/>
                              </w:rPr>
                              <w:tab/>
                              <w:t>4,558</w:t>
                            </w:r>
                          </w:p>
                          <w:p w14:paraId="3F0A712F" w14:textId="690750C7" w:rsidR="00117EDC" w:rsidRDefault="00117EDC" w:rsidP="009E25A0">
                            <w:pPr>
                              <w:spacing w:after="0"/>
                              <w:rPr>
                                <w:color w:val="000000" w:themeColor="text1"/>
                              </w:rPr>
                            </w:pPr>
                            <w:r>
                              <w:rPr>
                                <w:color w:val="000000" w:themeColor="text1"/>
                              </w:rPr>
                              <w:t>Served Locations:</w:t>
                            </w:r>
                            <w:r>
                              <w:rPr>
                                <w:color w:val="000000" w:themeColor="text1"/>
                              </w:rPr>
                              <w:tab/>
                            </w:r>
                            <w:r>
                              <w:rPr>
                                <w:color w:val="000000" w:themeColor="text1"/>
                              </w:rPr>
                              <w:tab/>
                            </w:r>
                            <w:r>
                              <w:rPr>
                                <w:color w:val="000000" w:themeColor="text1"/>
                              </w:rPr>
                              <w:tab/>
                              <w:t>18,579</w:t>
                            </w:r>
                          </w:p>
                          <w:p w14:paraId="24B45539" w14:textId="58B2DCE0" w:rsidR="00117EDC" w:rsidRDefault="00117EDC" w:rsidP="009E25A0">
                            <w:pPr>
                              <w:spacing w:after="0"/>
                              <w:rPr>
                                <w:color w:val="000000" w:themeColor="text1"/>
                              </w:rPr>
                            </w:pPr>
                            <w:r>
                              <w:rPr>
                                <w:color w:val="000000" w:themeColor="text1"/>
                              </w:rPr>
                              <w:t>Total Households:</w:t>
                            </w:r>
                            <w:r>
                              <w:rPr>
                                <w:color w:val="000000" w:themeColor="text1"/>
                              </w:rPr>
                              <w:tab/>
                            </w:r>
                            <w:r>
                              <w:rPr>
                                <w:color w:val="000000" w:themeColor="text1"/>
                              </w:rPr>
                              <w:tab/>
                            </w:r>
                            <w:r>
                              <w:rPr>
                                <w:color w:val="000000" w:themeColor="text1"/>
                              </w:rPr>
                              <w:tab/>
                              <w:t>14,832</w:t>
                            </w:r>
                          </w:p>
                          <w:p w14:paraId="3FBE3DBB" w14:textId="0FA4B1C6" w:rsidR="00117EDC" w:rsidRDefault="00117EDC" w:rsidP="009E25A0">
                            <w:pPr>
                              <w:spacing w:after="0"/>
                              <w:rPr>
                                <w:color w:val="000000" w:themeColor="text1"/>
                              </w:rPr>
                            </w:pPr>
                            <w:r>
                              <w:rPr>
                                <w:color w:val="000000" w:themeColor="text1"/>
                              </w:rPr>
                              <w:t>Total Households with the Internet:</w:t>
                            </w:r>
                            <w:r>
                              <w:rPr>
                                <w:color w:val="000000" w:themeColor="text1"/>
                              </w:rPr>
                              <w:tab/>
                              <w:t>11,080</w:t>
                            </w:r>
                          </w:p>
                          <w:p w14:paraId="3AFB5AA4" w14:textId="60D05D82" w:rsidR="00117EDC" w:rsidRPr="009E25A0" w:rsidRDefault="00117EDC" w:rsidP="009E25A0">
                            <w:pPr>
                              <w:spacing w:after="0"/>
                              <w:rPr>
                                <w:color w:val="000000" w:themeColor="text1"/>
                              </w:rPr>
                            </w:pPr>
                            <w:r>
                              <w:rPr>
                                <w:color w:val="000000" w:themeColor="text1"/>
                              </w:rPr>
                              <w:t>Households with Computer:</w:t>
                            </w:r>
                            <w:r>
                              <w:rPr>
                                <w:color w:val="000000" w:themeColor="text1"/>
                              </w:rPr>
                              <w:tab/>
                            </w:r>
                            <w:r>
                              <w:rPr>
                                <w:color w:val="000000" w:themeColor="text1"/>
                              </w:rPr>
                              <w:tab/>
                              <w:t>12,667</w:t>
                            </w:r>
                            <w:r>
                              <w:rPr>
                                <w:color w:val="000000" w:themeColor="text1"/>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86A350" id="Rectangle 118" o:spid="_x0000_s1027" style="position:absolute;left:0;text-align:left;margin-left:0;margin-top:.85pt;width:226.5pt;height:143.25pt;z-index:251664384;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" fillcolor="#fff2cc [663]" strokecolor="black [3213]" strokeweight="1pt">
                <v:textbox>
                  <w:txbxContent>
                    <w:p w14:paraId="019430AF" w14:textId="77777777" w:rsidR="00117EDC" w:rsidRPr="009E25A0" w:rsidRDefault="00117EDC" w:rsidP="009E25A0">
                      <w:pPr>
                        <w:spacing w:after="0"/>
                        <w:rPr>
                          <w:b/>
                          <w:i/>
                          <w:color w:val="000000" w:themeColor="text1"/>
                          <w:sz w:val="28"/>
                          <w:szCs w:val="28"/>
                        </w:rPr>
                      </w:pPr>
                      <w:r w:rsidRPr="009E25A0">
                        <w:rPr>
                          <w:b/>
                          <w:i/>
                          <w:color w:val="000000" w:themeColor="text1"/>
                          <w:sz w:val="28"/>
                          <w:szCs w:val="28"/>
                        </w:rPr>
                        <w:t xml:space="preserve">Percent of Unserved Locations: </w:t>
                      </w:r>
                      <w:r w:rsidRPr="008C599E">
                        <w:rPr>
                          <w:b/>
                          <w:i/>
                          <w:color w:val="000000" w:themeColor="text1"/>
                          <w:sz w:val="28"/>
                          <w:szCs w:val="28"/>
                        </w:rPr>
                        <w:t>20%</w:t>
                      </w:r>
                    </w:p>
                    <w:p w14:paraId="21093D4F" w14:textId="77777777" w:rsidR="00117EDC" w:rsidRDefault="00117EDC" w:rsidP="009E25A0">
                      <w:pPr>
                        <w:spacing w:after="0"/>
                        <w:rPr>
                          <w:color w:val="000000" w:themeColor="text1"/>
                        </w:rPr>
                      </w:pPr>
                    </w:p>
                    <w:p w14:paraId="46036E01" w14:textId="3C44AD9B" w:rsidR="00117EDC" w:rsidRDefault="00117EDC" w:rsidP="009E25A0">
                      <w:pPr>
                        <w:spacing w:after="0"/>
                        <w:rPr>
                          <w:color w:val="000000" w:themeColor="text1"/>
                        </w:rPr>
                      </w:pPr>
                      <w:r>
                        <w:rPr>
                          <w:color w:val="000000" w:themeColor="text1"/>
                        </w:rPr>
                        <w:t>Total Population:</w:t>
                      </w:r>
                      <w:r>
                        <w:rPr>
                          <w:color w:val="000000" w:themeColor="text1"/>
                        </w:rPr>
                        <w:tab/>
                      </w:r>
                      <w:r>
                        <w:rPr>
                          <w:color w:val="000000" w:themeColor="text1"/>
                        </w:rPr>
                        <w:tab/>
                      </w:r>
                      <w:r>
                        <w:rPr>
                          <w:color w:val="000000" w:themeColor="text1"/>
                        </w:rPr>
                        <w:tab/>
                        <w:t>43,902</w:t>
                      </w:r>
                    </w:p>
                    <w:p w14:paraId="459767E9" w14:textId="31C4E163" w:rsidR="00117EDC" w:rsidRDefault="00117EDC" w:rsidP="009E25A0">
                      <w:pPr>
                        <w:spacing w:after="0"/>
                        <w:rPr>
                          <w:color w:val="000000" w:themeColor="text1"/>
                        </w:rPr>
                      </w:pPr>
                      <w:r>
                        <w:rPr>
                          <w:color w:val="000000" w:themeColor="text1"/>
                        </w:rPr>
                        <w:t>Unserved Locations:</w:t>
                      </w:r>
                      <w:r>
                        <w:rPr>
                          <w:color w:val="000000" w:themeColor="text1"/>
                        </w:rPr>
                        <w:tab/>
                      </w:r>
                      <w:r>
                        <w:rPr>
                          <w:color w:val="000000" w:themeColor="text1"/>
                        </w:rPr>
                        <w:tab/>
                        <w:t xml:space="preserve"> </w:t>
                      </w:r>
                      <w:r>
                        <w:rPr>
                          <w:color w:val="000000" w:themeColor="text1"/>
                        </w:rPr>
                        <w:tab/>
                        <w:t>4,558</w:t>
                      </w:r>
                    </w:p>
                    <w:p w14:paraId="3F0A712F" w14:textId="690750C7" w:rsidR="00117EDC" w:rsidRDefault="00117EDC" w:rsidP="009E25A0">
                      <w:pPr>
                        <w:spacing w:after="0"/>
                        <w:rPr>
                          <w:color w:val="000000" w:themeColor="text1"/>
                        </w:rPr>
                      </w:pPr>
                      <w:r>
                        <w:rPr>
                          <w:color w:val="000000" w:themeColor="text1"/>
                        </w:rPr>
                        <w:t>Served Locations:</w:t>
                      </w:r>
                      <w:r>
                        <w:rPr>
                          <w:color w:val="000000" w:themeColor="text1"/>
                        </w:rPr>
                        <w:tab/>
                      </w:r>
                      <w:r>
                        <w:rPr>
                          <w:color w:val="000000" w:themeColor="text1"/>
                        </w:rPr>
                        <w:tab/>
                      </w:r>
                      <w:r>
                        <w:rPr>
                          <w:color w:val="000000" w:themeColor="text1"/>
                        </w:rPr>
                        <w:tab/>
                        <w:t>18,579</w:t>
                      </w:r>
                    </w:p>
                    <w:p w14:paraId="24B45539" w14:textId="58B2DCE0" w:rsidR="00117EDC" w:rsidRDefault="00117EDC" w:rsidP="009E25A0">
                      <w:pPr>
                        <w:spacing w:after="0"/>
                        <w:rPr>
                          <w:color w:val="000000" w:themeColor="text1"/>
                        </w:rPr>
                      </w:pPr>
                      <w:r>
                        <w:rPr>
                          <w:color w:val="000000" w:themeColor="text1"/>
                        </w:rPr>
                        <w:t>Total Households:</w:t>
                      </w:r>
                      <w:r>
                        <w:rPr>
                          <w:color w:val="000000" w:themeColor="text1"/>
                        </w:rPr>
                        <w:tab/>
                      </w:r>
                      <w:r>
                        <w:rPr>
                          <w:color w:val="000000" w:themeColor="text1"/>
                        </w:rPr>
                        <w:tab/>
                      </w:r>
                      <w:r>
                        <w:rPr>
                          <w:color w:val="000000" w:themeColor="text1"/>
                        </w:rPr>
                        <w:tab/>
                        <w:t>14,832</w:t>
                      </w:r>
                    </w:p>
                    <w:p w14:paraId="3FBE3DBB" w14:textId="0FA4B1C6" w:rsidR="00117EDC" w:rsidRDefault="00117EDC" w:rsidP="009E25A0">
                      <w:pPr>
                        <w:spacing w:after="0"/>
                        <w:rPr>
                          <w:color w:val="000000" w:themeColor="text1"/>
                        </w:rPr>
                      </w:pPr>
                      <w:r>
                        <w:rPr>
                          <w:color w:val="000000" w:themeColor="text1"/>
                        </w:rPr>
                        <w:t>Total Households with the Internet:</w:t>
                      </w:r>
                      <w:r>
                        <w:rPr>
                          <w:color w:val="000000" w:themeColor="text1"/>
                        </w:rPr>
                        <w:tab/>
                        <w:t>11,080</w:t>
                      </w:r>
                    </w:p>
                    <w:p w14:paraId="3AFB5AA4" w14:textId="60D05D82" w:rsidR="00117EDC" w:rsidRPr="009E25A0" w:rsidRDefault="00117EDC" w:rsidP="009E25A0">
                      <w:pPr>
                        <w:spacing w:after="0"/>
                        <w:rPr>
                          <w:color w:val="000000" w:themeColor="text1"/>
                        </w:rPr>
                      </w:pPr>
                      <w:r>
                        <w:rPr>
                          <w:color w:val="000000" w:themeColor="text1"/>
                        </w:rPr>
                        <w:t>Households with Computer:</w:t>
                      </w:r>
                      <w:r>
                        <w:rPr>
                          <w:color w:val="000000" w:themeColor="text1"/>
                        </w:rPr>
                        <w:tab/>
                      </w:r>
                      <w:r>
                        <w:rPr>
                          <w:color w:val="000000" w:themeColor="text1"/>
                        </w:rPr>
                        <w:tab/>
                        <w:t>12,667</w:t>
                      </w:r>
                      <w:r>
                        <w:rPr>
                          <w:color w:val="000000" w:themeColor="text1"/>
                        </w:rPr>
                        <w:tab/>
                      </w:r>
                    </w:p>
                  </w:txbxContent>
                </v:textbox>
                <w10:wrap type="square" anchorx="margin"/>
              </v:rect>
            </w:pict>
          </mc:Fallback>
        </mc:AlternateContent>
      </w:r>
      <w:r w:rsidR="00C7623B" w:rsidRPr="001579A7">
        <w:rPr>
          <w:rFonts w:ascii="Arial" w:eastAsia="Times New Roman" w:hAnsi="Arial" w:cs="Arial"/>
        </w:rPr>
        <w:t>Broadband services enable residents to access vital healthcare, economic opportunity, and education.  Expansion of rural broadband and improvement in the position of broadband services can address concerns of resident out-migration.  Effective and efficient broadband enables internet-based businesses to succeed in the global economy.  Educating upcoming students in web literacy and digital skills training isn't easy without adequate broadband speed and connectivity.  </w:t>
      </w:r>
    </w:p>
    <w:p w14:paraId="7C1C5B68" w14:textId="1D6AA1AC" w:rsidR="00C7623B" w:rsidRPr="001579A7" w:rsidRDefault="00C7623B" w:rsidP="00C7623B">
      <w:pPr>
        <w:spacing w:after="0" w:line="240" w:lineRule="auto"/>
        <w:jc w:val="both"/>
        <w:textAlignment w:val="baseline"/>
        <w:rPr>
          <w:rFonts w:ascii="Arial" w:eastAsia="Times New Roman" w:hAnsi="Arial" w:cs="Arial"/>
          <w:sz w:val="18"/>
          <w:szCs w:val="18"/>
        </w:rPr>
      </w:pPr>
      <w:r w:rsidRPr="001579A7">
        <w:rPr>
          <w:rFonts w:ascii="Arial" w:eastAsia="Times New Roman" w:hAnsi="Arial" w:cs="Arial"/>
          <w:sz w:val="18"/>
          <w:szCs w:val="18"/>
        </w:rPr>
        <w:t>   </w:t>
      </w:r>
    </w:p>
    <w:p w14:paraId="66EB9A0B" w14:textId="39BF4C03" w:rsidR="00C7623B" w:rsidRPr="001579A7" w:rsidRDefault="626BCF2E" w:rsidP="00C7623B">
      <w:pPr>
        <w:spacing w:after="0" w:line="240" w:lineRule="auto"/>
        <w:jc w:val="both"/>
        <w:textAlignment w:val="baseline"/>
        <w:rPr>
          <w:rFonts w:ascii="Arial" w:eastAsia="Times New Roman" w:hAnsi="Arial" w:cs="Arial"/>
          <w:sz w:val="18"/>
          <w:szCs w:val="18"/>
        </w:rPr>
      </w:pPr>
      <w:r w:rsidRPr="001579A7">
        <w:rPr>
          <w:rFonts w:ascii="Arial" w:eastAsia="Times New Roman" w:hAnsi="Arial" w:cs="Arial"/>
        </w:rPr>
        <w:t xml:space="preserve">The latest data shown in Map 1 identifies </w:t>
      </w:r>
      <w:r w:rsidR="008C599E" w:rsidRPr="001579A7">
        <w:rPr>
          <w:rFonts w:ascii="Arial" w:eastAsia="Times New Roman" w:hAnsi="Arial" w:cs="Arial"/>
        </w:rPr>
        <w:t>20</w:t>
      </w:r>
      <w:r w:rsidRPr="001579A7">
        <w:rPr>
          <w:rFonts w:ascii="Arial" w:eastAsia="Times New Roman" w:hAnsi="Arial" w:cs="Arial"/>
        </w:rPr>
        <w:t>% of the locations in Coffee County as unserved.  As more granular data becomes available, more accurate classification is expected, and the unserved percentage is anticipated to rise</w:t>
      </w:r>
      <w:r w:rsidR="2518EC0F" w:rsidRPr="001579A7">
        <w:rPr>
          <w:rFonts w:ascii="Arial" w:eastAsia="Times New Roman" w:hAnsi="Arial" w:cs="Arial"/>
        </w:rPr>
        <w:t xml:space="preserve"> or could be offset by </w:t>
      </w:r>
      <w:r w:rsidR="01AC5DBA" w:rsidRPr="001579A7">
        <w:rPr>
          <w:rFonts w:ascii="Arial" w:eastAsia="Times New Roman" w:hAnsi="Arial" w:cs="Arial"/>
        </w:rPr>
        <w:t>expanding</w:t>
      </w:r>
      <w:r w:rsidR="2518EC0F" w:rsidRPr="001579A7">
        <w:rPr>
          <w:rFonts w:ascii="Arial" w:eastAsia="Times New Roman" w:hAnsi="Arial" w:cs="Arial"/>
        </w:rPr>
        <w:t xml:space="preserve"> broadband infrastructure.</w:t>
      </w:r>
      <w:r w:rsidRPr="001579A7">
        <w:rPr>
          <w:rFonts w:ascii="Arial" w:eastAsia="Times New Roman" w:hAnsi="Arial" w:cs="Arial"/>
        </w:rPr>
        <w:t> </w:t>
      </w:r>
    </w:p>
    <w:p w14:paraId="77817C2C" w14:textId="11F7DC84" w:rsidR="00C7623B" w:rsidRPr="001579A7" w:rsidRDefault="00C7623B" w:rsidP="00C7623B">
      <w:pPr>
        <w:spacing w:after="0" w:line="240" w:lineRule="auto"/>
        <w:jc w:val="both"/>
        <w:textAlignment w:val="baseline"/>
        <w:rPr>
          <w:rFonts w:ascii="Arial" w:eastAsia="Times New Roman" w:hAnsi="Arial" w:cs="Arial"/>
          <w:sz w:val="18"/>
          <w:szCs w:val="18"/>
        </w:rPr>
      </w:pPr>
      <w:r w:rsidRPr="001579A7">
        <w:rPr>
          <w:rFonts w:ascii="Arial" w:eastAsia="Times New Roman" w:hAnsi="Arial" w:cs="Arial"/>
        </w:rPr>
        <w:t> </w:t>
      </w:r>
    </w:p>
    <w:p w14:paraId="3D859E91" w14:textId="543313C5" w:rsidR="00C7623B" w:rsidRPr="001579A7" w:rsidRDefault="00C7623B" w:rsidP="00C7623B">
      <w:pPr>
        <w:spacing w:after="0" w:line="240" w:lineRule="auto"/>
        <w:jc w:val="both"/>
        <w:textAlignment w:val="baseline"/>
        <w:rPr>
          <w:rFonts w:ascii="Arial" w:eastAsia="Times New Roman" w:hAnsi="Arial" w:cs="Arial"/>
          <w:sz w:val="18"/>
          <w:szCs w:val="18"/>
        </w:rPr>
      </w:pPr>
      <w:r w:rsidRPr="001579A7">
        <w:rPr>
          <w:rFonts w:ascii="Arial" w:eastAsia="Times New Roman" w:hAnsi="Arial" w:cs="Arial"/>
        </w:rPr>
        <w:t xml:space="preserve">County statistics are based on a fixed, terrestrial broadband definition of 25 megabits per second down and three megabits per second up. </w:t>
      </w:r>
    </w:p>
    <w:p w14:paraId="4A2100CF" w14:textId="4DFBF7F5" w:rsidR="00C7623B" w:rsidRPr="001579A7" w:rsidRDefault="00C7623B" w:rsidP="00C7623B">
      <w:pPr>
        <w:spacing w:after="0" w:line="240" w:lineRule="auto"/>
        <w:textAlignment w:val="baseline"/>
        <w:rPr>
          <w:rFonts w:ascii="Arial" w:eastAsia="Times New Roman" w:hAnsi="Arial" w:cs="Arial"/>
          <w:sz w:val="18"/>
          <w:szCs w:val="18"/>
        </w:rPr>
      </w:pPr>
      <w:r w:rsidRPr="001579A7">
        <w:rPr>
          <w:rFonts w:ascii="Arial" w:eastAsia="Times New Roman" w:hAnsi="Arial" w:cs="Arial"/>
        </w:rPr>
        <w:t> </w:t>
      </w:r>
    </w:p>
    <w:p w14:paraId="6F28E0C2" w14:textId="026DA4EF" w:rsidR="00C7623B" w:rsidRPr="00C7623B" w:rsidRDefault="00C7623B" w:rsidP="00C7623B">
      <w:pPr>
        <w:spacing w:after="0" w:line="240" w:lineRule="auto"/>
        <w:textAlignment w:val="baseline"/>
        <w:rPr>
          <w:rFonts w:ascii="Segoe UI" w:eastAsia="Times New Roman" w:hAnsi="Segoe UI" w:cs="Segoe UI"/>
          <w:sz w:val="18"/>
          <w:szCs w:val="18"/>
        </w:rPr>
      </w:pPr>
      <w:r w:rsidRPr="00C7623B">
        <w:rPr>
          <w:rFonts w:ascii="Times New Roman" w:eastAsia="Times New Roman" w:hAnsi="Times New Roman" w:cs="Times New Roman"/>
        </w:rPr>
        <w:t> </w:t>
      </w:r>
    </w:p>
    <w:p w14:paraId="0E437155" w14:textId="072FB7EB" w:rsidR="00C7623B" w:rsidRPr="00C7623B" w:rsidRDefault="00C7623B" w:rsidP="00C7623B">
      <w:pPr>
        <w:spacing w:after="0" w:line="240" w:lineRule="auto"/>
        <w:textAlignment w:val="baseline"/>
        <w:rPr>
          <w:rFonts w:ascii="Segoe UI" w:eastAsia="Times New Roman" w:hAnsi="Segoe UI" w:cs="Segoe UI"/>
          <w:sz w:val="18"/>
          <w:szCs w:val="18"/>
        </w:rPr>
      </w:pPr>
      <w:r w:rsidRPr="00C7623B">
        <w:rPr>
          <w:rFonts w:ascii="Times New Roman" w:eastAsia="Times New Roman" w:hAnsi="Times New Roman" w:cs="Times New Roman"/>
        </w:rPr>
        <w:t> </w:t>
      </w:r>
    </w:p>
    <w:p w14:paraId="4C5F9149" w14:textId="77777777" w:rsidR="00C7623B" w:rsidRPr="00C7623B" w:rsidRDefault="00C7623B" w:rsidP="00C7623B">
      <w:pPr>
        <w:spacing w:after="0" w:line="240" w:lineRule="auto"/>
        <w:textAlignment w:val="baseline"/>
        <w:rPr>
          <w:rFonts w:ascii="Segoe UI" w:eastAsia="Times New Roman" w:hAnsi="Segoe UI" w:cs="Segoe UI"/>
          <w:sz w:val="18"/>
          <w:szCs w:val="18"/>
        </w:rPr>
      </w:pPr>
      <w:r w:rsidRPr="00C7623B">
        <w:rPr>
          <w:rFonts w:ascii="Times New Roman" w:eastAsia="Times New Roman" w:hAnsi="Times New Roman" w:cs="Times New Roman"/>
        </w:rPr>
        <w:t> </w:t>
      </w:r>
    </w:p>
    <w:p w14:paraId="09557B55" w14:textId="77777777" w:rsidR="00C7623B" w:rsidRPr="00C7623B" w:rsidRDefault="00C7623B" w:rsidP="00C7623B">
      <w:pPr>
        <w:spacing w:after="0" w:line="240" w:lineRule="auto"/>
        <w:textAlignment w:val="baseline"/>
        <w:rPr>
          <w:rFonts w:ascii="Segoe UI" w:eastAsia="Times New Roman" w:hAnsi="Segoe UI" w:cs="Segoe UI"/>
          <w:sz w:val="18"/>
          <w:szCs w:val="18"/>
        </w:rPr>
      </w:pPr>
      <w:r w:rsidRPr="00C7623B">
        <w:rPr>
          <w:rFonts w:ascii="Times New Roman" w:eastAsia="Times New Roman" w:hAnsi="Times New Roman" w:cs="Times New Roman"/>
        </w:rPr>
        <w:t> </w:t>
      </w:r>
    </w:p>
    <w:p w14:paraId="2F692F3E" w14:textId="77777777" w:rsidR="00C7623B" w:rsidRPr="00C7623B" w:rsidRDefault="00C7623B" w:rsidP="00C7623B">
      <w:pPr>
        <w:spacing w:after="0" w:line="240" w:lineRule="auto"/>
        <w:textAlignment w:val="baseline"/>
        <w:rPr>
          <w:rFonts w:ascii="Segoe UI" w:eastAsia="Times New Roman" w:hAnsi="Segoe UI" w:cs="Segoe UI"/>
          <w:sz w:val="18"/>
          <w:szCs w:val="18"/>
        </w:rPr>
      </w:pPr>
      <w:r w:rsidRPr="00C7623B">
        <w:rPr>
          <w:rFonts w:ascii="Times New Roman" w:eastAsia="Times New Roman" w:hAnsi="Times New Roman" w:cs="Times New Roman"/>
        </w:rPr>
        <w:t> </w:t>
      </w:r>
    </w:p>
    <w:p w14:paraId="71461C50" w14:textId="77777777" w:rsidR="00C7623B" w:rsidRPr="00C7623B" w:rsidRDefault="00C7623B" w:rsidP="00C7623B">
      <w:pPr>
        <w:spacing w:after="0" w:line="240" w:lineRule="auto"/>
        <w:textAlignment w:val="baseline"/>
        <w:rPr>
          <w:rFonts w:ascii="Segoe UI" w:eastAsia="Times New Roman" w:hAnsi="Segoe UI" w:cs="Segoe UI"/>
          <w:sz w:val="18"/>
          <w:szCs w:val="18"/>
        </w:rPr>
      </w:pPr>
      <w:r w:rsidRPr="00C7623B">
        <w:rPr>
          <w:rFonts w:ascii="Times New Roman" w:eastAsia="Times New Roman" w:hAnsi="Times New Roman" w:cs="Times New Roman"/>
          <w:sz w:val="20"/>
          <w:szCs w:val="20"/>
        </w:rPr>
        <w:t> </w:t>
      </w:r>
    </w:p>
    <w:p w14:paraId="29B90B25" w14:textId="77777777" w:rsidR="00C7623B" w:rsidRPr="00C7623B" w:rsidRDefault="00C7623B" w:rsidP="00C7623B">
      <w:pPr>
        <w:spacing w:after="0" w:line="240" w:lineRule="auto"/>
        <w:textAlignment w:val="baseline"/>
        <w:rPr>
          <w:rFonts w:ascii="Segoe UI" w:eastAsia="Times New Roman" w:hAnsi="Segoe UI" w:cs="Segoe UI"/>
          <w:sz w:val="18"/>
          <w:szCs w:val="18"/>
        </w:rPr>
      </w:pPr>
      <w:r w:rsidRPr="00C7623B">
        <w:rPr>
          <w:rFonts w:ascii="Times New Roman" w:eastAsia="Times New Roman" w:hAnsi="Times New Roman" w:cs="Times New Roman"/>
          <w:sz w:val="20"/>
          <w:szCs w:val="20"/>
        </w:rPr>
        <w:t> </w:t>
      </w:r>
    </w:p>
    <w:p w14:paraId="3AED5B71" w14:textId="77777777" w:rsidR="00C7623B" w:rsidRPr="00C7623B" w:rsidRDefault="00C7623B" w:rsidP="00C7623B">
      <w:pPr>
        <w:spacing w:after="0" w:line="240" w:lineRule="auto"/>
        <w:textAlignment w:val="baseline"/>
        <w:rPr>
          <w:rFonts w:ascii="Segoe UI" w:eastAsia="Times New Roman" w:hAnsi="Segoe UI" w:cs="Segoe UI"/>
          <w:sz w:val="18"/>
          <w:szCs w:val="18"/>
        </w:rPr>
      </w:pPr>
      <w:r w:rsidRPr="00C7623B">
        <w:rPr>
          <w:rFonts w:ascii="Times New Roman" w:eastAsia="Times New Roman" w:hAnsi="Times New Roman" w:cs="Times New Roman"/>
          <w:sz w:val="20"/>
          <w:szCs w:val="20"/>
        </w:rPr>
        <w:t> </w:t>
      </w:r>
    </w:p>
    <w:p w14:paraId="3ED9BF17" w14:textId="77777777" w:rsidR="00C7623B" w:rsidRPr="00C7623B" w:rsidRDefault="00C7623B" w:rsidP="00C7623B">
      <w:pPr>
        <w:spacing w:after="0" w:line="240" w:lineRule="auto"/>
        <w:textAlignment w:val="baseline"/>
        <w:rPr>
          <w:rFonts w:ascii="Segoe UI" w:eastAsia="Times New Roman" w:hAnsi="Segoe UI" w:cs="Segoe UI"/>
          <w:sz w:val="18"/>
          <w:szCs w:val="18"/>
        </w:rPr>
      </w:pPr>
      <w:r w:rsidRPr="00C7623B">
        <w:rPr>
          <w:rFonts w:ascii="Times New Roman" w:eastAsia="Times New Roman" w:hAnsi="Times New Roman" w:cs="Times New Roman"/>
          <w:sz w:val="20"/>
          <w:szCs w:val="20"/>
        </w:rPr>
        <w:t> </w:t>
      </w:r>
    </w:p>
    <w:p w14:paraId="4284A24F" w14:textId="77777777" w:rsidR="00C7623B" w:rsidRPr="00C7623B" w:rsidRDefault="00C7623B" w:rsidP="00C7623B">
      <w:pPr>
        <w:spacing w:after="0" w:line="240" w:lineRule="auto"/>
        <w:textAlignment w:val="baseline"/>
        <w:rPr>
          <w:rFonts w:ascii="Segoe UI" w:eastAsia="Times New Roman" w:hAnsi="Segoe UI" w:cs="Segoe UI"/>
          <w:sz w:val="18"/>
          <w:szCs w:val="18"/>
        </w:rPr>
      </w:pPr>
      <w:r w:rsidRPr="00C7623B">
        <w:rPr>
          <w:rFonts w:ascii="Times New Roman" w:eastAsia="Times New Roman" w:hAnsi="Times New Roman" w:cs="Times New Roman"/>
          <w:sz w:val="20"/>
          <w:szCs w:val="20"/>
        </w:rPr>
        <w:t> </w:t>
      </w:r>
    </w:p>
    <w:p w14:paraId="75537914" w14:textId="77777777" w:rsidR="00C7623B" w:rsidRPr="00C7623B" w:rsidRDefault="00C7623B" w:rsidP="00C7623B">
      <w:pPr>
        <w:spacing w:after="0" w:line="240" w:lineRule="auto"/>
        <w:textAlignment w:val="baseline"/>
        <w:rPr>
          <w:rFonts w:ascii="Segoe UI" w:eastAsia="Times New Roman" w:hAnsi="Segoe UI" w:cs="Segoe UI"/>
          <w:sz w:val="18"/>
          <w:szCs w:val="18"/>
        </w:rPr>
      </w:pPr>
      <w:r w:rsidRPr="00C7623B">
        <w:rPr>
          <w:rFonts w:ascii="Times New Roman" w:eastAsia="Times New Roman" w:hAnsi="Times New Roman" w:cs="Times New Roman"/>
          <w:sz w:val="20"/>
          <w:szCs w:val="20"/>
        </w:rPr>
        <w:t> </w:t>
      </w:r>
    </w:p>
    <w:p w14:paraId="1E58DFF1" w14:textId="77777777" w:rsidR="00C7623B" w:rsidRPr="00C7623B" w:rsidRDefault="00C7623B" w:rsidP="00C7623B">
      <w:pPr>
        <w:spacing w:after="0" w:line="240" w:lineRule="auto"/>
        <w:textAlignment w:val="baseline"/>
        <w:rPr>
          <w:rFonts w:ascii="Segoe UI" w:eastAsia="Times New Roman" w:hAnsi="Segoe UI" w:cs="Segoe UI"/>
          <w:sz w:val="18"/>
          <w:szCs w:val="18"/>
        </w:rPr>
      </w:pPr>
      <w:r w:rsidRPr="00C7623B">
        <w:rPr>
          <w:rFonts w:ascii="Times New Roman" w:eastAsia="Times New Roman" w:hAnsi="Times New Roman" w:cs="Times New Roman"/>
          <w:sz w:val="20"/>
          <w:szCs w:val="20"/>
        </w:rPr>
        <w:t> </w:t>
      </w:r>
    </w:p>
    <w:p w14:paraId="5293D4C6" w14:textId="13ACA5AD" w:rsidR="00C7623B" w:rsidRDefault="00C7623B" w:rsidP="00C7623B">
      <w:pPr>
        <w:spacing w:after="0" w:line="240" w:lineRule="auto"/>
        <w:textAlignment w:val="baseline"/>
        <w:rPr>
          <w:rFonts w:ascii="Times New Roman" w:eastAsia="Times New Roman" w:hAnsi="Times New Roman" w:cs="Times New Roman"/>
          <w:sz w:val="20"/>
          <w:szCs w:val="20"/>
        </w:rPr>
      </w:pPr>
      <w:r w:rsidRPr="00C7623B">
        <w:rPr>
          <w:rFonts w:ascii="Times New Roman" w:eastAsia="Times New Roman" w:hAnsi="Times New Roman" w:cs="Times New Roman"/>
          <w:sz w:val="20"/>
          <w:szCs w:val="20"/>
        </w:rPr>
        <w:t> </w:t>
      </w:r>
    </w:p>
    <w:p w14:paraId="615C9DE9" w14:textId="1FAB3EE6" w:rsidR="00A319C7" w:rsidRDefault="00A319C7" w:rsidP="00C7623B">
      <w:pPr>
        <w:spacing w:after="0" w:line="240" w:lineRule="auto"/>
        <w:textAlignment w:val="baseline"/>
        <w:rPr>
          <w:rFonts w:ascii="Segoe UI" w:eastAsia="Times New Roman" w:hAnsi="Segoe UI" w:cs="Segoe UI"/>
          <w:sz w:val="18"/>
          <w:szCs w:val="18"/>
        </w:rPr>
      </w:pPr>
    </w:p>
    <w:p w14:paraId="0798D23A" w14:textId="0CC5B84A" w:rsidR="00505690" w:rsidRDefault="00505690" w:rsidP="00C7623B">
      <w:pPr>
        <w:spacing w:after="0" w:line="240" w:lineRule="auto"/>
        <w:textAlignment w:val="baseline"/>
        <w:rPr>
          <w:rFonts w:ascii="Segoe UI" w:eastAsia="Times New Roman" w:hAnsi="Segoe UI" w:cs="Segoe UI"/>
          <w:sz w:val="18"/>
          <w:szCs w:val="18"/>
        </w:rPr>
      </w:pPr>
    </w:p>
    <w:p w14:paraId="183BB1B9" w14:textId="451DBA95" w:rsidR="00505690" w:rsidRDefault="00505690" w:rsidP="00C7623B">
      <w:pPr>
        <w:spacing w:after="0" w:line="240" w:lineRule="auto"/>
        <w:textAlignment w:val="baseline"/>
        <w:rPr>
          <w:rFonts w:ascii="Segoe UI" w:eastAsia="Times New Roman" w:hAnsi="Segoe UI" w:cs="Segoe UI"/>
          <w:sz w:val="18"/>
          <w:szCs w:val="18"/>
        </w:rPr>
      </w:pPr>
    </w:p>
    <w:p w14:paraId="208BBEB2" w14:textId="2C1F80F7" w:rsidR="00505690" w:rsidRDefault="00505690" w:rsidP="00C7623B">
      <w:pPr>
        <w:spacing w:after="0" w:line="240" w:lineRule="auto"/>
        <w:textAlignment w:val="baseline"/>
        <w:rPr>
          <w:rFonts w:ascii="Segoe UI" w:eastAsia="Times New Roman" w:hAnsi="Segoe UI" w:cs="Segoe UI"/>
          <w:sz w:val="18"/>
          <w:szCs w:val="18"/>
        </w:rPr>
      </w:pPr>
    </w:p>
    <w:p w14:paraId="4FA35673" w14:textId="483867FF" w:rsidR="00505690" w:rsidRDefault="00505690" w:rsidP="00C7623B">
      <w:pPr>
        <w:spacing w:after="0" w:line="240" w:lineRule="auto"/>
        <w:textAlignment w:val="baseline"/>
        <w:rPr>
          <w:rFonts w:ascii="Segoe UI" w:eastAsia="Times New Roman" w:hAnsi="Segoe UI" w:cs="Segoe UI"/>
          <w:sz w:val="18"/>
          <w:szCs w:val="18"/>
        </w:rPr>
      </w:pPr>
    </w:p>
    <w:p w14:paraId="36FA82E5" w14:textId="77777777" w:rsidR="00505690" w:rsidRPr="00C7623B" w:rsidRDefault="00505690" w:rsidP="00C7623B">
      <w:pPr>
        <w:spacing w:after="0" w:line="240" w:lineRule="auto"/>
        <w:textAlignment w:val="baseline"/>
        <w:rPr>
          <w:rFonts w:ascii="Segoe UI" w:eastAsia="Times New Roman" w:hAnsi="Segoe UI" w:cs="Segoe UI"/>
          <w:sz w:val="18"/>
          <w:szCs w:val="18"/>
        </w:rPr>
      </w:pPr>
    </w:p>
    <w:p w14:paraId="0C56A0ED" w14:textId="6D74B526" w:rsidR="00C7623B" w:rsidRDefault="00C7623B" w:rsidP="00C7623B">
      <w:pPr>
        <w:spacing w:after="0" w:line="240" w:lineRule="auto"/>
        <w:textAlignment w:val="baseline"/>
        <w:rPr>
          <w:rFonts w:ascii="Times New Roman" w:eastAsia="Times New Roman" w:hAnsi="Times New Roman" w:cs="Times New Roman"/>
          <w:sz w:val="20"/>
          <w:szCs w:val="20"/>
        </w:rPr>
      </w:pPr>
      <w:r w:rsidRPr="00C7623B">
        <w:rPr>
          <w:rFonts w:ascii="Times New Roman" w:eastAsia="Times New Roman" w:hAnsi="Times New Roman" w:cs="Times New Roman"/>
          <w:sz w:val="20"/>
          <w:szCs w:val="20"/>
        </w:rPr>
        <w:t> </w:t>
      </w:r>
    </w:p>
    <w:p w14:paraId="315657CF" w14:textId="7AD3D7EB" w:rsidR="005D0B65" w:rsidRDefault="005D0B65" w:rsidP="00C7623B">
      <w:pPr>
        <w:spacing w:after="0" w:line="240" w:lineRule="auto"/>
        <w:textAlignment w:val="baseline"/>
        <w:rPr>
          <w:rFonts w:ascii="Segoe UI" w:eastAsia="Times New Roman" w:hAnsi="Segoe UI" w:cs="Segoe UI"/>
          <w:sz w:val="18"/>
          <w:szCs w:val="18"/>
        </w:rPr>
      </w:pPr>
    </w:p>
    <w:p w14:paraId="2C0F417E" w14:textId="605040A2" w:rsidR="00883A7F" w:rsidRDefault="00883A7F" w:rsidP="00C7623B">
      <w:pPr>
        <w:spacing w:after="0" w:line="240" w:lineRule="auto"/>
        <w:textAlignment w:val="baseline"/>
        <w:rPr>
          <w:rFonts w:ascii="Segoe UI" w:eastAsia="Times New Roman" w:hAnsi="Segoe UI" w:cs="Segoe UI"/>
          <w:sz w:val="18"/>
          <w:szCs w:val="18"/>
        </w:rPr>
      </w:pPr>
    </w:p>
    <w:p w14:paraId="7E1C8FD0" w14:textId="00C96101" w:rsidR="00C7623B" w:rsidRDefault="00C7623B" w:rsidP="00C7623B">
      <w:pPr>
        <w:spacing w:after="0" w:line="240" w:lineRule="auto"/>
        <w:textAlignment w:val="baseline"/>
        <w:rPr>
          <w:rFonts w:ascii="Times New Roman" w:eastAsia="Times New Roman" w:hAnsi="Times New Roman" w:cs="Times New Roman"/>
          <w:sz w:val="20"/>
          <w:szCs w:val="20"/>
        </w:rPr>
      </w:pPr>
      <w:r w:rsidRPr="00C7623B">
        <w:rPr>
          <w:rFonts w:ascii="Times New Roman" w:eastAsia="Times New Roman" w:hAnsi="Times New Roman" w:cs="Times New Roman"/>
          <w:b/>
          <w:bCs/>
          <w:i/>
          <w:iCs/>
          <w:sz w:val="20"/>
          <w:szCs w:val="20"/>
        </w:rPr>
        <w:lastRenderedPageBreak/>
        <w:t>Map 1: Served &amp; Unserved Areas in Coffee County and the Cities of Ambrose, Broxton, Douglas, and Nicholls</w:t>
      </w:r>
      <w:r w:rsidRPr="00C7623B">
        <w:rPr>
          <w:rFonts w:ascii="Times New Roman" w:eastAsia="Times New Roman" w:hAnsi="Times New Roman" w:cs="Times New Roman"/>
          <w:sz w:val="20"/>
          <w:szCs w:val="20"/>
        </w:rPr>
        <w:t> </w:t>
      </w:r>
    </w:p>
    <w:p w14:paraId="7D87A6DA" w14:textId="77777777" w:rsidR="00660C99" w:rsidRPr="00C7623B" w:rsidRDefault="00660C99" w:rsidP="00C7623B">
      <w:pPr>
        <w:spacing w:after="0" w:line="240" w:lineRule="auto"/>
        <w:textAlignment w:val="baseline"/>
        <w:rPr>
          <w:rFonts w:ascii="Segoe UI" w:eastAsia="Times New Roman" w:hAnsi="Segoe UI" w:cs="Segoe UI"/>
          <w:sz w:val="18"/>
          <w:szCs w:val="18"/>
        </w:rPr>
      </w:pPr>
    </w:p>
    <w:p w14:paraId="4FC2E074" w14:textId="38361B51" w:rsidR="0017673C" w:rsidRDefault="00FB2DD8" w:rsidP="00C7623B">
      <w:pPr>
        <w:spacing w:after="0" w:line="240" w:lineRule="auto"/>
        <w:textAlignment w:val="baseline"/>
        <w:rPr>
          <w:rFonts w:ascii="Segoe UI" w:eastAsia="Times New Roman" w:hAnsi="Segoe UI" w:cs="Segoe UI"/>
          <w:noProof/>
          <w:sz w:val="18"/>
          <w:szCs w:val="18"/>
        </w:rPr>
      </w:pPr>
      <w:r>
        <w:rPr>
          <w:rFonts w:ascii="Segoe UI" w:eastAsia="Times New Roman" w:hAnsi="Segoe UI" w:cs="Segoe UI"/>
          <w:noProof/>
          <w:sz w:val="18"/>
          <w:szCs w:val="18"/>
        </w:rPr>
        <w:drawing>
          <wp:inline distT="0" distB="0" distL="0" distR="0" wp14:anchorId="287BD69A" wp14:editId="63D3541C">
            <wp:extent cx="5499735" cy="7296150"/>
            <wp:effectExtent l="0" t="0" r="571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01695" cy="7298750"/>
                    </a:xfrm>
                    <a:prstGeom prst="rect">
                      <a:avLst/>
                    </a:prstGeom>
                    <a:noFill/>
                    <a:ln>
                      <a:noFill/>
                    </a:ln>
                  </pic:spPr>
                </pic:pic>
              </a:graphicData>
            </a:graphic>
          </wp:inline>
        </w:drawing>
      </w:r>
    </w:p>
    <w:p w14:paraId="76B83A36" w14:textId="4694F317" w:rsidR="00FB2DD8" w:rsidRDefault="00FB2DD8" w:rsidP="00C7623B">
      <w:pPr>
        <w:spacing w:after="0" w:line="240" w:lineRule="auto"/>
        <w:textAlignment w:val="baseline"/>
        <w:rPr>
          <w:rFonts w:ascii="Times New Roman" w:eastAsia="Times New Roman" w:hAnsi="Times New Roman" w:cs="Times New Roman"/>
        </w:rPr>
      </w:pPr>
    </w:p>
    <w:p w14:paraId="5B3E919F" w14:textId="0A65598E" w:rsidR="00FB2DD8" w:rsidRDefault="00FB2DD8" w:rsidP="00C7623B">
      <w:pPr>
        <w:spacing w:after="0" w:line="240" w:lineRule="auto"/>
        <w:textAlignment w:val="baseline"/>
        <w:rPr>
          <w:rFonts w:ascii="Times New Roman" w:eastAsia="Times New Roman" w:hAnsi="Times New Roman" w:cs="Times New Roman"/>
        </w:rPr>
      </w:pPr>
    </w:p>
    <w:p w14:paraId="6D29596D" w14:textId="66589751" w:rsidR="00FB2DD8" w:rsidRDefault="00FB2DD8" w:rsidP="00C7623B">
      <w:pPr>
        <w:spacing w:after="0" w:line="240" w:lineRule="auto"/>
        <w:textAlignment w:val="baseline"/>
        <w:rPr>
          <w:rFonts w:ascii="Times New Roman" w:eastAsia="Times New Roman" w:hAnsi="Times New Roman" w:cs="Times New Roman"/>
        </w:rPr>
      </w:pPr>
    </w:p>
    <w:p w14:paraId="52EA9EB5" w14:textId="597EB987" w:rsidR="00C7623B" w:rsidRPr="001579A7" w:rsidRDefault="00964C1E" w:rsidP="008C0A02">
      <w:pPr>
        <w:spacing w:after="0" w:line="240" w:lineRule="auto"/>
        <w:jc w:val="both"/>
        <w:textAlignment w:val="baseline"/>
        <w:rPr>
          <w:rFonts w:ascii="Arial" w:eastAsia="Times New Roman" w:hAnsi="Arial" w:cs="Arial"/>
          <w:sz w:val="18"/>
          <w:szCs w:val="18"/>
        </w:rPr>
      </w:pPr>
      <w:r w:rsidRPr="001579A7">
        <w:rPr>
          <w:rFonts w:ascii="Arial" w:eastAsia="Times New Roman" w:hAnsi="Arial" w:cs="Arial"/>
        </w:rPr>
        <w:lastRenderedPageBreak/>
        <w:t>According to the 2017-2021 U.S. Census, 88.0</w:t>
      </w:r>
      <w:r w:rsidR="00C7623B" w:rsidRPr="001579A7">
        <w:rPr>
          <w:rFonts w:ascii="Arial" w:eastAsia="Times New Roman" w:hAnsi="Arial" w:cs="Arial"/>
        </w:rPr>
        <w:t xml:space="preserve">% of households in Coffee County have a computer, compared to </w:t>
      </w:r>
      <w:r w:rsidR="00024DDA" w:rsidRPr="001579A7">
        <w:rPr>
          <w:rFonts w:ascii="Arial" w:eastAsia="Times New Roman" w:hAnsi="Arial" w:cs="Arial"/>
        </w:rPr>
        <w:t>93.1</w:t>
      </w:r>
      <w:r w:rsidR="00C7623B" w:rsidRPr="001579A7">
        <w:rPr>
          <w:rFonts w:ascii="Arial" w:eastAsia="Times New Roman" w:hAnsi="Arial" w:cs="Arial"/>
        </w:rPr>
        <w:t xml:space="preserve">% of </w:t>
      </w:r>
      <w:r w:rsidR="00450249" w:rsidRPr="001579A7">
        <w:rPr>
          <w:rFonts w:ascii="Arial" w:eastAsia="Times New Roman" w:hAnsi="Arial" w:cs="Arial"/>
        </w:rPr>
        <w:t>homes</w:t>
      </w:r>
      <w:r w:rsidR="00C7623B" w:rsidRPr="001579A7">
        <w:rPr>
          <w:rFonts w:ascii="Arial" w:eastAsia="Times New Roman" w:hAnsi="Arial" w:cs="Arial"/>
        </w:rPr>
        <w:t xml:space="preserve"> </w:t>
      </w:r>
      <w:r w:rsidR="007123E9" w:rsidRPr="001579A7">
        <w:rPr>
          <w:rFonts w:ascii="Arial" w:eastAsia="Times New Roman" w:hAnsi="Arial" w:cs="Arial"/>
        </w:rPr>
        <w:t>in the United States</w:t>
      </w:r>
      <w:r w:rsidR="00C7623B" w:rsidRPr="001579A7">
        <w:rPr>
          <w:rFonts w:ascii="Arial" w:eastAsia="Times New Roman" w:hAnsi="Arial" w:cs="Arial"/>
        </w:rPr>
        <w:t xml:space="preserve">.  Broadband internet subscriptions in the County </w:t>
      </w:r>
      <w:r w:rsidRPr="001579A7">
        <w:rPr>
          <w:rFonts w:ascii="Arial" w:eastAsia="Times New Roman" w:hAnsi="Arial" w:cs="Arial"/>
        </w:rPr>
        <w:t>were</w:t>
      </w:r>
      <w:r w:rsidR="00C7623B" w:rsidRPr="001579A7">
        <w:rPr>
          <w:rFonts w:ascii="Arial" w:eastAsia="Times New Roman" w:hAnsi="Arial" w:cs="Arial"/>
        </w:rPr>
        <w:t xml:space="preserve"> held by </w:t>
      </w:r>
      <w:r w:rsidRPr="001579A7">
        <w:rPr>
          <w:rFonts w:ascii="Arial" w:eastAsia="Times New Roman" w:hAnsi="Arial" w:cs="Arial"/>
        </w:rPr>
        <w:t>76.3</w:t>
      </w:r>
      <w:r w:rsidR="00C7623B" w:rsidRPr="001579A7">
        <w:rPr>
          <w:rFonts w:ascii="Arial" w:eastAsia="Times New Roman" w:hAnsi="Arial" w:cs="Arial"/>
        </w:rPr>
        <w:t>% of households</w:t>
      </w:r>
      <w:r w:rsidR="00024DDA" w:rsidRPr="001579A7">
        <w:rPr>
          <w:rFonts w:ascii="Arial" w:eastAsia="Times New Roman" w:hAnsi="Arial" w:cs="Arial"/>
        </w:rPr>
        <w:t>, compared</w:t>
      </w:r>
      <w:r w:rsidR="000A4D60" w:rsidRPr="001579A7">
        <w:rPr>
          <w:rFonts w:ascii="Arial" w:eastAsia="Times New Roman" w:hAnsi="Arial" w:cs="Arial"/>
        </w:rPr>
        <w:t xml:space="preserve"> to</w:t>
      </w:r>
      <w:r w:rsidR="00024DDA" w:rsidRPr="001579A7">
        <w:rPr>
          <w:rFonts w:ascii="Arial" w:eastAsia="Times New Roman" w:hAnsi="Arial" w:cs="Arial"/>
        </w:rPr>
        <w:t xml:space="preserve"> 87.0% held in the United States.</w:t>
      </w:r>
      <w:r w:rsidR="005D0B65" w:rsidRPr="001579A7">
        <w:rPr>
          <w:rFonts w:ascii="Arial" w:eastAsia="Times New Roman" w:hAnsi="Arial" w:cs="Arial"/>
        </w:rPr>
        <w:t xml:space="preserve"> (</w:t>
      </w:r>
      <w:r w:rsidR="005D0B65" w:rsidRPr="001579A7">
        <w:rPr>
          <w:rFonts w:ascii="Arial" w:eastAsia="Times New Roman" w:hAnsi="Arial" w:cs="Arial"/>
          <w:i/>
          <w:iCs/>
        </w:rPr>
        <w:t>Census.gov)</w:t>
      </w:r>
      <w:r w:rsidR="00C7623B" w:rsidRPr="001579A7">
        <w:rPr>
          <w:rFonts w:ascii="Arial" w:eastAsia="Times New Roman" w:hAnsi="Arial" w:cs="Arial"/>
        </w:rPr>
        <w:t xml:space="preserve"> During the analysis of broadband services provision in Coffee County</w:t>
      </w:r>
      <w:r w:rsidR="007123E9" w:rsidRPr="001579A7">
        <w:rPr>
          <w:rFonts w:ascii="Arial" w:eastAsia="Times New Roman" w:hAnsi="Arial" w:cs="Arial"/>
        </w:rPr>
        <w:t xml:space="preserve"> in 2022</w:t>
      </w:r>
      <w:r w:rsidR="00C7623B" w:rsidRPr="001579A7">
        <w:rPr>
          <w:rFonts w:ascii="Arial" w:eastAsia="Times New Roman" w:hAnsi="Arial" w:cs="Arial"/>
          <w:shd w:val="clear" w:color="auto" w:fill="FFFFFF"/>
        </w:rPr>
        <w:t>, an electronic poll was distributed</w:t>
      </w:r>
      <w:r w:rsidR="00C7623B" w:rsidRPr="001579A7">
        <w:rPr>
          <w:rFonts w:ascii="Arial" w:eastAsia="Times New Roman" w:hAnsi="Arial" w:cs="Arial"/>
        </w:rPr>
        <w:t xml:space="preserve"> to residences, businesses, hospitals, government bodies, libraries, and educational facilities. There were 178 responses received in total.  98.31% were residential, 2.25% were non-residential/Commercial, 0.56% were schools, 0.56% </w:t>
      </w:r>
      <w:r w:rsidR="00547AB1" w:rsidRPr="001579A7">
        <w:rPr>
          <w:rFonts w:ascii="Arial" w:eastAsia="Times New Roman" w:hAnsi="Arial" w:cs="Arial"/>
        </w:rPr>
        <w:t>were</w:t>
      </w:r>
      <w:r w:rsidR="00C7623B" w:rsidRPr="001579A7">
        <w:rPr>
          <w:rFonts w:ascii="Arial" w:eastAsia="Times New Roman" w:hAnsi="Arial" w:cs="Arial"/>
        </w:rPr>
        <w:t xml:space="preserve"> </w:t>
      </w:r>
      <w:r w:rsidR="00450249" w:rsidRPr="001579A7">
        <w:rPr>
          <w:rFonts w:ascii="Arial" w:eastAsia="Times New Roman" w:hAnsi="Arial" w:cs="Arial"/>
        </w:rPr>
        <w:t>hospi</w:t>
      </w:r>
      <w:r w:rsidR="00C7623B" w:rsidRPr="001579A7">
        <w:rPr>
          <w:rFonts w:ascii="Arial" w:eastAsia="Times New Roman" w:hAnsi="Arial" w:cs="Arial"/>
        </w:rPr>
        <w:t xml:space="preserve">tal/medical </w:t>
      </w:r>
      <w:r w:rsidR="005B3210" w:rsidRPr="001579A7">
        <w:rPr>
          <w:rFonts w:ascii="Arial" w:eastAsia="Times New Roman" w:hAnsi="Arial" w:cs="Arial"/>
        </w:rPr>
        <w:t>centers</w:t>
      </w:r>
      <w:r w:rsidR="00C7623B" w:rsidRPr="001579A7">
        <w:rPr>
          <w:rFonts w:ascii="Arial" w:eastAsia="Times New Roman" w:hAnsi="Arial" w:cs="Arial"/>
        </w:rPr>
        <w:t xml:space="preserve">, and 0.56% </w:t>
      </w:r>
      <w:r w:rsidR="00547AB1" w:rsidRPr="001579A7">
        <w:rPr>
          <w:rFonts w:ascii="Arial" w:eastAsia="Times New Roman" w:hAnsi="Arial" w:cs="Arial"/>
        </w:rPr>
        <w:t>were hom</w:t>
      </w:r>
      <w:r w:rsidR="00450249" w:rsidRPr="001579A7">
        <w:rPr>
          <w:rFonts w:ascii="Arial" w:eastAsia="Times New Roman" w:hAnsi="Arial" w:cs="Arial"/>
        </w:rPr>
        <w:t xml:space="preserve">e </w:t>
      </w:r>
      <w:r w:rsidR="00C7623B" w:rsidRPr="001579A7">
        <w:rPr>
          <w:rFonts w:ascii="Arial" w:eastAsia="Times New Roman" w:hAnsi="Arial" w:cs="Arial"/>
        </w:rPr>
        <w:t>office</w:t>
      </w:r>
      <w:r w:rsidR="00547AB1" w:rsidRPr="001579A7">
        <w:rPr>
          <w:rFonts w:ascii="Arial" w:eastAsia="Times New Roman" w:hAnsi="Arial" w:cs="Arial"/>
        </w:rPr>
        <w:t>s</w:t>
      </w:r>
      <w:r w:rsidR="00C7623B" w:rsidRPr="001579A7">
        <w:rPr>
          <w:rFonts w:ascii="Arial" w:eastAsia="Times New Roman" w:hAnsi="Arial" w:cs="Arial"/>
        </w:rPr>
        <w:t xml:space="preserve">.   Cable </w:t>
      </w:r>
      <w:r w:rsidR="00DF7A57" w:rsidRPr="001579A7">
        <w:rPr>
          <w:rFonts w:ascii="Arial" w:eastAsia="Times New Roman" w:hAnsi="Arial" w:cs="Arial"/>
        </w:rPr>
        <w:t>Modems</w:t>
      </w:r>
      <w:r w:rsidR="00C7623B" w:rsidRPr="001579A7">
        <w:rPr>
          <w:rFonts w:ascii="Arial" w:eastAsia="Times New Roman" w:hAnsi="Arial" w:cs="Arial"/>
        </w:rPr>
        <w:t xml:space="preserve"> had the highest percentage of internet access available at 64.07%, with Mobile/Wireless at 39.33%.  67.98% of responses indicated</w:t>
      </w:r>
      <w:r w:rsidR="00DF7A57" w:rsidRPr="001579A7">
        <w:rPr>
          <w:rFonts w:ascii="Arial" w:eastAsia="Times New Roman" w:hAnsi="Arial" w:cs="Arial"/>
        </w:rPr>
        <w:t xml:space="preserve"> that</w:t>
      </w:r>
      <w:r w:rsidR="00BE0C42" w:rsidRPr="001579A7">
        <w:rPr>
          <w:rFonts w:ascii="Arial" w:eastAsia="Times New Roman" w:hAnsi="Arial" w:cs="Arial"/>
        </w:rPr>
        <w:t xml:space="preserve"> </w:t>
      </w:r>
      <w:r w:rsidR="00C7623B" w:rsidRPr="001579A7">
        <w:rPr>
          <w:rFonts w:ascii="Arial" w:eastAsia="Times New Roman" w:hAnsi="Arial" w:cs="Arial"/>
        </w:rPr>
        <w:t xml:space="preserve">their internet service options are not adequate.  77.53% indicated that reliability does not sufficiently meet their needs. 73.60% indicated that the internet speed was not sufficient for their needs. </w:t>
      </w:r>
    </w:p>
    <w:p w14:paraId="0DD77733" w14:textId="77777777" w:rsidR="00C7623B" w:rsidRPr="001579A7" w:rsidRDefault="00C7623B" w:rsidP="00C7623B">
      <w:pPr>
        <w:spacing w:after="0" w:line="240" w:lineRule="auto"/>
        <w:jc w:val="both"/>
        <w:textAlignment w:val="baseline"/>
        <w:rPr>
          <w:rFonts w:ascii="Arial" w:eastAsia="Times New Roman" w:hAnsi="Arial" w:cs="Arial"/>
          <w:sz w:val="18"/>
          <w:szCs w:val="18"/>
        </w:rPr>
      </w:pPr>
      <w:r w:rsidRPr="001579A7">
        <w:rPr>
          <w:rFonts w:ascii="Arial" w:eastAsia="Times New Roman" w:hAnsi="Arial" w:cs="Arial"/>
          <w:sz w:val="18"/>
          <w:szCs w:val="18"/>
        </w:rPr>
        <w:t> </w:t>
      </w:r>
    </w:p>
    <w:p w14:paraId="308E1EC7" w14:textId="55AD1E54" w:rsidR="00C7623B" w:rsidRPr="001579A7" w:rsidRDefault="00C7623B" w:rsidP="00656C9C">
      <w:pPr>
        <w:spacing w:after="0" w:line="240" w:lineRule="auto"/>
        <w:jc w:val="both"/>
        <w:textAlignment w:val="baseline"/>
        <w:rPr>
          <w:rFonts w:ascii="Arial" w:eastAsia="Times New Roman" w:hAnsi="Arial" w:cs="Arial"/>
        </w:rPr>
      </w:pPr>
      <w:r w:rsidRPr="001579A7">
        <w:rPr>
          <w:rFonts w:ascii="Arial" w:eastAsia="Times New Roman" w:hAnsi="Arial" w:cs="Arial"/>
        </w:rPr>
        <w:t xml:space="preserve">The average home in Coffee County can get up to </w:t>
      </w:r>
      <w:r w:rsidR="00FF0C48" w:rsidRPr="001579A7">
        <w:rPr>
          <w:rFonts w:ascii="Arial" w:eastAsia="Times New Roman" w:hAnsi="Arial" w:cs="Arial"/>
        </w:rPr>
        <w:t>714</w:t>
      </w:r>
      <w:r w:rsidR="007123E9" w:rsidRPr="001579A7">
        <w:rPr>
          <w:rFonts w:ascii="Arial" w:eastAsia="Times New Roman" w:hAnsi="Arial" w:cs="Arial"/>
        </w:rPr>
        <w:t xml:space="preserve"> </w:t>
      </w:r>
      <w:r w:rsidRPr="001579A7">
        <w:rPr>
          <w:rFonts w:ascii="Arial" w:eastAsia="Times New Roman" w:hAnsi="Arial" w:cs="Arial"/>
        </w:rPr>
        <w:t xml:space="preserve">Mbps on </w:t>
      </w:r>
      <w:r w:rsidR="00DF7A57" w:rsidRPr="001579A7">
        <w:rPr>
          <w:rFonts w:ascii="Arial" w:eastAsia="Times New Roman" w:hAnsi="Arial" w:cs="Arial"/>
        </w:rPr>
        <w:t>its</w:t>
      </w:r>
      <w:r w:rsidRPr="001579A7">
        <w:rPr>
          <w:rFonts w:ascii="Arial" w:eastAsia="Times New Roman" w:hAnsi="Arial" w:cs="Arial"/>
        </w:rPr>
        <w:t xml:space="preserve"> fi</w:t>
      </w:r>
      <w:r w:rsidR="005D0B65" w:rsidRPr="001579A7">
        <w:rPr>
          <w:rFonts w:ascii="Arial" w:eastAsia="Times New Roman" w:hAnsi="Arial" w:cs="Arial"/>
        </w:rPr>
        <w:t>b</w:t>
      </w:r>
      <w:r w:rsidRPr="001579A7">
        <w:rPr>
          <w:rFonts w:ascii="Arial" w:eastAsia="Times New Roman" w:hAnsi="Arial" w:cs="Arial"/>
        </w:rPr>
        <w:t xml:space="preserve">er internet plan.  The fastest fiber download speed in the county is 1,000 Mbps, which is </w:t>
      </w:r>
      <w:r w:rsidR="007123E9" w:rsidRPr="001579A7">
        <w:rPr>
          <w:rFonts w:ascii="Arial" w:eastAsia="Times New Roman" w:hAnsi="Arial" w:cs="Arial"/>
        </w:rPr>
        <w:t xml:space="preserve">available for </w:t>
      </w:r>
      <w:r w:rsidR="00FF0C48" w:rsidRPr="001579A7">
        <w:rPr>
          <w:rFonts w:ascii="Arial" w:eastAsia="Times New Roman" w:hAnsi="Arial" w:cs="Arial"/>
        </w:rPr>
        <w:t>24.11</w:t>
      </w:r>
      <w:r w:rsidRPr="001579A7">
        <w:rPr>
          <w:rFonts w:ascii="Arial" w:eastAsia="Times New Roman" w:hAnsi="Arial" w:cs="Arial"/>
        </w:rPr>
        <w:t>%</w:t>
      </w:r>
      <w:r w:rsidR="007123E9" w:rsidRPr="001579A7">
        <w:rPr>
          <w:rFonts w:ascii="Arial" w:eastAsia="Times New Roman" w:hAnsi="Arial" w:cs="Arial"/>
        </w:rPr>
        <w:t xml:space="preserve"> of residents</w:t>
      </w:r>
      <w:r w:rsidRPr="001579A7">
        <w:rPr>
          <w:rFonts w:ascii="Arial" w:eastAsia="Times New Roman" w:hAnsi="Arial" w:cs="Arial"/>
        </w:rPr>
        <w:t>.</w:t>
      </w:r>
      <w:r w:rsidR="00656C9C" w:rsidRPr="001579A7">
        <w:rPr>
          <w:rFonts w:ascii="Arial" w:eastAsia="Times New Roman" w:hAnsi="Arial" w:cs="Arial"/>
        </w:rPr>
        <w:t xml:space="preserve"> </w:t>
      </w:r>
      <w:r w:rsidR="005B3210" w:rsidRPr="001579A7">
        <w:rPr>
          <w:rFonts w:ascii="Arial" w:eastAsia="Times New Roman" w:hAnsi="Arial" w:cs="Arial"/>
        </w:rPr>
        <w:t xml:space="preserve">Less than 1% of homes can purchase plans up to </w:t>
      </w:r>
      <w:r w:rsidR="00FF0C48" w:rsidRPr="001579A7">
        <w:rPr>
          <w:rFonts w:ascii="Arial" w:eastAsia="Times New Roman" w:hAnsi="Arial" w:cs="Arial"/>
        </w:rPr>
        <w:t>25</w:t>
      </w:r>
      <w:r w:rsidR="005B3210" w:rsidRPr="001579A7">
        <w:rPr>
          <w:rFonts w:ascii="Arial" w:eastAsia="Times New Roman" w:hAnsi="Arial" w:cs="Arial"/>
        </w:rPr>
        <w:t xml:space="preserve"> Mbps on the slower end</w:t>
      </w:r>
      <w:r w:rsidR="00656C9C" w:rsidRPr="001579A7">
        <w:rPr>
          <w:rFonts w:ascii="Arial" w:eastAsia="Times New Roman" w:hAnsi="Arial" w:cs="Arial"/>
        </w:rPr>
        <w:t>.</w:t>
      </w:r>
      <w:r w:rsidRPr="001579A7">
        <w:rPr>
          <w:rFonts w:ascii="Arial" w:eastAsia="Times New Roman" w:hAnsi="Arial" w:cs="Arial"/>
        </w:rPr>
        <w:t xml:space="preserve">  Cable is the fastest </w:t>
      </w:r>
      <w:r w:rsidR="00094068" w:rsidRPr="001579A7">
        <w:rPr>
          <w:rFonts w:ascii="Arial" w:eastAsia="Times New Roman" w:hAnsi="Arial" w:cs="Arial"/>
        </w:rPr>
        <w:t xml:space="preserve">internet service available </w:t>
      </w:r>
      <w:r w:rsidRPr="001579A7">
        <w:rPr>
          <w:rFonts w:ascii="Arial" w:eastAsia="Times New Roman" w:hAnsi="Arial" w:cs="Arial"/>
        </w:rPr>
        <w:t xml:space="preserve">for </w:t>
      </w:r>
      <w:r w:rsidR="00656C9C" w:rsidRPr="001579A7">
        <w:rPr>
          <w:rFonts w:ascii="Arial" w:eastAsia="Times New Roman" w:hAnsi="Arial" w:cs="Arial"/>
        </w:rPr>
        <w:t>57.70</w:t>
      </w:r>
      <w:r w:rsidRPr="001579A7">
        <w:rPr>
          <w:rFonts w:ascii="Arial" w:eastAsia="Times New Roman" w:hAnsi="Arial" w:cs="Arial"/>
        </w:rPr>
        <w:t xml:space="preserve">% of the county, DSL is </w:t>
      </w:r>
      <w:r w:rsidR="00C73A52" w:rsidRPr="001579A7">
        <w:rPr>
          <w:rFonts w:ascii="Arial" w:eastAsia="Times New Roman" w:hAnsi="Arial" w:cs="Arial"/>
        </w:rPr>
        <w:t xml:space="preserve">the </w:t>
      </w:r>
      <w:r w:rsidRPr="001579A7">
        <w:rPr>
          <w:rFonts w:ascii="Arial" w:eastAsia="Times New Roman" w:hAnsi="Arial" w:cs="Arial"/>
        </w:rPr>
        <w:t xml:space="preserve">fastest for </w:t>
      </w:r>
      <w:r w:rsidR="00656C9C" w:rsidRPr="001579A7">
        <w:rPr>
          <w:rFonts w:ascii="Arial" w:eastAsia="Times New Roman" w:hAnsi="Arial" w:cs="Arial"/>
        </w:rPr>
        <w:t>15.50</w:t>
      </w:r>
      <w:r w:rsidRPr="001579A7">
        <w:rPr>
          <w:rFonts w:ascii="Arial" w:eastAsia="Times New Roman" w:hAnsi="Arial" w:cs="Arial"/>
        </w:rPr>
        <w:t>%</w:t>
      </w:r>
      <w:r w:rsidR="005D0B65" w:rsidRPr="001579A7">
        <w:rPr>
          <w:rFonts w:ascii="Arial" w:eastAsia="Times New Roman" w:hAnsi="Arial" w:cs="Arial"/>
        </w:rPr>
        <w:t xml:space="preserve"> of the population</w:t>
      </w:r>
      <w:r w:rsidRPr="001579A7">
        <w:rPr>
          <w:rFonts w:ascii="Arial" w:eastAsia="Times New Roman" w:hAnsi="Arial" w:cs="Arial"/>
        </w:rPr>
        <w:t>, fixed wireless is most rapid for less than 1%, and satellite internet may be the only option for 2.</w:t>
      </w:r>
      <w:r w:rsidR="00656C9C" w:rsidRPr="001579A7">
        <w:rPr>
          <w:rFonts w:ascii="Arial" w:eastAsia="Times New Roman" w:hAnsi="Arial" w:cs="Arial"/>
        </w:rPr>
        <w:t>26</w:t>
      </w:r>
      <w:r w:rsidRPr="001579A7">
        <w:rPr>
          <w:rFonts w:ascii="Arial" w:eastAsia="Times New Roman" w:hAnsi="Arial" w:cs="Arial"/>
        </w:rPr>
        <w:t>% of the Coffee County</w:t>
      </w:r>
      <w:r w:rsidR="00656C9C" w:rsidRPr="001579A7">
        <w:rPr>
          <w:rFonts w:ascii="Arial" w:eastAsia="Times New Roman" w:hAnsi="Arial" w:cs="Arial"/>
        </w:rPr>
        <w:t>.</w:t>
      </w:r>
    </w:p>
    <w:p w14:paraId="2A81F813" w14:textId="77777777" w:rsidR="00656C9C" w:rsidRPr="001579A7" w:rsidRDefault="00656C9C" w:rsidP="00656C9C">
      <w:pPr>
        <w:spacing w:after="0" w:line="240" w:lineRule="auto"/>
        <w:jc w:val="both"/>
        <w:textAlignment w:val="baseline"/>
        <w:rPr>
          <w:rFonts w:ascii="Arial" w:eastAsia="Times New Roman" w:hAnsi="Arial" w:cs="Arial"/>
          <w:sz w:val="18"/>
          <w:szCs w:val="18"/>
        </w:rPr>
      </w:pPr>
    </w:p>
    <w:p w14:paraId="573F8970" w14:textId="464AAB0B" w:rsidR="00C7623B" w:rsidRPr="001579A7" w:rsidRDefault="00BE0C42" w:rsidP="00C7623B">
      <w:pPr>
        <w:spacing w:after="0" w:line="240" w:lineRule="auto"/>
        <w:jc w:val="both"/>
        <w:textAlignment w:val="baseline"/>
        <w:rPr>
          <w:rFonts w:ascii="Arial" w:eastAsia="Times New Roman" w:hAnsi="Arial" w:cs="Arial"/>
          <w:sz w:val="18"/>
          <w:szCs w:val="18"/>
        </w:rPr>
      </w:pPr>
      <w:r w:rsidRPr="001579A7">
        <w:rPr>
          <w:rFonts w:ascii="Arial" w:eastAsia="Times New Roman" w:hAnsi="Arial" w:cs="Arial"/>
        </w:rPr>
        <w:t>Coffee County has seven internet service providers</w:t>
      </w:r>
      <w:r w:rsidR="00450249" w:rsidRPr="001579A7">
        <w:rPr>
          <w:rFonts w:ascii="Arial" w:eastAsia="Times New Roman" w:hAnsi="Arial" w:cs="Arial"/>
        </w:rPr>
        <w:t>,</w:t>
      </w:r>
      <w:r w:rsidR="00012B39" w:rsidRPr="001579A7">
        <w:rPr>
          <w:rFonts w:ascii="Arial" w:eastAsia="Times New Roman" w:hAnsi="Arial" w:cs="Arial"/>
        </w:rPr>
        <w:t xml:space="preserve"> as shown in the below chart:</w:t>
      </w:r>
    </w:p>
    <w:p w14:paraId="3B888307" w14:textId="77777777" w:rsidR="00C7623B" w:rsidRPr="001579A7" w:rsidRDefault="00C7623B" w:rsidP="00C7623B">
      <w:pPr>
        <w:spacing w:after="0" w:line="240" w:lineRule="auto"/>
        <w:jc w:val="both"/>
        <w:textAlignment w:val="baseline"/>
        <w:rPr>
          <w:rFonts w:ascii="Segoe UI" w:eastAsia="Times New Roman" w:hAnsi="Segoe UI" w:cs="Segoe UI"/>
          <w:sz w:val="18"/>
          <w:szCs w:val="18"/>
        </w:rPr>
      </w:pPr>
      <w:r w:rsidRPr="001579A7">
        <w:rPr>
          <w:rFonts w:ascii="Segoe UI" w:eastAsia="Times New Roman" w:hAnsi="Segoe UI" w:cs="Segoe UI"/>
          <w:sz w:val="18"/>
          <w:szCs w:val="18"/>
        </w:rPr>
        <w:t> </w:t>
      </w:r>
    </w:p>
    <w:tbl>
      <w:tblPr>
        <w:tblW w:w="827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60"/>
        <w:gridCol w:w="30"/>
        <w:gridCol w:w="2082"/>
        <w:gridCol w:w="1800"/>
        <w:gridCol w:w="1800"/>
      </w:tblGrid>
      <w:tr w:rsidR="00656C9C" w:rsidRPr="001579A7" w14:paraId="794CE555" w14:textId="4CA4F941" w:rsidTr="00656C9C">
        <w:tc>
          <w:tcPr>
            <w:tcW w:w="25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F176840" w14:textId="77777777" w:rsidR="00656C9C" w:rsidRPr="001579A7" w:rsidRDefault="00656C9C" w:rsidP="00C7623B">
            <w:pPr>
              <w:spacing w:after="0" w:line="240" w:lineRule="auto"/>
              <w:ind w:firstLine="720"/>
              <w:jc w:val="both"/>
              <w:textAlignment w:val="baseline"/>
              <w:rPr>
                <w:rFonts w:ascii="Times New Roman" w:eastAsia="Times New Roman" w:hAnsi="Times New Roman" w:cs="Times New Roman"/>
                <w:sz w:val="24"/>
                <w:szCs w:val="24"/>
              </w:rPr>
            </w:pPr>
            <w:r w:rsidRPr="001579A7">
              <w:rPr>
                <w:rFonts w:ascii="Times New Roman" w:eastAsia="Times New Roman" w:hAnsi="Times New Roman" w:cs="Times New Roman"/>
                <w:b/>
                <w:bCs/>
              </w:rPr>
              <w:t>PROVIDER</w:t>
            </w:r>
            <w:r w:rsidRPr="001579A7">
              <w:rPr>
                <w:rFonts w:ascii="Times New Roman" w:eastAsia="Times New Roman" w:hAnsi="Times New Roman" w:cs="Times New Roman"/>
              </w:rPr>
              <w:t>  </w:t>
            </w:r>
          </w:p>
        </w:tc>
        <w:tc>
          <w:tcPr>
            <w:tcW w:w="2112" w:type="dxa"/>
            <w:gridSpan w:val="2"/>
            <w:tcBorders>
              <w:top w:val="single" w:sz="6" w:space="0" w:color="auto"/>
              <w:left w:val="nil"/>
              <w:bottom w:val="single" w:sz="6" w:space="0" w:color="auto"/>
              <w:right w:val="single" w:sz="6" w:space="0" w:color="auto"/>
            </w:tcBorders>
            <w:shd w:val="clear" w:color="auto" w:fill="FFE599" w:themeFill="accent4" w:themeFillTint="66"/>
            <w:hideMark/>
          </w:tcPr>
          <w:p w14:paraId="40074EBE" w14:textId="77777777" w:rsidR="00656C9C" w:rsidRPr="001579A7" w:rsidRDefault="00656C9C" w:rsidP="00656C9C">
            <w:pPr>
              <w:spacing w:after="0" w:line="240" w:lineRule="auto"/>
              <w:textAlignment w:val="baseline"/>
              <w:rPr>
                <w:rFonts w:ascii="Times New Roman" w:eastAsia="Times New Roman" w:hAnsi="Times New Roman" w:cs="Times New Roman"/>
                <w:sz w:val="24"/>
                <w:szCs w:val="24"/>
              </w:rPr>
            </w:pPr>
            <w:r w:rsidRPr="001579A7">
              <w:rPr>
                <w:rFonts w:ascii="Times New Roman" w:eastAsia="Times New Roman" w:hAnsi="Times New Roman" w:cs="Times New Roman"/>
                <w:b/>
                <w:bCs/>
              </w:rPr>
              <w:t>COVERAGE IN COFFEE COUNTY</w:t>
            </w:r>
            <w:r w:rsidRPr="001579A7">
              <w:rPr>
                <w:rFonts w:ascii="Times New Roman" w:eastAsia="Times New Roman" w:hAnsi="Times New Roman" w:cs="Times New Roman"/>
              </w:rPr>
              <w:t>  </w:t>
            </w:r>
          </w:p>
        </w:tc>
        <w:tc>
          <w:tcPr>
            <w:tcW w:w="1800" w:type="dxa"/>
            <w:tcBorders>
              <w:top w:val="single" w:sz="6" w:space="0" w:color="auto"/>
              <w:left w:val="nil"/>
              <w:bottom w:val="single" w:sz="6" w:space="0" w:color="auto"/>
              <w:right w:val="single" w:sz="6" w:space="0" w:color="auto"/>
            </w:tcBorders>
            <w:shd w:val="clear" w:color="auto" w:fill="FFE599" w:themeFill="accent4" w:themeFillTint="66"/>
            <w:hideMark/>
          </w:tcPr>
          <w:p w14:paraId="7364B3A6" w14:textId="4E0D11AC" w:rsidR="00656C9C" w:rsidRPr="001579A7" w:rsidRDefault="00656C9C" w:rsidP="00C7623B">
            <w:pPr>
              <w:spacing w:after="0" w:line="240" w:lineRule="auto"/>
              <w:jc w:val="both"/>
              <w:textAlignment w:val="baseline"/>
              <w:rPr>
                <w:rFonts w:ascii="Times New Roman" w:eastAsia="Times New Roman" w:hAnsi="Times New Roman" w:cs="Times New Roman"/>
                <w:sz w:val="24"/>
                <w:szCs w:val="24"/>
              </w:rPr>
            </w:pPr>
            <w:r w:rsidRPr="001579A7">
              <w:rPr>
                <w:rFonts w:ascii="Times New Roman" w:eastAsia="Times New Roman" w:hAnsi="Times New Roman" w:cs="Times New Roman"/>
                <w:b/>
                <w:bCs/>
              </w:rPr>
              <w:t>DATA DOWNLOAD SPEEDS</w:t>
            </w:r>
            <w:r w:rsidRPr="001579A7">
              <w:rPr>
                <w:rFonts w:ascii="Times New Roman" w:eastAsia="Times New Roman" w:hAnsi="Times New Roman" w:cs="Times New Roman"/>
              </w:rPr>
              <w:t> (</w:t>
            </w:r>
            <w:r w:rsidRPr="001579A7">
              <w:rPr>
                <w:rFonts w:ascii="Times New Roman" w:eastAsia="Times New Roman" w:hAnsi="Times New Roman" w:cs="Times New Roman"/>
                <w:b/>
              </w:rPr>
              <w:t>Mbps)</w:t>
            </w:r>
          </w:p>
        </w:tc>
        <w:tc>
          <w:tcPr>
            <w:tcW w:w="1800" w:type="dxa"/>
            <w:tcBorders>
              <w:top w:val="single" w:sz="6" w:space="0" w:color="auto"/>
              <w:left w:val="nil"/>
              <w:bottom w:val="single" w:sz="6" w:space="0" w:color="auto"/>
              <w:right w:val="single" w:sz="6" w:space="0" w:color="auto"/>
            </w:tcBorders>
            <w:shd w:val="clear" w:color="auto" w:fill="FFE599" w:themeFill="accent4" w:themeFillTint="66"/>
          </w:tcPr>
          <w:p w14:paraId="6FFB0F86" w14:textId="604AB332" w:rsidR="00656C9C" w:rsidRPr="001579A7" w:rsidRDefault="00656C9C" w:rsidP="00C7623B">
            <w:pPr>
              <w:spacing w:after="0" w:line="240" w:lineRule="auto"/>
              <w:jc w:val="both"/>
              <w:textAlignment w:val="baseline"/>
              <w:rPr>
                <w:rFonts w:ascii="Times New Roman" w:eastAsia="Times New Roman" w:hAnsi="Times New Roman" w:cs="Times New Roman"/>
                <w:b/>
                <w:bCs/>
              </w:rPr>
            </w:pPr>
            <w:r w:rsidRPr="001579A7">
              <w:rPr>
                <w:rFonts w:ascii="Times New Roman" w:eastAsia="Times New Roman" w:hAnsi="Times New Roman" w:cs="Times New Roman"/>
                <w:b/>
                <w:bCs/>
              </w:rPr>
              <w:t>DATA</w:t>
            </w:r>
            <w:r w:rsidRPr="001579A7">
              <w:rPr>
                <w:rFonts w:ascii="Times New Roman" w:eastAsia="Times New Roman" w:hAnsi="Times New Roman" w:cs="Times New Roman"/>
                <w:b/>
                <w:bCs/>
              </w:rPr>
              <w:br/>
              <w:t>UPLOAD</w:t>
            </w:r>
            <w:r w:rsidRPr="001579A7">
              <w:rPr>
                <w:rFonts w:ascii="Times New Roman" w:eastAsia="Times New Roman" w:hAnsi="Times New Roman" w:cs="Times New Roman"/>
                <w:b/>
                <w:bCs/>
              </w:rPr>
              <w:br/>
              <w:t>SPEEDS (Mbps)</w:t>
            </w:r>
          </w:p>
        </w:tc>
      </w:tr>
      <w:tr w:rsidR="00656C9C" w:rsidRPr="001579A7" w14:paraId="2F29426D" w14:textId="0D8F6A83" w:rsidTr="00656C9C">
        <w:tc>
          <w:tcPr>
            <w:tcW w:w="2590" w:type="dxa"/>
            <w:gridSpan w:val="2"/>
            <w:tcBorders>
              <w:top w:val="single" w:sz="6" w:space="0" w:color="auto"/>
              <w:left w:val="single" w:sz="6" w:space="0" w:color="auto"/>
              <w:bottom w:val="single" w:sz="6" w:space="0" w:color="auto"/>
              <w:right w:val="single" w:sz="6" w:space="0" w:color="auto"/>
            </w:tcBorders>
            <w:shd w:val="clear" w:color="auto" w:fill="auto"/>
            <w:hideMark/>
          </w:tcPr>
          <w:p w14:paraId="1606DBCD" w14:textId="77777777" w:rsidR="00656C9C" w:rsidRPr="001579A7" w:rsidRDefault="00656C9C" w:rsidP="4967DF21">
            <w:pPr>
              <w:spacing w:after="0" w:line="240" w:lineRule="auto"/>
              <w:jc w:val="both"/>
              <w:textAlignment w:val="baseline"/>
              <w:rPr>
                <w:rFonts w:ascii="Arial" w:eastAsia="Arial" w:hAnsi="Arial" w:cs="Arial"/>
              </w:rPr>
            </w:pPr>
            <w:r w:rsidRPr="001579A7">
              <w:rPr>
                <w:rFonts w:ascii="Arial" w:eastAsia="Arial" w:hAnsi="Arial" w:cs="Arial"/>
              </w:rPr>
              <w:t>Windstream/DSL  </w:t>
            </w:r>
          </w:p>
        </w:tc>
        <w:tc>
          <w:tcPr>
            <w:tcW w:w="2082" w:type="dxa"/>
            <w:tcBorders>
              <w:top w:val="single" w:sz="6" w:space="0" w:color="auto"/>
              <w:left w:val="nil"/>
              <w:bottom w:val="single" w:sz="6" w:space="0" w:color="auto"/>
              <w:right w:val="single" w:sz="6" w:space="0" w:color="auto"/>
            </w:tcBorders>
            <w:shd w:val="clear" w:color="auto" w:fill="auto"/>
            <w:hideMark/>
          </w:tcPr>
          <w:p w14:paraId="202B0CEF" w14:textId="28D08C9C" w:rsidR="00656C9C" w:rsidRPr="001579A7" w:rsidRDefault="00656C9C" w:rsidP="4967DF21">
            <w:pPr>
              <w:spacing w:after="0" w:line="240" w:lineRule="auto"/>
              <w:jc w:val="both"/>
              <w:textAlignment w:val="baseline"/>
              <w:rPr>
                <w:rFonts w:ascii="Arial" w:eastAsia="Arial" w:hAnsi="Arial" w:cs="Arial"/>
              </w:rPr>
            </w:pPr>
            <w:r w:rsidRPr="001579A7">
              <w:rPr>
                <w:rFonts w:ascii="Arial" w:eastAsia="Arial" w:hAnsi="Arial" w:cs="Arial"/>
              </w:rPr>
              <w:t>88.32%  </w:t>
            </w:r>
          </w:p>
        </w:tc>
        <w:tc>
          <w:tcPr>
            <w:tcW w:w="1800" w:type="dxa"/>
            <w:tcBorders>
              <w:top w:val="single" w:sz="6" w:space="0" w:color="auto"/>
              <w:left w:val="nil"/>
              <w:bottom w:val="single" w:sz="6" w:space="0" w:color="auto"/>
              <w:right w:val="single" w:sz="6" w:space="0" w:color="auto"/>
            </w:tcBorders>
            <w:shd w:val="clear" w:color="auto" w:fill="auto"/>
            <w:hideMark/>
          </w:tcPr>
          <w:p w14:paraId="2E9BEEEA" w14:textId="2CC973FC" w:rsidR="00656C9C" w:rsidRPr="001579A7" w:rsidRDefault="00656C9C" w:rsidP="4967DF21">
            <w:pPr>
              <w:spacing w:after="0" w:line="240" w:lineRule="auto"/>
              <w:jc w:val="both"/>
              <w:textAlignment w:val="baseline"/>
              <w:rPr>
                <w:rFonts w:ascii="Arial" w:eastAsia="Arial" w:hAnsi="Arial" w:cs="Arial"/>
              </w:rPr>
            </w:pPr>
            <w:r w:rsidRPr="001579A7">
              <w:rPr>
                <w:rFonts w:ascii="Arial" w:eastAsia="Arial" w:hAnsi="Arial" w:cs="Arial"/>
              </w:rPr>
              <w:t xml:space="preserve">126 </w:t>
            </w:r>
          </w:p>
        </w:tc>
        <w:tc>
          <w:tcPr>
            <w:tcW w:w="1800" w:type="dxa"/>
            <w:tcBorders>
              <w:top w:val="single" w:sz="6" w:space="0" w:color="auto"/>
              <w:left w:val="nil"/>
              <w:bottom w:val="single" w:sz="6" w:space="0" w:color="auto"/>
              <w:right w:val="single" w:sz="6" w:space="0" w:color="auto"/>
            </w:tcBorders>
          </w:tcPr>
          <w:p w14:paraId="51F5ED8B" w14:textId="261BB8E8" w:rsidR="00656C9C" w:rsidRPr="001579A7" w:rsidRDefault="00656C9C" w:rsidP="4967DF21">
            <w:pPr>
              <w:spacing w:after="0" w:line="240" w:lineRule="auto"/>
              <w:jc w:val="both"/>
              <w:textAlignment w:val="baseline"/>
              <w:rPr>
                <w:rFonts w:ascii="Arial" w:eastAsia="Arial" w:hAnsi="Arial" w:cs="Arial"/>
              </w:rPr>
            </w:pPr>
            <w:r w:rsidRPr="001579A7">
              <w:rPr>
                <w:rFonts w:ascii="Arial" w:eastAsia="Arial" w:hAnsi="Arial" w:cs="Arial"/>
              </w:rPr>
              <w:t>121</w:t>
            </w:r>
          </w:p>
        </w:tc>
      </w:tr>
      <w:tr w:rsidR="00656C9C" w:rsidRPr="001579A7" w14:paraId="239E1F0C" w14:textId="62A6D20C" w:rsidTr="00656C9C">
        <w:tc>
          <w:tcPr>
            <w:tcW w:w="2590" w:type="dxa"/>
            <w:gridSpan w:val="2"/>
            <w:tcBorders>
              <w:top w:val="nil"/>
              <w:left w:val="single" w:sz="6" w:space="0" w:color="auto"/>
              <w:bottom w:val="single" w:sz="6" w:space="0" w:color="auto"/>
              <w:right w:val="single" w:sz="6" w:space="0" w:color="auto"/>
            </w:tcBorders>
            <w:shd w:val="clear" w:color="auto" w:fill="auto"/>
            <w:hideMark/>
          </w:tcPr>
          <w:p w14:paraId="5CE62B02" w14:textId="77777777" w:rsidR="00656C9C" w:rsidRPr="001579A7" w:rsidRDefault="00656C9C" w:rsidP="4967DF21">
            <w:pPr>
              <w:spacing w:after="0" w:line="240" w:lineRule="auto"/>
              <w:jc w:val="both"/>
              <w:textAlignment w:val="baseline"/>
              <w:rPr>
                <w:rFonts w:ascii="Arial" w:eastAsia="Arial" w:hAnsi="Arial" w:cs="Arial"/>
              </w:rPr>
            </w:pPr>
            <w:proofErr w:type="spellStart"/>
            <w:r w:rsidRPr="001579A7">
              <w:rPr>
                <w:rFonts w:ascii="Arial" w:eastAsia="Arial" w:hAnsi="Arial" w:cs="Arial"/>
              </w:rPr>
              <w:t>Vyve</w:t>
            </w:r>
            <w:proofErr w:type="spellEnd"/>
            <w:r w:rsidRPr="001579A7">
              <w:rPr>
                <w:rFonts w:ascii="Arial" w:eastAsia="Arial" w:hAnsi="Arial" w:cs="Arial"/>
              </w:rPr>
              <w:t xml:space="preserve"> Broadband/Cable  </w:t>
            </w:r>
          </w:p>
        </w:tc>
        <w:tc>
          <w:tcPr>
            <w:tcW w:w="2082" w:type="dxa"/>
            <w:tcBorders>
              <w:top w:val="nil"/>
              <w:left w:val="nil"/>
              <w:bottom w:val="single" w:sz="6" w:space="0" w:color="auto"/>
              <w:right w:val="single" w:sz="6" w:space="0" w:color="auto"/>
            </w:tcBorders>
            <w:shd w:val="clear" w:color="auto" w:fill="auto"/>
            <w:hideMark/>
          </w:tcPr>
          <w:p w14:paraId="050CDCA6" w14:textId="4896731E" w:rsidR="00656C9C" w:rsidRPr="001579A7" w:rsidRDefault="00656C9C" w:rsidP="4967DF21">
            <w:pPr>
              <w:spacing w:after="0" w:line="240" w:lineRule="auto"/>
              <w:jc w:val="both"/>
              <w:textAlignment w:val="baseline"/>
              <w:rPr>
                <w:rFonts w:ascii="Arial" w:eastAsia="Arial" w:hAnsi="Arial" w:cs="Arial"/>
              </w:rPr>
            </w:pPr>
            <w:r w:rsidRPr="001579A7">
              <w:rPr>
                <w:rFonts w:ascii="Arial" w:eastAsia="Arial" w:hAnsi="Arial" w:cs="Arial"/>
              </w:rPr>
              <w:t>78.58%  </w:t>
            </w:r>
          </w:p>
        </w:tc>
        <w:tc>
          <w:tcPr>
            <w:tcW w:w="1800" w:type="dxa"/>
            <w:tcBorders>
              <w:top w:val="nil"/>
              <w:left w:val="nil"/>
              <w:bottom w:val="single" w:sz="6" w:space="0" w:color="auto"/>
              <w:right w:val="single" w:sz="6" w:space="0" w:color="auto"/>
            </w:tcBorders>
            <w:shd w:val="clear" w:color="auto" w:fill="auto"/>
            <w:hideMark/>
          </w:tcPr>
          <w:p w14:paraId="59797584" w14:textId="477356D3" w:rsidR="00656C9C" w:rsidRPr="001579A7" w:rsidRDefault="00656C9C" w:rsidP="4967DF21">
            <w:pPr>
              <w:spacing w:after="0" w:line="240" w:lineRule="auto"/>
              <w:jc w:val="both"/>
              <w:textAlignment w:val="baseline"/>
              <w:rPr>
                <w:rFonts w:ascii="Arial" w:eastAsia="Arial" w:hAnsi="Arial" w:cs="Arial"/>
              </w:rPr>
            </w:pPr>
            <w:r w:rsidRPr="001579A7">
              <w:rPr>
                <w:rFonts w:ascii="Arial" w:eastAsia="Arial" w:hAnsi="Arial" w:cs="Arial"/>
              </w:rPr>
              <w:t xml:space="preserve">1,000 </w:t>
            </w:r>
          </w:p>
        </w:tc>
        <w:tc>
          <w:tcPr>
            <w:tcW w:w="1800" w:type="dxa"/>
            <w:tcBorders>
              <w:top w:val="nil"/>
              <w:left w:val="nil"/>
              <w:bottom w:val="single" w:sz="6" w:space="0" w:color="auto"/>
              <w:right w:val="single" w:sz="6" w:space="0" w:color="auto"/>
            </w:tcBorders>
          </w:tcPr>
          <w:p w14:paraId="34D50D6C" w14:textId="31EFB42D" w:rsidR="00656C9C" w:rsidRPr="001579A7" w:rsidRDefault="00656C9C" w:rsidP="4967DF21">
            <w:pPr>
              <w:spacing w:after="0" w:line="240" w:lineRule="auto"/>
              <w:jc w:val="both"/>
              <w:textAlignment w:val="baseline"/>
              <w:rPr>
                <w:rFonts w:ascii="Arial" w:eastAsia="Arial" w:hAnsi="Arial" w:cs="Arial"/>
              </w:rPr>
            </w:pPr>
            <w:r w:rsidRPr="001579A7">
              <w:rPr>
                <w:rFonts w:ascii="Arial" w:eastAsia="Arial" w:hAnsi="Arial" w:cs="Arial"/>
              </w:rPr>
              <w:t>15</w:t>
            </w:r>
          </w:p>
        </w:tc>
      </w:tr>
      <w:tr w:rsidR="00656C9C" w:rsidRPr="001579A7" w14:paraId="4FE45321" w14:textId="6C70B3C2" w:rsidTr="00656C9C">
        <w:trPr>
          <w:trHeight w:val="147"/>
        </w:trPr>
        <w:tc>
          <w:tcPr>
            <w:tcW w:w="2590" w:type="dxa"/>
            <w:gridSpan w:val="2"/>
            <w:tcBorders>
              <w:top w:val="nil"/>
              <w:left w:val="single" w:sz="6" w:space="0" w:color="auto"/>
              <w:bottom w:val="single" w:sz="6" w:space="0" w:color="auto"/>
              <w:right w:val="single" w:sz="6" w:space="0" w:color="auto"/>
            </w:tcBorders>
            <w:shd w:val="clear" w:color="auto" w:fill="auto"/>
            <w:hideMark/>
          </w:tcPr>
          <w:p w14:paraId="0419DDE3" w14:textId="77777777" w:rsidR="00656C9C" w:rsidRPr="001579A7" w:rsidRDefault="00656C9C" w:rsidP="4967DF21">
            <w:pPr>
              <w:spacing w:after="0" w:line="240" w:lineRule="auto"/>
              <w:jc w:val="both"/>
              <w:textAlignment w:val="baseline"/>
              <w:rPr>
                <w:rFonts w:ascii="Arial" w:eastAsia="Arial" w:hAnsi="Arial" w:cs="Arial"/>
              </w:rPr>
            </w:pPr>
            <w:r w:rsidRPr="001579A7">
              <w:rPr>
                <w:rFonts w:ascii="Arial" w:eastAsia="Arial" w:hAnsi="Arial" w:cs="Arial"/>
              </w:rPr>
              <w:t>Windstream/Fiber </w:t>
            </w:r>
          </w:p>
        </w:tc>
        <w:tc>
          <w:tcPr>
            <w:tcW w:w="2082" w:type="dxa"/>
            <w:tcBorders>
              <w:top w:val="nil"/>
              <w:left w:val="nil"/>
              <w:bottom w:val="single" w:sz="6" w:space="0" w:color="auto"/>
              <w:right w:val="single" w:sz="6" w:space="0" w:color="auto"/>
            </w:tcBorders>
            <w:shd w:val="clear" w:color="auto" w:fill="auto"/>
            <w:hideMark/>
          </w:tcPr>
          <w:p w14:paraId="6F620EBA" w14:textId="3EE11F8D" w:rsidR="00656C9C" w:rsidRPr="001579A7" w:rsidRDefault="00656C9C" w:rsidP="4967DF21">
            <w:pPr>
              <w:spacing w:after="0" w:line="240" w:lineRule="auto"/>
              <w:jc w:val="both"/>
              <w:textAlignment w:val="baseline"/>
              <w:rPr>
                <w:rFonts w:ascii="Arial" w:eastAsia="Arial" w:hAnsi="Arial" w:cs="Arial"/>
              </w:rPr>
            </w:pPr>
            <w:r w:rsidRPr="001579A7">
              <w:rPr>
                <w:rFonts w:ascii="Arial" w:eastAsia="Arial" w:hAnsi="Arial" w:cs="Arial"/>
              </w:rPr>
              <w:t>21.62% </w:t>
            </w:r>
          </w:p>
        </w:tc>
        <w:tc>
          <w:tcPr>
            <w:tcW w:w="1800" w:type="dxa"/>
            <w:tcBorders>
              <w:top w:val="nil"/>
              <w:left w:val="nil"/>
              <w:bottom w:val="single" w:sz="6" w:space="0" w:color="auto"/>
              <w:right w:val="single" w:sz="6" w:space="0" w:color="auto"/>
            </w:tcBorders>
            <w:shd w:val="clear" w:color="auto" w:fill="auto"/>
            <w:hideMark/>
          </w:tcPr>
          <w:p w14:paraId="1FDBD76E" w14:textId="79A512E5" w:rsidR="00656C9C" w:rsidRPr="001579A7" w:rsidRDefault="00656C9C" w:rsidP="4967DF21">
            <w:pPr>
              <w:spacing w:after="0" w:line="240" w:lineRule="auto"/>
              <w:jc w:val="both"/>
              <w:textAlignment w:val="baseline"/>
              <w:rPr>
                <w:rFonts w:ascii="Arial" w:eastAsia="Arial" w:hAnsi="Arial" w:cs="Arial"/>
              </w:rPr>
            </w:pPr>
            <w:r w:rsidRPr="001579A7">
              <w:rPr>
                <w:rFonts w:ascii="Arial" w:eastAsia="Arial" w:hAnsi="Arial" w:cs="Arial"/>
              </w:rPr>
              <w:t>25 - 922</w:t>
            </w:r>
          </w:p>
        </w:tc>
        <w:tc>
          <w:tcPr>
            <w:tcW w:w="1800" w:type="dxa"/>
            <w:tcBorders>
              <w:top w:val="nil"/>
              <w:left w:val="nil"/>
              <w:bottom w:val="single" w:sz="6" w:space="0" w:color="auto"/>
              <w:right w:val="single" w:sz="6" w:space="0" w:color="auto"/>
            </w:tcBorders>
          </w:tcPr>
          <w:p w14:paraId="3AAD1D47" w14:textId="7E67E7A0" w:rsidR="00656C9C" w:rsidRPr="001579A7" w:rsidRDefault="00656C9C" w:rsidP="4967DF21">
            <w:pPr>
              <w:spacing w:after="0" w:line="240" w:lineRule="auto"/>
              <w:jc w:val="both"/>
              <w:textAlignment w:val="baseline"/>
              <w:rPr>
                <w:rFonts w:ascii="Arial" w:eastAsia="Arial" w:hAnsi="Arial" w:cs="Arial"/>
              </w:rPr>
            </w:pPr>
            <w:r w:rsidRPr="001579A7">
              <w:rPr>
                <w:rFonts w:ascii="Arial" w:eastAsia="Arial" w:hAnsi="Arial" w:cs="Arial"/>
              </w:rPr>
              <w:t>25-922</w:t>
            </w:r>
          </w:p>
        </w:tc>
      </w:tr>
      <w:tr w:rsidR="00656C9C" w:rsidRPr="001579A7" w14:paraId="3A89BAF1" w14:textId="1E48F3C1" w:rsidTr="00656C9C">
        <w:tc>
          <w:tcPr>
            <w:tcW w:w="2590" w:type="dxa"/>
            <w:gridSpan w:val="2"/>
            <w:tcBorders>
              <w:top w:val="nil"/>
              <w:left w:val="single" w:sz="6" w:space="0" w:color="auto"/>
              <w:bottom w:val="single" w:sz="6" w:space="0" w:color="auto"/>
              <w:right w:val="single" w:sz="6" w:space="0" w:color="auto"/>
            </w:tcBorders>
            <w:shd w:val="clear" w:color="auto" w:fill="auto"/>
            <w:hideMark/>
          </w:tcPr>
          <w:p w14:paraId="0555ED5D" w14:textId="77777777" w:rsidR="00656C9C" w:rsidRPr="001579A7" w:rsidRDefault="00656C9C" w:rsidP="4967DF21">
            <w:pPr>
              <w:spacing w:after="0" w:line="240" w:lineRule="auto"/>
              <w:jc w:val="both"/>
              <w:textAlignment w:val="baseline"/>
              <w:rPr>
                <w:rFonts w:ascii="Arial" w:eastAsia="Arial" w:hAnsi="Arial" w:cs="Arial"/>
              </w:rPr>
            </w:pPr>
            <w:proofErr w:type="spellStart"/>
            <w:r w:rsidRPr="001579A7">
              <w:rPr>
                <w:rFonts w:ascii="Arial" w:eastAsia="Arial" w:hAnsi="Arial" w:cs="Arial"/>
              </w:rPr>
              <w:t>atc</w:t>
            </w:r>
            <w:proofErr w:type="spellEnd"/>
            <w:r w:rsidRPr="001579A7">
              <w:rPr>
                <w:rFonts w:ascii="Arial" w:eastAsia="Arial" w:hAnsi="Arial" w:cs="Arial"/>
              </w:rPr>
              <w:t xml:space="preserve"> Broadband/Fiber </w:t>
            </w:r>
          </w:p>
        </w:tc>
        <w:tc>
          <w:tcPr>
            <w:tcW w:w="2082" w:type="dxa"/>
            <w:tcBorders>
              <w:top w:val="nil"/>
              <w:left w:val="nil"/>
              <w:bottom w:val="single" w:sz="6" w:space="0" w:color="auto"/>
              <w:right w:val="single" w:sz="6" w:space="0" w:color="auto"/>
            </w:tcBorders>
            <w:shd w:val="clear" w:color="auto" w:fill="auto"/>
            <w:hideMark/>
          </w:tcPr>
          <w:p w14:paraId="4C7FAA21" w14:textId="33AC5046" w:rsidR="00656C9C" w:rsidRPr="001579A7" w:rsidRDefault="00656C9C" w:rsidP="4967DF21">
            <w:pPr>
              <w:spacing w:after="0" w:line="240" w:lineRule="auto"/>
              <w:jc w:val="both"/>
              <w:textAlignment w:val="baseline"/>
              <w:rPr>
                <w:rFonts w:ascii="Arial" w:eastAsia="Arial" w:hAnsi="Arial" w:cs="Arial"/>
              </w:rPr>
            </w:pPr>
            <w:r w:rsidRPr="001579A7">
              <w:rPr>
                <w:rFonts w:ascii="Arial" w:eastAsia="Arial" w:hAnsi="Arial" w:cs="Arial"/>
              </w:rPr>
              <w:t>13.92% </w:t>
            </w:r>
          </w:p>
        </w:tc>
        <w:tc>
          <w:tcPr>
            <w:tcW w:w="1800" w:type="dxa"/>
            <w:tcBorders>
              <w:top w:val="nil"/>
              <w:left w:val="nil"/>
              <w:bottom w:val="single" w:sz="6" w:space="0" w:color="auto"/>
              <w:right w:val="single" w:sz="6" w:space="0" w:color="auto"/>
            </w:tcBorders>
            <w:shd w:val="clear" w:color="auto" w:fill="auto"/>
            <w:hideMark/>
          </w:tcPr>
          <w:p w14:paraId="58AE874F" w14:textId="7B119631" w:rsidR="00656C9C" w:rsidRPr="001579A7" w:rsidRDefault="00656C9C" w:rsidP="4967DF21">
            <w:pPr>
              <w:spacing w:after="0" w:line="240" w:lineRule="auto"/>
              <w:jc w:val="both"/>
              <w:textAlignment w:val="baseline"/>
              <w:rPr>
                <w:rFonts w:ascii="Arial" w:eastAsia="Arial" w:hAnsi="Arial" w:cs="Arial"/>
              </w:rPr>
            </w:pPr>
            <w:r w:rsidRPr="001579A7">
              <w:rPr>
                <w:rFonts w:ascii="Arial" w:eastAsia="Arial" w:hAnsi="Arial" w:cs="Arial"/>
              </w:rPr>
              <w:t xml:space="preserve">100 - 464 </w:t>
            </w:r>
          </w:p>
        </w:tc>
        <w:tc>
          <w:tcPr>
            <w:tcW w:w="1800" w:type="dxa"/>
            <w:tcBorders>
              <w:top w:val="nil"/>
              <w:left w:val="nil"/>
              <w:bottom w:val="single" w:sz="6" w:space="0" w:color="auto"/>
              <w:right w:val="single" w:sz="6" w:space="0" w:color="auto"/>
            </w:tcBorders>
          </w:tcPr>
          <w:p w14:paraId="6FBBE71C" w14:textId="7F041625" w:rsidR="00656C9C" w:rsidRPr="001579A7" w:rsidRDefault="00656C9C" w:rsidP="4967DF21">
            <w:pPr>
              <w:spacing w:after="0" w:line="240" w:lineRule="auto"/>
              <w:jc w:val="both"/>
              <w:textAlignment w:val="baseline"/>
              <w:rPr>
                <w:rFonts w:ascii="Arial" w:eastAsia="Arial" w:hAnsi="Arial" w:cs="Arial"/>
              </w:rPr>
            </w:pPr>
            <w:r w:rsidRPr="001579A7">
              <w:rPr>
                <w:rFonts w:ascii="Arial" w:eastAsia="Arial" w:hAnsi="Arial" w:cs="Arial"/>
              </w:rPr>
              <w:t>10 - 411</w:t>
            </w:r>
          </w:p>
        </w:tc>
      </w:tr>
      <w:tr w:rsidR="00656C9C" w:rsidRPr="001579A7" w14:paraId="46743569" w14:textId="169E1FA0" w:rsidTr="00656C9C">
        <w:tc>
          <w:tcPr>
            <w:tcW w:w="2590" w:type="dxa"/>
            <w:gridSpan w:val="2"/>
            <w:tcBorders>
              <w:top w:val="nil"/>
              <w:left w:val="single" w:sz="6" w:space="0" w:color="auto"/>
              <w:bottom w:val="single" w:sz="6" w:space="0" w:color="auto"/>
              <w:right w:val="single" w:sz="6" w:space="0" w:color="auto"/>
            </w:tcBorders>
            <w:shd w:val="clear" w:color="auto" w:fill="auto"/>
            <w:hideMark/>
          </w:tcPr>
          <w:p w14:paraId="50D56FD7" w14:textId="77777777" w:rsidR="00656C9C" w:rsidRPr="001579A7" w:rsidRDefault="00656C9C" w:rsidP="4967DF21">
            <w:pPr>
              <w:spacing w:after="0" w:line="240" w:lineRule="auto"/>
              <w:jc w:val="both"/>
              <w:textAlignment w:val="baseline"/>
              <w:rPr>
                <w:rFonts w:ascii="Arial" w:eastAsia="Arial" w:hAnsi="Arial" w:cs="Arial"/>
              </w:rPr>
            </w:pPr>
            <w:r w:rsidRPr="001579A7">
              <w:rPr>
                <w:rFonts w:ascii="Arial" w:eastAsia="Arial" w:hAnsi="Arial" w:cs="Arial"/>
              </w:rPr>
              <w:t>XFINITY (Comcast)/Cable </w:t>
            </w:r>
          </w:p>
        </w:tc>
        <w:tc>
          <w:tcPr>
            <w:tcW w:w="2082" w:type="dxa"/>
            <w:tcBorders>
              <w:top w:val="nil"/>
              <w:left w:val="nil"/>
              <w:bottom w:val="single" w:sz="6" w:space="0" w:color="auto"/>
              <w:right w:val="single" w:sz="6" w:space="0" w:color="auto"/>
            </w:tcBorders>
            <w:shd w:val="clear" w:color="auto" w:fill="auto"/>
            <w:hideMark/>
          </w:tcPr>
          <w:p w14:paraId="27305F1A" w14:textId="77777777" w:rsidR="00656C9C" w:rsidRPr="001579A7" w:rsidRDefault="00656C9C" w:rsidP="4967DF21">
            <w:pPr>
              <w:spacing w:after="0" w:line="240" w:lineRule="auto"/>
              <w:jc w:val="both"/>
              <w:textAlignment w:val="baseline"/>
              <w:rPr>
                <w:rFonts w:ascii="Arial" w:eastAsia="Arial" w:hAnsi="Arial" w:cs="Arial"/>
              </w:rPr>
            </w:pPr>
            <w:r w:rsidRPr="001579A7">
              <w:rPr>
                <w:rFonts w:ascii="Arial" w:eastAsia="Arial" w:hAnsi="Arial" w:cs="Arial"/>
              </w:rPr>
              <w:t>1.72% </w:t>
            </w:r>
          </w:p>
        </w:tc>
        <w:tc>
          <w:tcPr>
            <w:tcW w:w="1800" w:type="dxa"/>
            <w:tcBorders>
              <w:top w:val="nil"/>
              <w:left w:val="nil"/>
              <w:bottom w:val="single" w:sz="6" w:space="0" w:color="auto"/>
              <w:right w:val="single" w:sz="6" w:space="0" w:color="auto"/>
            </w:tcBorders>
            <w:shd w:val="clear" w:color="auto" w:fill="auto"/>
            <w:hideMark/>
          </w:tcPr>
          <w:p w14:paraId="05BD33AD" w14:textId="16ECBBEC" w:rsidR="00656C9C" w:rsidRPr="001579A7" w:rsidRDefault="00656C9C" w:rsidP="4967DF21">
            <w:pPr>
              <w:spacing w:after="0" w:line="240" w:lineRule="auto"/>
              <w:jc w:val="both"/>
              <w:textAlignment w:val="baseline"/>
              <w:rPr>
                <w:rFonts w:ascii="Arial" w:eastAsia="Arial" w:hAnsi="Arial" w:cs="Arial"/>
              </w:rPr>
            </w:pPr>
            <w:r w:rsidRPr="001579A7">
              <w:rPr>
                <w:rFonts w:ascii="Arial" w:eastAsia="Arial" w:hAnsi="Arial" w:cs="Arial"/>
              </w:rPr>
              <w:t xml:space="preserve">931 </w:t>
            </w:r>
          </w:p>
        </w:tc>
        <w:tc>
          <w:tcPr>
            <w:tcW w:w="1800" w:type="dxa"/>
            <w:tcBorders>
              <w:top w:val="nil"/>
              <w:left w:val="nil"/>
              <w:bottom w:val="single" w:sz="6" w:space="0" w:color="auto"/>
              <w:right w:val="single" w:sz="6" w:space="0" w:color="auto"/>
            </w:tcBorders>
          </w:tcPr>
          <w:p w14:paraId="4B2FF9BE" w14:textId="77777777" w:rsidR="00656C9C" w:rsidRPr="001579A7" w:rsidRDefault="00656C9C" w:rsidP="4967DF21">
            <w:pPr>
              <w:spacing w:after="0" w:line="240" w:lineRule="auto"/>
              <w:jc w:val="both"/>
              <w:textAlignment w:val="baseline"/>
              <w:rPr>
                <w:rFonts w:ascii="Arial" w:eastAsia="Arial" w:hAnsi="Arial" w:cs="Arial"/>
              </w:rPr>
            </w:pPr>
          </w:p>
        </w:tc>
      </w:tr>
      <w:tr w:rsidR="00656C9C" w:rsidRPr="001579A7" w14:paraId="1AFBD7B4" w14:textId="0A8CC5D8" w:rsidTr="00656C9C">
        <w:tc>
          <w:tcPr>
            <w:tcW w:w="2590" w:type="dxa"/>
            <w:gridSpan w:val="2"/>
            <w:tcBorders>
              <w:top w:val="nil"/>
              <w:left w:val="single" w:sz="6" w:space="0" w:color="auto"/>
              <w:bottom w:val="single" w:sz="6" w:space="0" w:color="auto"/>
              <w:right w:val="single" w:sz="6" w:space="0" w:color="auto"/>
            </w:tcBorders>
            <w:shd w:val="clear" w:color="auto" w:fill="auto"/>
            <w:hideMark/>
          </w:tcPr>
          <w:p w14:paraId="7331D482" w14:textId="77777777" w:rsidR="00656C9C" w:rsidRPr="001579A7" w:rsidRDefault="00656C9C" w:rsidP="4967DF21">
            <w:pPr>
              <w:spacing w:after="0" w:line="240" w:lineRule="auto"/>
              <w:jc w:val="both"/>
              <w:textAlignment w:val="baseline"/>
              <w:rPr>
                <w:rFonts w:ascii="Arial" w:eastAsia="Arial" w:hAnsi="Arial" w:cs="Arial"/>
              </w:rPr>
            </w:pPr>
            <w:proofErr w:type="spellStart"/>
            <w:r w:rsidRPr="001579A7">
              <w:rPr>
                <w:rFonts w:ascii="Arial" w:eastAsia="Arial" w:hAnsi="Arial" w:cs="Arial"/>
              </w:rPr>
              <w:t>atc</w:t>
            </w:r>
            <w:proofErr w:type="spellEnd"/>
            <w:r w:rsidRPr="001579A7">
              <w:rPr>
                <w:rFonts w:ascii="Arial" w:eastAsia="Arial" w:hAnsi="Arial" w:cs="Arial"/>
              </w:rPr>
              <w:t xml:space="preserve"> Broadband/DSL </w:t>
            </w:r>
          </w:p>
        </w:tc>
        <w:tc>
          <w:tcPr>
            <w:tcW w:w="2082" w:type="dxa"/>
            <w:tcBorders>
              <w:top w:val="nil"/>
              <w:left w:val="nil"/>
              <w:bottom w:val="single" w:sz="6" w:space="0" w:color="auto"/>
              <w:right w:val="single" w:sz="6" w:space="0" w:color="auto"/>
            </w:tcBorders>
            <w:shd w:val="clear" w:color="auto" w:fill="auto"/>
            <w:hideMark/>
          </w:tcPr>
          <w:p w14:paraId="59B2777C" w14:textId="4BA4678F" w:rsidR="00656C9C" w:rsidRPr="001579A7" w:rsidRDefault="00656C9C" w:rsidP="4967DF21">
            <w:pPr>
              <w:spacing w:after="0" w:line="240" w:lineRule="auto"/>
              <w:jc w:val="both"/>
              <w:textAlignment w:val="baseline"/>
              <w:rPr>
                <w:rFonts w:ascii="Arial" w:eastAsia="Arial" w:hAnsi="Arial" w:cs="Arial"/>
              </w:rPr>
            </w:pPr>
            <w:r w:rsidRPr="001579A7">
              <w:rPr>
                <w:rFonts w:ascii="Arial" w:eastAsia="Arial" w:hAnsi="Arial" w:cs="Arial"/>
              </w:rPr>
              <w:t>1.5</w:t>
            </w:r>
            <w:r w:rsidR="00012B39" w:rsidRPr="001579A7">
              <w:rPr>
                <w:rFonts w:ascii="Arial" w:eastAsia="Arial" w:hAnsi="Arial" w:cs="Arial"/>
              </w:rPr>
              <w:t>4</w:t>
            </w:r>
            <w:r w:rsidRPr="001579A7">
              <w:rPr>
                <w:rFonts w:ascii="Arial" w:eastAsia="Arial" w:hAnsi="Arial" w:cs="Arial"/>
              </w:rPr>
              <w:t>% </w:t>
            </w:r>
          </w:p>
        </w:tc>
        <w:tc>
          <w:tcPr>
            <w:tcW w:w="1800" w:type="dxa"/>
            <w:tcBorders>
              <w:top w:val="nil"/>
              <w:left w:val="nil"/>
              <w:bottom w:val="single" w:sz="6" w:space="0" w:color="auto"/>
              <w:right w:val="single" w:sz="6" w:space="0" w:color="auto"/>
            </w:tcBorders>
            <w:shd w:val="clear" w:color="auto" w:fill="auto"/>
            <w:hideMark/>
          </w:tcPr>
          <w:p w14:paraId="2E9EBE6B" w14:textId="59A84F8A" w:rsidR="00656C9C" w:rsidRPr="001579A7" w:rsidRDefault="00012B39" w:rsidP="4967DF21">
            <w:pPr>
              <w:spacing w:after="0" w:line="240" w:lineRule="auto"/>
              <w:jc w:val="both"/>
              <w:textAlignment w:val="baseline"/>
              <w:rPr>
                <w:rFonts w:ascii="Arial" w:eastAsia="Arial" w:hAnsi="Arial" w:cs="Arial"/>
              </w:rPr>
            </w:pPr>
            <w:r w:rsidRPr="001579A7">
              <w:rPr>
                <w:rFonts w:ascii="Arial" w:eastAsia="Arial" w:hAnsi="Arial" w:cs="Arial"/>
              </w:rPr>
              <w:t xml:space="preserve">6.0 - </w:t>
            </w:r>
            <w:r w:rsidR="00656C9C" w:rsidRPr="001579A7">
              <w:rPr>
                <w:rFonts w:ascii="Arial" w:eastAsia="Arial" w:hAnsi="Arial" w:cs="Arial"/>
              </w:rPr>
              <w:t xml:space="preserve">25 </w:t>
            </w:r>
          </w:p>
        </w:tc>
        <w:tc>
          <w:tcPr>
            <w:tcW w:w="1800" w:type="dxa"/>
            <w:tcBorders>
              <w:top w:val="nil"/>
              <w:left w:val="nil"/>
              <w:bottom w:val="single" w:sz="6" w:space="0" w:color="auto"/>
              <w:right w:val="single" w:sz="6" w:space="0" w:color="auto"/>
            </w:tcBorders>
          </w:tcPr>
          <w:p w14:paraId="558E9E73" w14:textId="61A36032" w:rsidR="00656C9C" w:rsidRPr="001579A7" w:rsidRDefault="00012B39" w:rsidP="4967DF21">
            <w:pPr>
              <w:spacing w:after="0" w:line="240" w:lineRule="auto"/>
              <w:jc w:val="both"/>
              <w:textAlignment w:val="baseline"/>
              <w:rPr>
                <w:rFonts w:ascii="Arial" w:eastAsia="Arial" w:hAnsi="Arial" w:cs="Arial"/>
              </w:rPr>
            </w:pPr>
            <w:r w:rsidRPr="001579A7">
              <w:rPr>
                <w:rFonts w:ascii="Arial" w:eastAsia="Arial" w:hAnsi="Arial" w:cs="Arial"/>
              </w:rPr>
              <w:t>1.0</w:t>
            </w:r>
          </w:p>
        </w:tc>
      </w:tr>
      <w:tr w:rsidR="00656C9C" w:rsidRPr="001579A7" w14:paraId="23BF8C86" w14:textId="5B617758" w:rsidTr="00656C9C">
        <w:tc>
          <w:tcPr>
            <w:tcW w:w="2590" w:type="dxa"/>
            <w:gridSpan w:val="2"/>
            <w:tcBorders>
              <w:top w:val="nil"/>
              <w:left w:val="single" w:sz="6" w:space="0" w:color="auto"/>
              <w:bottom w:val="single" w:sz="6" w:space="0" w:color="auto"/>
              <w:right w:val="single" w:sz="6" w:space="0" w:color="auto"/>
            </w:tcBorders>
            <w:shd w:val="clear" w:color="auto" w:fill="auto"/>
            <w:hideMark/>
          </w:tcPr>
          <w:p w14:paraId="4A8EDD25" w14:textId="77777777" w:rsidR="00656C9C" w:rsidRPr="001579A7" w:rsidRDefault="00656C9C" w:rsidP="4967DF21">
            <w:pPr>
              <w:spacing w:after="0" w:line="240" w:lineRule="auto"/>
              <w:jc w:val="both"/>
              <w:textAlignment w:val="baseline"/>
              <w:rPr>
                <w:rFonts w:ascii="Arial" w:eastAsia="Arial" w:hAnsi="Arial" w:cs="Arial"/>
              </w:rPr>
            </w:pPr>
            <w:r w:rsidRPr="001579A7">
              <w:rPr>
                <w:rFonts w:ascii="Arial" w:eastAsia="Arial" w:hAnsi="Arial" w:cs="Arial"/>
              </w:rPr>
              <w:t>Plant Telecommunications/DSL </w:t>
            </w:r>
          </w:p>
        </w:tc>
        <w:tc>
          <w:tcPr>
            <w:tcW w:w="2082" w:type="dxa"/>
            <w:tcBorders>
              <w:top w:val="nil"/>
              <w:left w:val="nil"/>
              <w:bottom w:val="single" w:sz="6" w:space="0" w:color="auto"/>
              <w:right w:val="single" w:sz="6" w:space="0" w:color="auto"/>
            </w:tcBorders>
            <w:shd w:val="clear" w:color="auto" w:fill="auto"/>
            <w:hideMark/>
          </w:tcPr>
          <w:p w14:paraId="65C6BC97" w14:textId="77777777" w:rsidR="00656C9C" w:rsidRPr="001579A7" w:rsidRDefault="00656C9C" w:rsidP="4967DF21">
            <w:pPr>
              <w:spacing w:after="0" w:line="240" w:lineRule="auto"/>
              <w:jc w:val="both"/>
              <w:textAlignment w:val="baseline"/>
              <w:rPr>
                <w:rFonts w:ascii="Arial" w:eastAsia="Arial" w:hAnsi="Arial" w:cs="Arial"/>
              </w:rPr>
            </w:pPr>
            <w:r w:rsidRPr="001579A7">
              <w:rPr>
                <w:rFonts w:ascii="Arial" w:eastAsia="Arial" w:hAnsi="Arial" w:cs="Arial"/>
              </w:rPr>
              <w:t>1.12% </w:t>
            </w:r>
          </w:p>
        </w:tc>
        <w:tc>
          <w:tcPr>
            <w:tcW w:w="1800" w:type="dxa"/>
            <w:tcBorders>
              <w:top w:val="nil"/>
              <w:left w:val="nil"/>
              <w:bottom w:val="single" w:sz="6" w:space="0" w:color="auto"/>
              <w:right w:val="single" w:sz="6" w:space="0" w:color="auto"/>
            </w:tcBorders>
            <w:shd w:val="clear" w:color="auto" w:fill="auto"/>
            <w:hideMark/>
          </w:tcPr>
          <w:p w14:paraId="143DD921" w14:textId="6BDEC82E" w:rsidR="00656C9C" w:rsidRPr="001579A7" w:rsidRDefault="00656C9C" w:rsidP="4967DF21">
            <w:pPr>
              <w:spacing w:after="0" w:line="240" w:lineRule="auto"/>
              <w:jc w:val="both"/>
              <w:textAlignment w:val="baseline"/>
              <w:rPr>
                <w:rFonts w:ascii="Arial" w:eastAsia="Arial" w:hAnsi="Arial" w:cs="Arial"/>
              </w:rPr>
            </w:pPr>
            <w:r w:rsidRPr="001579A7">
              <w:rPr>
                <w:rFonts w:ascii="Arial" w:eastAsia="Arial" w:hAnsi="Arial" w:cs="Arial"/>
              </w:rPr>
              <w:t>10 </w:t>
            </w:r>
          </w:p>
        </w:tc>
        <w:tc>
          <w:tcPr>
            <w:tcW w:w="1800" w:type="dxa"/>
            <w:tcBorders>
              <w:top w:val="nil"/>
              <w:left w:val="nil"/>
              <w:bottom w:val="single" w:sz="6" w:space="0" w:color="auto"/>
              <w:right w:val="single" w:sz="6" w:space="0" w:color="auto"/>
            </w:tcBorders>
          </w:tcPr>
          <w:p w14:paraId="452C5571" w14:textId="40CED1B1" w:rsidR="00656C9C" w:rsidRPr="001579A7" w:rsidRDefault="00012B39" w:rsidP="4967DF21">
            <w:pPr>
              <w:spacing w:after="0" w:line="240" w:lineRule="auto"/>
              <w:jc w:val="both"/>
              <w:textAlignment w:val="baseline"/>
              <w:rPr>
                <w:rFonts w:ascii="Arial" w:eastAsia="Arial" w:hAnsi="Arial" w:cs="Arial"/>
              </w:rPr>
            </w:pPr>
            <w:r w:rsidRPr="001579A7">
              <w:rPr>
                <w:rFonts w:ascii="Arial" w:eastAsia="Arial" w:hAnsi="Arial" w:cs="Arial"/>
              </w:rPr>
              <w:t>1.0</w:t>
            </w:r>
          </w:p>
        </w:tc>
      </w:tr>
      <w:tr w:rsidR="00656C9C" w:rsidRPr="001579A7" w14:paraId="49B7EAC7" w14:textId="50D6AE29" w:rsidTr="00012B39">
        <w:tc>
          <w:tcPr>
            <w:tcW w:w="2590" w:type="dxa"/>
            <w:gridSpan w:val="2"/>
            <w:tcBorders>
              <w:top w:val="nil"/>
              <w:left w:val="single" w:sz="6" w:space="0" w:color="auto"/>
              <w:bottom w:val="single" w:sz="6" w:space="0" w:color="auto"/>
              <w:right w:val="single" w:sz="6" w:space="0" w:color="auto"/>
            </w:tcBorders>
            <w:shd w:val="clear" w:color="auto" w:fill="auto"/>
          </w:tcPr>
          <w:p w14:paraId="067EB9BD" w14:textId="1F74FDBC" w:rsidR="00656C9C" w:rsidRPr="001579A7" w:rsidRDefault="00012B39" w:rsidP="4967DF21">
            <w:pPr>
              <w:spacing w:after="0" w:line="240" w:lineRule="auto"/>
              <w:jc w:val="both"/>
              <w:textAlignment w:val="baseline"/>
              <w:rPr>
                <w:rFonts w:ascii="Arial" w:eastAsia="Arial" w:hAnsi="Arial" w:cs="Arial"/>
              </w:rPr>
            </w:pPr>
            <w:r w:rsidRPr="001579A7">
              <w:rPr>
                <w:rFonts w:ascii="Arial" w:eastAsia="Arial" w:hAnsi="Arial" w:cs="Arial"/>
              </w:rPr>
              <w:t>T-Mobile Fixed Wireless</w:t>
            </w:r>
          </w:p>
        </w:tc>
        <w:tc>
          <w:tcPr>
            <w:tcW w:w="2082" w:type="dxa"/>
            <w:tcBorders>
              <w:top w:val="nil"/>
              <w:left w:val="nil"/>
              <w:bottom w:val="single" w:sz="6" w:space="0" w:color="auto"/>
              <w:right w:val="single" w:sz="6" w:space="0" w:color="auto"/>
            </w:tcBorders>
            <w:shd w:val="clear" w:color="auto" w:fill="auto"/>
          </w:tcPr>
          <w:p w14:paraId="46A83EF5" w14:textId="4EBDFA57" w:rsidR="00656C9C" w:rsidRPr="001579A7" w:rsidRDefault="00012B39" w:rsidP="4967DF21">
            <w:pPr>
              <w:spacing w:after="0" w:line="240" w:lineRule="auto"/>
              <w:jc w:val="both"/>
              <w:textAlignment w:val="baseline"/>
              <w:rPr>
                <w:rFonts w:ascii="Arial" w:eastAsia="Arial" w:hAnsi="Arial" w:cs="Arial"/>
              </w:rPr>
            </w:pPr>
            <w:r w:rsidRPr="001579A7">
              <w:rPr>
                <w:rFonts w:ascii="Arial" w:eastAsia="Arial" w:hAnsi="Arial" w:cs="Arial"/>
              </w:rPr>
              <w:t>17.96%</w:t>
            </w:r>
          </w:p>
        </w:tc>
        <w:tc>
          <w:tcPr>
            <w:tcW w:w="1800" w:type="dxa"/>
            <w:tcBorders>
              <w:top w:val="nil"/>
              <w:left w:val="nil"/>
              <w:bottom w:val="single" w:sz="6" w:space="0" w:color="auto"/>
              <w:right w:val="single" w:sz="6" w:space="0" w:color="auto"/>
            </w:tcBorders>
            <w:shd w:val="clear" w:color="auto" w:fill="auto"/>
          </w:tcPr>
          <w:p w14:paraId="3F8418CB" w14:textId="683FED92" w:rsidR="00656C9C" w:rsidRPr="001579A7" w:rsidRDefault="00012B39" w:rsidP="4967DF21">
            <w:pPr>
              <w:spacing w:after="0" w:line="240" w:lineRule="auto"/>
              <w:jc w:val="both"/>
              <w:textAlignment w:val="baseline"/>
              <w:rPr>
                <w:rFonts w:ascii="Arial" w:eastAsia="Arial" w:hAnsi="Arial" w:cs="Arial"/>
              </w:rPr>
            </w:pPr>
            <w:r w:rsidRPr="001579A7">
              <w:rPr>
                <w:rFonts w:ascii="Arial" w:eastAsia="Arial" w:hAnsi="Arial" w:cs="Arial"/>
              </w:rPr>
              <w:t>25</w:t>
            </w:r>
          </w:p>
        </w:tc>
        <w:tc>
          <w:tcPr>
            <w:tcW w:w="1800" w:type="dxa"/>
            <w:tcBorders>
              <w:top w:val="nil"/>
              <w:left w:val="nil"/>
              <w:bottom w:val="single" w:sz="6" w:space="0" w:color="auto"/>
              <w:right w:val="single" w:sz="6" w:space="0" w:color="auto"/>
            </w:tcBorders>
          </w:tcPr>
          <w:p w14:paraId="56E43A21" w14:textId="267EC57D" w:rsidR="00656C9C" w:rsidRPr="001579A7" w:rsidRDefault="00012B39" w:rsidP="4967DF21">
            <w:pPr>
              <w:spacing w:after="0" w:line="240" w:lineRule="auto"/>
              <w:jc w:val="both"/>
              <w:textAlignment w:val="baseline"/>
              <w:rPr>
                <w:rFonts w:ascii="Arial" w:eastAsia="Arial" w:hAnsi="Arial" w:cs="Arial"/>
              </w:rPr>
            </w:pPr>
            <w:r w:rsidRPr="001579A7">
              <w:rPr>
                <w:rFonts w:ascii="Arial" w:eastAsia="Arial" w:hAnsi="Arial" w:cs="Arial"/>
              </w:rPr>
              <w:t>3.0</w:t>
            </w:r>
          </w:p>
        </w:tc>
      </w:tr>
    </w:tbl>
    <w:p w14:paraId="3EF99B76" w14:textId="77777777" w:rsidR="00C7623B" w:rsidRPr="001579A7" w:rsidRDefault="00C7623B" w:rsidP="4967DF21">
      <w:pPr>
        <w:spacing w:after="0" w:line="240" w:lineRule="auto"/>
        <w:jc w:val="both"/>
        <w:textAlignment w:val="baseline"/>
        <w:rPr>
          <w:rFonts w:ascii="Arial" w:eastAsia="Arial" w:hAnsi="Arial" w:cs="Arial"/>
          <w:sz w:val="18"/>
          <w:szCs w:val="18"/>
        </w:rPr>
      </w:pPr>
      <w:r w:rsidRPr="001579A7">
        <w:rPr>
          <w:rFonts w:ascii="Arial" w:eastAsia="Arial" w:hAnsi="Arial" w:cs="Arial"/>
          <w:sz w:val="18"/>
          <w:szCs w:val="18"/>
        </w:rPr>
        <w:t> </w:t>
      </w:r>
    </w:p>
    <w:p w14:paraId="5843C8E1" w14:textId="77777777" w:rsidR="00FF0C48" w:rsidRPr="00B97B95" w:rsidRDefault="00FF0C48" w:rsidP="00C7623B">
      <w:pPr>
        <w:spacing w:after="0" w:line="240" w:lineRule="auto"/>
        <w:jc w:val="both"/>
        <w:textAlignment w:val="baseline"/>
        <w:rPr>
          <w:rFonts w:ascii="Times New Roman" w:eastAsia="Times New Roman" w:hAnsi="Times New Roman" w:cs="Times New Roman"/>
          <w:color w:val="2E74B5" w:themeColor="accent1" w:themeShade="BF"/>
        </w:rPr>
      </w:pPr>
    </w:p>
    <w:p w14:paraId="76034275" w14:textId="77777777" w:rsidR="00FF0C48" w:rsidRPr="00B97B95" w:rsidRDefault="00FF0C48" w:rsidP="00C7623B">
      <w:pPr>
        <w:spacing w:after="0" w:line="240" w:lineRule="auto"/>
        <w:jc w:val="both"/>
        <w:textAlignment w:val="baseline"/>
        <w:rPr>
          <w:rFonts w:ascii="Times New Roman" w:eastAsia="Times New Roman" w:hAnsi="Times New Roman" w:cs="Times New Roman"/>
          <w:color w:val="2E74B5" w:themeColor="accent1" w:themeShade="BF"/>
        </w:rPr>
      </w:pPr>
    </w:p>
    <w:p w14:paraId="4C0B87AD" w14:textId="77777777" w:rsidR="00FF0C48" w:rsidRPr="00B97B95" w:rsidRDefault="00FF0C48" w:rsidP="00C7623B">
      <w:pPr>
        <w:spacing w:after="0" w:line="240" w:lineRule="auto"/>
        <w:jc w:val="both"/>
        <w:textAlignment w:val="baseline"/>
        <w:rPr>
          <w:rFonts w:ascii="Times New Roman" w:eastAsia="Times New Roman" w:hAnsi="Times New Roman" w:cs="Times New Roman"/>
          <w:color w:val="2E74B5" w:themeColor="accent1" w:themeShade="BF"/>
        </w:rPr>
      </w:pPr>
    </w:p>
    <w:p w14:paraId="29A126E3" w14:textId="77777777" w:rsidR="00FF0C48" w:rsidRPr="00B97B95" w:rsidRDefault="00FF0C48" w:rsidP="00C7623B">
      <w:pPr>
        <w:spacing w:after="0" w:line="240" w:lineRule="auto"/>
        <w:jc w:val="both"/>
        <w:textAlignment w:val="baseline"/>
        <w:rPr>
          <w:rFonts w:ascii="Times New Roman" w:eastAsia="Times New Roman" w:hAnsi="Times New Roman" w:cs="Times New Roman"/>
          <w:color w:val="2E74B5" w:themeColor="accent1" w:themeShade="BF"/>
        </w:rPr>
      </w:pPr>
    </w:p>
    <w:p w14:paraId="71E486CD" w14:textId="77777777" w:rsidR="00FF0C48" w:rsidRPr="00B97B95" w:rsidRDefault="00FF0C48" w:rsidP="00C7623B">
      <w:pPr>
        <w:spacing w:after="0" w:line="240" w:lineRule="auto"/>
        <w:jc w:val="both"/>
        <w:textAlignment w:val="baseline"/>
        <w:rPr>
          <w:rFonts w:ascii="Times New Roman" w:eastAsia="Times New Roman" w:hAnsi="Times New Roman" w:cs="Times New Roman"/>
          <w:color w:val="2E74B5" w:themeColor="accent1" w:themeShade="BF"/>
        </w:rPr>
      </w:pPr>
    </w:p>
    <w:p w14:paraId="10A33B6A" w14:textId="77777777" w:rsidR="00FF0C48" w:rsidRPr="00B97B95" w:rsidRDefault="00FF0C48" w:rsidP="00C7623B">
      <w:pPr>
        <w:spacing w:after="0" w:line="240" w:lineRule="auto"/>
        <w:jc w:val="both"/>
        <w:textAlignment w:val="baseline"/>
        <w:rPr>
          <w:rFonts w:ascii="Times New Roman" w:eastAsia="Times New Roman" w:hAnsi="Times New Roman" w:cs="Times New Roman"/>
          <w:color w:val="2E74B5" w:themeColor="accent1" w:themeShade="BF"/>
        </w:rPr>
      </w:pPr>
    </w:p>
    <w:p w14:paraId="4ABE6578" w14:textId="77777777" w:rsidR="00FF0C48" w:rsidRPr="00B97B95" w:rsidRDefault="00FF0C48" w:rsidP="00C7623B">
      <w:pPr>
        <w:spacing w:after="0" w:line="240" w:lineRule="auto"/>
        <w:jc w:val="both"/>
        <w:textAlignment w:val="baseline"/>
        <w:rPr>
          <w:rFonts w:ascii="Times New Roman" w:eastAsia="Times New Roman" w:hAnsi="Times New Roman" w:cs="Times New Roman"/>
          <w:color w:val="2E74B5" w:themeColor="accent1" w:themeShade="BF"/>
        </w:rPr>
      </w:pPr>
    </w:p>
    <w:p w14:paraId="23424A68" w14:textId="77777777" w:rsidR="00FF0C48" w:rsidRPr="00B97B95" w:rsidRDefault="00FF0C48" w:rsidP="00C7623B">
      <w:pPr>
        <w:spacing w:after="0" w:line="240" w:lineRule="auto"/>
        <w:jc w:val="both"/>
        <w:textAlignment w:val="baseline"/>
        <w:rPr>
          <w:rFonts w:ascii="Times New Roman" w:eastAsia="Times New Roman" w:hAnsi="Times New Roman" w:cs="Times New Roman"/>
          <w:color w:val="2E74B5" w:themeColor="accent1" w:themeShade="BF"/>
        </w:rPr>
      </w:pPr>
    </w:p>
    <w:p w14:paraId="7CB63696" w14:textId="77777777" w:rsidR="00FF0C48" w:rsidRPr="00B97B95" w:rsidRDefault="00FF0C48" w:rsidP="00C7623B">
      <w:pPr>
        <w:spacing w:after="0" w:line="240" w:lineRule="auto"/>
        <w:jc w:val="both"/>
        <w:textAlignment w:val="baseline"/>
        <w:rPr>
          <w:rFonts w:ascii="Times New Roman" w:eastAsia="Times New Roman" w:hAnsi="Times New Roman" w:cs="Times New Roman"/>
          <w:color w:val="2E74B5" w:themeColor="accent1" w:themeShade="BF"/>
        </w:rPr>
      </w:pPr>
    </w:p>
    <w:p w14:paraId="73C7F0FF" w14:textId="77777777" w:rsidR="00FF0C48" w:rsidRPr="00B97B95" w:rsidRDefault="00FF0C48" w:rsidP="00C7623B">
      <w:pPr>
        <w:spacing w:after="0" w:line="240" w:lineRule="auto"/>
        <w:jc w:val="both"/>
        <w:textAlignment w:val="baseline"/>
        <w:rPr>
          <w:rFonts w:ascii="Times New Roman" w:eastAsia="Times New Roman" w:hAnsi="Times New Roman" w:cs="Times New Roman"/>
          <w:color w:val="2E74B5" w:themeColor="accent1" w:themeShade="BF"/>
        </w:rPr>
      </w:pPr>
    </w:p>
    <w:p w14:paraId="275F413D" w14:textId="77777777" w:rsidR="00FF0C48" w:rsidRPr="00B97B95" w:rsidRDefault="00FF0C48" w:rsidP="00C7623B">
      <w:pPr>
        <w:spacing w:after="0" w:line="240" w:lineRule="auto"/>
        <w:jc w:val="both"/>
        <w:textAlignment w:val="baseline"/>
        <w:rPr>
          <w:rFonts w:ascii="Times New Roman" w:eastAsia="Times New Roman" w:hAnsi="Times New Roman" w:cs="Times New Roman"/>
          <w:color w:val="2E74B5" w:themeColor="accent1" w:themeShade="BF"/>
        </w:rPr>
      </w:pPr>
    </w:p>
    <w:p w14:paraId="6EE75ECD" w14:textId="77777777" w:rsidR="00FF0C48" w:rsidRPr="00B97B95" w:rsidRDefault="00FF0C48" w:rsidP="00C7623B">
      <w:pPr>
        <w:spacing w:after="0" w:line="240" w:lineRule="auto"/>
        <w:jc w:val="both"/>
        <w:textAlignment w:val="baseline"/>
        <w:rPr>
          <w:rFonts w:ascii="Times New Roman" w:eastAsia="Times New Roman" w:hAnsi="Times New Roman" w:cs="Times New Roman"/>
          <w:color w:val="2E74B5" w:themeColor="accent1" w:themeShade="BF"/>
        </w:rPr>
      </w:pPr>
    </w:p>
    <w:p w14:paraId="7D81435A" w14:textId="77777777" w:rsidR="00FF0C48" w:rsidRPr="00B97B95" w:rsidRDefault="00FF0C48" w:rsidP="00C7623B">
      <w:pPr>
        <w:spacing w:after="0" w:line="240" w:lineRule="auto"/>
        <w:jc w:val="both"/>
        <w:textAlignment w:val="baseline"/>
        <w:rPr>
          <w:rFonts w:ascii="Times New Roman" w:eastAsia="Times New Roman" w:hAnsi="Times New Roman" w:cs="Times New Roman"/>
          <w:color w:val="2E74B5" w:themeColor="accent1" w:themeShade="BF"/>
        </w:rPr>
      </w:pPr>
    </w:p>
    <w:p w14:paraId="602996ED" w14:textId="3D2CDF5A" w:rsidR="00C7623B" w:rsidRPr="00B97B95" w:rsidRDefault="00C7623B" w:rsidP="00C7623B">
      <w:pPr>
        <w:spacing w:after="0" w:line="240" w:lineRule="auto"/>
        <w:jc w:val="both"/>
        <w:textAlignment w:val="baseline"/>
        <w:rPr>
          <w:rFonts w:ascii="Segoe UI" w:eastAsia="Times New Roman" w:hAnsi="Segoe UI" w:cs="Segoe UI"/>
          <w:color w:val="2E74B5" w:themeColor="accent1" w:themeShade="BF"/>
          <w:sz w:val="18"/>
          <w:szCs w:val="18"/>
        </w:rPr>
      </w:pPr>
      <w:r w:rsidRPr="00B97B95">
        <w:rPr>
          <w:rFonts w:ascii="Times New Roman" w:eastAsia="Times New Roman" w:hAnsi="Times New Roman" w:cs="Times New Roman"/>
          <w:color w:val="2E74B5" w:themeColor="accent1" w:themeShade="BF"/>
        </w:rPr>
        <w:t>    </w:t>
      </w:r>
      <w:r w:rsidRPr="00B97B95">
        <w:rPr>
          <w:rFonts w:ascii="Segoe UI" w:eastAsia="Times New Roman" w:hAnsi="Segoe UI" w:cs="Segoe UI"/>
          <w:color w:val="2E74B5" w:themeColor="accent1" w:themeShade="BF"/>
          <w:sz w:val="18"/>
          <w:szCs w:val="18"/>
        </w:rPr>
        <w:t> </w:t>
      </w:r>
    </w:p>
    <w:p w14:paraId="50F8283C" w14:textId="4E534E33" w:rsidR="00C7623B" w:rsidRPr="001579A7" w:rsidRDefault="00C7623B" w:rsidP="008C0A02">
      <w:pPr>
        <w:spacing w:after="0" w:line="240" w:lineRule="auto"/>
        <w:jc w:val="both"/>
        <w:textAlignment w:val="baseline"/>
        <w:rPr>
          <w:rFonts w:ascii="Arial" w:eastAsia="Arial" w:hAnsi="Arial" w:cs="Arial"/>
          <w:sz w:val="18"/>
          <w:szCs w:val="18"/>
        </w:rPr>
      </w:pPr>
      <w:r w:rsidRPr="001579A7">
        <w:rPr>
          <w:rFonts w:ascii="Arial" w:eastAsia="Arial" w:hAnsi="Arial" w:cs="Arial"/>
        </w:rPr>
        <w:lastRenderedPageBreak/>
        <w:t>Map 2 below shows the internet coverage in Coffee County.  Areas in green are more likely to have fiber, cable, DSL, or fixed wireless internet service.  Windstream is the most widely available provider in Coffee County.  </w:t>
      </w:r>
    </w:p>
    <w:p w14:paraId="5B2C6CAC" w14:textId="77777777" w:rsidR="00C7623B" w:rsidRPr="001579A7" w:rsidRDefault="00C7623B" w:rsidP="00C7623B">
      <w:pPr>
        <w:spacing w:after="0" w:line="240" w:lineRule="auto"/>
        <w:jc w:val="center"/>
        <w:textAlignment w:val="baseline"/>
        <w:rPr>
          <w:rFonts w:ascii="Segoe UI" w:eastAsia="Times New Roman" w:hAnsi="Segoe UI" w:cs="Segoe UI"/>
          <w:sz w:val="18"/>
          <w:szCs w:val="18"/>
        </w:rPr>
      </w:pPr>
      <w:r w:rsidRPr="001579A7">
        <w:rPr>
          <w:rFonts w:ascii="Times New Roman" w:eastAsia="Times New Roman" w:hAnsi="Times New Roman" w:cs="Times New Roman"/>
        </w:rPr>
        <w:t> </w:t>
      </w:r>
    </w:p>
    <w:p w14:paraId="5251EB62" w14:textId="163FE15C" w:rsidR="00C7623B" w:rsidRPr="001579A7" w:rsidRDefault="00C7623B" w:rsidP="4967DF21">
      <w:pPr>
        <w:spacing w:after="0" w:line="240" w:lineRule="auto"/>
        <w:jc w:val="center"/>
        <w:textAlignment w:val="baseline"/>
        <w:rPr>
          <w:rFonts w:ascii="Arial" w:eastAsia="Arial" w:hAnsi="Arial" w:cs="Arial"/>
          <w:sz w:val="18"/>
          <w:szCs w:val="18"/>
        </w:rPr>
      </w:pPr>
      <w:r w:rsidRPr="001579A7">
        <w:rPr>
          <w:rFonts w:ascii="Arial" w:eastAsia="Arial" w:hAnsi="Arial" w:cs="Arial"/>
          <w:b/>
          <w:bCs/>
          <w:i/>
          <w:iCs/>
          <w:sz w:val="20"/>
          <w:szCs w:val="20"/>
        </w:rPr>
        <w:t>Map 2</w:t>
      </w:r>
      <w:r w:rsidR="00024DDA" w:rsidRPr="001579A7">
        <w:rPr>
          <w:rFonts w:ascii="Arial" w:eastAsia="Arial" w:hAnsi="Arial" w:cs="Arial"/>
          <w:b/>
          <w:bCs/>
          <w:i/>
          <w:iCs/>
          <w:sz w:val="20"/>
          <w:szCs w:val="20"/>
        </w:rPr>
        <w:t xml:space="preserve">: </w:t>
      </w:r>
      <w:r w:rsidRPr="001579A7">
        <w:rPr>
          <w:rFonts w:ascii="Arial" w:eastAsia="Arial" w:hAnsi="Arial" w:cs="Arial"/>
          <w:b/>
          <w:bCs/>
          <w:i/>
          <w:iCs/>
          <w:sz w:val="20"/>
          <w:szCs w:val="20"/>
        </w:rPr>
        <w:t>Internet Coverage in Coffee County and the Cities of Ambrose, Broxton, Douglas, and Nicholls</w:t>
      </w:r>
      <w:r w:rsidRPr="001579A7">
        <w:rPr>
          <w:rFonts w:ascii="Arial" w:eastAsia="Arial" w:hAnsi="Arial" w:cs="Arial"/>
          <w:sz w:val="20"/>
          <w:szCs w:val="20"/>
        </w:rPr>
        <w:t> </w:t>
      </w:r>
    </w:p>
    <w:p w14:paraId="2BBFF3D5" w14:textId="74078057" w:rsidR="00C7623B" w:rsidRPr="00C7623B" w:rsidRDefault="00C7623B" w:rsidP="4967DF21">
      <w:pPr>
        <w:spacing w:after="0" w:line="240" w:lineRule="auto"/>
        <w:jc w:val="center"/>
        <w:textAlignment w:val="baseline"/>
        <w:rPr>
          <w:rFonts w:ascii="Arial" w:eastAsia="Arial" w:hAnsi="Arial" w:cs="Arial"/>
          <w:sz w:val="18"/>
          <w:szCs w:val="18"/>
        </w:rPr>
      </w:pPr>
      <w:r w:rsidRPr="4967DF21">
        <w:rPr>
          <w:rFonts w:ascii="Arial" w:eastAsia="Arial" w:hAnsi="Arial" w:cs="Arial"/>
        </w:rPr>
        <w:t> </w:t>
      </w:r>
    </w:p>
    <w:p w14:paraId="793B59F9" w14:textId="6B201DC7" w:rsidR="00C7623B" w:rsidRPr="00C7623B" w:rsidRDefault="00C7623B" w:rsidP="00C7623B">
      <w:pPr>
        <w:spacing w:after="0" w:line="240" w:lineRule="auto"/>
        <w:jc w:val="center"/>
        <w:textAlignment w:val="baseline"/>
        <w:rPr>
          <w:rFonts w:ascii="Segoe UI" w:eastAsia="Times New Roman" w:hAnsi="Segoe UI" w:cs="Segoe UI"/>
          <w:sz w:val="18"/>
          <w:szCs w:val="18"/>
        </w:rPr>
      </w:pPr>
    </w:p>
    <w:p w14:paraId="74F7ACB3" w14:textId="1599F4DC" w:rsidR="00C7623B" w:rsidRPr="00C7623B" w:rsidRDefault="00C7623B" w:rsidP="00C7623B">
      <w:pPr>
        <w:spacing w:after="0" w:line="240" w:lineRule="auto"/>
        <w:jc w:val="center"/>
        <w:textAlignment w:val="baseline"/>
        <w:rPr>
          <w:rFonts w:ascii="Segoe UI" w:eastAsia="Times New Roman" w:hAnsi="Segoe UI" w:cs="Segoe UI"/>
          <w:sz w:val="18"/>
          <w:szCs w:val="18"/>
        </w:rPr>
      </w:pPr>
      <w:r w:rsidRPr="00C7623B">
        <w:rPr>
          <w:rFonts w:ascii="Times New Roman" w:eastAsia="Times New Roman" w:hAnsi="Times New Roman" w:cs="Times New Roman"/>
        </w:rPr>
        <w:t>  </w:t>
      </w:r>
    </w:p>
    <w:p w14:paraId="5CA949FC" w14:textId="77777777" w:rsidR="00C7623B" w:rsidRPr="00C7623B" w:rsidRDefault="00C7623B" w:rsidP="00C7623B">
      <w:pPr>
        <w:spacing w:after="0" w:line="240" w:lineRule="auto"/>
        <w:jc w:val="center"/>
        <w:textAlignment w:val="baseline"/>
        <w:rPr>
          <w:rFonts w:ascii="Segoe UI" w:eastAsia="Times New Roman" w:hAnsi="Segoe UI" w:cs="Segoe UI"/>
          <w:sz w:val="18"/>
          <w:szCs w:val="18"/>
        </w:rPr>
      </w:pPr>
      <w:r w:rsidRPr="00C7623B">
        <w:rPr>
          <w:noProof/>
        </w:rPr>
        <w:drawing>
          <wp:inline distT="0" distB="0" distL="0" distR="0" wp14:anchorId="564BD757" wp14:editId="7EB71CD8">
            <wp:extent cx="3914045" cy="2701345"/>
            <wp:effectExtent l="0" t="0" r="0" b="3810"/>
            <wp:docPr id="30" name="Picture 30" descr="C:\Users\lhylton\AppData\Local\Microsoft\Windows\INetCache\Content.MSO\E5CAEDA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hylton\AppData\Local\Microsoft\Windows\INetCache\Content.MSO\E5CAEDA9.tmp"/>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20698" cy="2705937"/>
                    </a:xfrm>
                    <a:prstGeom prst="rect">
                      <a:avLst/>
                    </a:prstGeom>
                    <a:noFill/>
                    <a:ln>
                      <a:noFill/>
                    </a:ln>
                  </pic:spPr>
                </pic:pic>
              </a:graphicData>
            </a:graphic>
          </wp:inline>
        </w:drawing>
      </w:r>
      <w:r w:rsidRPr="00C7623B">
        <w:rPr>
          <w:rFonts w:ascii="Times New Roman" w:eastAsia="Times New Roman" w:hAnsi="Times New Roman" w:cs="Times New Roman"/>
        </w:rPr>
        <w:t>  </w:t>
      </w:r>
    </w:p>
    <w:p w14:paraId="6588253B" w14:textId="77777777" w:rsidR="00C7623B" w:rsidRPr="00C7623B" w:rsidRDefault="00C7623B" w:rsidP="00C7623B">
      <w:pPr>
        <w:spacing w:after="0" w:line="240" w:lineRule="auto"/>
        <w:jc w:val="center"/>
        <w:textAlignment w:val="baseline"/>
        <w:rPr>
          <w:rFonts w:ascii="Segoe UI" w:eastAsia="Times New Roman" w:hAnsi="Segoe UI" w:cs="Segoe UI"/>
          <w:sz w:val="18"/>
          <w:szCs w:val="18"/>
        </w:rPr>
      </w:pPr>
      <w:r w:rsidRPr="00C7623B">
        <w:rPr>
          <w:rFonts w:ascii="Times New Roman" w:eastAsia="Times New Roman" w:hAnsi="Times New Roman" w:cs="Times New Roman"/>
        </w:rPr>
        <w:t>  </w:t>
      </w:r>
    </w:p>
    <w:p w14:paraId="33093CB9" w14:textId="2A6A43A4" w:rsidR="00C7623B" w:rsidRPr="00C7623B" w:rsidRDefault="002D575B" w:rsidP="00C7623B">
      <w:pPr>
        <w:spacing w:after="0" w:line="240" w:lineRule="auto"/>
        <w:jc w:val="center"/>
        <w:textAlignment w:val="baseline"/>
        <w:rPr>
          <w:rFonts w:ascii="Segoe UI" w:eastAsia="Times New Roman" w:hAnsi="Segoe UI" w:cs="Segoe UI"/>
          <w:sz w:val="18"/>
          <w:szCs w:val="18"/>
        </w:rPr>
      </w:pPr>
      <w:r w:rsidRPr="002D575B">
        <w:rPr>
          <w:rFonts w:ascii="Times New Roman" w:eastAsia="Times New Roman" w:hAnsi="Times New Roman" w:cs="Times New Roman"/>
          <w:noProof/>
        </w:rPr>
        <w:drawing>
          <wp:inline distT="0" distB="0" distL="0" distR="0" wp14:anchorId="46D2A67F" wp14:editId="1A4A2B42">
            <wp:extent cx="3896269" cy="838317"/>
            <wp:effectExtent l="0" t="0" r="952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96269" cy="838317"/>
                    </a:xfrm>
                    <a:prstGeom prst="rect">
                      <a:avLst/>
                    </a:prstGeom>
                  </pic:spPr>
                </pic:pic>
              </a:graphicData>
            </a:graphic>
          </wp:inline>
        </w:drawing>
      </w:r>
      <w:r w:rsidRPr="002D575B">
        <w:rPr>
          <w:rFonts w:ascii="Times New Roman" w:eastAsia="Times New Roman" w:hAnsi="Times New Roman" w:cs="Times New Roman"/>
        </w:rPr>
        <w:t xml:space="preserve"> </w:t>
      </w:r>
      <w:r w:rsidR="00C7623B" w:rsidRPr="00C7623B">
        <w:rPr>
          <w:rFonts w:ascii="Times New Roman" w:eastAsia="Times New Roman" w:hAnsi="Times New Roman" w:cs="Times New Roman"/>
        </w:rPr>
        <w:t>  </w:t>
      </w:r>
    </w:p>
    <w:p w14:paraId="046B5B74" w14:textId="73E3EBB9" w:rsidR="00C7623B" w:rsidRPr="00C7623B" w:rsidRDefault="00C7623B" w:rsidP="00C7623B">
      <w:pPr>
        <w:spacing w:after="0" w:line="240" w:lineRule="auto"/>
        <w:jc w:val="center"/>
        <w:textAlignment w:val="baseline"/>
        <w:rPr>
          <w:rFonts w:ascii="Segoe UI" w:eastAsia="Times New Roman" w:hAnsi="Segoe UI" w:cs="Segoe UI"/>
          <w:sz w:val="18"/>
          <w:szCs w:val="18"/>
        </w:rPr>
      </w:pPr>
    </w:p>
    <w:p w14:paraId="25A0273E" w14:textId="77777777" w:rsidR="00C7623B" w:rsidRPr="00C7623B" w:rsidRDefault="00C7623B" w:rsidP="007E3C33">
      <w:pPr>
        <w:spacing w:after="0" w:line="240" w:lineRule="auto"/>
        <w:textAlignment w:val="baseline"/>
        <w:rPr>
          <w:rFonts w:ascii="Segoe UI" w:eastAsia="Times New Roman" w:hAnsi="Segoe UI" w:cs="Segoe UI"/>
          <w:sz w:val="18"/>
          <w:szCs w:val="18"/>
        </w:rPr>
      </w:pPr>
      <w:r w:rsidRPr="00C7623B">
        <w:rPr>
          <w:rFonts w:ascii="Times New Roman" w:eastAsia="Times New Roman" w:hAnsi="Times New Roman" w:cs="Times New Roman"/>
        </w:rPr>
        <w:t>  </w:t>
      </w:r>
    </w:p>
    <w:p w14:paraId="0C0E2E8C" w14:textId="77777777" w:rsidR="00C7623B" w:rsidRPr="00C7623B" w:rsidRDefault="00C7623B" w:rsidP="00C7623B">
      <w:pPr>
        <w:spacing w:after="0" w:line="240" w:lineRule="auto"/>
        <w:jc w:val="center"/>
        <w:textAlignment w:val="baseline"/>
        <w:rPr>
          <w:rFonts w:ascii="Segoe UI" w:eastAsia="Times New Roman" w:hAnsi="Segoe UI" w:cs="Segoe UI"/>
          <w:sz w:val="18"/>
          <w:szCs w:val="18"/>
        </w:rPr>
      </w:pPr>
      <w:r w:rsidRPr="00C7623B">
        <w:rPr>
          <w:rFonts w:ascii="Times New Roman" w:eastAsia="Times New Roman" w:hAnsi="Times New Roman" w:cs="Times New Roman"/>
        </w:rPr>
        <w:t>  </w:t>
      </w:r>
    </w:p>
    <w:p w14:paraId="425762E1" w14:textId="4326D5B5" w:rsidR="00F52ED6" w:rsidRDefault="00F52ED6" w:rsidP="00C7623B">
      <w:pPr>
        <w:spacing w:after="0" w:line="240" w:lineRule="auto"/>
        <w:jc w:val="center"/>
        <w:textAlignment w:val="baseline"/>
        <w:rPr>
          <w:rFonts w:ascii="Times New Roman" w:eastAsia="Times New Roman" w:hAnsi="Times New Roman" w:cs="Times New Roman"/>
        </w:rPr>
      </w:pPr>
    </w:p>
    <w:p w14:paraId="43E15652" w14:textId="36B97243" w:rsidR="007E3C33" w:rsidRDefault="007E3C33" w:rsidP="00C7623B">
      <w:pPr>
        <w:spacing w:after="0" w:line="240" w:lineRule="auto"/>
        <w:jc w:val="center"/>
        <w:textAlignment w:val="baseline"/>
        <w:rPr>
          <w:rFonts w:ascii="Times New Roman" w:eastAsia="Times New Roman" w:hAnsi="Times New Roman" w:cs="Times New Roman"/>
        </w:rPr>
      </w:pPr>
    </w:p>
    <w:p w14:paraId="03615274" w14:textId="51DA813B" w:rsidR="007E3C33" w:rsidRDefault="007E3C33" w:rsidP="00C7623B">
      <w:pPr>
        <w:spacing w:after="0" w:line="240" w:lineRule="auto"/>
        <w:jc w:val="center"/>
        <w:textAlignment w:val="baseline"/>
        <w:rPr>
          <w:rFonts w:ascii="Times New Roman" w:eastAsia="Times New Roman" w:hAnsi="Times New Roman" w:cs="Times New Roman"/>
        </w:rPr>
      </w:pPr>
    </w:p>
    <w:p w14:paraId="469C8A87" w14:textId="7E7B2B90" w:rsidR="002D575B" w:rsidRDefault="002D575B" w:rsidP="00C7623B">
      <w:pPr>
        <w:spacing w:after="0" w:line="240" w:lineRule="auto"/>
        <w:jc w:val="center"/>
        <w:textAlignment w:val="baseline"/>
        <w:rPr>
          <w:rFonts w:ascii="Times New Roman" w:eastAsia="Times New Roman" w:hAnsi="Times New Roman" w:cs="Times New Roman"/>
        </w:rPr>
      </w:pPr>
    </w:p>
    <w:p w14:paraId="5643414D" w14:textId="6301D4B8" w:rsidR="002D575B" w:rsidRDefault="002D575B" w:rsidP="00C7623B">
      <w:pPr>
        <w:spacing w:after="0" w:line="240" w:lineRule="auto"/>
        <w:jc w:val="center"/>
        <w:textAlignment w:val="baseline"/>
        <w:rPr>
          <w:rFonts w:ascii="Times New Roman" w:eastAsia="Times New Roman" w:hAnsi="Times New Roman" w:cs="Times New Roman"/>
        </w:rPr>
      </w:pPr>
    </w:p>
    <w:p w14:paraId="584A8EF4" w14:textId="3F5B0700" w:rsidR="00FF0C48" w:rsidRDefault="00FF0C48" w:rsidP="00C7623B">
      <w:pPr>
        <w:spacing w:after="0" w:line="240" w:lineRule="auto"/>
        <w:jc w:val="center"/>
        <w:textAlignment w:val="baseline"/>
        <w:rPr>
          <w:rFonts w:ascii="Times New Roman" w:eastAsia="Times New Roman" w:hAnsi="Times New Roman" w:cs="Times New Roman"/>
        </w:rPr>
      </w:pPr>
    </w:p>
    <w:p w14:paraId="2228551B" w14:textId="0055B8F1" w:rsidR="00FF0C48" w:rsidRDefault="00FF0C48" w:rsidP="00C7623B">
      <w:pPr>
        <w:spacing w:after="0" w:line="240" w:lineRule="auto"/>
        <w:jc w:val="center"/>
        <w:textAlignment w:val="baseline"/>
        <w:rPr>
          <w:rFonts w:ascii="Times New Roman" w:eastAsia="Times New Roman" w:hAnsi="Times New Roman" w:cs="Times New Roman"/>
        </w:rPr>
      </w:pPr>
    </w:p>
    <w:p w14:paraId="73A497A4" w14:textId="0C5A6139" w:rsidR="00FF0C48" w:rsidRDefault="00FF0C48" w:rsidP="00C7623B">
      <w:pPr>
        <w:spacing w:after="0" w:line="240" w:lineRule="auto"/>
        <w:jc w:val="center"/>
        <w:textAlignment w:val="baseline"/>
        <w:rPr>
          <w:rFonts w:ascii="Times New Roman" w:eastAsia="Times New Roman" w:hAnsi="Times New Roman" w:cs="Times New Roman"/>
        </w:rPr>
      </w:pPr>
    </w:p>
    <w:p w14:paraId="02508620" w14:textId="663638DD" w:rsidR="00FF0C48" w:rsidRDefault="00FF0C48" w:rsidP="00C7623B">
      <w:pPr>
        <w:spacing w:after="0" w:line="240" w:lineRule="auto"/>
        <w:jc w:val="center"/>
        <w:textAlignment w:val="baseline"/>
        <w:rPr>
          <w:rFonts w:ascii="Times New Roman" w:eastAsia="Times New Roman" w:hAnsi="Times New Roman" w:cs="Times New Roman"/>
        </w:rPr>
      </w:pPr>
    </w:p>
    <w:p w14:paraId="49305BD1" w14:textId="5F3F3020" w:rsidR="00FF0C48" w:rsidRDefault="00FF0C48" w:rsidP="00C7623B">
      <w:pPr>
        <w:spacing w:after="0" w:line="240" w:lineRule="auto"/>
        <w:jc w:val="center"/>
        <w:textAlignment w:val="baseline"/>
        <w:rPr>
          <w:rFonts w:ascii="Times New Roman" w:eastAsia="Times New Roman" w:hAnsi="Times New Roman" w:cs="Times New Roman"/>
        </w:rPr>
      </w:pPr>
    </w:p>
    <w:p w14:paraId="1626153E" w14:textId="4E09A84A" w:rsidR="00FF0C48" w:rsidRDefault="00FF0C48" w:rsidP="00C7623B">
      <w:pPr>
        <w:spacing w:after="0" w:line="240" w:lineRule="auto"/>
        <w:jc w:val="center"/>
        <w:textAlignment w:val="baseline"/>
        <w:rPr>
          <w:rFonts w:ascii="Times New Roman" w:eastAsia="Times New Roman" w:hAnsi="Times New Roman" w:cs="Times New Roman"/>
        </w:rPr>
      </w:pPr>
    </w:p>
    <w:p w14:paraId="638A04A2" w14:textId="40E0AE51" w:rsidR="00FF0C48" w:rsidRDefault="00FF0C48" w:rsidP="00C7623B">
      <w:pPr>
        <w:spacing w:after="0" w:line="240" w:lineRule="auto"/>
        <w:jc w:val="center"/>
        <w:textAlignment w:val="baseline"/>
        <w:rPr>
          <w:rFonts w:ascii="Times New Roman" w:eastAsia="Times New Roman" w:hAnsi="Times New Roman" w:cs="Times New Roman"/>
        </w:rPr>
      </w:pPr>
    </w:p>
    <w:p w14:paraId="068C2FBF" w14:textId="0C65DBF3" w:rsidR="00FF0C48" w:rsidRDefault="00FF0C48" w:rsidP="00C7623B">
      <w:pPr>
        <w:spacing w:after="0" w:line="240" w:lineRule="auto"/>
        <w:jc w:val="center"/>
        <w:textAlignment w:val="baseline"/>
        <w:rPr>
          <w:rFonts w:ascii="Times New Roman" w:eastAsia="Times New Roman" w:hAnsi="Times New Roman" w:cs="Times New Roman"/>
        </w:rPr>
      </w:pPr>
    </w:p>
    <w:p w14:paraId="3AB3AC28" w14:textId="2F56E1C0" w:rsidR="00317080" w:rsidRDefault="00317080" w:rsidP="00C7623B">
      <w:pPr>
        <w:spacing w:after="0" w:line="240" w:lineRule="auto"/>
        <w:jc w:val="center"/>
        <w:textAlignment w:val="baseline"/>
        <w:rPr>
          <w:rFonts w:ascii="Times New Roman" w:eastAsia="Times New Roman" w:hAnsi="Times New Roman" w:cs="Times New Roman"/>
        </w:rPr>
      </w:pPr>
    </w:p>
    <w:p w14:paraId="331F4450" w14:textId="518C886E" w:rsidR="00317080" w:rsidRDefault="00317080" w:rsidP="00C7623B">
      <w:pPr>
        <w:spacing w:after="0" w:line="240" w:lineRule="auto"/>
        <w:jc w:val="center"/>
        <w:textAlignment w:val="baseline"/>
        <w:rPr>
          <w:rFonts w:ascii="Times New Roman" w:eastAsia="Times New Roman" w:hAnsi="Times New Roman" w:cs="Times New Roman"/>
        </w:rPr>
      </w:pPr>
    </w:p>
    <w:p w14:paraId="175AB5DC" w14:textId="0DFF80DB" w:rsidR="00317080" w:rsidRDefault="00317080" w:rsidP="00C7623B">
      <w:pPr>
        <w:spacing w:after="0" w:line="240" w:lineRule="auto"/>
        <w:jc w:val="center"/>
        <w:textAlignment w:val="baseline"/>
        <w:rPr>
          <w:rFonts w:ascii="Times New Roman" w:eastAsia="Times New Roman" w:hAnsi="Times New Roman" w:cs="Times New Roman"/>
        </w:rPr>
      </w:pPr>
    </w:p>
    <w:p w14:paraId="62B6ED18" w14:textId="400F8E0E" w:rsidR="007E3C33" w:rsidRDefault="007E3C33" w:rsidP="4967DF21">
      <w:pPr>
        <w:spacing w:after="0" w:line="240" w:lineRule="auto"/>
        <w:textAlignment w:val="baseline"/>
        <w:rPr>
          <w:rFonts w:ascii="Arial" w:eastAsia="Arial" w:hAnsi="Arial" w:cs="Arial"/>
          <w:bCs/>
        </w:rPr>
      </w:pPr>
      <w:r w:rsidRPr="007E3C33">
        <w:rPr>
          <w:rFonts w:ascii="Arial" w:eastAsia="Arial" w:hAnsi="Arial" w:cs="Arial"/>
          <w:bCs/>
        </w:rPr>
        <w:lastRenderedPageBreak/>
        <w:t>Map 3 below shows the areas served by Fiber:</w:t>
      </w:r>
    </w:p>
    <w:p w14:paraId="2FC99849" w14:textId="77777777" w:rsidR="007E3C33" w:rsidRDefault="007E3C33" w:rsidP="4967DF21">
      <w:pPr>
        <w:spacing w:after="0" w:line="240" w:lineRule="auto"/>
        <w:textAlignment w:val="baseline"/>
        <w:rPr>
          <w:rFonts w:ascii="Arial" w:eastAsia="Arial" w:hAnsi="Arial" w:cs="Arial"/>
          <w:bCs/>
        </w:rPr>
      </w:pPr>
    </w:p>
    <w:p w14:paraId="66CA4349" w14:textId="3A768D73" w:rsidR="007E3C33" w:rsidRDefault="007E3C33" w:rsidP="007E3C33">
      <w:pPr>
        <w:spacing w:after="0" w:line="240" w:lineRule="auto"/>
        <w:jc w:val="center"/>
        <w:textAlignment w:val="baseline"/>
        <w:rPr>
          <w:rFonts w:ascii="Arial" w:eastAsia="Arial" w:hAnsi="Arial" w:cs="Arial"/>
          <w:bCs/>
        </w:rPr>
      </w:pPr>
      <w:r w:rsidRPr="007E3C33">
        <w:rPr>
          <w:rFonts w:ascii="Arial" w:eastAsia="Arial" w:hAnsi="Arial" w:cs="Arial"/>
          <w:bCs/>
          <w:noProof/>
        </w:rPr>
        <w:drawing>
          <wp:inline distT="0" distB="0" distL="0" distR="0" wp14:anchorId="711D57D4" wp14:editId="5FCB9EE5">
            <wp:extent cx="3655695" cy="2916340"/>
            <wp:effectExtent l="0" t="0" r="190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663054" cy="2922211"/>
                    </a:xfrm>
                    <a:prstGeom prst="rect">
                      <a:avLst/>
                    </a:prstGeom>
                  </pic:spPr>
                </pic:pic>
              </a:graphicData>
            </a:graphic>
          </wp:inline>
        </w:drawing>
      </w:r>
    </w:p>
    <w:p w14:paraId="36F14B2A" w14:textId="05890F5E" w:rsidR="002D575B" w:rsidRDefault="002D575B" w:rsidP="002D575B">
      <w:pPr>
        <w:spacing w:after="0" w:line="240" w:lineRule="auto"/>
        <w:jc w:val="center"/>
        <w:textAlignment w:val="baseline"/>
        <w:rPr>
          <w:rFonts w:ascii="Arial" w:eastAsia="Arial" w:hAnsi="Arial" w:cs="Arial"/>
          <w:bCs/>
        </w:rPr>
      </w:pPr>
      <w:r w:rsidRPr="002D575B">
        <w:rPr>
          <w:rFonts w:ascii="Arial" w:eastAsia="Arial" w:hAnsi="Arial" w:cs="Arial"/>
          <w:bCs/>
          <w:noProof/>
        </w:rPr>
        <w:drawing>
          <wp:inline distT="0" distB="0" distL="0" distR="0" wp14:anchorId="761F314F" wp14:editId="25B38B54">
            <wp:extent cx="3858163" cy="809738"/>
            <wp:effectExtent l="0" t="0" r="9525"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858163" cy="809738"/>
                    </a:xfrm>
                    <a:prstGeom prst="rect">
                      <a:avLst/>
                    </a:prstGeom>
                  </pic:spPr>
                </pic:pic>
              </a:graphicData>
            </a:graphic>
          </wp:inline>
        </w:drawing>
      </w:r>
    </w:p>
    <w:p w14:paraId="4B5D895F" w14:textId="77777777" w:rsidR="002D575B" w:rsidRDefault="002D575B" w:rsidP="4967DF21">
      <w:pPr>
        <w:spacing w:after="0" w:line="240" w:lineRule="auto"/>
        <w:textAlignment w:val="baseline"/>
        <w:rPr>
          <w:rFonts w:ascii="Arial" w:eastAsia="Arial" w:hAnsi="Arial" w:cs="Arial"/>
          <w:bCs/>
        </w:rPr>
      </w:pPr>
    </w:p>
    <w:p w14:paraId="3D5DD38B" w14:textId="53E9CCAA" w:rsidR="007E3C33" w:rsidRDefault="002D575B" w:rsidP="4967DF21">
      <w:pPr>
        <w:spacing w:after="0" w:line="240" w:lineRule="auto"/>
        <w:textAlignment w:val="baseline"/>
        <w:rPr>
          <w:rFonts w:ascii="Arial" w:eastAsia="Arial" w:hAnsi="Arial" w:cs="Arial"/>
          <w:bCs/>
        </w:rPr>
      </w:pPr>
      <w:r>
        <w:rPr>
          <w:rFonts w:ascii="Arial" w:eastAsia="Arial" w:hAnsi="Arial" w:cs="Arial"/>
          <w:bCs/>
        </w:rPr>
        <w:t>M</w:t>
      </w:r>
      <w:r w:rsidR="007E3C33" w:rsidRPr="007E3C33">
        <w:rPr>
          <w:rFonts w:ascii="Arial" w:eastAsia="Arial" w:hAnsi="Arial" w:cs="Arial"/>
          <w:bCs/>
        </w:rPr>
        <w:t>ap 4 below shows the areas served by Cable:</w:t>
      </w:r>
    </w:p>
    <w:p w14:paraId="7D0A1222" w14:textId="0666A9C0" w:rsidR="007E3C33" w:rsidRDefault="007E3C33" w:rsidP="4967DF21">
      <w:pPr>
        <w:spacing w:after="0" w:line="240" w:lineRule="auto"/>
        <w:textAlignment w:val="baseline"/>
        <w:rPr>
          <w:rFonts w:ascii="Arial" w:eastAsia="Arial" w:hAnsi="Arial" w:cs="Arial"/>
          <w:bCs/>
        </w:rPr>
      </w:pPr>
    </w:p>
    <w:p w14:paraId="2B8AE6EB" w14:textId="4E239773" w:rsidR="007E3C33" w:rsidRPr="007E3C33" w:rsidRDefault="007E3C33" w:rsidP="007E3C33">
      <w:pPr>
        <w:spacing w:after="0" w:line="240" w:lineRule="auto"/>
        <w:jc w:val="center"/>
        <w:textAlignment w:val="baseline"/>
        <w:rPr>
          <w:rFonts w:ascii="Arial" w:eastAsia="Arial" w:hAnsi="Arial" w:cs="Arial"/>
          <w:bCs/>
        </w:rPr>
      </w:pPr>
      <w:r w:rsidRPr="007E3C33">
        <w:rPr>
          <w:rFonts w:ascii="Arial" w:eastAsia="Arial" w:hAnsi="Arial" w:cs="Arial"/>
          <w:bCs/>
          <w:noProof/>
        </w:rPr>
        <w:drawing>
          <wp:inline distT="0" distB="0" distL="0" distR="0" wp14:anchorId="4675EE25" wp14:editId="14B357A0">
            <wp:extent cx="3705568" cy="2647738"/>
            <wp:effectExtent l="0" t="0" r="0" b="63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20538" cy="2658435"/>
                    </a:xfrm>
                    <a:prstGeom prst="rect">
                      <a:avLst/>
                    </a:prstGeom>
                  </pic:spPr>
                </pic:pic>
              </a:graphicData>
            </a:graphic>
          </wp:inline>
        </w:drawing>
      </w:r>
    </w:p>
    <w:p w14:paraId="54E0E9D4" w14:textId="3D388977" w:rsidR="007E3C33" w:rsidRDefault="002D575B" w:rsidP="002D575B">
      <w:pPr>
        <w:tabs>
          <w:tab w:val="left" w:pos="2910"/>
        </w:tabs>
        <w:spacing w:after="0" w:line="240" w:lineRule="auto"/>
        <w:jc w:val="center"/>
        <w:textAlignment w:val="baseline"/>
        <w:rPr>
          <w:rFonts w:ascii="Arial" w:eastAsia="Arial" w:hAnsi="Arial" w:cs="Arial"/>
          <w:b/>
          <w:bCs/>
        </w:rPr>
      </w:pPr>
      <w:r w:rsidRPr="002D575B">
        <w:rPr>
          <w:rFonts w:ascii="Arial" w:eastAsia="Arial" w:hAnsi="Arial" w:cs="Arial"/>
          <w:b/>
          <w:bCs/>
          <w:noProof/>
        </w:rPr>
        <w:drawing>
          <wp:inline distT="0" distB="0" distL="0" distR="0" wp14:anchorId="0D4ECD82" wp14:editId="232EA5FB">
            <wp:extent cx="3801005" cy="885949"/>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801005" cy="885949"/>
                    </a:xfrm>
                    <a:prstGeom prst="rect">
                      <a:avLst/>
                    </a:prstGeom>
                  </pic:spPr>
                </pic:pic>
              </a:graphicData>
            </a:graphic>
          </wp:inline>
        </w:drawing>
      </w:r>
    </w:p>
    <w:p w14:paraId="68933DA2" w14:textId="537C7B80" w:rsidR="007E3C33" w:rsidRPr="007E3C33" w:rsidRDefault="007E3C33" w:rsidP="4967DF21">
      <w:pPr>
        <w:spacing w:after="0" w:line="240" w:lineRule="auto"/>
        <w:textAlignment w:val="baseline"/>
        <w:rPr>
          <w:rFonts w:ascii="Arial" w:eastAsia="Arial" w:hAnsi="Arial" w:cs="Arial"/>
          <w:bCs/>
        </w:rPr>
      </w:pPr>
      <w:r w:rsidRPr="007E3C33">
        <w:rPr>
          <w:rFonts w:ascii="Arial" w:eastAsia="Arial" w:hAnsi="Arial" w:cs="Arial"/>
          <w:bCs/>
        </w:rPr>
        <w:lastRenderedPageBreak/>
        <w:t>Map 5 below shows the areas served by DSL:</w:t>
      </w:r>
    </w:p>
    <w:p w14:paraId="5262FF49" w14:textId="77777777" w:rsidR="007E3C33" w:rsidRDefault="007E3C33" w:rsidP="4967DF21">
      <w:pPr>
        <w:spacing w:after="0" w:line="240" w:lineRule="auto"/>
        <w:textAlignment w:val="baseline"/>
        <w:rPr>
          <w:rFonts w:ascii="Arial" w:eastAsia="Arial" w:hAnsi="Arial" w:cs="Arial"/>
          <w:b/>
          <w:bCs/>
        </w:rPr>
      </w:pPr>
    </w:p>
    <w:p w14:paraId="5ED32471" w14:textId="00621654" w:rsidR="007E3C33" w:rsidRDefault="007E3C33" w:rsidP="007E3C33">
      <w:pPr>
        <w:spacing w:after="0" w:line="240" w:lineRule="auto"/>
        <w:jc w:val="center"/>
        <w:textAlignment w:val="baseline"/>
        <w:rPr>
          <w:rFonts w:ascii="Arial" w:eastAsia="Arial" w:hAnsi="Arial" w:cs="Arial"/>
          <w:b/>
          <w:bCs/>
        </w:rPr>
      </w:pPr>
      <w:r w:rsidRPr="007E3C33">
        <w:rPr>
          <w:rFonts w:ascii="Arial" w:eastAsia="Arial" w:hAnsi="Arial" w:cs="Arial"/>
          <w:b/>
          <w:bCs/>
          <w:noProof/>
        </w:rPr>
        <w:drawing>
          <wp:inline distT="0" distB="0" distL="0" distR="0" wp14:anchorId="4DFF4C56" wp14:editId="01D0DB0F">
            <wp:extent cx="3654340" cy="2742771"/>
            <wp:effectExtent l="0" t="0" r="3810" b="63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665898" cy="2751446"/>
                    </a:xfrm>
                    <a:prstGeom prst="rect">
                      <a:avLst/>
                    </a:prstGeom>
                  </pic:spPr>
                </pic:pic>
              </a:graphicData>
            </a:graphic>
          </wp:inline>
        </w:drawing>
      </w:r>
    </w:p>
    <w:p w14:paraId="16673653" w14:textId="77777777" w:rsidR="007E3C33" w:rsidRDefault="007E3C33" w:rsidP="4967DF21">
      <w:pPr>
        <w:spacing w:after="0" w:line="240" w:lineRule="auto"/>
        <w:textAlignment w:val="baseline"/>
        <w:rPr>
          <w:rFonts w:ascii="Arial" w:eastAsia="Arial" w:hAnsi="Arial" w:cs="Arial"/>
          <w:b/>
          <w:bCs/>
        </w:rPr>
      </w:pPr>
    </w:p>
    <w:p w14:paraId="44263ABA" w14:textId="73D8CF2E" w:rsidR="007E3C33" w:rsidRDefault="000B0342" w:rsidP="000B0342">
      <w:pPr>
        <w:spacing w:after="0" w:line="240" w:lineRule="auto"/>
        <w:jc w:val="center"/>
        <w:textAlignment w:val="baseline"/>
        <w:rPr>
          <w:rFonts w:ascii="Arial" w:eastAsia="Arial" w:hAnsi="Arial" w:cs="Arial"/>
          <w:b/>
          <w:bCs/>
        </w:rPr>
      </w:pPr>
      <w:r w:rsidRPr="000B0342">
        <w:rPr>
          <w:rFonts w:ascii="Arial" w:eastAsia="Arial" w:hAnsi="Arial" w:cs="Arial"/>
          <w:b/>
          <w:bCs/>
          <w:noProof/>
        </w:rPr>
        <w:drawing>
          <wp:inline distT="0" distB="0" distL="0" distR="0" wp14:anchorId="5F911BF5" wp14:editId="5CEA76C5">
            <wp:extent cx="3781953" cy="847843"/>
            <wp:effectExtent l="0" t="0" r="9525"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781953" cy="847843"/>
                    </a:xfrm>
                    <a:prstGeom prst="rect">
                      <a:avLst/>
                    </a:prstGeom>
                  </pic:spPr>
                </pic:pic>
              </a:graphicData>
            </a:graphic>
          </wp:inline>
        </w:drawing>
      </w:r>
    </w:p>
    <w:p w14:paraId="054A4BC9" w14:textId="77777777" w:rsidR="007E3C33" w:rsidRDefault="007E3C33" w:rsidP="4967DF21">
      <w:pPr>
        <w:spacing w:after="0" w:line="240" w:lineRule="auto"/>
        <w:textAlignment w:val="baseline"/>
        <w:rPr>
          <w:rFonts w:ascii="Arial" w:eastAsia="Arial" w:hAnsi="Arial" w:cs="Arial"/>
          <w:b/>
          <w:bCs/>
        </w:rPr>
      </w:pPr>
    </w:p>
    <w:p w14:paraId="3B15BB21" w14:textId="49A29914" w:rsidR="002D575B" w:rsidRDefault="002D575B" w:rsidP="4967DF21">
      <w:pPr>
        <w:spacing w:after="0" w:line="240" w:lineRule="auto"/>
        <w:textAlignment w:val="baseline"/>
        <w:rPr>
          <w:rFonts w:ascii="Arial" w:eastAsia="Arial" w:hAnsi="Arial" w:cs="Arial"/>
          <w:bCs/>
        </w:rPr>
      </w:pPr>
      <w:r w:rsidRPr="002D575B">
        <w:rPr>
          <w:rFonts w:ascii="Arial" w:eastAsia="Arial" w:hAnsi="Arial" w:cs="Arial"/>
          <w:bCs/>
        </w:rPr>
        <w:t>Map</w:t>
      </w:r>
      <w:r>
        <w:rPr>
          <w:rFonts w:ascii="Arial" w:eastAsia="Arial" w:hAnsi="Arial" w:cs="Arial"/>
          <w:bCs/>
        </w:rPr>
        <w:t xml:space="preserve"> 6 below shows the areas served by Fixed Wireless:</w:t>
      </w:r>
    </w:p>
    <w:p w14:paraId="6803BE5D" w14:textId="77777777" w:rsidR="002D575B" w:rsidRDefault="002D575B" w:rsidP="4967DF21">
      <w:pPr>
        <w:spacing w:after="0" w:line="240" w:lineRule="auto"/>
        <w:textAlignment w:val="baseline"/>
        <w:rPr>
          <w:rFonts w:ascii="Arial" w:eastAsia="Arial" w:hAnsi="Arial" w:cs="Arial"/>
          <w:bCs/>
        </w:rPr>
      </w:pPr>
    </w:p>
    <w:p w14:paraId="7ABB5D3D" w14:textId="7B8838F6" w:rsidR="002D575B" w:rsidRPr="002D575B" w:rsidRDefault="002D575B" w:rsidP="002D575B">
      <w:pPr>
        <w:spacing w:after="0" w:line="240" w:lineRule="auto"/>
        <w:jc w:val="center"/>
        <w:textAlignment w:val="baseline"/>
        <w:rPr>
          <w:rFonts w:ascii="Arial" w:eastAsia="Arial" w:hAnsi="Arial" w:cs="Arial"/>
          <w:bCs/>
        </w:rPr>
      </w:pPr>
      <w:r w:rsidRPr="002D575B">
        <w:rPr>
          <w:rFonts w:ascii="Arial" w:eastAsia="Arial" w:hAnsi="Arial" w:cs="Arial"/>
          <w:bCs/>
          <w:noProof/>
        </w:rPr>
        <w:drawing>
          <wp:inline distT="0" distB="0" distL="0" distR="0" wp14:anchorId="33FE3E0A" wp14:editId="4BD30C0C">
            <wp:extent cx="3666605" cy="269317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671760" cy="2696956"/>
                    </a:xfrm>
                    <a:prstGeom prst="rect">
                      <a:avLst/>
                    </a:prstGeom>
                  </pic:spPr>
                </pic:pic>
              </a:graphicData>
            </a:graphic>
          </wp:inline>
        </w:drawing>
      </w:r>
    </w:p>
    <w:p w14:paraId="0803F2C7" w14:textId="196AA18E" w:rsidR="002D575B" w:rsidRDefault="002D575B" w:rsidP="002D575B">
      <w:pPr>
        <w:spacing w:after="0" w:line="240" w:lineRule="auto"/>
        <w:jc w:val="center"/>
        <w:textAlignment w:val="baseline"/>
        <w:rPr>
          <w:rFonts w:ascii="Arial" w:eastAsia="Arial" w:hAnsi="Arial" w:cs="Arial"/>
          <w:b/>
          <w:bCs/>
        </w:rPr>
      </w:pPr>
      <w:r w:rsidRPr="002D575B">
        <w:rPr>
          <w:rFonts w:ascii="Arial" w:eastAsia="Arial" w:hAnsi="Arial" w:cs="Arial"/>
          <w:b/>
          <w:bCs/>
          <w:noProof/>
        </w:rPr>
        <w:drawing>
          <wp:inline distT="0" distB="0" distL="0" distR="0" wp14:anchorId="2AC490F1" wp14:editId="51F9300D">
            <wp:extent cx="3820058" cy="838317"/>
            <wp:effectExtent l="0" t="0" r="952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820058" cy="838317"/>
                    </a:xfrm>
                    <a:prstGeom prst="rect">
                      <a:avLst/>
                    </a:prstGeom>
                  </pic:spPr>
                </pic:pic>
              </a:graphicData>
            </a:graphic>
          </wp:inline>
        </w:drawing>
      </w:r>
    </w:p>
    <w:p w14:paraId="5D40D490" w14:textId="20B20143" w:rsidR="002D575B" w:rsidRDefault="002D575B" w:rsidP="4967DF21">
      <w:pPr>
        <w:spacing w:after="0" w:line="240" w:lineRule="auto"/>
        <w:textAlignment w:val="baseline"/>
        <w:rPr>
          <w:rFonts w:ascii="Arial" w:eastAsia="Arial" w:hAnsi="Arial" w:cs="Arial"/>
          <w:bCs/>
        </w:rPr>
      </w:pPr>
      <w:r w:rsidRPr="002D575B">
        <w:rPr>
          <w:rFonts w:ascii="Arial" w:eastAsia="Arial" w:hAnsi="Arial" w:cs="Arial"/>
          <w:bCs/>
        </w:rPr>
        <w:lastRenderedPageBreak/>
        <w:t xml:space="preserve">Map </w:t>
      </w:r>
      <w:r>
        <w:rPr>
          <w:rFonts w:ascii="Arial" w:eastAsia="Arial" w:hAnsi="Arial" w:cs="Arial"/>
          <w:bCs/>
        </w:rPr>
        <w:t>7 below shows the areas served by Satellite TV Providers:</w:t>
      </w:r>
    </w:p>
    <w:p w14:paraId="67E724B4" w14:textId="77777777" w:rsidR="002D575B" w:rsidRPr="002D575B" w:rsidRDefault="002D575B" w:rsidP="4967DF21">
      <w:pPr>
        <w:spacing w:after="0" w:line="240" w:lineRule="auto"/>
        <w:textAlignment w:val="baseline"/>
        <w:rPr>
          <w:rFonts w:ascii="Arial" w:eastAsia="Arial" w:hAnsi="Arial" w:cs="Arial"/>
          <w:bCs/>
        </w:rPr>
      </w:pPr>
    </w:p>
    <w:p w14:paraId="4530957C" w14:textId="053D127B" w:rsidR="002D575B" w:rsidRDefault="002D575B" w:rsidP="002D575B">
      <w:pPr>
        <w:spacing w:after="0" w:line="240" w:lineRule="auto"/>
        <w:jc w:val="center"/>
        <w:textAlignment w:val="baseline"/>
        <w:rPr>
          <w:rFonts w:ascii="Arial" w:eastAsia="Arial" w:hAnsi="Arial" w:cs="Arial"/>
          <w:b/>
          <w:bCs/>
        </w:rPr>
      </w:pPr>
      <w:r w:rsidRPr="002D575B">
        <w:rPr>
          <w:rFonts w:ascii="Arial" w:eastAsia="Arial" w:hAnsi="Arial" w:cs="Arial"/>
          <w:b/>
          <w:bCs/>
          <w:noProof/>
        </w:rPr>
        <w:drawing>
          <wp:inline distT="0" distB="0" distL="0" distR="0" wp14:anchorId="12FAAC89" wp14:editId="649095FA">
            <wp:extent cx="3781664" cy="2524125"/>
            <wp:effectExtent l="0" t="0" r="952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783734" cy="2525507"/>
                    </a:xfrm>
                    <a:prstGeom prst="rect">
                      <a:avLst/>
                    </a:prstGeom>
                  </pic:spPr>
                </pic:pic>
              </a:graphicData>
            </a:graphic>
          </wp:inline>
        </w:drawing>
      </w:r>
    </w:p>
    <w:p w14:paraId="7D7DF8D7" w14:textId="34B70F85" w:rsidR="002D575B" w:rsidRDefault="002D575B" w:rsidP="4967DF21">
      <w:pPr>
        <w:spacing w:after="0" w:line="240" w:lineRule="auto"/>
        <w:textAlignment w:val="baseline"/>
        <w:rPr>
          <w:rFonts w:ascii="Arial" w:eastAsia="Arial" w:hAnsi="Arial" w:cs="Arial"/>
          <w:b/>
          <w:bCs/>
        </w:rPr>
      </w:pPr>
    </w:p>
    <w:p w14:paraId="6DDB316A" w14:textId="2A833D74" w:rsidR="002D575B" w:rsidRDefault="002D575B" w:rsidP="002D575B">
      <w:pPr>
        <w:spacing w:after="0" w:line="240" w:lineRule="auto"/>
        <w:jc w:val="center"/>
        <w:textAlignment w:val="baseline"/>
        <w:rPr>
          <w:rFonts w:ascii="Arial" w:eastAsia="Arial" w:hAnsi="Arial" w:cs="Arial"/>
          <w:b/>
          <w:bCs/>
        </w:rPr>
      </w:pPr>
      <w:r w:rsidRPr="002D575B">
        <w:rPr>
          <w:rFonts w:ascii="Arial" w:eastAsia="Arial" w:hAnsi="Arial" w:cs="Arial"/>
          <w:b/>
          <w:bCs/>
          <w:noProof/>
        </w:rPr>
        <w:drawing>
          <wp:inline distT="0" distB="0" distL="0" distR="0" wp14:anchorId="07D94E94" wp14:editId="36A84986">
            <wp:extent cx="4810796" cy="809738"/>
            <wp:effectExtent l="0" t="0" r="8890"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810796" cy="809738"/>
                    </a:xfrm>
                    <a:prstGeom prst="rect">
                      <a:avLst/>
                    </a:prstGeom>
                  </pic:spPr>
                </pic:pic>
              </a:graphicData>
            </a:graphic>
          </wp:inline>
        </w:drawing>
      </w:r>
    </w:p>
    <w:p w14:paraId="5CB8C17E" w14:textId="36E3E906" w:rsidR="002D575B" w:rsidRDefault="002D575B" w:rsidP="4967DF21">
      <w:pPr>
        <w:spacing w:after="0" w:line="240" w:lineRule="auto"/>
        <w:textAlignment w:val="baseline"/>
        <w:rPr>
          <w:rFonts w:ascii="Arial" w:eastAsia="Arial" w:hAnsi="Arial" w:cs="Arial"/>
          <w:b/>
          <w:bCs/>
        </w:rPr>
      </w:pPr>
    </w:p>
    <w:p w14:paraId="606F5462" w14:textId="77777777" w:rsidR="002D575B" w:rsidRDefault="002D575B" w:rsidP="4967DF21">
      <w:pPr>
        <w:spacing w:after="0" w:line="240" w:lineRule="auto"/>
        <w:textAlignment w:val="baseline"/>
        <w:rPr>
          <w:rFonts w:ascii="Arial" w:eastAsia="Arial" w:hAnsi="Arial" w:cs="Arial"/>
          <w:b/>
          <w:bCs/>
        </w:rPr>
      </w:pPr>
    </w:p>
    <w:p w14:paraId="18B67856" w14:textId="77777777" w:rsidR="00631146" w:rsidRDefault="00631146" w:rsidP="4967DF21">
      <w:pPr>
        <w:spacing w:after="0" w:line="240" w:lineRule="auto"/>
        <w:textAlignment w:val="baseline"/>
        <w:rPr>
          <w:rFonts w:ascii="Arial" w:eastAsia="Arial" w:hAnsi="Arial" w:cs="Arial"/>
          <w:b/>
          <w:bCs/>
        </w:rPr>
      </w:pPr>
    </w:p>
    <w:p w14:paraId="688AF85F" w14:textId="77777777" w:rsidR="00631146" w:rsidRDefault="00631146" w:rsidP="4967DF21">
      <w:pPr>
        <w:spacing w:after="0" w:line="240" w:lineRule="auto"/>
        <w:textAlignment w:val="baseline"/>
        <w:rPr>
          <w:rFonts w:ascii="Arial" w:eastAsia="Arial" w:hAnsi="Arial" w:cs="Arial"/>
          <w:b/>
          <w:bCs/>
        </w:rPr>
      </w:pPr>
    </w:p>
    <w:p w14:paraId="33079ABA" w14:textId="77777777" w:rsidR="00631146" w:rsidRDefault="00631146" w:rsidP="4967DF21">
      <w:pPr>
        <w:spacing w:after="0" w:line="240" w:lineRule="auto"/>
        <w:textAlignment w:val="baseline"/>
        <w:rPr>
          <w:rFonts w:ascii="Arial" w:eastAsia="Arial" w:hAnsi="Arial" w:cs="Arial"/>
          <w:b/>
          <w:bCs/>
        </w:rPr>
      </w:pPr>
    </w:p>
    <w:p w14:paraId="149254A7" w14:textId="77777777" w:rsidR="00631146" w:rsidRDefault="00631146" w:rsidP="4967DF21">
      <w:pPr>
        <w:spacing w:after="0" w:line="240" w:lineRule="auto"/>
        <w:textAlignment w:val="baseline"/>
        <w:rPr>
          <w:rFonts w:ascii="Arial" w:eastAsia="Arial" w:hAnsi="Arial" w:cs="Arial"/>
          <w:b/>
          <w:bCs/>
        </w:rPr>
      </w:pPr>
    </w:p>
    <w:p w14:paraId="6CB81E32" w14:textId="77777777" w:rsidR="00631146" w:rsidRDefault="00631146" w:rsidP="4967DF21">
      <w:pPr>
        <w:spacing w:after="0" w:line="240" w:lineRule="auto"/>
        <w:textAlignment w:val="baseline"/>
        <w:rPr>
          <w:rFonts w:ascii="Arial" w:eastAsia="Arial" w:hAnsi="Arial" w:cs="Arial"/>
          <w:b/>
          <w:bCs/>
        </w:rPr>
      </w:pPr>
    </w:p>
    <w:p w14:paraId="286C421B" w14:textId="77777777" w:rsidR="00631146" w:rsidRDefault="00631146" w:rsidP="4967DF21">
      <w:pPr>
        <w:spacing w:after="0" w:line="240" w:lineRule="auto"/>
        <w:textAlignment w:val="baseline"/>
        <w:rPr>
          <w:rFonts w:ascii="Arial" w:eastAsia="Arial" w:hAnsi="Arial" w:cs="Arial"/>
          <w:b/>
          <w:bCs/>
        </w:rPr>
      </w:pPr>
    </w:p>
    <w:p w14:paraId="5623E177" w14:textId="77777777" w:rsidR="00631146" w:rsidRDefault="00631146" w:rsidP="4967DF21">
      <w:pPr>
        <w:spacing w:after="0" w:line="240" w:lineRule="auto"/>
        <w:textAlignment w:val="baseline"/>
        <w:rPr>
          <w:rFonts w:ascii="Arial" w:eastAsia="Arial" w:hAnsi="Arial" w:cs="Arial"/>
          <w:b/>
          <w:bCs/>
        </w:rPr>
      </w:pPr>
    </w:p>
    <w:p w14:paraId="01218418" w14:textId="77777777" w:rsidR="00631146" w:rsidRDefault="00631146" w:rsidP="4967DF21">
      <w:pPr>
        <w:spacing w:after="0" w:line="240" w:lineRule="auto"/>
        <w:textAlignment w:val="baseline"/>
        <w:rPr>
          <w:rFonts w:ascii="Arial" w:eastAsia="Arial" w:hAnsi="Arial" w:cs="Arial"/>
          <w:b/>
          <w:bCs/>
        </w:rPr>
      </w:pPr>
    </w:p>
    <w:p w14:paraId="7A4301DE" w14:textId="77777777" w:rsidR="00631146" w:rsidRDefault="00631146" w:rsidP="4967DF21">
      <w:pPr>
        <w:spacing w:after="0" w:line="240" w:lineRule="auto"/>
        <w:textAlignment w:val="baseline"/>
        <w:rPr>
          <w:rFonts w:ascii="Arial" w:eastAsia="Arial" w:hAnsi="Arial" w:cs="Arial"/>
          <w:b/>
          <w:bCs/>
        </w:rPr>
      </w:pPr>
    </w:p>
    <w:p w14:paraId="0CA10EA3" w14:textId="77777777" w:rsidR="00631146" w:rsidRDefault="00631146" w:rsidP="4967DF21">
      <w:pPr>
        <w:spacing w:after="0" w:line="240" w:lineRule="auto"/>
        <w:textAlignment w:val="baseline"/>
        <w:rPr>
          <w:rFonts w:ascii="Arial" w:eastAsia="Arial" w:hAnsi="Arial" w:cs="Arial"/>
          <w:b/>
          <w:bCs/>
        </w:rPr>
      </w:pPr>
    </w:p>
    <w:p w14:paraId="403EDE2D" w14:textId="77777777" w:rsidR="00631146" w:rsidRDefault="00631146" w:rsidP="4967DF21">
      <w:pPr>
        <w:spacing w:after="0" w:line="240" w:lineRule="auto"/>
        <w:textAlignment w:val="baseline"/>
        <w:rPr>
          <w:rFonts w:ascii="Arial" w:eastAsia="Arial" w:hAnsi="Arial" w:cs="Arial"/>
          <w:b/>
          <w:bCs/>
        </w:rPr>
      </w:pPr>
    </w:p>
    <w:p w14:paraId="584C3A5D" w14:textId="77777777" w:rsidR="00631146" w:rsidRDefault="00631146" w:rsidP="4967DF21">
      <w:pPr>
        <w:spacing w:after="0" w:line="240" w:lineRule="auto"/>
        <w:textAlignment w:val="baseline"/>
        <w:rPr>
          <w:rFonts w:ascii="Arial" w:eastAsia="Arial" w:hAnsi="Arial" w:cs="Arial"/>
          <w:b/>
          <w:bCs/>
        </w:rPr>
      </w:pPr>
    </w:p>
    <w:p w14:paraId="52A5A9A7" w14:textId="77777777" w:rsidR="00631146" w:rsidRDefault="00631146" w:rsidP="4967DF21">
      <w:pPr>
        <w:spacing w:after="0" w:line="240" w:lineRule="auto"/>
        <w:textAlignment w:val="baseline"/>
        <w:rPr>
          <w:rFonts w:ascii="Arial" w:eastAsia="Arial" w:hAnsi="Arial" w:cs="Arial"/>
          <w:b/>
          <w:bCs/>
        </w:rPr>
      </w:pPr>
    </w:p>
    <w:p w14:paraId="60F65284" w14:textId="77777777" w:rsidR="00631146" w:rsidRDefault="00631146" w:rsidP="4967DF21">
      <w:pPr>
        <w:spacing w:after="0" w:line="240" w:lineRule="auto"/>
        <w:textAlignment w:val="baseline"/>
        <w:rPr>
          <w:rFonts w:ascii="Arial" w:eastAsia="Arial" w:hAnsi="Arial" w:cs="Arial"/>
          <w:b/>
          <w:bCs/>
        </w:rPr>
      </w:pPr>
    </w:p>
    <w:p w14:paraId="7AEFB8FB" w14:textId="77777777" w:rsidR="00631146" w:rsidRDefault="00631146" w:rsidP="4967DF21">
      <w:pPr>
        <w:spacing w:after="0" w:line="240" w:lineRule="auto"/>
        <w:textAlignment w:val="baseline"/>
        <w:rPr>
          <w:rFonts w:ascii="Arial" w:eastAsia="Arial" w:hAnsi="Arial" w:cs="Arial"/>
          <w:b/>
          <w:bCs/>
        </w:rPr>
      </w:pPr>
    </w:p>
    <w:p w14:paraId="464CC633" w14:textId="77777777" w:rsidR="00631146" w:rsidRDefault="00631146" w:rsidP="4967DF21">
      <w:pPr>
        <w:spacing w:after="0" w:line="240" w:lineRule="auto"/>
        <w:textAlignment w:val="baseline"/>
        <w:rPr>
          <w:rFonts w:ascii="Arial" w:eastAsia="Arial" w:hAnsi="Arial" w:cs="Arial"/>
          <w:b/>
          <w:bCs/>
        </w:rPr>
      </w:pPr>
    </w:p>
    <w:p w14:paraId="14C4DA32" w14:textId="77777777" w:rsidR="00631146" w:rsidRDefault="00631146" w:rsidP="4967DF21">
      <w:pPr>
        <w:spacing w:after="0" w:line="240" w:lineRule="auto"/>
        <w:textAlignment w:val="baseline"/>
        <w:rPr>
          <w:rFonts w:ascii="Arial" w:eastAsia="Arial" w:hAnsi="Arial" w:cs="Arial"/>
          <w:b/>
          <w:bCs/>
        </w:rPr>
      </w:pPr>
    </w:p>
    <w:p w14:paraId="3D8C965C" w14:textId="77777777" w:rsidR="00631146" w:rsidRDefault="00631146" w:rsidP="4967DF21">
      <w:pPr>
        <w:spacing w:after="0" w:line="240" w:lineRule="auto"/>
        <w:textAlignment w:val="baseline"/>
        <w:rPr>
          <w:rFonts w:ascii="Arial" w:eastAsia="Arial" w:hAnsi="Arial" w:cs="Arial"/>
          <w:b/>
          <w:bCs/>
        </w:rPr>
      </w:pPr>
    </w:p>
    <w:p w14:paraId="6D4A1936" w14:textId="77777777" w:rsidR="00631146" w:rsidRDefault="00631146" w:rsidP="4967DF21">
      <w:pPr>
        <w:spacing w:after="0" w:line="240" w:lineRule="auto"/>
        <w:textAlignment w:val="baseline"/>
        <w:rPr>
          <w:rFonts w:ascii="Arial" w:eastAsia="Arial" w:hAnsi="Arial" w:cs="Arial"/>
          <w:b/>
          <w:bCs/>
        </w:rPr>
      </w:pPr>
    </w:p>
    <w:p w14:paraId="3C5E376C" w14:textId="77777777" w:rsidR="00631146" w:rsidRDefault="00631146" w:rsidP="4967DF21">
      <w:pPr>
        <w:spacing w:after="0" w:line="240" w:lineRule="auto"/>
        <w:textAlignment w:val="baseline"/>
        <w:rPr>
          <w:rFonts w:ascii="Arial" w:eastAsia="Arial" w:hAnsi="Arial" w:cs="Arial"/>
          <w:b/>
          <w:bCs/>
        </w:rPr>
      </w:pPr>
    </w:p>
    <w:p w14:paraId="3E97E054" w14:textId="77777777" w:rsidR="00631146" w:rsidRDefault="00631146" w:rsidP="4967DF21">
      <w:pPr>
        <w:spacing w:after="0" w:line="240" w:lineRule="auto"/>
        <w:textAlignment w:val="baseline"/>
        <w:rPr>
          <w:rFonts w:ascii="Arial" w:eastAsia="Arial" w:hAnsi="Arial" w:cs="Arial"/>
          <w:b/>
          <w:bCs/>
        </w:rPr>
      </w:pPr>
    </w:p>
    <w:p w14:paraId="1FBC630D" w14:textId="77777777" w:rsidR="00631146" w:rsidRDefault="00631146" w:rsidP="4967DF21">
      <w:pPr>
        <w:spacing w:after="0" w:line="240" w:lineRule="auto"/>
        <w:textAlignment w:val="baseline"/>
        <w:rPr>
          <w:rFonts w:ascii="Arial" w:eastAsia="Arial" w:hAnsi="Arial" w:cs="Arial"/>
          <w:b/>
          <w:bCs/>
        </w:rPr>
      </w:pPr>
    </w:p>
    <w:p w14:paraId="7C727803" w14:textId="77777777" w:rsidR="00631146" w:rsidRDefault="00631146" w:rsidP="4967DF21">
      <w:pPr>
        <w:spacing w:after="0" w:line="240" w:lineRule="auto"/>
        <w:textAlignment w:val="baseline"/>
        <w:rPr>
          <w:rFonts w:ascii="Arial" w:eastAsia="Arial" w:hAnsi="Arial" w:cs="Arial"/>
          <w:b/>
          <w:bCs/>
        </w:rPr>
      </w:pPr>
    </w:p>
    <w:p w14:paraId="2B4C1309" w14:textId="77777777" w:rsidR="00631146" w:rsidRDefault="00631146" w:rsidP="4967DF21">
      <w:pPr>
        <w:spacing w:after="0" w:line="240" w:lineRule="auto"/>
        <w:textAlignment w:val="baseline"/>
        <w:rPr>
          <w:rFonts w:ascii="Arial" w:eastAsia="Arial" w:hAnsi="Arial" w:cs="Arial"/>
          <w:b/>
          <w:bCs/>
        </w:rPr>
      </w:pPr>
    </w:p>
    <w:p w14:paraId="5F8221DF" w14:textId="77777777" w:rsidR="00631146" w:rsidRDefault="00631146" w:rsidP="4967DF21">
      <w:pPr>
        <w:spacing w:after="0" w:line="240" w:lineRule="auto"/>
        <w:textAlignment w:val="baseline"/>
        <w:rPr>
          <w:rFonts w:ascii="Arial" w:eastAsia="Arial" w:hAnsi="Arial" w:cs="Arial"/>
          <w:b/>
          <w:bCs/>
        </w:rPr>
      </w:pPr>
    </w:p>
    <w:p w14:paraId="24D1C00D" w14:textId="20831324" w:rsidR="00C7623B" w:rsidRPr="001579A7" w:rsidRDefault="00C7623B" w:rsidP="4967DF21">
      <w:pPr>
        <w:spacing w:after="0" w:line="240" w:lineRule="auto"/>
        <w:textAlignment w:val="baseline"/>
        <w:rPr>
          <w:rFonts w:ascii="Arial" w:eastAsia="Arial" w:hAnsi="Arial" w:cs="Arial"/>
          <w:sz w:val="18"/>
          <w:szCs w:val="18"/>
        </w:rPr>
      </w:pPr>
      <w:r w:rsidRPr="001579A7">
        <w:rPr>
          <w:rFonts w:ascii="Arial" w:eastAsia="Arial" w:hAnsi="Arial" w:cs="Arial"/>
          <w:b/>
          <w:bCs/>
        </w:rPr>
        <w:lastRenderedPageBreak/>
        <w:t>Cellular Service Availability in Coffee County</w:t>
      </w:r>
      <w:r w:rsidRPr="001579A7">
        <w:rPr>
          <w:rFonts w:ascii="Arial" w:eastAsia="Arial" w:hAnsi="Arial" w:cs="Arial"/>
        </w:rPr>
        <w:t> </w:t>
      </w:r>
    </w:p>
    <w:p w14:paraId="54D08C72" w14:textId="77777777" w:rsidR="00E62020" w:rsidRPr="001579A7" w:rsidRDefault="00E62020" w:rsidP="4967DF21">
      <w:pPr>
        <w:spacing w:after="0" w:line="240" w:lineRule="auto"/>
        <w:textAlignment w:val="baseline"/>
        <w:rPr>
          <w:rFonts w:ascii="Arial" w:eastAsia="Arial" w:hAnsi="Arial" w:cs="Arial"/>
        </w:rPr>
      </w:pPr>
    </w:p>
    <w:p w14:paraId="24FDE4B4" w14:textId="4D168E68" w:rsidR="00C7623B" w:rsidRPr="001579A7" w:rsidRDefault="2430023F" w:rsidP="008C0A02">
      <w:pPr>
        <w:spacing w:after="0" w:line="240" w:lineRule="auto"/>
        <w:jc w:val="both"/>
        <w:textAlignment w:val="baseline"/>
        <w:rPr>
          <w:rFonts w:ascii="Arial" w:eastAsia="Arial" w:hAnsi="Arial" w:cs="Arial"/>
        </w:rPr>
      </w:pPr>
      <w:r w:rsidRPr="001579A7">
        <w:rPr>
          <w:rFonts w:ascii="Arial" w:eastAsia="Arial" w:hAnsi="Arial" w:cs="Arial"/>
        </w:rPr>
        <w:t xml:space="preserve">There are 4 mobile wireless carriers in Coffee County.  </w:t>
      </w:r>
      <w:r w:rsidR="34762883" w:rsidRPr="001579A7">
        <w:rPr>
          <w:rFonts w:ascii="Arial" w:eastAsia="Arial" w:hAnsi="Arial" w:cs="Arial"/>
        </w:rPr>
        <w:t xml:space="preserve">Some wireless </w:t>
      </w:r>
      <w:r w:rsidR="1FB63E42" w:rsidRPr="001579A7">
        <w:rPr>
          <w:rFonts w:ascii="Arial" w:eastAsia="Arial" w:hAnsi="Arial" w:cs="Arial"/>
        </w:rPr>
        <w:t>services cover</w:t>
      </w:r>
      <w:r w:rsidR="34762883" w:rsidRPr="001579A7">
        <w:rPr>
          <w:rFonts w:ascii="Arial" w:eastAsia="Arial" w:hAnsi="Arial" w:cs="Arial"/>
        </w:rPr>
        <w:t xml:space="preserve"> 100% of the land area</w:t>
      </w:r>
      <w:r w:rsidRPr="001579A7">
        <w:rPr>
          <w:rFonts w:ascii="Arial" w:eastAsia="Arial" w:hAnsi="Arial" w:cs="Arial"/>
        </w:rPr>
        <w:t xml:space="preserve">.  5G reception covers up to 85.54% of </w:t>
      </w:r>
      <w:r w:rsidR="7F1FE15D" w:rsidRPr="001579A7">
        <w:rPr>
          <w:rFonts w:ascii="Arial" w:eastAsia="Arial" w:hAnsi="Arial" w:cs="Arial"/>
        </w:rPr>
        <w:t>people, and</w:t>
      </w:r>
      <w:r w:rsidRPr="001579A7">
        <w:rPr>
          <w:rFonts w:ascii="Arial" w:eastAsia="Arial" w:hAnsi="Arial" w:cs="Arial"/>
        </w:rPr>
        <w:t xml:space="preserve"> 4G covers 100% of the county. T-Mobile has the best speed coverage within the county</w:t>
      </w:r>
      <w:r w:rsidR="1D267E2F" w:rsidRPr="001579A7">
        <w:rPr>
          <w:rFonts w:ascii="Arial" w:eastAsia="Arial" w:hAnsi="Arial" w:cs="Arial"/>
        </w:rPr>
        <w:t>,</w:t>
      </w:r>
      <w:r w:rsidRPr="001579A7">
        <w:rPr>
          <w:rFonts w:ascii="Arial" w:eastAsia="Arial" w:hAnsi="Arial" w:cs="Arial"/>
        </w:rPr>
        <w:t xml:space="preserve"> with </w:t>
      </w:r>
      <w:r w:rsidR="7B0C49A4" w:rsidRPr="001579A7">
        <w:rPr>
          <w:rFonts w:ascii="Arial" w:eastAsia="Arial" w:hAnsi="Arial" w:cs="Arial"/>
        </w:rPr>
        <w:t>a 5G</w:t>
      </w:r>
      <w:r w:rsidRPr="001579A7">
        <w:rPr>
          <w:rFonts w:ascii="Arial" w:eastAsia="Arial" w:hAnsi="Arial" w:cs="Arial"/>
        </w:rPr>
        <w:t xml:space="preserve"> service that covers 85.51% of the county</w:t>
      </w:r>
      <w:r w:rsidR="17055C92" w:rsidRPr="001579A7">
        <w:rPr>
          <w:rFonts w:ascii="Arial" w:eastAsia="Arial" w:hAnsi="Arial" w:cs="Arial"/>
        </w:rPr>
        <w:t>. Coffee County</w:t>
      </w:r>
      <w:r w:rsidR="1D267E2F" w:rsidRPr="001579A7">
        <w:rPr>
          <w:rFonts w:ascii="Arial" w:eastAsia="Arial" w:hAnsi="Arial" w:cs="Arial"/>
        </w:rPr>
        <w:t xml:space="preserve"> ranked</w:t>
      </w:r>
      <w:r w:rsidR="17055C92" w:rsidRPr="001579A7">
        <w:rPr>
          <w:rFonts w:ascii="Arial" w:eastAsia="Arial" w:hAnsi="Arial" w:cs="Arial"/>
        </w:rPr>
        <w:t xml:space="preserve"> #1296 out of 2</w:t>
      </w:r>
      <w:r w:rsidR="004C5D49">
        <w:rPr>
          <w:rFonts w:ascii="Arial" w:eastAsia="Arial" w:hAnsi="Arial" w:cs="Arial"/>
        </w:rPr>
        <w:t>,</w:t>
      </w:r>
      <w:r w:rsidR="17055C92" w:rsidRPr="001579A7">
        <w:rPr>
          <w:rFonts w:ascii="Arial" w:eastAsia="Arial" w:hAnsi="Arial" w:cs="Arial"/>
        </w:rPr>
        <w:t>182</w:t>
      </w:r>
      <w:r w:rsidRPr="001579A7">
        <w:rPr>
          <w:rFonts w:ascii="Arial" w:eastAsia="Arial" w:hAnsi="Arial" w:cs="Arial"/>
        </w:rPr>
        <w:t xml:space="preserve"> </w:t>
      </w:r>
      <w:r w:rsidR="17055C92" w:rsidRPr="001579A7">
        <w:rPr>
          <w:rFonts w:ascii="Arial" w:eastAsia="Arial" w:hAnsi="Arial" w:cs="Arial"/>
        </w:rPr>
        <w:t>counties</w:t>
      </w:r>
      <w:r w:rsidR="730D02FB" w:rsidRPr="001579A7">
        <w:rPr>
          <w:rFonts w:ascii="Arial" w:eastAsia="Arial" w:hAnsi="Arial" w:cs="Arial"/>
        </w:rPr>
        <w:t xml:space="preserve"> in 2022.</w:t>
      </w:r>
    </w:p>
    <w:p w14:paraId="3A5B06FC" w14:textId="5127B668" w:rsidR="00B13D36" w:rsidRPr="001579A7" w:rsidRDefault="00B13D36" w:rsidP="4967DF21">
      <w:pPr>
        <w:spacing w:after="0" w:line="240" w:lineRule="auto"/>
        <w:textAlignment w:val="baseline"/>
        <w:rPr>
          <w:rFonts w:ascii="Arial" w:eastAsia="Arial" w:hAnsi="Arial" w:cs="Arial"/>
          <w:sz w:val="18"/>
          <w:szCs w:val="18"/>
        </w:rPr>
      </w:pPr>
    </w:p>
    <w:p w14:paraId="7ACAFC57" w14:textId="7030CA64" w:rsidR="004F0F52" w:rsidRPr="001579A7" w:rsidRDefault="004F0F52" w:rsidP="00E62020">
      <w:pPr>
        <w:spacing w:after="0" w:line="240" w:lineRule="auto"/>
        <w:textAlignment w:val="baseline"/>
        <w:rPr>
          <w:rFonts w:ascii="Arial" w:eastAsia="Arial" w:hAnsi="Arial" w:cs="Arial"/>
        </w:rPr>
      </w:pPr>
      <w:r w:rsidRPr="001579A7">
        <w:rPr>
          <w:rFonts w:ascii="Arial" w:eastAsia="Arial" w:hAnsi="Arial" w:cs="Arial"/>
        </w:rPr>
        <w:t>Map 8 below shows the service providers within Coffee County:</w:t>
      </w:r>
    </w:p>
    <w:p w14:paraId="2EA0AEF3" w14:textId="77777777" w:rsidR="00B13D36" w:rsidRPr="001579A7" w:rsidRDefault="00B13D36" w:rsidP="00E62020">
      <w:pPr>
        <w:spacing w:after="0" w:line="240" w:lineRule="auto"/>
        <w:textAlignment w:val="baseline"/>
        <w:rPr>
          <w:rFonts w:ascii="Arial" w:hAnsi="Arial" w:cs="Arial"/>
          <w:shd w:val="clear" w:color="auto" w:fill="FFFFFF"/>
        </w:rPr>
      </w:pPr>
    </w:p>
    <w:p w14:paraId="18A28C20" w14:textId="0EF7D1A2" w:rsidR="004F0F52" w:rsidRPr="001579A7" w:rsidRDefault="17055C92" w:rsidP="008C0A02">
      <w:pPr>
        <w:spacing w:after="0" w:line="240" w:lineRule="auto"/>
        <w:jc w:val="both"/>
        <w:textAlignment w:val="baseline"/>
        <w:rPr>
          <w:rFonts w:ascii="Arial" w:hAnsi="Arial" w:cs="Arial"/>
          <w:shd w:val="clear" w:color="auto" w:fill="FFFFFF"/>
        </w:rPr>
      </w:pPr>
      <w:r w:rsidRPr="001579A7">
        <w:rPr>
          <w:rFonts w:ascii="Arial" w:hAnsi="Arial" w:cs="Arial"/>
          <w:shd w:val="clear" w:color="auto" w:fill="FFFFFF"/>
        </w:rPr>
        <w:t xml:space="preserve">The map below shows where Verizon, AT&amp;T, or T-Mobile are faster in Coffee County, GA. Areas with no clear winner </w:t>
      </w:r>
      <w:r w:rsidR="00654D13">
        <w:rPr>
          <w:rFonts w:ascii="Arial" w:hAnsi="Arial" w:cs="Arial"/>
          <w:shd w:val="clear" w:color="auto" w:fill="FFFFFF"/>
        </w:rPr>
        <w:t>are</w:t>
      </w:r>
      <w:r w:rsidRPr="001579A7">
        <w:rPr>
          <w:rFonts w:ascii="Arial" w:hAnsi="Arial" w:cs="Arial"/>
          <w:shd w:val="clear" w:color="auto" w:fill="FFFFFF"/>
        </w:rPr>
        <w:t xml:space="preserve"> shown as ties.</w:t>
      </w:r>
    </w:p>
    <w:p w14:paraId="58836238" w14:textId="77777777" w:rsidR="004F0F52" w:rsidRPr="00B97B95" w:rsidRDefault="004F0F52" w:rsidP="00E62020">
      <w:pPr>
        <w:spacing w:after="0" w:line="240" w:lineRule="auto"/>
        <w:textAlignment w:val="baseline"/>
        <w:rPr>
          <w:rFonts w:ascii="Arial" w:eastAsia="Arial" w:hAnsi="Arial" w:cs="Arial"/>
          <w:color w:val="2E74B5" w:themeColor="accent1" w:themeShade="BF"/>
        </w:rPr>
      </w:pPr>
    </w:p>
    <w:p w14:paraId="55D76AE7" w14:textId="3FE29227" w:rsidR="004F0F52" w:rsidRDefault="004F0F52" w:rsidP="004F0F52">
      <w:pPr>
        <w:spacing w:after="0" w:line="240" w:lineRule="auto"/>
        <w:jc w:val="center"/>
        <w:textAlignment w:val="baseline"/>
        <w:rPr>
          <w:rFonts w:ascii="Arial" w:eastAsia="Arial" w:hAnsi="Arial" w:cs="Arial"/>
        </w:rPr>
      </w:pPr>
      <w:r w:rsidRPr="004F0F52">
        <w:rPr>
          <w:rFonts w:ascii="Arial" w:eastAsia="Arial" w:hAnsi="Arial" w:cs="Arial"/>
          <w:noProof/>
        </w:rPr>
        <w:drawing>
          <wp:inline distT="0" distB="0" distL="0" distR="0" wp14:anchorId="720DBBDB" wp14:editId="12123890">
            <wp:extent cx="3289740" cy="3067050"/>
            <wp:effectExtent l="0" t="0" r="635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293841" cy="3070873"/>
                    </a:xfrm>
                    <a:prstGeom prst="rect">
                      <a:avLst/>
                    </a:prstGeom>
                  </pic:spPr>
                </pic:pic>
              </a:graphicData>
            </a:graphic>
          </wp:inline>
        </w:drawing>
      </w:r>
    </w:p>
    <w:p w14:paraId="0C3FBB9C" w14:textId="368994D3" w:rsidR="004F0F52" w:rsidRDefault="004F0F52" w:rsidP="004F0F52">
      <w:pPr>
        <w:spacing w:after="0" w:line="240" w:lineRule="auto"/>
        <w:jc w:val="center"/>
        <w:textAlignment w:val="baseline"/>
        <w:rPr>
          <w:rFonts w:ascii="Arial" w:eastAsia="Arial" w:hAnsi="Arial" w:cs="Arial"/>
        </w:rPr>
      </w:pPr>
      <w:r w:rsidRPr="004F0F52">
        <w:rPr>
          <w:rFonts w:ascii="Arial" w:eastAsia="Arial" w:hAnsi="Arial" w:cs="Arial"/>
          <w:noProof/>
        </w:rPr>
        <w:drawing>
          <wp:inline distT="0" distB="0" distL="0" distR="0" wp14:anchorId="571F3E83" wp14:editId="64AE1BF4">
            <wp:extent cx="4896533" cy="876422"/>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896533" cy="876422"/>
                    </a:xfrm>
                    <a:prstGeom prst="rect">
                      <a:avLst/>
                    </a:prstGeom>
                  </pic:spPr>
                </pic:pic>
              </a:graphicData>
            </a:graphic>
          </wp:inline>
        </w:drawing>
      </w:r>
    </w:p>
    <w:p w14:paraId="6BE080BD" w14:textId="23A8AE71" w:rsidR="004F0F52" w:rsidRDefault="004F0F52" w:rsidP="00E62020">
      <w:pPr>
        <w:spacing w:after="0" w:line="240" w:lineRule="auto"/>
        <w:textAlignment w:val="baseline"/>
        <w:rPr>
          <w:rFonts w:ascii="Arial" w:eastAsia="Arial" w:hAnsi="Arial" w:cs="Arial"/>
        </w:rPr>
      </w:pPr>
    </w:p>
    <w:p w14:paraId="215290C5" w14:textId="77777777" w:rsidR="00B13D36" w:rsidRPr="001579A7" w:rsidRDefault="00B13D36" w:rsidP="00B13D36">
      <w:pPr>
        <w:spacing w:after="0" w:line="240" w:lineRule="auto"/>
        <w:textAlignment w:val="baseline"/>
        <w:rPr>
          <w:rFonts w:ascii="Arial" w:eastAsia="Arial" w:hAnsi="Arial" w:cs="Arial"/>
        </w:rPr>
      </w:pPr>
      <w:r w:rsidRPr="001579A7">
        <w:rPr>
          <w:rFonts w:ascii="Arial" w:eastAsia="Arial" w:hAnsi="Arial" w:cs="Arial"/>
        </w:rPr>
        <w:t>Provider Services:</w:t>
      </w:r>
    </w:p>
    <w:p w14:paraId="77889F71" w14:textId="77777777" w:rsidR="00B13D36" w:rsidRPr="001579A7" w:rsidRDefault="00B13D36" w:rsidP="00B13D36">
      <w:pPr>
        <w:spacing w:after="0" w:line="240" w:lineRule="auto"/>
        <w:textAlignment w:val="baseline"/>
        <w:rPr>
          <w:rFonts w:ascii="Arial" w:hAnsi="Arial" w:cs="Arial"/>
          <w:shd w:val="clear" w:color="auto" w:fill="FFFFFF"/>
        </w:rPr>
      </w:pPr>
      <w:r w:rsidRPr="001579A7">
        <w:rPr>
          <w:rStyle w:val="Strong"/>
          <w:rFonts w:ascii="Arial" w:hAnsi="Arial" w:cs="Arial"/>
          <w:bdr w:val="none" w:sz="0" w:space="0" w:color="auto" w:frame="1"/>
          <w:shd w:val="clear" w:color="auto" w:fill="FFFFFF"/>
        </w:rPr>
        <w:t>Verizon Wireless and AT&amp;T Wireless,</w:t>
      </w:r>
      <w:r w:rsidRPr="001579A7">
        <w:rPr>
          <w:rFonts w:ascii="Arial" w:hAnsi="Arial" w:cs="Arial"/>
          <w:shd w:val="clear" w:color="auto" w:fill="FFFFFF"/>
        </w:rPr>
        <w:t> with 100.00% of homes covered</w:t>
      </w:r>
    </w:p>
    <w:p w14:paraId="4F59B600" w14:textId="77777777" w:rsidR="00B13D36" w:rsidRPr="001579A7" w:rsidRDefault="00B13D36" w:rsidP="00B13D36">
      <w:pPr>
        <w:spacing w:after="0" w:line="240" w:lineRule="auto"/>
        <w:textAlignment w:val="baseline"/>
        <w:rPr>
          <w:rFonts w:ascii="Arial" w:hAnsi="Arial" w:cs="Arial"/>
          <w:shd w:val="clear" w:color="auto" w:fill="FFFFFF"/>
        </w:rPr>
      </w:pPr>
      <w:r w:rsidRPr="001579A7">
        <w:rPr>
          <w:rStyle w:val="Strong"/>
          <w:rFonts w:ascii="Arial" w:hAnsi="Arial" w:cs="Arial"/>
          <w:bdr w:val="none" w:sz="0" w:space="0" w:color="auto" w:frame="1"/>
          <w:shd w:val="clear" w:color="auto" w:fill="FFFFFF"/>
        </w:rPr>
        <w:t>Verizon Wireless</w:t>
      </w:r>
      <w:r w:rsidRPr="001579A7">
        <w:rPr>
          <w:rFonts w:ascii="Arial" w:hAnsi="Arial" w:cs="Arial"/>
          <w:shd w:val="clear" w:color="auto" w:fill="FFFFFF"/>
        </w:rPr>
        <w:t> at 100.00% of land area covered</w:t>
      </w:r>
    </w:p>
    <w:p w14:paraId="3FA7F2E5" w14:textId="77777777" w:rsidR="00B13D36" w:rsidRPr="001579A7" w:rsidRDefault="00B13D36" w:rsidP="00B13D36">
      <w:pPr>
        <w:spacing w:after="0" w:line="240" w:lineRule="auto"/>
        <w:textAlignment w:val="baseline"/>
        <w:rPr>
          <w:rFonts w:ascii="Arial" w:hAnsi="Arial" w:cs="Arial"/>
          <w:shd w:val="clear" w:color="auto" w:fill="FFFFFF"/>
        </w:rPr>
      </w:pPr>
      <w:bookmarkStart w:id="62" w:name="_Hlk120709997"/>
      <w:r w:rsidRPr="001579A7">
        <w:rPr>
          <w:rStyle w:val="Strong"/>
          <w:rFonts w:ascii="Arial" w:hAnsi="Arial" w:cs="Arial"/>
          <w:bdr w:val="none" w:sz="0" w:space="0" w:color="auto" w:frame="1"/>
          <w:shd w:val="clear" w:color="auto" w:fill="FFFFFF"/>
        </w:rPr>
        <w:t>T-Mobile</w:t>
      </w:r>
      <w:r w:rsidRPr="001579A7">
        <w:rPr>
          <w:rFonts w:ascii="Arial" w:hAnsi="Arial" w:cs="Arial"/>
          <w:shd w:val="clear" w:color="auto" w:fill="FFFFFF"/>
        </w:rPr>
        <w:t> </w:t>
      </w:r>
      <w:bookmarkEnd w:id="62"/>
      <w:r w:rsidRPr="001579A7">
        <w:rPr>
          <w:rFonts w:ascii="Arial" w:hAnsi="Arial" w:cs="Arial"/>
          <w:shd w:val="clear" w:color="auto" w:fill="FFFFFF"/>
        </w:rPr>
        <w:t>at 85.51% in Coffee County – 5G Coverage</w:t>
      </w:r>
    </w:p>
    <w:p w14:paraId="291E0D51" w14:textId="77777777" w:rsidR="00B13D36" w:rsidRPr="001579A7" w:rsidRDefault="00B13D36" w:rsidP="00B13D36">
      <w:pPr>
        <w:spacing w:after="0" w:line="240" w:lineRule="auto"/>
        <w:textAlignment w:val="baseline"/>
        <w:rPr>
          <w:rFonts w:ascii="Arial" w:eastAsia="Arial" w:hAnsi="Arial" w:cs="Arial"/>
        </w:rPr>
      </w:pPr>
      <w:r w:rsidRPr="001579A7">
        <w:rPr>
          <w:rStyle w:val="Strong"/>
          <w:rFonts w:ascii="Arial" w:hAnsi="Arial" w:cs="Arial"/>
          <w:bdr w:val="none" w:sz="0" w:space="0" w:color="auto" w:frame="1"/>
          <w:shd w:val="clear" w:color="auto" w:fill="FFFFFF"/>
        </w:rPr>
        <w:t>T-Mobile</w:t>
      </w:r>
      <w:r w:rsidRPr="001579A7">
        <w:rPr>
          <w:rFonts w:ascii="Arial" w:hAnsi="Arial" w:cs="Arial"/>
          <w:shd w:val="clear" w:color="auto" w:fill="FFFFFF"/>
        </w:rPr>
        <w:t> top average speed estimated – 62.73 Mbps</w:t>
      </w:r>
    </w:p>
    <w:p w14:paraId="00F192E7" w14:textId="77777777" w:rsidR="00B13D36" w:rsidRPr="001579A7" w:rsidRDefault="00B13D36" w:rsidP="00B13D36">
      <w:pPr>
        <w:spacing w:after="0" w:line="240" w:lineRule="auto"/>
        <w:textAlignment w:val="baseline"/>
        <w:rPr>
          <w:rFonts w:ascii="Arial" w:eastAsia="Arial" w:hAnsi="Arial" w:cs="Arial"/>
        </w:rPr>
      </w:pPr>
      <w:r w:rsidRPr="001579A7">
        <w:rPr>
          <w:rStyle w:val="Strong"/>
          <w:rFonts w:ascii="Arial" w:hAnsi="Arial" w:cs="Arial"/>
          <w:bdr w:val="none" w:sz="0" w:space="0" w:color="auto" w:frame="1"/>
          <w:shd w:val="clear" w:color="auto" w:fill="FFFFFF"/>
        </w:rPr>
        <w:t>Verizon Wireless</w:t>
      </w:r>
      <w:r w:rsidRPr="001579A7">
        <w:rPr>
          <w:rFonts w:ascii="Arial" w:hAnsi="Arial" w:cs="Arial"/>
          <w:shd w:val="clear" w:color="auto" w:fill="FFFFFF"/>
        </w:rPr>
        <w:t>, covering 100.00% of Coffee County – 4G Coverage</w:t>
      </w:r>
      <w:r w:rsidRPr="001579A7">
        <w:rPr>
          <w:rFonts w:ascii="Arial" w:eastAsia="Arial" w:hAnsi="Arial" w:cs="Arial"/>
        </w:rPr>
        <w:tab/>
      </w:r>
    </w:p>
    <w:p w14:paraId="5FF70692" w14:textId="22C3FE89" w:rsidR="004F0F52" w:rsidRPr="001579A7" w:rsidRDefault="004F0F52" w:rsidP="00E62020">
      <w:pPr>
        <w:spacing w:after="0" w:line="240" w:lineRule="auto"/>
        <w:textAlignment w:val="baseline"/>
        <w:rPr>
          <w:rFonts w:ascii="Arial" w:eastAsia="Arial" w:hAnsi="Arial" w:cs="Arial"/>
        </w:rPr>
      </w:pPr>
    </w:p>
    <w:p w14:paraId="54088C09" w14:textId="66F10CEF" w:rsidR="004F0F52" w:rsidRDefault="004F0F52" w:rsidP="00E62020">
      <w:pPr>
        <w:spacing w:after="0" w:line="240" w:lineRule="auto"/>
        <w:textAlignment w:val="baseline"/>
        <w:rPr>
          <w:rFonts w:ascii="Arial" w:eastAsia="Arial" w:hAnsi="Arial" w:cs="Arial"/>
        </w:rPr>
      </w:pPr>
    </w:p>
    <w:p w14:paraId="488A1A98" w14:textId="4E9D5D6B" w:rsidR="004F0F52" w:rsidRDefault="004F0F52" w:rsidP="00E62020">
      <w:pPr>
        <w:spacing w:after="0" w:line="240" w:lineRule="auto"/>
        <w:textAlignment w:val="baseline"/>
        <w:rPr>
          <w:rFonts w:ascii="Arial" w:eastAsia="Arial" w:hAnsi="Arial" w:cs="Arial"/>
        </w:rPr>
      </w:pPr>
    </w:p>
    <w:p w14:paraId="06159FE0" w14:textId="65645C98" w:rsidR="00B13D36" w:rsidRDefault="00B13D36" w:rsidP="00E62020">
      <w:pPr>
        <w:spacing w:after="0" w:line="240" w:lineRule="auto"/>
        <w:textAlignment w:val="baseline"/>
        <w:rPr>
          <w:rFonts w:ascii="Arial" w:eastAsia="Arial" w:hAnsi="Arial" w:cs="Arial"/>
        </w:rPr>
      </w:pPr>
    </w:p>
    <w:p w14:paraId="56411586" w14:textId="77777777" w:rsidR="00B13D36" w:rsidRDefault="00B13D36" w:rsidP="00E62020">
      <w:pPr>
        <w:spacing w:after="0" w:line="240" w:lineRule="auto"/>
        <w:textAlignment w:val="baseline"/>
        <w:rPr>
          <w:rFonts w:ascii="Arial" w:eastAsia="Arial" w:hAnsi="Arial" w:cs="Arial"/>
        </w:rPr>
      </w:pPr>
    </w:p>
    <w:p w14:paraId="111F5145" w14:textId="797D82EE" w:rsidR="004F0F52" w:rsidRDefault="004F0F52" w:rsidP="00E62020">
      <w:pPr>
        <w:spacing w:after="0" w:line="240" w:lineRule="auto"/>
        <w:textAlignment w:val="baseline"/>
        <w:rPr>
          <w:rFonts w:ascii="Arial" w:eastAsia="Arial" w:hAnsi="Arial" w:cs="Arial"/>
        </w:rPr>
      </w:pPr>
    </w:p>
    <w:p w14:paraId="07199F28" w14:textId="77777777" w:rsidR="00024DDA" w:rsidRDefault="00024DDA" w:rsidP="00E62020">
      <w:pPr>
        <w:spacing w:after="0" w:line="240" w:lineRule="auto"/>
        <w:textAlignment w:val="baseline"/>
        <w:rPr>
          <w:rFonts w:ascii="Arial" w:eastAsia="Arial" w:hAnsi="Arial" w:cs="Arial"/>
        </w:rPr>
      </w:pPr>
    </w:p>
    <w:p w14:paraId="58D6FE59" w14:textId="0D36B710" w:rsidR="002D575B" w:rsidRDefault="00E62020" w:rsidP="00E62020">
      <w:pPr>
        <w:spacing w:after="0" w:line="240" w:lineRule="auto"/>
        <w:textAlignment w:val="baseline"/>
        <w:rPr>
          <w:rFonts w:ascii="Arial" w:eastAsia="Arial" w:hAnsi="Arial" w:cs="Arial"/>
        </w:rPr>
      </w:pPr>
      <w:r>
        <w:rPr>
          <w:rFonts w:ascii="Arial" w:eastAsia="Arial" w:hAnsi="Arial" w:cs="Arial"/>
        </w:rPr>
        <w:lastRenderedPageBreak/>
        <w:t xml:space="preserve">Map </w:t>
      </w:r>
      <w:r w:rsidR="004F0F52">
        <w:rPr>
          <w:rFonts w:ascii="Arial" w:eastAsia="Arial" w:hAnsi="Arial" w:cs="Arial"/>
        </w:rPr>
        <w:t xml:space="preserve">9 </w:t>
      </w:r>
      <w:r>
        <w:rPr>
          <w:rFonts w:ascii="Arial" w:eastAsia="Arial" w:hAnsi="Arial" w:cs="Arial"/>
        </w:rPr>
        <w:t>shows the mobile network coverage:</w:t>
      </w:r>
    </w:p>
    <w:p w14:paraId="3B3B8A3C" w14:textId="09D70EBF" w:rsidR="00C7623B" w:rsidRPr="00C7623B" w:rsidRDefault="00C7623B" w:rsidP="4967DF21">
      <w:pPr>
        <w:spacing w:after="0" w:line="240" w:lineRule="auto"/>
        <w:jc w:val="center"/>
        <w:textAlignment w:val="baseline"/>
        <w:rPr>
          <w:rFonts w:ascii="Arial" w:eastAsia="Arial" w:hAnsi="Arial" w:cs="Arial"/>
          <w:sz w:val="18"/>
          <w:szCs w:val="18"/>
        </w:rPr>
      </w:pPr>
      <w:r w:rsidRPr="4967DF21">
        <w:rPr>
          <w:rFonts w:ascii="Arial" w:eastAsia="Arial" w:hAnsi="Arial" w:cs="Arial"/>
        </w:rPr>
        <w:t> </w:t>
      </w:r>
    </w:p>
    <w:p w14:paraId="19B45584" w14:textId="0C41041F" w:rsidR="00C7623B" w:rsidRPr="00C7623B" w:rsidRDefault="00C7623B" w:rsidP="00C7623B">
      <w:pPr>
        <w:spacing w:after="0" w:line="240" w:lineRule="auto"/>
        <w:jc w:val="center"/>
        <w:textAlignment w:val="baseline"/>
        <w:rPr>
          <w:rFonts w:ascii="Segoe UI" w:eastAsia="Times New Roman" w:hAnsi="Segoe UI" w:cs="Segoe UI"/>
          <w:sz w:val="18"/>
          <w:szCs w:val="18"/>
        </w:rPr>
      </w:pPr>
    </w:p>
    <w:p w14:paraId="3641596F" w14:textId="6397B82A" w:rsidR="00C7623B" w:rsidRPr="00C7623B" w:rsidRDefault="00C7623B" w:rsidP="00C7623B">
      <w:pPr>
        <w:spacing w:after="0" w:line="240" w:lineRule="auto"/>
        <w:jc w:val="center"/>
        <w:textAlignment w:val="baseline"/>
        <w:rPr>
          <w:rFonts w:ascii="Segoe UI" w:eastAsia="Times New Roman" w:hAnsi="Segoe UI" w:cs="Segoe UI"/>
          <w:sz w:val="18"/>
          <w:szCs w:val="18"/>
        </w:rPr>
      </w:pPr>
      <w:r w:rsidRPr="00C7623B">
        <w:rPr>
          <w:rFonts w:ascii="Segoe UI" w:eastAsia="Times New Roman" w:hAnsi="Segoe UI" w:cs="Segoe UI"/>
          <w:sz w:val="18"/>
          <w:szCs w:val="18"/>
        </w:rPr>
        <w:t> </w:t>
      </w:r>
      <w:r w:rsidR="00E62020" w:rsidRPr="00E62020">
        <w:rPr>
          <w:rFonts w:ascii="Segoe UI" w:eastAsia="Times New Roman" w:hAnsi="Segoe UI" w:cs="Segoe UI"/>
          <w:noProof/>
          <w:sz w:val="18"/>
          <w:szCs w:val="18"/>
        </w:rPr>
        <w:drawing>
          <wp:inline distT="0" distB="0" distL="0" distR="0" wp14:anchorId="4E81009E" wp14:editId="04E733F4">
            <wp:extent cx="4129774" cy="2875159"/>
            <wp:effectExtent l="0" t="0" r="4445" b="190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151940" cy="2890591"/>
                    </a:xfrm>
                    <a:prstGeom prst="rect">
                      <a:avLst/>
                    </a:prstGeom>
                  </pic:spPr>
                </pic:pic>
              </a:graphicData>
            </a:graphic>
          </wp:inline>
        </w:drawing>
      </w:r>
    </w:p>
    <w:p w14:paraId="0410BECF" w14:textId="70E3EC4E" w:rsidR="00C7623B" w:rsidRPr="00C7623B" w:rsidRDefault="00C7623B" w:rsidP="00C7623B">
      <w:pPr>
        <w:spacing w:after="0" w:line="240" w:lineRule="auto"/>
        <w:jc w:val="center"/>
        <w:textAlignment w:val="baseline"/>
        <w:rPr>
          <w:rFonts w:ascii="Segoe UI" w:eastAsia="Times New Roman" w:hAnsi="Segoe UI" w:cs="Segoe UI"/>
          <w:sz w:val="18"/>
          <w:szCs w:val="18"/>
        </w:rPr>
      </w:pPr>
      <w:r w:rsidRPr="00C7623B">
        <w:rPr>
          <w:rFonts w:ascii="Segoe UI" w:eastAsia="Times New Roman" w:hAnsi="Segoe UI" w:cs="Segoe UI"/>
          <w:sz w:val="18"/>
          <w:szCs w:val="18"/>
        </w:rPr>
        <w:t> </w:t>
      </w:r>
    </w:p>
    <w:p w14:paraId="1174C99E" w14:textId="52F79952" w:rsidR="00C7623B" w:rsidRDefault="00E62020" w:rsidP="00C7623B">
      <w:pPr>
        <w:spacing w:after="0" w:line="240" w:lineRule="auto"/>
        <w:jc w:val="center"/>
        <w:textAlignment w:val="baseline"/>
        <w:rPr>
          <w:rFonts w:ascii="Times New Roman" w:eastAsia="Times New Roman" w:hAnsi="Times New Roman" w:cs="Times New Roman"/>
        </w:rPr>
      </w:pPr>
      <w:r w:rsidRPr="00E62020">
        <w:rPr>
          <w:rFonts w:ascii="Times New Roman" w:eastAsia="Times New Roman" w:hAnsi="Times New Roman" w:cs="Times New Roman"/>
          <w:noProof/>
        </w:rPr>
        <w:drawing>
          <wp:inline distT="0" distB="0" distL="0" distR="0" wp14:anchorId="398A9266" wp14:editId="141F1E83">
            <wp:extent cx="3534268" cy="743054"/>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534268" cy="743054"/>
                    </a:xfrm>
                    <a:prstGeom prst="rect">
                      <a:avLst/>
                    </a:prstGeom>
                  </pic:spPr>
                </pic:pic>
              </a:graphicData>
            </a:graphic>
          </wp:inline>
        </w:drawing>
      </w:r>
      <w:r w:rsidRPr="00E62020">
        <w:rPr>
          <w:rFonts w:ascii="Times New Roman" w:eastAsia="Times New Roman" w:hAnsi="Times New Roman" w:cs="Times New Roman"/>
        </w:rPr>
        <w:t xml:space="preserve"> </w:t>
      </w:r>
      <w:r w:rsidR="00C7623B" w:rsidRPr="00C7623B">
        <w:rPr>
          <w:rFonts w:ascii="Times New Roman" w:eastAsia="Times New Roman" w:hAnsi="Times New Roman" w:cs="Times New Roman"/>
        </w:rPr>
        <w:t>  </w:t>
      </w:r>
    </w:p>
    <w:p w14:paraId="7FC1B46E" w14:textId="4533D167" w:rsidR="00B97B95" w:rsidRDefault="00B97B95" w:rsidP="00C7623B">
      <w:pPr>
        <w:spacing w:after="0" w:line="240" w:lineRule="auto"/>
        <w:jc w:val="center"/>
        <w:textAlignment w:val="baseline"/>
        <w:rPr>
          <w:rFonts w:ascii="Segoe UI" w:eastAsia="Times New Roman" w:hAnsi="Segoe UI" w:cs="Segoe UI"/>
          <w:sz w:val="18"/>
          <w:szCs w:val="18"/>
        </w:rPr>
      </w:pPr>
    </w:p>
    <w:p w14:paraId="5098899F" w14:textId="38DE47CF" w:rsidR="00B97B95" w:rsidRDefault="00B97B95" w:rsidP="00B97B95">
      <w:pPr>
        <w:spacing w:after="0" w:line="240" w:lineRule="auto"/>
        <w:jc w:val="center"/>
        <w:textAlignment w:val="baseline"/>
        <w:rPr>
          <w:rFonts w:ascii="Arial" w:eastAsia="Times New Roman" w:hAnsi="Arial" w:cs="Arial"/>
        </w:rPr>
      </w:pPr>
      <w:r w:rsidRPr="00B97B95">
        <w:rPr>
          <w:rFonts w:ascii="Times New Roman" w:eastAsia="Times New Roman" w:hAnsi="Times New Roman" w:cs="Times New Roman"/>
          <w:noProof/>
        </w:rPr>
        <w:drawing>
          <wp:inline distT="0" distB="0" distL="0" distR="0" wp14:anchorId="36E952C9" wp14:editId="2F52634C">
            <wp:extent cx="5237228" cy="3761740"/>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45189" cy="3767458"/>
                    </a:xfrm>
                    <a:prstGeom prst="rect">
                      <a:avLst/>
                    </a:prstGeom>
                  </pic:spPr>
                </pic:pic>
              </a:graphicData>
            </a:graphic>
          </wp:inline>
        </w:drawing>
      </w:r>
    </w:p>
    <w:p w14:paraId="076B11E1" w14:textId="37C23676" w:rsidR="00B97B95" w:rsidRDefault="00B97B95" w:rsidP="00B97B95">
      <w:pPr>
        <w:spacing w:after="0" w:line="240" w:lineRule="auto"/>
        <w:jc w:val="center"/>
        <w:textAlignment w:val="baseline"/>
        <w:rPr>
          <w:rFonts w:ascii="Arial" w:eastAsia="Times New Roman" w:hAnsi="Arial" w:cs="Arial"/>
        </w:rPr>
      </w:pPr>
      <w:r w:rsidRPr="00B97B95">
        <w:rPr>
          <w:rFonts w:ascii="Arial" w:eastAsia="Times New Roman" w:hAnsi="Arial" w:cs="Arial"/>
          <w:noProof/>
        </w:rPr>
        <w:lastRenderedPageBreak/>
        <w:drawing>
          <wp:inline distT="0" distB="0" distL="0" distR="0" wp14:anchorId="30B00BA9" wp14:editId="26678923">
            <wp:extent cx="5358273" cy="3842385"/>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361600" cy="3844771"/>
                    </a:xfrm>
                    <a:prstGeom prst="rect">
                      <a:avLst/>
                    </a:prstGeom>
                  </pic:spPr>
                </pic:pic>
              </a:graphicData>
            </a:graphic>
          </wp:inline>
        </w:drawing>
      </w:r>
    </w:p>
    <w:p w14:paraId="6DB8F8E8" w14:textId="77777777" w:rsidR="00B97B95" w:rsidRDefault="00B97B95" w:rsidP="00C7623B">
      <w:pPr>
        <w:spacing w:after="0" w:line="240" w:lineRule="auto"/>
        <w:jc w:val="both"/>
        <w:textAlignment w:val="baseline"/>
        <w:rPr>
          <w:rFonts w:ascii="Arial" w:eastAsia="Times New Roman" w:hAnsi="Arial" w:cs="Arial"/>
        </w:rPr>
      </w:pPr>
    </w:p>
    <w:p w14:paraId="2C8B5905" w14:textId="77777777" w:rsidR="00B97B95" w:rsidRDefault="00B97B95" w:rsidP="00C7623B">
      <w:pPr>
        <w:spacing w:after="0" w:line="240" w:lineRule="auto"/>
        <w:jc w:val="both"/>
        <w:textAlignment w:val="baseline"/>
        <w:rPr>
          <w:rFonts w:ascii="Arial" w:eastAsia="Times New Roman" w:hAnsi="Arial" w:cs="Arial"/>
        </w:rPr>
      </w:pPr>
    </w:p>
    <w:p w14:paraId="3C0795A2" w14:textId="28FA7C9D" w:rsidR="00C7623B" w:rsidRPr="001579A7" w:rsidRDefault="00C7623B" w:rsidP="00C7623B">
      <w:pPr>
        <w:spacing w:after="0" w:line="240" w:lineRule="auto"/>
        <w:jc w:val="both"/>
        <w:textAlignment w:val="baseline"/>
        <w:rPr>
          <w:rFonts w:ascii="Arial" w:eastAsia="Times New Roman" w:hAnsi="Arial" w:cs="Arial"/>
          <w:sz w:val="18"/>
          <w:szCs w:val="18"/>
        </w:rPr>
      </w:pPr>
      <w:r w:rsidRPr="001579A7">
        <w:rPr>
          <w:rFonts w:ascii="Arial" w:eastAsia="Times New Roman" w:hAnsi="Arial" w:cs="Arial"/>
        </w:rPr>
        <w:t>The southern portions of the county have better overall cellular coverage with faster data.  The northwestern areas of Coffee County are generally slower.  The mobile coverage may vary throughout the county based on the provider and location.   </w:t>
      </w:r>
    </w:p>
    <w:p w14:paraId="0A043ACD" w14:textId="77777777" w:rsidR="00C7623B" w:rsidRPr="001579A7" w:rsidRDefault="00C7623B" w:rsidP="00C7623B">
      <w:pPr>
        <w:spacing w:after="0" w:line="240" w:lineRule="auto"/>
        <w:jc w:val="both"/>
        <w:textAlignment w:val="baseline"/>
        <w:rPr>
          <w:rFonts w:ascii="Arial" w:eastAsia="Times New Roman" w:hAnsi="Arial" w:cs="Arial"/>
          <w:sz w:val="18"/>
          <w:szCs w:val="18"/>
        </w:rPr>
      </w:pPr>
      <w:r w:rsidRPr="001579A7">
        <w:rPr>
          <w:rFonts w:ascii="Arial" w:eastAsia="Times New Roman" w:hAnsi="Arial" w:cs="Arial"/>
        </w:rPr>
        <w:t>  </w:t>
      </w:r>
    </w:p>
    <w:p w14:paraId="5F5080DE" w14:textId="0136EC50" w:rsidR="00C7623B" w:rsidRPr="001579A7" w:rsidRDefault="00C7623B" w:rsidP="00C7623B">
      <w:pPr>
        <w:spacing w:after="0" w:line="240" w:lineRule="auto"/>
        <w:jc w:val="both"/>
        <w:textAlignment w:val="baseline"/>
        <w:rPr>
          <w:rFonts w:ascii="Arial" w:eastAsia="Times New Roman" w:hAnsi="Arial" w:cs="Arial"/>
        </w:rPr>
      </w:pPr>
      <w:r w:rsidRPr="001579A7">
        <w:rPr>
          <w:rFonts w:ascii="Arial" w:eastAsia="Times New Roman" w:hAnsi="Arial" w:cs="Arial"/>
        </w:rPr>
        <w:t>Coffee County and the Cities of Ambrose, Broxton, Douglas, and Nicholls recognize many barriers for private broadband services providers to effectively roll out necessary broadband infrastructure in rural areas of the State.  City and county leaders recognize the importance of broadband quality for industry retention and recruitment within this community.  Community leaders continuously seek to improve the quality of life for Coffee County/Ambrose, Broxton, Douglas, and Nicholls residents.  Industry relocation and business creation are dependent on the necessary infrastructure being in place.  The lack of high-quality broadband infrastructure impedes recruitment and expansion of the established local industry.  The Broadband Ready Community and site designation have been established to incentivize private investment in rural broadband services.  The County and Cities plan to apply for these designations and signal to the State and private Internet Service Providers their prioritization of rural broadband improvement and expansion in their community.  </w:t>
      </w:r>
    </w:p>
    <w:p w14:paraId="33145A8E" w14:textId="2EE2DAD8" w:rsidR="00B13D36" w:rsidRPr="00B97B95" w:rsidRDefault="00B13D36" w:rsidP="00C7623B">
      <w:pPr>
        <w:spacing w:after="0" w:line="240" w:lineRule="auto"/>
        <w:jc w:val="both"/>
        <w:textAlignment w:val="baseline"/>
        <w:rPr>
          <w:rFonts w:ascii="Arial" w:eastAsia="Times New Roman" w:hAnsi="Arial" w:cs="Arial"/>
          <w:color w:val="2E74B5" w:themeColor="accent1" w:themeShade="BF"/>
          <w:sz w:val="18"/>
          <w:szCs w:val="18"/>
        </w:rPr>
      </w:pPr>
    </w:p>
    <w:p w14:paraId="4FF26CF8" w14:textId="06A316B1" w:rsidR="00B13D36" w:rsidRPr="00B97B95" w:rsidRDefault="00B13D36" w:rsidP="00C7623B">
      <w:pPr>
        <w:spacing w:after="0" w:line="240" w:lineRule="auto"/>
        <w:jc w:val="both"/>
        <w:textAlignment w:val="baseline"/>
        <w:rPr>
          <w:rFonts w:ascii="Arial" w:eastAsia="Times New Roman" w:hAnsi="Arial" w:cs="Arial"/>
          <w:color w:val="2E74B5" w:themeColor="accent1" w:themeShade="BF"/>
          <w:sz w:val="18"/>
          <w:szCs w:val="18"/>
        </w:rPr>
      </w:pPr>
    </w:p>
    <w:p w14:paraId="39AA2E43" w14:textId="50BD8F63" w:rsidR="00B13D36" w:rsidRPr="00B97B95" w:rsidRDefault="00B13D36" w:rsidP="00C7623B">
      <w:pPr>
        <w:spacing w:after="0" w:line="240" w:lineRule="auto"/>
        <w:jc w:val="both"/>
        <w:textAlignment w:val="baseline"/>
        <w:rPr>
          <w:rFonts w:ascii="Arial" w:eastAsia="Times New Roman" w:hAnsi="Arial" w:cs="Arial"/>
          <w:color w:val="2E74B5" w:themeColor="accent1" w:themeShade="BF"/>
          <w:sz w:val="18"/>
          <w:szCs w:val="18"/>
        </w:rPr>
      </w:pPr>
    </w:p>
    <w:p w14:paraId="1332BB02" w14:textId="1C3D00BD" w:rsidR="00B13D36" w:rsidRDefault="00B13D36" w:rsidP="00C7623B">
      <w:pPr>
        <w:spacing w:after="0" w:line="240" w:lineRule="auto"/>
        <w:jc w:val="both"/>
        <w:textAlignment w:val="baseline"/>
        <w:rPr>
          <w:rFonts w:ascii="Arial" w:eastAsia="Times New Roman" w:hAnsi="Arial" w:cs="Arial"/>
          <w:sz w:val="18"/>
          <w:szCs w:val="18"/>
        </w:rPr>
      </w:pPr>
    </w:p>
    <w:p w14:paraId="6B52114C" w14:textId="0BEB6BE0" w:rsidR="00B13D36" w:rsidRDefault="00B97B95" w:rsidP="00C7623B">
      <w:pPr>
        <w:spacing w:after="0" w:line="240" w:lineRule="auto"/>
        <w:jc w:val="both"/>
        <w:textAlignment w:val="baseline"/>
        <w:rPr>
          <w:rFonts w:ascii="Arial" w:eastAsia="Times New Roman" w:hAnsi="Arial" w:cs="Arial"/>
          <w:sz w:val="18"/>
          <w:szCs w:val="18"/>
        </w:rPr>
      </w:pPr>
      <w:r w:rsidRPr="00B97B95">
        <w:rPr>
          <w:rFonts w:ascii="Arial" w:eastAsia="Times New Roman" w:hAnsi="Arial" w:cs="Arial"/>
          <w:sz w:val="18"/>
          <w:szCs w:val="18"/>
        </w:rPr>
        <w:t>https://bestneighborhood.org/mobile-and-cell-coffee-county-ga</w:t>
      </w:r>
    </w:p>
    <w:p w14:paraId="19DBD724" w14:textId="21D9405E" w:rsidR="00B13D36" w:rsidRDefault="00B13D36" w:rsidP="00C7623B">
      <w:pPr>
        <w:spacing w:after="0" w:line="240" w:lineRule="auto"/>
        <w:jc w:val="both"/>
        <w:textAlignment w:val="baseline"/>
        <w:rPr>
          <w:rFonts w:ascii="Arial" w:eastAsia="Times New Roman" w:hAnsi="Arial" w:cs="Arial"/>
          <w:sz w:val="18"/>
          <w:szCs w:val="18"/>
        </w:rPr>
      </w:pPr>
    </w:p>
    <w:p w14:paraId="26872A25" w14:textId="2A6898AC" w:rsidR="00B13D36" w:rsidRDefault="00B13D36" w:rsidP="00C7623B">
      <w:pPr>
        <w:spacing w:after="0" w:line="240" w:lineRule="auto"/>
        <w:jc w:val="both"/>
        <w:textAlignment w:val="baseline"/>
        <w:rPr>
          <w:rFonts w:ascii="Arial" w:eastAsia="Times New Roman" w:hAnsi="Arial" w:cs="Arial"/>
          <w:sz w:val="18"/>
          <w:szCs w:val="18"/>
        </w:rPr>
      </w:pPr>
    </w:p>
    <w:p w14:paraId="09B5C00D" w14:textId="1C9563BA" w:rsidR="00B13D36" w:rsidRDefault="00B13D36" w:rsidP="00C7623B">
      <w:pPr>
        <w:spacing w:after="0" w:line="240" w:lineRule="auto"/>
        <w:jc w:val="both"/>
        <w:textAlignment w:val="baseline"/>
        <w:rPr>
          <w:rFonts w:ascii="Arial" w:eastAsia="Times New Roman" w:hAnsi="Arial" w:cs="Arial"/>
          <w:sz w:val="18"/>
          <w:szCs w:val="18"/>
        </w:rPr>
      </w:pPr>
    </w:p>
    <w:p w14:paraId="2A1FA878" w14:textId="124F7833" w:rsidR="00B13D36" w:rsidRDefault="00B13D36" w:rsidP="00C7623B">
      <w:pPr>
        <w:spacing w:after="0" w:line="240" w:lineRule="auto"/>
        <w:jc w:val="both"/>
        <w:textAlignment w:val="baseline"/>
        <w:rPr>
          <w:rFonts w:ascii="Arial" w:eastAsia="Times New Roman" w:hAnsi="Arial" w:cs="Arial"/>
          <w:sz w:val="18"/>
          <w:szCs w:val="18"/>
        </w:rPr>
      </w:pPr>
    </w:p>
    <w:p w14:paraId="0DC2FCAB" w14:textId="77777777" w:rsidR="00090F82" w:rsidRDefault="00090F82" w:rsidP="00C7623B">
      <w:pPr>
        <w:spacing w:after="0" w:line="240" w:lineRule="auto"/>
        <w:jc w:val="both"/>
        <w:textAlignment w:val="baseline"/>
        <w:rPr>
          <w:rFonts w:ascii="Arial" w:eastAsia="Times New Roman" w:hAnsi="Arial" w:cs="Arial"/>
          <w:sz w:val="18"/>
          <w:szCs w:val="18"/>
        </w:rPr>
      </w:pPr>
    </w:p>
    <w:p w14:paraId="6A21FBCF" w14:textId="34C632D4" w:rsidR="00450249" w:rsidRDefault="00450249" w:rsidP="00C7623B">
      <w:pPr>
        <w:spacing w:after="0" w:line="240" w:lineRule="auto"/>
        <w:jc w:val="both"/>
        <w:textAlignment w:val="baseline"/>
        <w:rPr>
          <w:rFonts w:ascii="Arial" w:eastAsia="Times New Roman" w:hAnsi="Arial" w:cs="Arial"/>
          <w:sz w:val="18"/>
          <w:szCs w:val="18"/>
        </w:rPr>
      </w:pPr>
    </w:p>
    <w:p w14:paraId="39DFA647" w14:textId="0A26A384" w:rsidR="006C0020" w:rsidRPr="00E9470B" w:rsidRDefault="006C0020" w:rsidP="006C76BE">
      <w:pPr>
        <w:pStyle w:val="ListParagraph"/>
        <w:numPr>
          <w:ilvl w:val="0"/>
          <w:numId w:val="48"/>
        </w:numPr>
        <w:outlineLvl w:val="1"/>
        <w:rPr>
          <w:b/>
          <w:sz w:val="24"/>
          <w:szCs w:val="24"/>
          <w:u w:val="single"/>
        </w:rPr>
      </w:pPr>
      <w:bookmarkStart w:id="63" w:name="_Toc433182237"/>
      <w:bookmarkStart w:id="64" w:name="_Toc461712065"/>
      <w:bookmarkStart w:id="65" w:name="_Toc461716881"/>
      <w:bookmarkStart w:id="66" w:name="_Toc106351159"/>
      <w:bookmarkStart w:id="67" w:name="_Toc106370062"/>
      <w:r w:rsidRPr="00E9470B">
        <w:rPr>
          <w:b/>
          <w:sz w:val="24"/>
          <w:szCs w:val="24"/>
          <w:u w:val="single"/>
        </w:rPr>
        <w:lastRenderedPageBreak/>
        <w:t xml:space="preserve"> </w:t>
      </w:r>
      <w:bookmarkStart w:id="68" w:name="_Toc139611159"/>
      <w:r w:rsidRPr="00E9470B">
        <w:rPr>
          <w:b/>
          <w:sz w:val="24"/>
          <w:szCs w:val="24"/>
          <w:u w:val="single"/>
        </w:rPr>
        <w:t>Consideration of DCA Quality Community Objectives</w:t>
      </w:r>
      <w:bookmarkEnd w:id="68"/>
    </w:p>
    <w:p w14:paraId="73130D19" w14:textId="77777777" w:rsidR="006C0020" w:rsidRDefault="006C0020" w:rsidP="009422FD">
      <w:pPr>
        <w:pStyle w:val="Heading2"/>
      </w:pPr>
    </w:p>
    <w:p w14:paraId="7E95B306" w14:textId="676B4D7E" w:rsidR="006C0020" w:rsidRDefault="006C0020" w:rsidP="006C0020">
      <w:pPr>
        <w:autoSpaceDE w:val="0"/>
        <w:autoSpaceDN w:val="0"/>
        <w:adjustRightInd w:val="0"/>
        <w:spacing w:after="0"/>
        <w:jc w:val="both"/>
        <w:rPr>
          <w:rFonts w:ascii="Arial" w:hAnsi="Arial" w:cs="Arial"/>
          <w:bCs/>
        </w:rPr>
      </w:pPr>
      <w:r w:rsidRPr="00FA24A6">
        <w:rPr>
          <w:rFonts w:ascii="Arial" w:hAnsi="Arial" w:cs="Arial"/>
          <w:bCs/>
        </w:rPr>
        <w:t xml:space="preserve">The Department of Community Affairs (DCA) has crafted a series of objectives dealing with a broad range of </w:t>
      </w:r>
      <w:r w:rsidR="000A4D60">
        <w:rPr>
          <w:rFonts w:ascii="Arial" w:hAnsi="Arial" w:cs="Arial"/>
          <w:bCs/>
        </w:rPr>
        <w:t>needs concerning</w:t>
      </w:r>
      <w:r w:rsidRPr="00FA24A6">
        <w:rPr>
          <w:rFonts w:ascii="Arial" w:hAnsi="Arial" w:cs="Arial"/>
          <w:bCs/>
        </w:rPr>
        <w:t xml:space="preserve"> local governments. The objectives listed below are only recommendations but provide local governments with a tool to guide them in assessing their needs and opportunities and developing their implementation activities. If used as such a tool by many local governments in their planning efforts, these objectives can result in consistent planning projects and goals, which may translate into greater efficiency and a better quality of life</w:t>
      </w:r>
    </w:p>
    <w:p w14:paraId="5001EE35" w14:textId="77777777" w:rsidR="006C0020" w:rsidRPr="00A042EE" w:rsidRDefault="006C0020" w:rsidP="006C0020">
      <w:pPr>
        <w:autoSpaceDE w:val="0"/>
        <w:autoSpaceDN w:val="0"/>
        <w:adjustRightInd w:val="0"/>
        <w:spacing w:after="0"/>
        <w:jc w:val="both"/>
        <w:rPr>
          <w:rFonts w:ascii="Arial" w:hAnsi="Arial" w:cs="Arial"/>
          <w:bCs/>
        </w:rPr>
      </w:pPr>
      <w:r w:rsidRPr="00A042EE">
        <w:rPr>
          <w:rFonts w:ascii="Arial" w:hAnsi="Arial" w:cs="Arial"/>
          <w:bCs/>
        </w:rPr>
        <w:t>for the residents.</w:t>
      </w:r>
    </w:p>
    <w:tbl>
      <w:tblPr>
        <w:tblStyle w:val="TableGrid"/>
        <w:tblW w:w="0" w:type="auto"/>
        <w:tblInd w:w="0" w:type="dxa"/>
        <w:tblLook w:val="04A0" w:firstRow="1" w:lastRow="0" w:firstColumn="1" w:lastColumn="0" w:noHBand="0" w:noVBand="1"/>
      </w:tblPr>
      <w:tblGrid>
        <w:gridCol w:w="9350"/>
      </w:tblGrid>
      <w:tr w:rsidR="006C0020" w:rsidRPr="008A36E0" w14:paraId="775E53BA" w14:textId="77777777" w:rsidTr="12C21F6E">
        <w:tc>
          <w:tcPr>
            <w:tcW w:w="9350" w:type="dxa"/>
            <w:tcBorders>
              <w:top w:val="double" w:sz="4" w:space="0" w:color="auto"/>
            </w:tcBorders>
            <w:shd w:val="clear" w:color="auto" w:fill="A8D08D" w:themeFill="accent6" w:themeFillTint="99"/>
          </w:tcPr>
          <w:p w14:paraId="3AD960D6" w14:textId="77777777" w:rsidR="006C0020" w:rsidRPr="008A36E0" w:rsidRDefault="006C0020" w:rsidP="006C0020">
            <w:pPr>
              <w:spacing w:after="0"/>
              <w:rPr>
                <w:rFonts w:ascii="Arial" w:hAnsi="Arial" w:cs="Arial"/>
                <w:b/>
                <w:bCs/>
                <w:sz w:val="20"/>
                <w:szCs w:val="20"/>
              </w:rPr>
            </w:pPr>
            <w:r w:rsidRPr="008A36E0">
              <w:rPr>
                <w:rFonts w:ascii="Arial" w:hAnsi="Arial" w:cs="Arial"/>
                <w:b/>
                <w:bCs/>
                <w:sz w:val="20"/>
                <w:szCs w:val="20"/>
              </w:rPr>
              <w:t>1. Economic Prosperity</w:t>
            </w:r>
          </w:p>
          <w:p w14:paraId="4064D579" w14:textId="77777777" w:rsidR="006C0020" w:rsidRPr="008A36E0" w:rsidRDefault="006C0020" w:rsidP="006C0020">
            <w:pPr>
              <w:spacing w:after="0"/>
              <w:rPr>
                <w:rFonts w:ascii="Arial" w:hAnsi="Arial" w:cs="Arial"/>
                <w:sz w:val="20"/>
                <w:szCs w:val="20"/>
              </w:rPr>
            </w:pPr>
            <w:r w:rsidRPr="008A36E0">
              <w:rPr>
                <w:rFonts w:ascii="Arial" w:hAnsi="Arial" w:cs="Arial"/>
                <w:sz w:val="20"/>
                <w:szCs w:val="20"/>
              </w:rPr>
              <w:t>Encourage the development or expansion of businesses and industries suitable for the community. Factors to consider when determining suitability include job skills required, long-term sustainability, linkage to other economic activities in the region, impact on the area’s resources, and prospects for creating job opportunities that meet the needs of a diverse local workforce.</w:t>
            </w:r>
          </w:p>
        </w:tc>
      </w:tr>
      <w:tr w:rsidR="006C0020" w:rsidRPr="008A36E0" w14:paraId="609962FE" w14:textId="77777777" w:rsidTr="12C21F6E">
        <w:tc>
          <w:tcPr>
            <w:tcW w:w="9350" w:type="dxa"/>
            <w:shd w:val="clear" w:color="auto" w:fill="FFFFFF" w:themeFill="background1"/>
          </w:tcPr>
          <w:p w14:paraId="78BEFF6D" w14:textId="77777777" w:rsidR="006C0020" w:rsidRPr="008A36E0" w:rsidRDefault="006C0020" w:rsidP="006C76BE">
            <w:pPr>
              <w:pStyle w:val="ListParagraph"/>
              <w:numPr>
                <w:ilvl w:val="0"/>
                <w:numId w:val="34"/>
              </w:numPr>
              <w:jc w:val="both"/>
            </w:pPr>
            <w:r w:rsidRPr="008A36E0">
              <w:t xml:space="preserve">Ensure that the county and cities are committed to retaining the atmosphere of the close-knit community.  </w:t>
            </w:r>
          </w:p>
          <w:p w14:paraId="5259F859" w14:textId="77777777" w:rsidR="006C0020" w:rsidRPr="008A36E0" w:rsidRDefault="006C0020" w:rsidP="006C76BE">
            <w:pPr>
              <w:pStyle w:val="ListParagraph"/>
              <w:numPr>
                <w:ilvl w:val="0"/>
                <w:numId w:val="34"/>
              </w:numPr>
            </w:pPr>
            <w:r w:rsidRPr="008A36E0">
              <w:t>Commit to increasing code enforcement to address blighted areas within the communities to encourage economic development.</w:t>
            </w:r>
          </w:p>
        </w:tc>
      </w:tr>
      <w:tr w:rsidR="006C0020" w:rsidRPr="008A36E0" w14:paraId="228A2D20" w14:textId="77777777" w:rsidTr="12C21F6E">
        <w:tc>
          <w:tcPr>
            <w:tcW w:w="9350" w:type="dxa"/>
            <w:shd w:val="clear" w:color="auto" w:fill="A8D08D" w:themeFill="accent6" w:themeFillTint="99"/>
          </w:tcPr>
          <w:p w14:paraId="7777A35B" w14:textId="77777777" w:rsidR="006C0020" w:rsidRPr="008A36E0" w:rsidRDefault="006C0020" w:rsidP="006C0020">
            <w:pPr>
              <w:spacing w:after="0"/>
              <w:rPr>
                <w:rFonts w:ascii="Arial" w:hAnsi="Arial" w:cs="Arial"/>
                <w:b/>
                <w:bCs/>
                <w:sz w:val="20"/>
                <w:szCs w:val="20"/>
              </w:rPr>
            </w:pPr>
            <w:r w:rsidRPr="008A36E0">
              <w:rPr>
                <w:rFonts w:ascii="Arial" w:hAnsi="Arial" w:cs="Arial"/>
                <w:b/>
                <w:bCs/>
                <w:sz w:val="20"/>
                <w:szCs w:val="20"/>
              </w:rPr>
              <w:t>2. Resource Management</w:t>
            </w:r>
          </w:p>
          <w:p w14:paraId="43C2C847" w14:textId="77777777" w:rsidR="006C0020" w:rsidRPr="008A36E0" w:rsidRDefault="006C0020" w:rsidP="006C0020">
            <w:pPr>
              <w:spacing w:after="0" w:line="240" w:lineRule="auto"/>
              <w:jc w:val="both"/>
              <w:rPr>
                <w:rFonts w:ascii="Arial" w:hAnsi="Arial" w:cs="Arial"/>
                <w:sz w:val="20"/>
                <w:szCs w:val="20"/>
              </w:rPr>
            </w:pPr>
            <w:r w:rsidRPr="008A36E0">
              <w:rPr>
                <w:rFonts w:ascii="Arial" w:hAnsi="Arial" w:cs="Arial"/>
                <w:sz w:val="20"/>
                <w:szCs w:val="20"/>
              </w:rPr>
              <w:t>Promote the efficient use of natural resources and identify and protect environmentally sensitive areas of the community. This may be achieved by promoting energy efficiency and renewable energy generation, encouraging green building construction and renovation, utilizing appropriate waste management techniques, fostering water conservation and reuse, or setting environmentally sensitive areas aside as green space or conservation reserves.</w:t>
            </w:r>
          </w:p>
        </w:tc>
      </w:tr>
      <w:tr w:rsidR="006C0020" w:rsidRPr="008A36E0" w14:paraId="345556DB" w14:textId="77777777" w:rsidTr="12C21F6E">
        <w:tc>
          <w:tcPr>
            <w:tcW w:w="9350" w:type="dxa"/>
            <w:shd w:val="clear" w:color="auto" w:fill="FFFFFF" w:themeFill="background1"/>
          </w:tcPr>
          <w:p w14:paraId="29F1FC98" w14:textId="77777777" w:rsidR="006C0020" w:rsidRPr="008A36E0" w:rsidRDefault="006C0020" w:rsidP="006C76BE">
            <w:pPr>
              <w:pStyle w:val="ListParagraph"/>
              <w:numPr>
                <w:ilvl w:val="0"/>
                <w:numId w:val="35"/>
              </w:numPr>
            </w:pPr>
            <w:r w:rsidRPr="008A36E0">
              <w:t>Continue to promote the efficient use of natural resources.</w:t>
            </w:r>
          </w:p>
          <w:p w14:paraId="43741023" w14:textId="63E6BA86" w:rsidR="006C0020" w:rsidRPr="008A36E0" w:rsidRDefault="006C0020" w:rsidP="006C76BE">
            <w:pPr>
              <w:pStyle w:val="ListParagraph"/>
              <w:numPr>
                <w:ilvl w:val="0"/>
                <w:numId w:val="35"/>
              </w:numPr>
            </w:pPr>
            <w:r w:rsidRPr="008A36E0">
              <w:t xml:space="preserve">Minimize </w:t>
            </w:r>
            <w:r w:rsidR="000A4D60">
              <w:t>adverse</w:t>
            </w:r>
            <w:r w:rsidRPr="008A36E0">
              <w:t xml:space="preserve"> impacts on water quality and quantity.</w:t>
            </w:r>
          </w:p>
          <w:p w14:paraId="569BDC0A" w14:textId="77777777" w:rsidR="006C0020" w:rsidRPr="008A36E0" w:rsidRDefault="006C0020" w:rsidP="006C76BE">
            <w:pPr>
              <w:pStyle w:val="ListParagraph"/>
              <w:numPr>
                <w:ilvl w:val="0"/>
                <w:numId w:val="35"/>
              </w:numPr>
              <w:rPr>
                <w:b/>
                <w:bCs/>
              </w:rPr>
            </w:pPr>
            <w:r w:rsidRPr="008A36E0">
              <w:t>Encourage more open-space areas to be developed.</w:t>
            </w:r>
          </w:p>
        </w:tc>
      </w:tr>
      <w:tr w:rsidR="006C0020" w:rsidRPr="008A36E0" w14:paraId="6601CE01" w14:textId="77777777" w:rsidTr="12C21F6E">
        <w:tc>
          <w:tcPr>
            <w:tcW w:w="9350" w:type="dxa"/>
            <w:shd w:val="clear" w:color="auto" w:fill="A8D08D" w:themeFill="accent6" w:themeFillTint="99"/>
          </w:tcPr>
          <w:p w14:paraId="48F1E6A0" w14:textId="77777777" w:rsidR="006C0020" w:rsidRPr="008A36E0" w:rsidRDefault="006C0020" w:rsidP="006C0020">
            <w:pPr>
              <w:spacing w:after="0"/>
              <w:rPr>
                <w:rFonts w:ascii="Arial" w:hAnsi="Arial" w:cs="Arial"/>
                <w:b/>
                <w:bCs/>
                <w:sz w:val="20"/>
                <w:szCs w:val="20"/>
              </w:rPr>
            </w:pPr>
            <w:r w:rsidRPr="008A36E0">
              <w:rPr>
                <w:rFonts w:ascii="Arial" w:hAnsi="Arial" w:cs="Arial"/>
                <w:b/>
                <w:bCs/>
                <w:sz w:val="20"/>
                <w:szCs w:val="20"/>
              </w:rPr>
              <w:t>3. Efficient Land Use</w:t>
            </w:r>
          </w:p>
          <w:p w14:paraId="03296484" w14:textId="77777777" w:rsidR="006C0020" w:rsidRPr="008A36E0" w:rsidRDefault="006C0020" w:rsidP="006C0020">
            <w:pPr>
              <w:spacing w:after="0"/>
              <w:rPr>
                <w:rFonts w:ascii="Arial" w:hAnsi="Arial" w:cs="Arial"/>
                <w:b/>
                <w:bCs/>
                <w:sz w:val="20"/>
                <w:szCs w:val="20"/>
              </w:rPr>
            </w:pPr>
            <w:r w:rsidRPr="008A36E0">
              <w:rPr>
                <w:rFonts w:ascii="Arial" w:hAnsi="Arial" w:cs="Arial"/>
                <w:sz w:val="20"/>
                <w:szCs w:val="20"/>
              </w:rPr>
              <w:t>Maximize the use of existing infrastructure and minimize the costly conversion of undeveloped land at the periphery of the community. This may be achieved by encouraging the development or redevelopment of sites closer to the traditional core of the community; designing new development to minimize the amount of land consumed; carefully planning an expansion of public infrastructure; or maintaining open space in agricultural, forestry, or conservation uses.</w:t>
            </w:r>
          </w:p>
        </w:tc>
      </w:tr>
      <w:tr w:rsidR="006C0020" w:rsidRPr="008A36E0" w14:paraId="22B6BD45" w14:textId="77777777" w:rsidTr="12C21F6E">
        <w:tc>
          <w:tcPr>
            <w:tcW w:w="9350" w:type="dxa"/>
            <w:shd w:val="clear" w:color="auto" w:fill="FFFFFF" w:themeFill="background1"/>
          </w:tcPr>
          <w:p w14:paraId="6E48E317" w14:textId="77777777" w:rsidR="006C0020" w:rsidRPr="008A36E0" w:rsidRDefault="006C0020" w:rsidP="006C76BE">
            <w:pPr>
              <w:pStyle w:val="ListParagraph"/>
              <w:numPr>
                <w:ilvl w:val="0"/>
                <w:numId w:val="36"/>
              </w:numPr>
              <w:jc w:val="both"/>
            </w:pPr>
            <w:r w:rsidRPr="008A36E0">
              <w:t>Consider creating incentives such as tax breaks, code changes, or other regulatory tools to encourage the rehabilitation of underutilized or vacant structures.</w:t>
            </w:r>
          </w:p>
          <w:p w14:paraId="7D3CDB51" w14:textId="77777777" w:rsidR="006C0020" w:rsidRPr="008A36E0" w:rsidRDefault="006C0020" w:rsidP="006C76BE">
            <w:pPr>
              <w:pStyle w:val="ListParagraph"/>
              <w:numPr>
                <w:ilvl w:val="0"/>
                <w:numId w:val="36"/>
              </w:numPr>
              <w:rPr>
                <w:b/>
                <w:bCs/>
              </w:rPr>
            </w:pPr>
            <w:r w:rsidRPr="008A36E0">
              <w:t>Allow shared parking among adjacent facilities.</w:t>
            </w:r>
          </w:p>
        </w:tc>
      </w:tr>
      <w:tr w:rsidR="006C0020" w:rsidRPr="008A36E0" w14:paraId="489A676E" w14:textId="77777777" w:rsidTr="12C21F6E">
        <w:tc>
          <w:tcPr>
            <w:tcW w:w="9350" w:type="dxa"/>
            <w:shd w:val="clear" w:color="auto" w:fill="A8D08D" w:themeFill="accent6" w:themeFillTint="99"/>
          </w:tcPr>
          <w:p w14:paraId="5787C9DF" w14:textId="77777777" w:rsidR="006C0020" w:rsidRPr="008A36E0" w:rsidRDefault="006C0020" w:rsidP="006C0020">
            <w:pPr>
              <w:spacing w:after="0"/>
              <w:rPr>
                <w:rFonts w:ascii="Arial" w:hAnsi="Arial" w:cs="Arial"/>
                <w:b/>
                <w:bCs/>
                <w:sz w:val="20"/>
                <w:szCs w:val="20"/>
              </w:rPr>
            </w:pPr>
            <w:r w:rsidRPr="008A36E0">
              <w:rPr>
                <w:rFonts w:ascii="Arial" w:hAnsi="Arial" w:cs="Arial"/>
                <w:b/>
                <w:bCs/>
                <w:sz w:val="20"/>
                <w:szCs w:val="20"/>
              </w:rPr>
              <w:t>4. Local Preparedness</w:t>
            </w:r>
          </w:p>
          <w:p w14:paraId="0F5846A2" w14:textId="21B06D5F" w:rsidR="006C0020" w:rsidRPr="008A36E0" w:rsidRDefault="03F6EDEA" w:rsidP="00AA53F0">
            <w:pPr>
              <w:jc w:val="both"/>
              <w:rPr>
                <w:rFonts w:ascii="Arial" w:hAnsi="Arial" w:cs="Arial"/>
                <w:sz w:val="20"/>
                <w:szCs w:val="20"/>
              </w:rPr>
            </w:pPr>
            <w:r w:rsidRPr="12C21F6E">
              <w:rPr>
                <w:rFonts w:ascii="Arial" w:hAnsi="Arial" w:cs="Arial"/>
                <w:sz w:val="20"/>
                <w:szCs w:val="20"/>
              </w:rPr>
              <w:t xml:space="preserve">Identify and put in place the prerequisites for the type of future the community seeks to achieve. These prerequisites might include infrastructure (roads, water, and sewer) to support or direct new growth; ordinances and regulations to manage growth as desired; leadership and staff capable of responding to opportunities and addressing new </w:t>
            </w:r>
            <w:r w:rsidR="57419219" w:rsidRPr="12C21F6E">
              <w:rPr>
                <w:rFonts w:ascii="Arial" w:hAnsi="Arial" w:cs="Arial"/>
                <w:sz w:val="20"/>
                <w:szCs w:val="20"/>
              </w:rPr>
              <w:t>challenges or</w:t>
            </w:r>
            <w:r w:rsidRPr="12C21F6E">
              <w:rPr>
                <w:rFonts w:ascii="Arial" w:hAnsi="Arial" w:cs="Arial"/>
                <w:sz w:val="20"/>
                <w:szCs w:val="20"/>
              </w:rPr>
              <w:t xml:space="preserve"> undertaking an all-hazards approach to disaster preparedness and response.</w:t>
            </w:r>
          </w:p>
        </w:tc>
      </w:tr>
      <w:tr w:rsidR="006C0020" w:rsidRPr="008A36E0" w14:paraId="35E3DA2E" w14:textId="77777777" w:rsidTr="12C21F6E">
        <w:tc>
          <w:tcPr>
            <w:tcW w:w="9350" w:type="dxa"/>
            <w:shd w:val="clear" w:color="auto" w:fill="FFFFFF" w:themeFill="background1"/>
          </w:tcPr>
          <w:p w14:paraId="4948CF7A" w14:textId="77777777" w:rsidR="006C0020" w:rsidRPr="008A36E0" w:rsidRDefault="006C0020" w:rsidP="006C76BE">
            <w:pPr>
              <w:pStyle w:val="ListParagraph"/>
              <w:numPr>
                <w:ilvl w:val="0"/>
                <w:numId w:val="37"/>
              </w:numPr>
              <w:jc w:val="both"/>
            </w:pPr>
            <w:r w:rsidRPr="008A36E0">
              <w:t>Continue to apply for grants to implement infrastructure projects.</w:t>
            </w:r>
          </w:p>
          <w:p w14:paraId="094C4667" w14:textId="77777777" w:rsidR="006C0020" w:rsidRPr="008A36E0" w:rsidRDefault="006C0020" w:rsidP="006C76BE">
            <w:pPr>
              <w:pStyle w:val="ListParagraph"/>
              <w:numPr>
                <w:ilvl w:val="0"/>
                <w:numId w:val="37"/>
              </w:numPr>
              <w:jc w:val="both"/>
            </w:pPr>
            <w:r w:rsidRPr="008A36E0">
              <w:t>Continue consistency between the county and cities with its land use/zoning codes and Comprehensive Plan.</w:t>
            </w:r>
          </w:p>
          <w:p w14:paraId="141CF4B1" w14:textId="7AC6522F" w:rsidR="006C0020" w:rsidRPr="008A36E0" w:rsidRDefault="03F6EDEA" w:rsidP="006C76BE">
            <w:pPr>
              <w:pStyle w:val="ListParagraph"/>
              <w:numPr>
                <w:ilvl w:val="0"/>
                <w:numId w:val="37"/>
              </w:numPr>
              <w:jc w:val="both"/>
            </w:pPr>
            <w:bookmarkStart w:id="69" w:name="_Int_gdlmJt33"/>
            <w:r>
              <w:t>Continue</w:t>
            </w:r>
            <w:bookmarkEnd w:id="69"/>
            <w:r>
              <w:t xml:space="preserve"> implementation of the Service Delivery Strategy.</w:t>
            </w:r>
          </w:p>
        </w:tc>
      </w:tr>
      <w:tr w:rsidR="006C0020" w:rsidRPr="008A36E0" w14:paraId="4F3D881F" w14:textId="77777777" w:rsidTr="12C21F6E">
        <w:tc>
          <w:tcPr>
            <w:tcW w:w="9350" w:type="dxa"/>
            <w:tcBorders>
              <w:top w:val="single" w:sz="4" w:space="0" w:color="auto"/>
            </w:tcBorders>
            <w:shd w:val="clear" w:color="auto" w:fill="A8D08D" w:themeFill="accent6" w:themeFillTint="99"/>
          </w:tcPr>
          <w:p w14:paraId="04226E22" w14:textId="57D5AA00" w:rsidR="006C0020" w:rsidRPr="008A36E0" w:rsidRDefault="00AC388A" w:rsidP="008A36E0">
            <w:pPr>
              <w:spacing w:after="0"/>
              <w:rPr>
                <w:rFonts w:ascii="Arial" w:hAnsi="Arial" w:cs="Arial"/>
                <w:b/>
                <w:bCs/>
                <w:sz w:val="20"/>
                <w:szCs w:val="20"/>
              </w:rPr>
            </w:pPr>
            <w:r>
              <w:rPr>
                <w:rFonts w:ascii="Arial" w:hAnsi="Arial" w:cs="Arial"/>
                <w:b/>
                <w:bCs/>
                <w:sz w:val="20"/>
                <w:szCs w:val="20"/>
              </w:rPr>
              <w:t>5</w:t>
            </w:r>
            <w:r w:rsidR="006C0020" w:rsidRPr="008A36E0">
              <w:rPr>
                <w:rFonts w:ascii="Arial" w:hAnsi="Arial" w:cs="Arial"/>
                <w:b/>
                <w:bCs/>
                <w:sz w:val="20"/>
                <w:szCs w:val="20"/>
              </w:rPr>
              <w:t>. Sense of Place</w:t>
            </w:r>
          </w:p>
          <w:p w14:paraId="37E7B5FD" w14:textId="77777777" w:rsidR="006C0020" w:rsidRPr="008A36E0" w:rsidRDefault="006C0020" w:rsidP="008A36E0">
            <w:pPr>
              <w:spacing w:after="0" w:line="240" w:lineRule="auto"/>
              <w:jc w:val="both"/>
              <w:rPr>
                <w:rFonts w:ascii="Arial" w:hAnsi="Arial" w:cs="Arial"/>
                <w:sz w:val="20"/>
                <w:szCs w:val="20"/>
              </w:rPr>
            </w:pPr>
            <w:r w:rsidRPr="008A36E0">
              <w:rPr>
                <w:rFonts w:ascii="Arial" w:hAnsi="Arial" w:cs="Arial"/>
                <w:sz w:val="20"/>
                <w:szCs w:val="20"/>
              </w:rPr>
              <w:t xml:space="preserve">Protect and enhance the community’s unique qualities. This may be achieved by maintaining the downtown as the focal point of the community; fostering compact, walkable, mixed-use development; protecting and revitalizing historic areas of the community; encouraging new development that is compatible with the traditional features of the community, or protecting scenic and natural elements that </w:t>
            </w:r>
            <w:r w:rsidRPr="008A36E0">
              <w:rPr>
                <w:rFonts w:ascii="Arial" w:hAnsi="Arial" w:cs="Arial"/>
                <w:sz w:val="20"/>
                <w:szCs w:val="20"/>
              </w:rPr>
              <w:lastRenderedPageBreak/>
              <w:t>are important to define the community's character.</w:t>
            </w:r>
          </w:p>
        </w:tc>
      </w:tr>
      <w:tr w:rsidR="006C0020" w:rsidRPr="008A36E0" w14:paraId="70C0EC79" w14:textId="77777777" w:rsidTr="12C21F6E">
        <w:tc>
          <w:tcPr>
            <w:tcW w:w="9350" w:type="dxa"/>
            <w:shd w:val="clear" w:color="auto" w:fill="FFFFFF" w:themeFill="background1"/>
          </w:tcPr>
          <w:p w14:paraId="069BE59B" w14:textId="77777777" w:rsidR="006C0020" w:rsidRPr="008A36E0" w:rsidRDefault="006C0020" w:rsidP="006C76BE">
            <w:pPr>
              <w:pStyle w:val="ListParagraph"/>
              <w:numPr>
                <w:ilvl w:val="0"/>
                <w:numId w:val="38"/>
              </w:numPr>
            </w:pPr>
            <w:r w:rsidRPr="008A36E0">
              <w:lastRenderedPageBreak/>
              <w:t>Update zoning codes to foster compact, walkable, mixed-use development.</w:t>
            </w:r>
          </w:p>
          <w:p w14:paraId="25C424B5" w14:textId="77777777" w:rsidR="006C0020" w:rsidRPr="008A36E0" w:rsidRDefault="006C0020" w:rsidP="006C76BE">
            <w:pPr>
              <w:pStyle w:val="ListParagraph"/>
              <w:numPr>
                <w:ilvl w:val="0"/>
                <w:numId w:val="38"/>
              </w:numPr>
              <w:rPr>
                <w:b/>
                <w:bCs/>
              </w:rPr>
            </w:pPr>
            <w:r w:rsidRPr="008A36E0">
              <w:t>Encourage new development that is compatible with the features of the community.</w:t>
            </w:r>
          </w:p>
        </w:tc>
      </w:tr>
      <w:tr w:rsidR="008A36E0" w:rsidRPr="008A36E0" w14:paraId="7F098EED" w14:textId="77777777" w:rsidTr="12C21F6E">
        <w:tc>
          <w:tcPr>
            <w:tcW w:w="9350" w:type="dxa"/>
            <w:shd w:val="clear" w:color="auto" w:fill="A8D08D" w:themeFill="accent6" w:themeFillTint="99"/>
          </w:tcPr>
          <w:p w14:paraId="1D4665B2" w14:textId="77B30A68" w:rsidR="008A36E0" w:rsidRPr="008A36E0" w:rsidRDefault="008A36E0" w:rsidP="004C5D49">
            <w:pPr>
              <w:spacing w:after="0"/>
              <w:rPr>
                <w:rFonts w:ascii="Arial" w:hAnsi="Arial" w:cs="Arial"/>
                <w:b/>
                <w:bCs/>
                <w:sz w:val="20"/>
                <w:szCs w:val="20"/>
              </w:rPr>
            </w:pPr>
            <w:r w:rsidRPr="008A36E0">
              <w:rPr>
                <w:rFonts w:ascii="Arial" w:hAnsi="Arial" w:cs="Arial"/>
                <w:b/>
                <w:bCs/>
                <w:sz w:val="20"/>
                <w:szCs w:val="20"/>
              </w:rPr>
              <w:t>6. Regional Cooperation</w:t>
            </w:r>
          </w:p>
          <w:p w14:paraId="45DB0988" w14:textId="30B80E98" w:rsidR="008A36E0" w:rsidRPr="008A36E0" w:rsidRDefault="008A36E0" w:rsidP="008A36E0">
            <w:pPr>
              <w:spacing w:after="0"/>
              <w:rPr>
                <w:rFonts w:ascii="Arial" w:hAnsi="Arial" w:cs="Arial"/>
                <w:b/>
                <w:bCs/>
                <w:sz w:val="20"/>
                <w:szCs w:val="20"/>
              </w:rPr>
            </w:pPr>
            <w:r w:rsidRPr="008A36E0">
              <w:rPr>
                <w:rFonts w:ascii="Arial" w:hAnsi="Arial" w:cs="Arial"/>
                <w:sz w:val="20"/>
                <w:szCs w:val="20"/>
              </w:rPr>
              <w:t>Cooperate with neighboring jurisdictions to address shared needs. This may be achieved by actively participating in regional organizations; identifying joint projects that will result in greater efficiency and less cost to the taxpayer; or developing collaborative solutions for regional Needs such as the protection of shared natural resources, development of the transportation network, or creation of a tourism plan.</w:t>
            </w:r>
          </w:p>
        </w:tc>
      </w:tr>
      <w:tr w:rsidR="008A36E0" w:rsidRPr="008A36E0" w14:paraId="1F8AC085" w14:textId="77777777" w:rsidTr="12C21F6E">
        <w:tc>
          <w:tcPr>
            <w:tcW w:w="9350" w:type="dxa"/>
            <w:shd w:val="clear" w:color="auto" w:fill="FFFFFF" w:themeFill="background1"/>
          </w:tcPr>
          <w:p w14:paraId="36777330" w14:textId="374F7EB6" w:rsidR="008A36E0" w:rsidRPr="008A36E0" w:rsidRDefault="008A36E0" w:rsidP="006C76BE">
            <w:pPr>
              <w:pStyle w:val="ListParagraph"/>
              <w:numPr>
                <w:ilvl w:val="0"/>
                <w:numId w:val="43"/>
              </w:numPr>
              <w:rPr>
                <w:b/>
                <w:bCs/>
              </w:rPr>
            </w:pPr>
            <w:r w:rsidRPr="008A36E0">
              <w:rPr>
                <w:rStyle w:val="normaltextrun"/>
                <w:color w:val="000000"/>
                <w:shd w:val="clear" w:color="auto" w:fill="FFFFFF"/>
              </w:rPr>
              <w:t xml:space="preserve">Join and participate in joint development </w:t>
            </w:r>
            <w:r w:rsidRPr="008A36E0">
              <w:rPr>
                <w:rStyle w:val="normaltextrun"/>
                <w:iCs/>
                <w:color w:val="000000"/>
                <w:shd w:val="clear" w:color="auto" w:fill="FFFFFF"/>
              </w:rPr>
              <w:t xml:space="preserve">authorities or other regional economic development organizations to work together to </w:t>
            </w:r>
            <w:r w:rsidR="000A4D60">
              <w:rPr>
                <w:rStyle w:val="normaltextrun"/>
                <w:color w:val="000000"/>
                <w:shd w:val="clear" w:color="auto" w:fill="FFFFFF"/>
              </w:rPr>
              <w:t>regional market</w:t>
            </w:r>
            <w:r w:rsidRPr="008A36E0">
              <w:rPr>
                <w:rStyle w:val="normaltextrun"/>
                <w:color w:val="000000"/>
                <w:shd w:val="clear" w:color="auto" w:fill="FFFFFF"/>
              </w:rPr>
              <w:t xml:space="preserve"> assets to potential industries, coordinate recruitment efforts, etc.</w:t>
            </w:r>
          </w:p>
        </w:tc>
      </w:tr>
      <w:tr w:rsidR="006C0020" w:rsidRPr="008A36E0" w14:paraId="4FAC1E94" w14:textId="77777777" w:rsidTr="12C21F6E">
        <w:tc>
          <w:tcPr>
            <w:tcW w:w="9350" w:type="dxa"/>
            <w:shd w:val="clear" w:color="auto" w:fill="A8D08D" w:themeFill="accent6" w:themeFillTint="99"/>
          </w:tcPr>
          <w:p w14:paraId="37DFF7B1" w14:textId="77777777" w:rsidR="006C0020" w:rsidRPr="008A36E0" w:rsidRDefault="006C0020" w:rsidP="008A36E0">
            <w:pPr>
              <w:spacing w:after="0"/>
              <w:rPr>
                <w:rFonts w:ascii="Arial" w:hAnsi="Arial" w:cs="Arial"/>
                <w:b/>
                <w:bCs/>
                <w:sz w:val="20"/>
                <w:szCs w:val="20"/>
              </w:rPr>
            </w:pPr>
            <w:r w:rsidRPr="008A36E0">
              <w:rPr>
                <w:rFonts w:ascii="Arial" w:hAnsi="Arial" w:cs="Arial"/>
                <w:b/>
                <w:bCs/>
                <w:sz w:val="20"/>
                <w:szCs w:val="20"/>
              </w:rPr>
              <w:t>7. Housing Options</w:t>
            </w:r>
          </w:p>
          <w:p w14:paraId="262E0CC1" w14:textId="77777777" w:rsidR="006C0020" w:rsidRPr="008A36E0" w:rsidRDefault="006C0020" w:rsidP="008A36E0">
            <w:pPr>
              <w:spacing w:after="0"/>
              <w:rPr>
                <w:rFonts w:ascii="Arial" w:hAnsi="Arial" w:cs="Arial"/>
                <w:b/>
                <w:bCs/>
                <w:sz w:val="20"/>
                <w:szCs w:val="20"/>
              </w:rPr>
            </w:pPr>
            <w:r w:rsidRPr="008A36E0">
              <w:rPr>
                <w:rFonts w:ascii="Arial" w:hAnsi="Arial" w:cs="Arial"/>
                <w:sz w:val="20"/>
                <w:szCs w:val="20"/>
              </w:rPr>
              <w:t>Promote an adequate range of safe, affordable, inclusive, and resource-efficient housing in the community. This may be achieved by encouraging the development of a variety of housing types, sizes, costs, and densities in each neighborhood; promoting programs to provide housing for residents of all socioeconomic backgrounds, including affordable mortgage finance options; instituting programs to address homelessness Needs in the community; or coordinating with local economic development programs to ensure availability of adequate workforce housing in the community.</w:t>
            </w:r>
          </w:p>
        </w:tc>
      </w:tr>
      <w:tr w:rsidR="006C0020" w:rsidRPr="008A36E0" w14:paraId="36C26C3E" w14:textId="77777777" w:rsidTr="12C21F6E">
        <w:tc>
          <w:tcPr>
            <w:tcW w:w="9350" w:type="dxa"/>
            <w:shd w:val="clear" w:color="auto" w:fill="FFFFFF" w:themeFill="background1"/>
          </w:tcPr>
          <w:p w14:paraId="191E0523" w14:textId="77777777" w:rsidR="006C0020" w:rsidRPr="008A36E0" w:rsidRDefault="006C0020" w:rsidP="006C76BE">
            <w:pPr>
              <w:pStyle w:val="ListParagraph"/>
              <w:numPr>
                <w:ilvl w:val="0"/>
                <w:numId w:val="39"/>
              </w:numPr>
            </w:pPr>
            <w:r w:rsidRPr="008A36E0">
              <w:t>Consider developing an ordinance to allow tiny single-family homes for appropriate districts.</w:t>
            </w:r>
          </w:p>
          <w:p w14:paraId="2FB7BC60" w14:textId="77777777" w:rsidR="006C0020" w:rsidRPr="008A36E0" w:rsidRDefault="006C0020" w:rsidP="006C76BE">
            <w:pPr>
              <w:pStyle w:val="ListParagraph"/>
              <w:numPr>
                <w:ilvl w:val="0"/>
                <w:numId w:val="39"/>
              </w:numPr>
              <w:autoSpaceDE/>
              <w:autoSpaceDN/>
              <w:adjustRightInd/>
            </w:pPr>
            <w:r w:rsidRPr="008A36E0">
              <w:t>Provide education on home loan assistance to foster rehabilitation and revitalization.</w:t>
            </w:r>
          </w:p>
        </w:tc>
      </w:tr>
      <w:tr w:rsidR="006C0020" w:rsidRPr="008A36E0" w14:paraId="4056D220" w14:textId="77777777" w:rsidTr="12C21F6E">
        <w:tc>
          <w:tcPr>
            <w:tcW w:w="9350" w:type="dxa"/>
            <w:shd w:val="clear" w:color="auto" w:fill="A8D08D" w:themeFill="accent6" w:themeFillTint="99"/>
          </w:tcPr>
          <w:p w14:paraId="5BBF574B" w14:textId="77777777" w:rsidR="006C0020" w:rsidRPr="008A36E0" w:rsidRDefault="006C0020" w:rsidP="008A36E0">
            <w:pPr>
              <w:spacing w:after="0"/>
              <w:rPr>
                <w:rFonts w:ascii="Arial" w:hAnsi="Arial" w:cs="Arial"/>
                <w:b/>
                <w:bCs/>
                <w:sz w:val="20"/>
                <w:szCs w:val="20"/>
              </w:rPr>
            </w:pPr>
            <w:r w:rsidRPr="008A36E0">
              <w:rPr>
                <w:rFonts w:ascii="Arial" w:hAnsi="Arial" w:cs="Arial"/>
                <w:b/>
                <w:bCs/>
                <w:sz w:val="20"/>
                <w:szCs w:val="20"/>
              </w:rPr>
              <w:t>8. Transportation Options</w:t>
            </w:r>
          </w:p>
          <w:p w14:paraId="5684D11B" w14:textId="77777777" w:rsidR="006C0020" w:rsidRPr="008A36E0" w:rsidRDefault="006C0020" w:rsidP="008A36E0">
            <w:pPr>
              <w:spacing w:after="0"/>
              <w:jc w:val="both"/>
              <w:rPr>
                <w:rFonts w:ascii="Arial" w:hAnsi="Arial" w:cs="Arial"/>
                <w:sz w:val="20"/>
                <w:szCs w:val="20"/>
              </w:rPr>
            </w:pPr>
            <w:r w:rsidRPr="008A36E0">
              <w:rPr>
                <w:rFonts w:ascii="Arial" w:hAnsi="Arial" w:cs="Arial"/>
                <w:sz w:val="20"/>
                <w:szCs w:val="20"/>
              </w:rPr>
              <w:t>Address the transportation needs, challenges, and opportunities of all community residents. This may be achieved by fostering alternatives to transportation by automobile, including walking, cycling, and transit; employing traffic calming measures throughout the community; requiring adequate connectivity between adjoining developments; or coordinating transportation and land use decision-making within the community.</w:t>
            </w:r>
          </w:p>
        </w:tc>
      </w:tr>
      <w:tr w:rsidR="006C0020" w:rsidRPr="008A36E0" w14:paraId="3C2CD76C" w14:textId="77777777" w:rsidTr="12C21F6E">
        <w:tc>
          <w:tcPr>
            <w:tcW w:w="9350" w:type="dxa"/>
            <w:shd w:val="clear" w:color="auto" w:fill="FFFFFF" w:themeFill="background1"/>
          </w:tcPr>
          <w:p w14:paraId="5DC7DCE1" w14:textId="77777777" w:rsidR="006C0020" w:rsidRPr="008A36E0" w:rsidRDefault="006C0020" w:rsidP="006C76BE">
            <w:pPr>
              <w:pStyle w:val="ListParagraph"/>
              <w:numPr>
                <w:ilvl w:val="0"/>
                <w:numId w:val="40"/>
              </w:numPr>
            </w:pPr>
            <w:r w:rsidRPr="008A36E0">
              <w:t>Encourage alternatives to automobile transportation by including safe walking and cycling trails.</w:t>
            </w:r>
          </w:p>
          <w:p w14:paraId="577199F9" w14:textId="77777777" w:rsidR="006C0020" w:rsidRPr="008A36E0" w:rsidRDefault="006C0020" w:rsidP="006C76BE">
            <w:pPr>
              <w:pStyle w:val="ListParagraph"/>
              <w:numPr>
                <w:ilvl w:val="0"/>
                <w:numId w:val="40"/>
              </w:numPr>
            </w:pPr>
            <w:r w:rsidRPr="008A36E0">
              <w:t>Coordinate transportation and land use decision-making within the community.</w:t>
            </w:r>
          </w:p>
        </w:tc>
      </w:tr>
      <w:tr w:rsidR="006C0020" w:rsidRPr="008A36E0" w14:paraId="5A213960" w14:textId="77777777" w:rsidTr="12C21F6E">
        <w:tc>
          <w:tcPr>
            <w:tcW w:w="9350" w:type="dxa"/>
            <w:tcBorders>
              <w:bottom w:val="single" w:sz="4" w:space="0" w:color="auto"/>
            </w:tcBorders>
            <w:shd w:val="clear" w:color="auto" w:fill="A8D08D" w:themeFill="accent6" w:themeFillTint="99"/>
          </w:tcPr>
          <w:p w14:paraId="1F512EA4" w14:textId="77777777" w:rsidR="006C0020" w:rsidRPr="008A36E0" w:rsidRDefault="006C0020" w:rsidP="008A36E0">
            <w:pPr>
              <w:spacing w:after="0"/>
              <w:rPr>
                <w:rFonts w:ascii="Arial" w:hAnsi="Arial" w:cs="Arial"/>
                <w:b/>
                <w:bCs/>
                <w:sz w:val="20"/>
                <w:szCs w:val="20"/>
              </w:rPr>
            </w:pPr>
            <w:r w:rsidRPr="008A36E0">
              <w:rPr>
                <w:rFonts w:ascii="Arial" w:hAnsi="Arial" w:cs="Arial"/>
                <w:b/>
                <w:bCs/>
                <w:sz w:val="20"/>
                <w:szCs w:val="20"/>
              </w:rPr>
              <w:t>9. Educational Opportunities</w:t>
            </w:r>
          </w:p>
          <w:p w14:paraId="08770C58" w14:textId="1C88DEC4" w:rsidR="006C0020" w:rsidRPr="008A36E0" w:rsidRDefault="006C0020" w:rsidP="008A36E0">
            <w:pPr>
              <w:spacing w:after="0" w:line="240" w:lineRule="auto"/>
              <w:rPr>
                <w:rFonts w:ascii="Arial" w:hAnsi="Arial" w:cs="Arial"/>
                <w:sz w:val="20"/>
                <w:szCs w:val="20"/>
              </w:rPr>
            </w:pPr>
            <w:r w:rsidRPr="008A36E0">
              <w:rPr>
                <w:rFonts w:ascii="Arial" w:hAnsi="Arial" w:cs="Arial"/>
                <w:sz w:val="20"/>
                <w:szCs w:val="20"/>
              </w:rPr>
              <w:t>Make educational and training opportunities available to enable all community residents to improve their job skills, adapt</w:t>
            </w:r>
            <w:r w:rsidR="008A36E0">
              <w:rPr>
                <w:rFonts w:ascii="Arial" w:hAnsi="Arial" w:cs="Arial"/>
                <w:sz w:val="20"/>
                <w:szCs w:val="20"/>
              </w:rPr>
              <w:t xml:space="preserve"> to technological advances, </w:t>
            </w:r>
            <w:r w:rsidR="002D4F86">
              <w:rPr>
                <w:rFonts w:ascii="Arial" w:hAnsi="Arial" w:cs="Arial"/>
                <w:sz w:val="20"/>
                <w:szCs w:val="20"/>
              </w:rPr>
              <w:t>manage</w:t>
            </w:r>
            <w:r w:rsidR="008A36E0">
              <w:rPr>
                <w:rFonts w:ascii="Arial" w:hAnsi="Arial" w:cs="Arial"/>
                <w:sz w:val="20"/>
                <w:szCs w:val="20"/>
              </w:rPr>
              <w:t xml:space="preserve"> their finances, or pursue life ambitions.  This can be achieved by expanding and enhancing local educational institutions or programs, providing access</w:t>
            </w:r>
            <w:r w:rsidR="002D4F86">
              <w:rPr>
                <w:rFonts w:ascii="Arial" w:hAnsi="Arial" w:cs="Arial"/>
                <w:sz w:val="20"/>
                <w:szCs w:val="20"/>
              </w:rPr>
              <w:t xml:space="preserve"> to other regional institutions, instituting programs to improve local graduation rates, expanding vocational education programs, or coordinating with local economic development programs to ensure an adequately trained and skilled workforce.</w:t>
            </w:r>
          </w:p>
        </w:tc>
      </w:tr>
      <w:tr w:rsidR="006C0020" w:rsidRPr="008A36E0" w14:paraId="2A352867" w14:textId="77777777" w:rsidTr="12C21F6E">
        <w:tc>
          <w:tcPr>
            <w:tcW w:w="9350" w:type="dxa"/>
            <w:tcBorders>
              <w:bottom w:val="single" w:sz="4" w:space="0" w:color="auto"/>
            </w:tcBorders>
            <w:shd w:val="clear" w:color="auto" w:fill="FFFFFF" w:themeFill="background1"/>
          </w:tcPr>
          <w:p w14:paraId="518D063D" w14:textId="3ED2174E" w:rsidR="006C0020" w:rsidRPr="008A36E0" w:rsidRDefault="006C0020" w:rsidP="006C76BE">
            <w:pPr>
              <w:pStyle w:val="ListParagraph"/>
              <w:numPr>
                <w:ilvl w:val="0"/>
                <w:numId w:val="41"/>
              </w:numPr>
              <w:rPr>
                <w:b/>
                <w:bCs/>
              </w:rPr>
            </w:pPr>
            <w:r w:rsidRPr="008A36E0">
              <w:t>Continue to support the schools throughout the community and work to expand programs that will enhance the educational systems.</w:t>
            </w:r>
          </w:p>
        </w:tc>
      </w:tr>
      <w:tr w:rsidR="002D4F86" w:rsidRPr="008A36E0" w14:paraId="04838139" w14:textId="77777777" w:rsidTr="12C21F6E">
        <w:tc>
          <w:tcPr>
            <w:tcW w:w="9350" w:type="dxa"/>
            <w:tcBorders>
              <w:top w:val="single" w:sz="4" w:space="0" w:color="auto"/>
              <w:bottom w:val="single" w:sz="4" w:space="0" w:color="auto"/>
            </w:tcBorders>
            <w:shd w:val="clear" w:color="auto" w:fill="A8D08D" w:themeFill="accent6" w:themeFillTint="99"/>
          </w:tcPr>
          <w:p w14:paraId="71B7ED0C" w14:textId="77777777" w:rsidR="002D4F86" w:rsidRPr="008A36E0" w:rsidRDefault="002D4F86" w:rsidP="00AA53F0">
            <w:pPr>
              <w:spacing w:after="0"/>
              <w:rPr>
                <w:rFonts w:ascii="Arial" w:hAnsi="Arial" w:cs="Arial"/>
                <w:b/>
                <w:bCs/>
                <w:sz w:val="20"/>
                <w:szCs w:val="20"/>
              </w:rPr>
            </w:pPr>
            <w:r w:rsidRPr="008A36E0">
              <w:rPr>
                <w:rFonts w:ascii="Arial" w:hAnsi="Arial" w:cs="Arial"/>
                <w:b/>
                <w:bCs/>
                <w:sz w:val="20"/>
                <w:szCs w:val="20"/>
              </w:rPr>
              <w:t>10. Community Health</w:t>
            </w:r>
          </w:p>
          <w:p w14:paraId="380DCD23" w14:textId="714F80E5" w:rsidR="002D4F86" w:rsidRPr="008A36E0" w:rsidRDefault="002D4F86" w:rsidP="00AA53F0">
            <w:pPr>
              <w:spacing w:after="0"/>
              <w:rPr>
                <w:rFonts w:ascii="Arial" w:hAnsi="Arial" w:cs="Arial"/>
                <w:sz w:val="20"/>
                <w:szCs w:val="20"/>
              </w:rPr>
            </w:pPr>
            <w:r w:rsidRPr="008A36E0">
              <w:rPr>
                <w:rFonts w:ascii="Arial" w:hAnsi="Arial" w:cs="Arial"/>
                <w:sz w:val="20"/>
                <w:szCs w:val="20"/>
              </w:rPr>
              <w:t xml:space="preserve">Ensure that all community residents, regardless of age, ability, or income, have access to critical goods and services, safe and clean neighborhoods, and good work opportunities. This may be achieved by providing services to support the basic needs of disadvantaged residents, including </w:t>
            </w:r>
            <w:r w:rsidR="000A4D60">
              <w:rPr>
                <w:rFonts w:ascii="Arial" w:hAnsi="Arial" w:cs="Arial"/>
                <w:sz w:val="20"/>
                <w:szCs w:val="20"/>
              </w:rPr>
              <w:t>people with disabilities</w:t>
            </w:r>
            <w:r w:rsidRPr="008A36E0">
              <w:rPr>
                <w:rFonts w:ascii="Arial" w:hAnsi="Arial" w:cs="Arial"/>
                <w:sz w:val="20"/>
                <w:szCs w:val="20"/>
              </w:rPr>
              <w:t>; instituting programs to improve public safety; promoting programs that foster better health and fitness; or otherwise providing all residents the opportunity to improve their circumstances in life and to participate in the community entirely.</w:t>
            </w:r>
          </w:p>
        </w:tc>
      </w:tr>
      <w:tr w:rsidR="002D4F86" w:rsidRPr="008A36E0" w14:paraId="6316DF56" w14:textId="77777777" w:rsidTr="12C21F6E">
        <w:tc>
          <w:tcPr>
            <w:tcW w:w="9350" w:type="dxa"/>
            <w:tcBorders>
              <w:bottom w:val="double" w:sz="4" w:space="0" w:color="auto"/>
            </w:tcBorders>
            <w:shd w:val="clear" w:color="auto" w:fill="FFFFFF" w:themeFill="background1"/>
          </w:tcPr>
          <w:p w14:paraId="44012273" w14:textId="77777777" w:rsidR="002D4F86" w:rsidRPr="008A36E0" w:rsidRDefault="002D4F86" w:rsidP="006C76BE">
            <w:pPr>
              <w:pStyle w:val="ListParagraph"/>
              <w:numPr>
                <w:ilvl w:val="0"/>
                <w:numId w:val="42"/>
              </w:numPr>
            </w:pPr>
            <w:r w:rsidRPr="008A36E0">
              <w:t>Develop a comprehensive list of local healthcare resources for the citizens.</w:t>
            </w:r>
          </w:p>
          <w:p w14:paraId="0783B72D" w14:textId="3FE38F46" w:rsidR="002D4F86" w:rsidRPr="008A36E0" w:rsidRDefault="002D4F86" w:rsidP="006C76BE">
            <w:pPr>
              <w:pStyle w:val="ListParagraph"/>
              <w:numPr>
                <w:ilvl w:val="0"/>
                <w:numId w:val="42"/>
              </w:numPr>
            </w:pPr>
            <w:r w:rsidRPr="008A36E0">
              <w:t>Strive to ensure community health for all of its residents.</w:t>
            </w:r>
          </w:p>
        </w:tc>
      </w:tr>
    </w:tbl>
    <w:p w14:paraId="62E2124F" w14:textId="77777777" w:rsidR="00AC388A" w:rsidRDefault="00AC388A" w:rsidP="009422FD">
      <w:pPr>
        <w:pStyle w:val="Heading2"/>
        <w:rPr>
          <w:sz w:val="24"/>
          <w:szCs w:val="24"/>
        </w:rPr>
      </w:pPr>
    </w:p>
    <w:p w14:paraId="198FE8F1" w14:textId="40E81AAD" w:rsidR="00AC388A" w:rsidRDefault="00AC388A" w:rsidP="009422FD">
      <w:pPr>
        <w:pStyle w:val="Heading2"/>
        <w:rPr>
          <w:sz w:val="24"/>
          <w:szCs w:val="24"/>
        </w:rPr>
      </w:pPr>
    </w:p>
    <w:p w14:paraId="2354305F" w14:textId="77777777" w:rsidR="00AC388A" w:rsidRPr="00AC388A" w:rsidRDefault="00AC388A" w:rsidP="00AC388A"/>
    <w:p w14:paraId="61DB3B8E" w14:textId="259FC618" w:rsidR="003C6884" w:rsidRDefault="003C6884" w:rsidP="006C76BE">
      <w:pPr>
        <w:pStyle w:val="Heading2"/>
        <w:numPr>
          <w:ilvl w:val="0"/>
          <w:numId w:val="48"/>
        </w:numPr>
      </w:pPr>
      <w:bookmarkStart w:id="70" w:name="_Toc139611160"/>
      <w:bookmarkStart w:id="71" w:name="_Hlk132188938"/>
      <w:bookmarkEnd w:id="63"/>
      <w:bookmarkEnd w:id="64"/>
      <w:bookmarkEnd w:id="65"/>
      <w:bookmarkEnd w:id="66"/>
      <w:bookmarkEnd w:id="67"/>
      <w:r>
        <w:lastRenderedPageBreak/>
        <w:t>Community Policies</w:t>
      </w:r>
      <w:bookmarkEnd w:id="70"/>
      <w:r>
        <w:rPr>
          <w:u w:val="none" w:color="000000"/>
        </w:rPr>
        <w:t xml:space="preserve"> </w:t>
      </w:r>
    </w:p>
    <w:p w14:paraId="0B708FE2" w14:textId="77777777" w:rsidR="00C63EF2" w:rsidRDefault="003C6884" w:rsidP="00C63EF2">
      <w:pPr>
        <w:spacing w:after="161"/>
        <w:rPr>
          <w:rFonts w:ascii="Times New Roman" w:eastAsia="Times New Roman" w:hAnsi="Times New Roman" w:cs="Times New Roman"/>
        </w:rPr>
      </w:pPr>
      <w:r>
        <w:rPr>
          <w:rFonts w:ascii="Times New Roman" w:eastAsia="Times New Roman" w:hAnsi="Times New Roman" w:cs="Times New Roman"/>
        </w:rPr>
        <w:t xml:space="preserve"> </w:t>
      </w:r>
      <w:bookmarkStart w:id="72" w:name="_Toc106351168"/>
      <w:bookmarkStart w:id="73" w:name="_Toc106370071"/>
      <w:bookmarkStart w:id="74" w:name="_Hlk132189050"/>
      <w:bookmarkEnd w:id="71"/>
    </w:p>
    <w:p w14:paraId="70E0C641" w14:textId="55180A19" w:rsidR="00C63EF2" w:rsidRPr="00552D03" w:rsidRDefault="3F5DCD08" w:rsidP="00C63EF2">
      <w:pPr>
        <w:spacing w:after="161"/>
        <w:rPr>
          <w:rFonts w:ascii="Arial" w:eastAsia="Times New Roman" w:hAnsi="Arial" w:cs="Arial"/>
        </w:rPr>
      </w:pPr>
      <w:r w:rsidRPr="12C21F6E">
        <w:rPr>
          <w:rFonts w:ascii="Arial" w:eastAsia="Times New Roman" w:hAnsi="Arial" w:cs="Arial"/>
        </w:rPr>
        <w:t xml:space="preserve">Policies are developed to provide ongoing guidance and direction to Coffee County officials. They provide a basis for making decisions in implementing the Comprehensive Plan, including achieving the community vision and addressing the city’s issues and opportunities. </w:t>
      </w:r>
      <w:r w:rsidR="3B458AB2" w:rsidRPr="12C21F6E">
        <w:rPr>
          <w:rFonts w:ascii="Arial" w:eastAsia="Times New Roman" w:hAnsi="Arial" w:cs="Arial"/>
        </w:rPr>
        <w:t>General</w:t>
      </w:r>
      <w:r w:rsidRPr="12C21F6E">
        <w:rPr>
          <w:rFonts w:ascii="Arial" w:eastAsia="Times New Roman" w:hAnsi="Arial" w:cs="Arial"/>
        </w:rPr>
        <w:t xml:space="preserve"> policies should be used, particularly during the budget, permitting, and zoning decisions. Geographic-specific policies are discussed in conjunction with the Future Development Map for Coffee County. </w:t>
      </w:r>
    </w:p>
    <w:p w14:paraId="1F8ADE39" w14:textId="77777777" w:rsidR="00C63EF2" w:rsidRPr="00552D03" w:rsidRDefault="00C63EF2" w:rsidP="00C63EF2">
      <w:pPr>
        <w:spacing w:after="0" w:line="240" w:lineRule="auto"/>
        <w:textAlignment w:val="baseline"/>
        <w:rPr>
          <w:rFonts w:ascii="Arial" w:eastAsia="Times New Roman" w:hAnsi="Arial" w:cs="Arial"/>
        </w:rPr>
      </w:pPr>
      <w:r w:rsidRPr="00552D03">
        <w:rPr>
          <w:rFonts w:ascii="Arial" w:eastAsia="Times New Roman" w:hAnsi="Arial" w:cs="Arial"/>
        </w:rPr>
        <w:t>These policies are organized around the Issues identified in the “Issues and Opportunities” section and are further organized around the seven major topics of the plan: </w:t>
      </w:r>
    </w:p>
    <w:p w14:paraId="2D7BFAF6" w14:textId="77777777" w:rsidR="00C63EF2" w:rsidRPr="00552D03" w:rsidRDefault="00C63EF2" w:rsidP="00C63EF2">
      <w:pPr>
        <w:spacing w:after="0" w:line="240" w:lineRule="auto"/>
        <w:textAlignment w:val="baseline"/>
        <w:rPr>
          <w:rFonts w:ascii="Segoe UI" w:eastAsia="Times New Roman" w:hAnsi="Segoe UI" w:cs="Segoe UI"/>
          <w:sz w:val="18"/>
          <w:szCs w:val="18"/>
        </w:rPr>
      </w:pPr>
    </w:p>
    <w:p w14:paraId="0857896F" w14:textId="77777777" w:rsidR="00C63EF2" w:rsidRPr="00552D03" w:rsidRDefault="00C63EF2" w:rsidP="006C76BE">
      <w:pPr>
        <w:numPr>
          <w:ilvl w:val="0"/>
          <w:numId w:val="56"/>
        </w:numPr>
        <w:spacing w:after="0" w:line="240" w:lineRule="auto"/>
        <w:ind w:left="1080" w:firstLine="0"/>
        <w:textAlignment w:val="baseline"/>
        <w:rPr>
          <w:rFonts w:ascii="Arial" w:eastAsia="Times New Roman" w:hAnsi="Arial" w:cs="Arial"/>
        </w:rPr>
      </w:pPr>
      <w:r w:rsidRPr="00552D03">
        <w:rPr>
          <w:rFonts w:ascii="Arial" w:eastAsia="Times New Roman" w:hAnsi="Arial" w:cs="Arial"/>
        </w:rPr>
        <w:t>Land Use </w:t>
      </w:r>
    </w:p>
    <w:p w14:paraId="2140278A" w14:textId="77777777" w:rsidR="00C63EF2" w:rsidRPr="003F2227" w:rsidRDefault="00C63EF2" w:rsidP="006C76BE">
      <w:pPr>
        <w:numPr>
          <w:ilvl w:val="0"/>
          <w:numId w:val="56"/>
        </w:numPr>
        <w:spacing w:after="0" w:line="240" w:lineRule="auto"/>
        <w:ind w:left="1080" w:firstLine="0"/>
        <w:textAlignment w:val="baseline"/>
        <w:rPr>
          <w:rFonts w:ascii="Arial" w:eastAsia="Times New Roman" w:hAnsi="Arial" w:cs="Arial"/>
        </w:rPr>
      </w:pPr>
      <w:r w:rsidRPr="003F2227">
        <w:rPr>
          <w:rFonts w:ascii="Arial" w:eastAsia="Times New Roman" w:hAnsi="Arial" w:cs="Arial"/>
        </w:rPr>
        <w:t>Transportation </w:t>
      </w:r>
    </w:p>
    <w:p w14:paraId="3539A629" w14:textId="77777777" w:rsidR="00C63EF2" w:rsidRPr="003F2227" w:rsidRDefault="00C63EF2" w:rsidP="006C76BE">
      <w:pPr>
        <w:numPr>
          <w:ilvl w:val="0"/>
          <w:numId w:val="56"/>
        </w:numPr>
        <w:spacing w:after="0" w:line="240" w:lineRule="auto"/>
        <w:ind w:left="1080" w:firstLine="0"/>
        <w:textAlignment w:val="baseline"/>
        <w:rPr>
          <w:rFonts w:ascii="Arial" w:eastAsia="Times New Roman" w:hAnsi="Arial" w:cs="Arial"/>
        </w:rPr>
      </w:pPr>
      <w:r w:rsidRPr="003F2227">
        <w:rPr>
          <w:rFonts w:ascii="Arial" w:eastAsia="Times New Roman" w:hAnsi="Arial" w:cs="Arial"/>
        </w:rPr>
        <w:t>Economic Development </w:t>
      </w:r>
    </w:p>
    <w:p w14:paraId="7FA8423D" w14:textId="77777777" w:rsidR="00C63EF2" w:rsidRPr="003F2227" w:rsidRDefault="00C63EF2" w:rsidP="006C76BE">
      <w:pPr>
        <w:numPr>
          <w:ilvl w:val="0"/>
          <w:numId w:val="56"/>
        </w:numPr>
        <w:spacing w:after="0" w:line="240" w:lineRule="auto"/>
        <w:ind w:left="1080" w:firstLine="0"/>
        <w:textAlignment w:val="baseline"/>
        <w:rPr>
          <w:rFonts w:ascii="Arial" w:eastAsia="Times New Roman" w:hAnsi="Arial" w:cs="Arial"/>
        </w:rPr>
      </w:pPr>
      <w:r w:rsidRPr="003F2227">
        <w:rPr>
          <w:rFonts w:ascii="Arial" w:eastAsia="Times New Roman" w:hAnsi="Arial" w:cs="Arial"/>
        </w:rPr>
        <w:t>Housing </w:t>
      </w:r>
    </w:p>
    <w:p w14:paraId="75022C12" w14:textId="77777777" w:rsidR="00C63EF2" w:rsidRPr="003F2227" w:rsidRDefault="00C63EF2" w:rsidP="006C76BE">
      <w:pPr>
        <w:numPr>
          <w:ilvl w:val="0"/>
          <w:numId w:val="57"/>
        </w:numPr>
        <w:spacing w:after="0" w:line="240" w:lineRule="auto"/>
        <w:ind w:left="1080" w:firstLine="0"/>
        <w:textAlignment w:val="baseline"/>
        <w:rPr>
          <w:rFonts w:ascii="Arial" w:eastAsia="Times New Roman" w:hAnsi="Arial" w:cs="Arial"/>
        </w:rPr>
      </w:pPr>
      <w:r w:rsidRPr="003F2227">
        <w:rPr>
          <w:rFonts w:ascii="Arial" w:eastAsia="Times New Roman" w:hAnsi="Arial" w:cs="Arial"/>
        </w:rPr>
        <w:t>Natural and Cultural Resources </w:t>
      </w:r>
    </w:p>
    <w:p w14:paraId="6F61AFF0" w14:textId="77777777" w:rsidR="00C63EF2" w:rsidRPr="003F2227" w:rsidRDefault="00C63EF2" w:rsidP="006C76BE">
      <w:pPr>
        <w:numPr>
          <w:ilvl w:val="0"/>
          <w:numId w:val="57"/>
        </w:numPr>
        <w:spacing w:after="0" w:line="240" w:lineRule="auto"/>
        <w:ind w:left="1080" w:firstLine="0"/>
        <w:textAlignment w:val="baseline"/>
        <w:rPr>
          <w:rFonts w:ascii="Arial" w:eastAsia="Times New Roman" w:hAnsi="Arial" w:cs="Arial"/>
        </w:rPr>
      </w:pPr>
      <w:r w:rsidRPr="003F2227">
        <w:rPr>
          <w:rFonts w:ascii="Arial" w:eastAsia="Times New Roman" w:hAnsi="Arial" w:cs="Arial"/>
        </w:rPr>
        <w:t>Community Facilities and Services </w:t>
      </w:r>
    </w:p>
    <w:p w14:paraId="11A77EB4" w14:textId="68F735A7" w:rsidR="00C63EF2" w:rsidRDefault="00C63EF2" w:rsidP="006C76BE">
      <w:pPr>
        <w:numPr>
          <w:ilvl w:val="0"/>
          <w:numId w:val="57"/>
        </w:numPr>
        <w:spacing w:after="0" w:line="240" w:lineRule="auto"/>
        <w:ind w:left="1080" w:firstLine="0"/>
        <w:textAlignment w:val="baseline"/>
        <w:rPr>
          <w:rFonts w:ascii="Arial" w:eastAsia="Times New Roman" w:hAnsi="Arial" w:cs="Arial"/>
        </w:rPr>
      </w:pPr>
      <w:r w:rsidRPr="003F2227">
        <w:rPr>
          <w:rFonts w:ascii="Arial" w:eastAsia="Times New Roman" w:hAnsi="Arial" w:cs="Arial"/>
        </w:rPr>
        <w:t>Intergovernmental Coordination </w:t>
      </w:r>
    </w:p>
    <w:p w14:paraId="6ED2349C" w14:textId="15B43B4F" w:rsidR="004C5D49" w:rsidRPr="003F2227" w:rsidRDefault="004C5D49" w:rsidP="006C76BE">
      <w:pPr>
        <w:numPr>
          <w:ilvl w:val="0"/>
          <w:numId w:val="57"/>
        </w:numPr>
        <w:spacing w:after="0" w:line="240" w:lineRule="auto"/>
        <w:ind w:left="1080" w:firstLine="0"/>
        <w:textAlignment w:val="baseline"/>
        <w:rPr>
          <w:rFonts w:ascii="Arial" w:eastAsia="Times New Roman" w:hAnsi="Arial" w:cs="Arial"/>
        </w:rPr>
      </w:pPr>
      <w:r>
        <w:rPr>
          <w:rFonts w:ascii="Arial" w:eastAsia="Times New Roman" w:hAnsi="Arial" w:cs="Arial"/>
        </w:rPr>
        <w:t>Broadband</w:t>
      </w:r>
    </w:p>
    <w:p w14:paraId="61B4843F" w14:textId="77777777" w:rsidR="00C63EF2" w:rsidRDefault="00C63EF2" w:rsidP="00C63EF2">
      <w:pPr>
        <w:spacing w:after="0" w:line="240" w:lineRule="auto"/>
        <w:textAlignment w:val="baseline"/>
        <w:rPr>
          <w:rFonts w:ascii="Arial" w:eastAsia="Times New Roman" w:hAnsi="Arial" w:cs="Arial"/>
        </w:rPr>
      </w:pPr>
      <w:r w:rsidRPr="003F2227">
        <w:rPr>
          <w:rFonts w:ascii="Arial" w:eastAsia="Times New Roman" w:hAnsi="Arial" w:cs="Arial"/>
        </w:rPr>
        <w:t> </w:t>
      </w:r>
    </w:p>
    <w:p w14:paraId="65426251" w14:textId="03BB8C65" w:rsidR="00C63EF2" w:rsidRPr="008D3EDB" w:rsidRDefault="008D3EDB" w:rsidP="00725062">
      <w:pPr>
        <w:pStyle w:val="Heading3"/>
        <w:numPr>
          <w:ilvl w:val="1"/>
          <w:numId w:val="57"/>
        </w:numPr>
      </w:pPr>
      <w:bookmarkStart w:id="75" w:name="_Toc139611161"/>
      <w:r w:rsidRPr="008D3EDB">
        <w:t>LAND USE</w:t>
      </w:r>
      <w:bookmarkEnd w:id="75"/>
    </w:p>
    <w:p w14:paraId="69FCF8AA" w14:textId="77777777" w:rsidR="008D3EDB" w:rsidRDefault="008D3EDB" w:rsidP="00C63EF2">
      <w:pPr>
        <w:spacing w:after="0" w:line="240" w:lineRule="auto"/>
        <w:textAlignment w:val="baseline"/>
        <w:rPr>
          <w:rFonts w:ascii="Arial" w:eastAsia="Times New Roman" w:hAnsi="Arial" w:cs="Arial"/>
          <w:b/>
          <w:bCs/>
          <w:u w:val="single"/>
        </w:rPr>
      </w:pPr>
    </w:p>
    <w:p w14:paraId="4A9398FA" w14:textId="3EA20DEC" w:rsidR="00C63EF2" w:rsidRPr="003C6DBD" w:rsidRDefault="00C63EF2" w:rsidP="00C63EF2">
      <w:pPr>
        <w:spacing w:after="0" w:line="240" w:lineRule="auto"/>
        <w:textAlignment w:val="baseline"/>
        <w:rPr>
          <w:rFonts w:ascii="Arial" w:eastAsia="Times New Roman" w:hAnsi="Arial" w:cs="Arial"/>
          <w:b/>
          <w:bCs/>
          <w:u w:val="single"/>
        </w:rPr>
      </w:pPr>
      <w:r w:rsidRPr="003C6DBD">
        <w:rPr>
          <w:rFonts w:ascii="Arial" w:eastAsia="Times New Roman" w:hAnsi="Arial" w:cs="Arial"/>
          <w:b/>
          <w:bCs/>
          <w:u w:val="single"/>
        </w:rPr>
        <w:t>Needs and Policies</w:t>
      </w:r>
    </w:p>
    <w:p w14:paraId="1B60958D" w14:textId="0185371C" w:rsidR="00C63EF2" w:rsidRPr="003C6DBD" w:rsidRDefault="00C63EF2" w:rsidP="00C63EF2">
      <w:pPr>
        <w:spacing w:after="0" w:line="240" w:lineRule="auto"/>
        <w:textAlignment w:val="baseline"/>
        <w:rPr>
          <w:rFonts w:ascii="Arial" w:eastAsia="Times New Roman" w:hAnsi="Arial" w:cs="Arial"/>
          <w:b/>
          <w:bCs/>
          <w:u w:val="single"/>
        </w:rPr>
      </w:pPr>
    </w:p>
    <w:p w14:paraId="6355F6D2" w14:textId="1EE766B7" w:rsidR="00C63EF2" w:rsidRPr="00C02082" w:rsidRDefault="00C63EF2" w:rsidP="006C76BE">
      <w:pPr>
        <w:pStyle w:val="ListParagraph"/>
        <w:numPr>
          <w:ilvl w:val="1"/>
          <w:numId w:val="69"/>
        </w:numPr>
        <w:spacing w:after="240"/>
        <w:jc w:val="both"/>
        <w:rPr>
          <w:sz w:val="22"/>
          <w:szCs w:val="22"/>
        </w:rPr>
      </w:pPr>
      <w:r w:rsidRPr="00C02082">
        <w:rPr>
          <w:b/>
          <w:bCs/>
          <w:sz w:val="22"/>
          <w:szCs w:val="22"/>
        </w:rPr>
        <w:t>Sprawl.</w:t>
      </w:r>
      <w:r w:rsidRPr="00C02082">
        <w:rPr>
          <w:sz w:val="22"/>
          <w:szCs w:val="22"/>
        </w:rPr>
        <w:t xml:space="preserve"> Most recent residential development in the County has been low-density, with scattered, isolated, and disconnected subdivisions. Low-density residential developments are unlikely to generate the tax base necessary for the infrastructure and services they require, such as roads and schools. In addition, a more scattered land use pattern causes residents to drive more miles, leading to more road strain and traffic congestion. Land use decisions should encourage future residential development closer to, or within, the Cities.</w:t>
      </w:r>
    </w:p>
    <w:p w14:paraId="73EAC3C2" w14:textId="432153D4"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Policy 1.</w:t>
      </w:r>
      <w:r>
        <w:rPr>
          <w:rFonts w:ascii="Arial" w:eastAsia="Times New Roman" w:hAnsi="Arial" w:cs="Arial"/>
          <w:b/>
          <w:bCs/>
        </w:rPr>
        <w:t>1</w:t>
      </w:r>
      <w:r w:rsidR="00ED15A6">
        <w:rPr>
          <w:rFonts w:ascii="Arial" w:eastAsia="Times New Roman" w:hAnsi="Arial" w:cs="Arial"/>
          <w:b/>
          <w:bCs/>
        </w:rPr>
        <w:t>.1</w:t>
      </w:r>
      <w:r w:rsidRPr="003F2227">
        <w:rPr>
          <w:rFonts w:ascii="Arial" w:eastAsia="Times New Roman" w:hAnsi="Arial" w:cs="Arial"/>
          <w:b/>
          <w:bCs/>
        </w:rPr>
        <w:t>:</w:t>
      </w:r>
      <w:r w:rsidRPr="003F2227">
        <w:rPr>
          <w:rFonts w:ascii="Arial" w:eastAsia="Times New Roman" w:hAnsi="Arial" w:cs="Arial"/>
        </w:rPr>
        <w:t xml:space="preserve"> Promote the coordination of development and infrastructure, avoiding uncoordinated growth that can </w:t>
      </w:r>
      <w:r w:rsidRPr="00145AA2">
        <w:rPr>
          <w:rFonts w:ascii="Arial" w:eastAsia="Times New Roman" w:hAnsi="Arial" w:cs="Arial"/>
        </w:rPr>
        <w:t>unnecessarily strain county resources and the environment</w:t>
      </w:r>
      <w:r w:rsidRPr="003F2227">
        <w:rPr>
          <w:rFonts w:ascii="Arial" w:eastAsia="Times New Roman" w:hAnsi="Arial" w:cs="Arial"/>
        </w:rPr>
        <w:t>. </w:t>
      </w:r>
    </w:p>
    <w:p w14:paraId="1064D1C8" w14:textId="77777777" w:rsidR="00C63EF2" w:rsidRDefault="00C63EF2" w:rsidP="00C63EF2">
      <w:pPr>
        <w:spacing w:after="0" w:line="240" w:lineRule="auto"/>
        <w:ind w:left="2160"/>
        <w:jc w:val="both"/>
        <w:textAlignment w:val="baseline"/>
        <w:rPr>
          <w:rFonts w:ascii="Arial" w:eastAsia="Times New Roman" w:hAnsi="Arial" w:cs="Arial"/>
          <w:b/>
          <w:bCs/>
        </w:rPr>
      </w:pPr>
    </w:p>
    <w:p w14:paraId="06D09324" w14:textId="58B2386D"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Policy 1.</w:t>
      </w:r>
      <w:r w:rsidR="00ED15A6">
        <w:rPr>
          <w:rFonts w:ascii="Arial" w:eastAsia="Times New Roman" w:hAnsi="Arial" w:cs="Arial"/>
          <w:b/>
          <w:bCs/>
        </w:rPr>
        <w:t>1.</w:t>
      </w:r>
      <w:r>
        <w:rPr>
          <w:rFonts w:ascii="Arial" w:eastAsia="Times New Roman" w:hAnsi="Arial" w:cs="Arial"/>
          <w:b/>
          <w:bCs/>
        </w:rPr>
        <w:t>2</w:t>
      </w:r>
      <w:r w:rsidRPr="003F2227">
        <w:rPr>
          <w:rFonts w:ascii="Arial" w:eastAsia="Times New Roman" w:hAnsi="Arial" w:cs="Arial"/>
          <w:b/>
          <w:bCs/>
        </w:rPr>
        <w:t xml:space="preserve">: </w:t>
      </w:r>
      <w:r w:rsidRPr="003F2227">
        <w:rPr>
          <w:rFonts w:ascii="Arial" w:eastAsia="Times New Roman" w:hAnsi="Arial" w:cs="Arial"/>
        </w:rPr>
        <w:t>Encourage the coordination of transportation planning and land use to maximize County resources and encourage cohesive growth.  </w:t>
      </w:r>
    </w:p>
    <w:p w14:paraId="0AA98960" w14:textId="77777777" w:rsidR="00C63EF2" w:rsidRDefault="00C63EF2" w:rsidP="00C63EF2">
      <w:pPr>
        <w:spacing w:after="0" w:line="240" w:lineRule="auto"/>
        <w:ind w:left="2160"/>
        <w:jc w:val="both"/>
        <w:textAlignment w:val="baseline"/>
        <w:rPr>
          <w:rFonts w:ascii="Arial" w:eastAsia="Times New Roman" w:hAnsi="Arial" w:cs="Arial"/>
          <w:b/>
          <w:bCs/>
        </w:rPr>
      </w:pPr>
    </w:p>
    <w:p w14:paraId="2507CB51" w14:textId="485C6C58"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1.</w:t>
      </w:r>
      <w:r w:rsidRPr="003F2227">
        <w:rPr>
          <w:rFonts w:ascii="Arial" w:eastAsia="Times New Roman" w:hAnsi="Arial" w:cs="Arial"/>
          <w:b/>
          <w:bCs/>
        </w:rPr>
        <w:t>1.</w:t>
      </w:r>
      <w:r>
        <w:rPr>
          <w:rFonts w:ascii="Arial" w:eastAsia="Times New Roman" w:hAnsi="Arial" w:cs="Arial"/>
          <w:b/>
          <w:bCs/>
        </w:rPr>
        <w:t>3</w:t>
      </w:r>
      <w:r w:rsidRPr="003F2227">
        <w:rPr>
          <w:rFonts w:ascii="Arial" w:eastAsia="Times New Roman" w:hAnsi="Arial" w:cs="Arial"/>
          <w:b/>
          <w:bCs/>
        </w:rPr>
        <w:t xml:space="preserve">: </w:t>
      </w:r>
      <w:r w:rsidRPr="003F2227">
        <w:rPr>
          <w:rFonts w:ascii="Arial" w:eastAsia="Times New Roman" w:hAnsi="Arial" w:cs="Arial"/>
        </w:rPr>
        <w:t xml:space="preserve">Work collaboratively with regional partners to </w:t>
      </w:r>
      <w:r w:rsidRPr="00FC67ED">
        <w:rPr>
          <w:rFonts w:ascii="Arial" w:eastAsia="Times New Roman" w:hAnsi="Arial" w:cs="Arial"/>
        </w:rPr>
        <w:t>comprehensively address regional land use issues and opportunities</w:t>
      </w:r>
      <w:r w:rsidRPr="003F2227">
        <w:rPr>
          <w:rFonts w:ascii="Arial" w:eastAsia="Times New Roman" w:hAnsi="Arial" w:cs="Arial"/>
        </w:rPr>
        <w:t>.  </w:t>
      </w:r>
    </w:p>
    <w:p w14:paraId="370FB90B" w14:textId="77777777" w:rsidR="00C63EF2" w:rsidRDefault="00C63EF2" w:rsidP="00C63EF2">
      <w:pPr>
        <w:spacing w:after="0" w:line="240" w:lineRule="auto"/>
        <w:ind w:left="2160"/>
        <w:jc w:val="both"/>
        <w:textAlignment w:val="baseline"/>
        <w:rPr>
          <w:rFonts w:ascii="Arial" w:eastAsia="Times New Roman" w:hAnsi="Arial" w:cs="Arial"/>
          <w:b/>
          <w:bCs/>
        </w:rPr>
      </w:pPr>
    </w:p>
    <w:p w14:paraId="713AB3EF" w14:textId="700D75D6"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1.</w:t>
      </w:r>
      <w:r w:rsidRPr="003F2227">
        <w:rPr>
          <w:rFonts w:ascii="Arial" w:eastAsia="Times New Roman" w:hAnsi="Arial" w:cs="Arial"/>
          <w:b/>
          <w:bCs/>
        </w:rPr>
        <w:t>1.</w:t>
      </w:r>
      <w:r>
        <w:rPr>
          <w:rFonts w:ascii="Arial" w:eastAsia="Times New Roman" w:hAnsi="Arial" w:cs="Arial"/>
          <w:b/>
          <w:bCs/>
        </w:rPr>
        <w:t>4</w:t>
      </w:r>
      <w:r w:rsidRPr="003F2227">
        <w:rPr>
          <w:rFonts w:ascii="Arial" w:eastAsia="Times New Roman" w:hAnsi="Arial" w:cs="Arial"/>
          <w:b/>
          <w:bCs/>
        </w:rPr>
        <w:t>:</w:t>
      </w:r>
      <w:r w:rsidRPr="003F2227">
        <w:rPr>
          <w:rFonts w:ascii="Arial" w:eastAsia="Times New Roman" w:hAnsi="Arial" w:cs="Arial"/>
        </w:rPr>
        <w:t xml:space="preserve"> Support land use decisions that mitigate the environmental impacts of development.  </w:t>
      </w:r>
    </w:p>
    <w:p w14:paraId="7415C8F7" w14:textId="77777777" w:rsidR="00C63EF2" w:rsidRDefault="00C63EF2" w:rsidP="00C63EF2">
      <w:pPr>
        <w:spacing w:after="0" w:line="240" w:lineRule="auto"/>
        <w:ind w:left="2160"/>
        <w:jc w:val="both"/>
        <w:textAlignment w:val="baseline"/>
        <w:rPr>
          <w:rFonts w:ascii="Arial" w:eastAsia="Times New Roman" w:hAnsi="Arial" w:cs="Arial"/>
          <w:b/>
          <w:bCs/>
        </w:rPr>
      </w:pPr>
    </w:p>
    <w:p w14:paraId="02CB905D" w14:textId="5DAC7AD1"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1.</w:t>
      </w:r>
      <w:r w:rsidRPr="003F2227">
        <w:rPr>
          <w:rFonts w:ascii="Arial" w:eastAsia="Times New Roman" w:hAnsi="Arial" w:cs="Arial"/>
          <w:b/>
          <w:bCs/>
        </w:rPr>
        <w:t>1.</w:t>
      </w:r>
      <w:r>
        <w:rPr>
          <w:rFonts w:ascii="Arial" w:eastAsia="Times New Roman" w:hAnsi="Arial" w:cs="Arial"/>
          <w:b/>
          <w:bCs/>
        </w:rPr>
        <w:t>5</w:t>
      </w:r>
      <w:r w:rsidRPr="003F2227">
        <w:rPr>
          <w:rFonts w:ascii="Arial" w:eastAsia="Times New Roman" w:hAnsi="Arial" w:cs="Arial"/>
          <w:b/>
          <w:bCs/>
        </w:rPr>
        <w:t xml:space="preserve">: </w:t>
      </w:r>
      <w:r w:rsidRPr="003F2227">
        <w:rPr>
          <w:rFonts w:ascii="Arial" w:eastAsia="Times New Roman" w:hAnsi="Arial" w:cs="Arial"/>
        </w:rPr>
        <w:t>Encourage traditional, grid-like development over suburban-sprawl development, emphasizing the role of street connectivity, sidewalks, and improved accessibility. </w:t>
      </w:r>
    </w:p>
    <w:p w14:paraId="566DF129" w14:textId="7545C9A2"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lastRenderedPageBreak/>
        <w:t xml:space="preserve">Policy </w:t>
      </w:r>
      <w:r w:rsidR="00ED15A6">
        <w:rPr>
          <w:rFonts w:ascii="Arial" w:eastAsia="Times New Roman" w:hAnsi="Arial" w:cs="Arial"/>
          <w:b/>
          <w:bCs/>
        </w:rPr>
        <w:t>1.</w:t>
      </w:r>
      <w:r w:rsidRPr="003F2227">
        <w:rPr>
          <w:rFonts w:ascii="Arial" w:eastAsia="Times New Roman" w:hAnsi="Arial" w:cs="Arial"/>
          <w:b/>
          <w:bCs/>
        </w:rPr>
        <w:t>1.</w:t>
      </w:r>
      <w:r>
        <w:rPr>
          <w:rFonts w:ascii="Arial" w:eastAsia="Times New Roman" w:hAnsi="Arial" w:cs="Arial"/>
          <w:b/>
          <w:bCs/>
        </w:rPr>
        <w:t>6</w:t>
      </w:r>
      <w:r w:rsidRPr="003F2227">
        <w:rPr>
          <w:rFonts w:ascii="Arial" w:eastAsia="Times New Roman" w:hAnsi="Arial" w:cs="Arial"/>
          <w:b/>
          <w:bCs/>
        </w:rPr>
        <w:t xml:space="preserve">: </w:t>
      </w:r>
      <w:r w:rsidRPr="003F2227">
        <w:rPr>
          <w:rFonts w:ascii="Arial" w:eastAsia="Times New Roman" w:hAnsi="Arial" w:cs="Arial"/>
        </w:rPr>
        <w:t>Encourage the redevelopment of unoccupied land over the development of new, previously undeveloped land.  </w:t>
      </w:r>
    </w:p>
    <w:p w14:paraId="52C9A6A2" w14:textId="77777777" w:rsidR="00C63EF2" w:rsidRDefault="00C63EF2" w:rsidP="00C63EF2">
      <w:pPr>
        <w:spacing w:after="0" w:line="240" w:lineRule="auto"/>
        <w:ind w:left="2160"/>
        <w:jc w:val="both"/>
        <w:textAlignment w:val="baseline"/>
        <w:rPr>
          <w:rFonts w:ascii="Arial" w:eastAsia="Times New Roman" w:hAnsi="Arial" w:cs="Arial"/>
          <w:b/>
          <w:bCs/>
        </w:rPr>
      </w:pPr>
    </w:p>
    <w:p w14:paraId="1D0A858C" w14:textId="0FDDAC3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1.</w:t>
      </w:r>
      <w:r w:rsidRPr="003F2227">
        <w:rPr>
          <w:rFonts w:ascii="Arial" w:eastAsia="Times New Roman" w:hAnsi="Arial" w:cs="Arial"/>
          <w:b/>
          <w:bCs/>
        </w:rPr>
        <w:t>1.</w:t>
      </w:r>
      <w:r>
        <w:rPr>
          <w:rFonts w:ascii="Arial" w:eastAsia="Times New Roman" w:hAnsi="Arial" w:cs="Arial"/>
          <w:b/>
          <w:bCs/>
        </w:rPr>
        <w:t>7</w:t>
      </w:r>
      <w:r w:rsidRPr="003F2227">
        <w:rPr>
          <w:rFonts w:ascii="Arial" w:eastAsia="Times New Roman" w:hAnsi="Arial" w:cs="Arial"/>
          <w:b/>
          <w:bCs/>
        </w:rPr>
        <w:t xml:space="preserve">: </w:t>
      </w:r>
      <w:r w:rsidRPr="003F2227">
        <w:rPr>
          <w:rFonts w:ascii="Arial" w:eastAsia="Times New Roman" w:hAnsi="Arial" w:cs="Arial"/>
        </w:rPr>
        <w:t>Support appropriate infill development and redevelopment that complements surrounding areas. </w:t>
      </w:r>
    </w:p>
    <w:p w14:paraId="37B20687" w14:textId="77777777" w:rsidR="00C63EF2" w:rsidRDefault="00C63EF2" w:rsidP="00C63EF2">
      <w:pPr>
        <w:spacing w:after="0" w:line="240" w:lineRule="auto"/>
        <w:ind w:left="2160"/>
        <w:jc w:val="both"/>
        <w:textAlignment w:val="baseline"/>
        <w:rPr>
          <w:rFonts w:ascii="Arial" w:eastAsia="Times New Roman" w:hAnsi="Arial" w:cs="Arial"/>
          <w:b/>
          <w:bCs/>
        </w:rPr>
      </w:pPr>
    </w:p>
    <w:p w14:paraId="43B14B80" w14:textId="7D20A35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1.</w:t>
      </w:r>
      <w:r w:rsidRPr="003F2227">
        <w:rPr>
          <w:rFonts w:ascii="Arial" w:eastAsia="Times New Roman" w:hAnsi="Arial" w:cs="Arial"/>
          <w:b/>
          <w:bCs/>
        </w:rPr>
        <w:t>1.</w:t>
      </w:r>
      <w:r>
        <w:rPr>
          <w:rFonts w:ascii="Arial" w:eastAsia="Times New Roman" w:hAnsi="Arial" w:cs="Arial"/>
          <w:b/>
          <w:bCs/>
        </w:rPr>
        <w:t>8</w:t>
      </w:r>
      <w:r w:rsidRPr="003F2227">
        <w:rPr>
          <w:rFonts w:ascii="Arial" w:eastAsia="Times New Roman" w:hAnsi="Arial" w:cs="Arial"/>
          <w:b/>
          <w:bCs/>
        </w:rPr>
        <w:t>:</w:t>
      </w:r>
      <w:r w:rsidRPr="003F2227">
        <w:rPr>
          <w:rFonts w:ascii="Arial" w:eastAsia="Times New Roman" w:hAnsi="Arial" w:cs="Arial"/>
        </w:rPr>
        <w:t xml:space="preserve"> Seek ways for new growth to pay for itself to the greatest extent possible. </w:t>
      </w:r>
    </w:p>
    <w:p w14:paraId="03AA3AE8" w14:textId="77777777" w:rsidR="00C63EF2" w:rsidRDefault="00C63EF2" w:rsidP="00C63EF2">
      <w:pPr>
        <w:spacing w:after="0" w:line="240" w:lineRule="auto"/>
        <w:ind w:left="2160"/>
        <w:jc w:val="both"/>
        <w:textAlignment w:val="baseline"/>
        <w:rPr>
          <w:rFonts w:ascii="Arial" w:eastAsia="Times New Roman" w:hAnsi="Arial" w:cs="Arial"/>
          <w:b/>
          <w:bCs/>
        </w:rPr>
      </w:pPr>
    </w:p>
    <w:p w14:paraId="34A27BBF" w14:textId="41929D8A"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1.</w:t>
      </w:r>
      <w:r w:rsidRPr="003F2227">
        <w:rPr>
          <w:rFonts w:ascii="Arial" w:eastAsia="Times New Roman" w:hAnsi="Arial" w:cs="Arial"/>
          <w:b/>
          <w:bCs/>
        </w:rPr>
        <w:t>1.</w:t>
      </w:r>
      <w:r>
        <w:rPr>
          <w:rFonts w:ascii="Arial" w:eastAsia="Times New Roman" w:hAnsi="Arial" w:cs="Arial"/>
          <w:b/>
          <w:bCs/>
        </w:rPr>
        <w:t>9</w:t>
      </w:r>
      <w:r w:rsidRPr="003F2227">
        <w:rPr>
          <w:rFonts w:ascii="Arial" w:eastAsia="Times New Roman" w:hAnsi="Arial" w:cs="Arial"/>
          <w:b/>
          <w:bCs/>
        </w:rPr>
        <w:t>:</w:t>
      </w:r>
      <w:r w:rsidRPr="003F2227">
        <w:rPr>
          <w:rFonts w:ascii="Arial" w:eastAsia="Times New Roman" w:hAnsi="Arial" w:cs="Arial"/>
        </w:rPr>
        <w:t xml:space="preserve"> Ensure that new development does not cause a decline in existing </w:t>
      </w:r>
      <w:r>
        <w:rPr>
          <w:rFonts w:ascii="Arial" w:eastAsia="Times New Roman" w:hAnsi="Arial" w:cs="Arial"/>
        </w:rPr>
        <w:t>service levels</w:t>
      </w:r>
      <w:r w:rsidRPr="003F2227">
        <w:rPr>
          <w:rFonts w:ascii="Arial" w:eastAsia="Times New Roman" w:hAnsi="Arial" w:cs="Arial"/>
        </w:rPr>
        <w:t xml:space="preserve"> for our community’s residents and employers. </w:t>
      </w:r>
    </w:p>
    <w:p w14:paraId="58722155" w14:textId="77777777" w:rsidR="00C63EF2" w:rsidRDefault="00C63EF2" w:rsidP="00C63EF2">
      <w:pPr>
        <w:spacing w:after="0" w:line="240" w:lineRule="auto"/>
        <w:ind w:left="2160"/>
        <w:jc w:val="both"/>
        <w:textAlignment w:val="baseline"/>
        <w:rPr>
          <w:rFonts w:ascii="Arial" w:eastAsia="Times New Roman" w:hAnsi="Arial" w:cs="Arial"/>
          <w:b/>
          <w:bCs/>
        </w:rPr>
      </w:pPr>
    </w:p>
    <w:p w14:paraId="2D7596A4" w14:textId="77777777" w:rsidR="00C63EF2" w:rsidRDefault="00C63EF2" w:rsidP="00C63EF2">
      <w:pPr>
        <w:spacing w:after="0" w:line="240" w:lineRule="auto"/>
        <w:ind w:left="2160"/>
        <w:jc w:val="both"/>
        <w:textAlignment w:val="baseline"/>
        <w:rPr>
          <w:rFonts w:ascii="Arial" w:eastAsia="Times New Roman" w:hAnsi="Arial" w:cs="Arial"/>
        </w:rPr>
      </w:pPr>
      <w:r w:rsidRPr="003F2227">
        <w:rPr>
          <w:rFonts w:ascii="Arial" w:eastAsia="Times New Roman" w:hAnsi="Arial" w:cs="Arial"/>
          <w:b/>
          <w:bCs/>
        </w:rPr>
        <w:t>Policy 1.</w:t>
      </w:r>
      <w:r>
        <w:rPr>
          <w:rFonts w:ascii="Arial" w:eastAsia="Times New Roman" w:hAnsi="Arial" w:cs="Arial"/>
          <w:b/>
          <w:bCs/>
        </w:rPr>
        <w:t>10</w:t>
      </w:r>
      <w:r w:rsidRPr="003F2227">
        <w:rPr>
          <w:rFonts w:ascii="Arial" w:eastAsia="Times New Roman" w:hAnsi="Arial" w:cs="Arial"/>
          <w:b/>
          <w:bCs/>
        </w:rPr>
        <w:t>:</w:t>
      </w:r>
      <w:r w:rsidRPr="003F2227">
        <w:rPr>
          <w:rFonts w:ascii="Arial" w:eastAsia="Times New Roman" w:hAnsi="Arial" w:cs="Arial"/>
        </w:rPr>
        <w:t xml:space="preserve"> Work collaboratively with the Coffee County Board of Education to ensure that housing development decisions are coordinated with </w:t>
      </w:r>
      <w:r>
        <w:rPr>
          <w:rFonts w:ascii="Arial" w:eastAsia="Times New Roman" w:hAnsi="Arial" w:cs="Arial"/>
        </w:rPr>
        <w:t>providing</w:t>
      </w:r>
      <w:r w:rsidRPr="003F2227">
        <w:rPr>
          <w:rFonts w:ascii="Arial" w:eastAsia="Times New Roman" w:hAnsi="Arial" w:cs="Arial"/>
        </w:rPr>
        <w:t xml:space="preserve"> adequate schools. </w:t>
      </w:r>
    </w:p>
    <w:p w14:paraId="1320E67A" w14:textId="77777777" w:rsidR="00C63EF2" w:rsidRPr="00C02082" w:rsidRDefault="00C63EF2" w:rsidP="00C63EF2">
      <w:pPr>
        <w:spacing w:after="0" w:line="240" w:lineRule="auto"/>
        <w:ind w:left="2160"/>
        <w:jc w:val="both"/>
        <w:textAlignment w:val="baseline"/>
        <w:rPr>
          <w:rFonts w:ascii="Segoe UI" w:eastAsia="Times New Roman" w:hAnsi="Segoe UI" w:cs="Segoe UI"/>
        </w:rPr>
      </w:pPr>
    </w:p>
    <w:p w14:paraId="70368213" w14:textId="121752B0" w:rsidR="00C63EF2" w:rsidRPr="00C02082" w:rsidRDefault="00C63EF2" w:rsidP="006C76BE">
      <w:pPr>
        <w:pStyle w:val="ListParagraph"/>
        <w:numPr>
          <w:ilvl w:val="1"/>
          <w:numId w:val="69"/>
        </w:numPr>
        <w:spacing w:after="240"/>
        <w:jc w:val="both"/>
        <w:rPr>
          <w:sz w:val="22"/>
          <w:szCs w:val="22"/>
        </w:rPr>
      </w:pPr>
      <w:r w:rsidRPr="00C02082">
        <w:rPr>
          <w:b/>
          <w:bCs/>
          <w:sz w:val="22"/>
          <w:szCs w:val="22"/>
        </w:rPr>
        <w:t>Preservation of Agricultural Land.</w:t>
      </w:r>
      <w:r w:rsidRPr="00C02082">
        <w:rPr>
          <w:sz w:val="22"/>
          <w:szCs w:val="22"/>
        </w:rPr>
        <w:t xml:space="preserve"> </w:t>
      </w:r>
      <w:r w:rsidRPr="00C02082">
        <w:rPr>
          <w:b/>
          <w:sz w:val="22"/>
          <w:szCs w:val="22"/>
        </w:rPr>
        <w:t>Preservation of Agricultural Land.</w:t>
      </w:r>
      <w:r w:rsidRPr="00C02082">
        <w:rPr>
          <w:sz w:val="22"/>
          <w:szCs w:val="22"/>
        </w:rPr>
        <w:t xml:space="preserve"> Limited regulation has resulted in dispersed residential development throughout the County. To preserve the community’s rural character, land use decisions should focus on preserving agricultural land and discourage further major residential developments in isolated areas. </w:t>
      </w:r>
    </w:p>
    <w:p w14:paraId="76291619" w14:textId="77777777" w:rsidR="00C63EF2" w:rsidRPr="00C02082" w:rsidRDefault="00C63EF2" w:rsidP="00C63EF2">
      <w:pPr>
        <w:pStyle w:val="ListParagraph"/>
        <w:ind w:left="2160"/>
        <w:jc w:val="both"/>
        <w:textAlignment w:val="baseline"/>
        <w:rPr>
          <w:b/>
          <w:bCs/>
          <w:sz w:val="22"/>
          <w:szCs w:val="22"/>
        </w:rPr>
      </w:pPr>
    </w:p>
    <w:p w14:paraId="2141BF62" w14:textId="7A2F02E4"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1.</w:t>
      </w:r>
      <w:r>
        <w:rPr>
          <w:rFonts w:ascii="Arial" w:eastAsia="Times New Roman" w:hAnsi="Arial" w:cs="Arial"/>
          <w:b/>
          <w:bCs/>
        </w:rPr>
        <w:t>2.1</w:t>
      </w:r>
      <w:r w:rsidRPr="003F2227">
        <w:rPr>
          <w:rFonts w:ascii="Arial" w:eastAsia="Times New Roman" w:hAnsi="Arial" w:cs="Arial"/>
          <w:b/>
          <w:bCs/>
        </w:rPr>
        <w:t xml:space="preserve">: </w:t>
      </w:r>
      <w:r w:rsidRPr="003F2227">
        <w:rPr>
          <w:rFonts w:ascii="Arial" w:eastAsia="Times New Roman" w:hAnsi="Arial" w:cs="Arial"/>
        </w:rPr>
        <w:t xml:space="preserve">Support the preservation of agricultural and environmentally sensitive land, retaining the </w:t>
      </w:r>
      <w:r w:rsidR="00654D13">
        <w:rPr>
          <w:rFonts w:ascii="Arial" w:eastAsia="Times New Roman" w:hAnsi="Arial" w:cs="Arial"/>
        </w:rPr>
        <w:t>County’s rural character</w:t>
      </w:r>
      <w:r w:rsidRPr="003F2227">
        <w:rPr>
          <w:rFonts w:ascii="Arial" w:eastAsia="Times New Roman" w:hAnsi="Arial" w:cs="Arial"/>
        </w:rPr>
        <w:t>. </w:t>
      </w:r>
    </w:p>
    <w:p w14:paraId="7257E7A4"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315E8500" w14:textId="298CD39E"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1.</w:t>
      </w:r>
      <w:r>
        <w:rPr>
          <w:rFonts w:ascii="Arial" w:eastAsia="Times New Roman" w:hAnsi="Arial" w:cs="Arial"/>
          <w:b/>
          <w:bCs/>
        </w:rPr>
        <w:t>2.2</w:t>
      </w:r>
      <w:r w:rsidRPr="003F2227">
        <w:rPr>
          <w:rFonts w:ascii="Arial" w:eastAsia="Times New Roman" w:hAnsi="Arial" w:cs="Arial"/>
          <w:b/>
          <w:bCs/>
        </w:rPr>
        <w:t>:</w:t>
      </w:r>
      <w:r w:rsidRPr="003F2227">
        <w:rPr>
          <w:rFonts w:ascii="Arial" w:eastAsia="Times New Roman" w:hAnsi="Arial" w:cs="Arial"/>
        </w:rPr>
        <w:t xml:space="preserve"> Support redevelopment of vacant property </w:t>
      </w:r>
      <w:r>
        <w:rPr>
          <w:rFonts w:ascii="Arial" w:eastAsia="Times New Roman" w:hAnsi="Arial" w:cs="Arial"/>
        </w:rPr>
        <w:t>overgrowth</w:t>
      </w:r>
      <w:r w:rsidRPr="003F2227">
        <w:rPr>
          <w:rFonts w:ascii="Arial" w:eastAsia="Times New Roman" w:hAnsi="Arial" w:cs="Arial"/>
        </w:rPr>
        <w:t xml:space="preserve"> in undeveloped areas whenever possible.</w:t>
      </w:r>
      <w:r w:rsidRPr="003F2227">
        <w:rPr>
          <w:rFonts w:ascii="Arial" w:eastAsia="Times New Roman" w:hAnsi="Arial" w:cs="Arial"/>
          <w:sz w:val="20"/>
          <w:szCs w:val="20"/>
        </w:rPr>
        <w:t>  </w:t>
      </w:r>
    </w:p>
    <w:p w14:paraId="122125BF"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1CB1D493" w14:textId="65596760"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1.</w:t>
      </w:r>
      <w:r>
        <w:rPr>
          <w:rFonts w:ascii="Arial" w:eastAsia="Times New Roman" w:hAnsi="Arial" w:cs="Arial"/>
          <w:b/>
          <w:bCs/>
        </w:rPr>
        <w:t>2.3</w:t>
      </w:r>
      <w:r w:rsidRPr="003F2227">
        <w:rPr>
          <w:rFonts w:ascii="Arial" w:eastAsia="Times New Roman" w:hAnsi="Arial" w:cs="Arial"/>
          <w:b/>
          <w:bCs/>
        </w:rPr>
        <w:t xml:space="preserve">: </w:t>
      </w:r>
      <w:r w:rsidRPr="003F2227">
        <w:rPr>
          <w:rFonts w:ascii="Arial" w:eastAsia="Times New Roman" w:hAnsi="Arial" w:cs="Arial"/>
        </w:rPr>
        <w:t>Ensure that new development will contribute to, not take away from, the community’s overall character and sense of place.</w:t>
      </w:r>
      <w:r w:rsidRPr="003F2227">
        <w:rPr>
          <w:rFonts w:ascii="Arial" w:eastAsia="Times New Roman" w:hAnsi="Arial" w:cs="Arial"/>
          <w:sz w:val="20"/>
          <w:szCs w:val="20"/>
        </w:rPr>
        <w:t>  </w:t>
      </w:r>
    </w:p>
    <w:p w14:paraId="6D34CA1D"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1D3ABC04" w14:textId="71310F9A"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1.</w:t>
      </w:r>
      <w:r>
        <w:rPr>
          <w:rFonts w:ascii="Arial" w:eastAsia="Times New Roman" w:hAnsi="Arial" w:cs="Arial"/>
          <w:b/>
          <w:bCs/>
        </w:rPr>
        <w:t>2.4</w:t>
      </w:r>
      <w:r w:rsidRPr="003F2227">
        <w:rPr>
          <w:rFonts w:ascii="Arial" w:eastAsia="Times New Roman" w:hAnsi="Arial" w:cs="Arial"/>
          <w:b/>
          <w:bCs/>
        </w:rPr>
        <w:t xml:space="preserve">: </w:t>
      </w:r>
      <w:r w:rsidRPr="003F2227">
        <w:rPr>
          <w:rFonts w:ascii="Arial" w:eastAsia="Times New Roman" w:hAnsi="Arial" w:cs="Arial"/>
        </w:rPr>
        <w:t>Support new land uses that respect existing environmental qualities and characteristics. </w:t>
      </w:r>
    </w:p>
    <w:p w14:paraId="714B9421" w14:textId="77777777" w:rsidR="00C63EF2" w:rsidRPr="00C02082" w:rsidRDefault="00C63EF2" w:rsidP="00C63EF2">
      <w:pPr>
        <w:spacing w:after="0" w:line="240" w:lineRule="auto"/>
        <w:ind w:left="720"/>
        <w:jc w:val="both"/>
        <w:textAlignment w:val="baseline"/>
        <w:rPr>
          <w:rFonts w:ascii="Arial" w:eastAsia="Times New Roman" w:hAnsi="Arial" w:cs="Arial"/>
        </w:rPr>
      </w:pPr>
    </w:p>
    <w:p w14:paraId="7B7EBC68" w14:textId="00E9F24A" w:rsidR="00C63EF2" w:rsidRPr="00C02082" w:rsidRDefault="00C63EF2" w:rsidP="006C76BE">
      <w:pPr>
        <w:pStyle w:val="ListParagraph"/>
        <w:numPr>
          <w:ilvl w:val="1"/>
          <w:numId w:val="69"/>
        </w:numPr>
        <w:shd w:val="clear" w:color="auto" w:fill="FFFFFF" w:themeFill="background1"/>
        <w:spacing w:after="240"/>
        <w:jc w:val="both"/>
        <w:rPr>
          <w:sz w:val="22"/>
          <w:szCs w:val="22"/>
        </w:rPr>
      </w:pPr>
      <w:r w:rsidRPr="00C02082">
        <w:rPr>
          <w:b/>
          <w:sz w:val="22"/>
          <w:szCs w:val="22"/>
        </w:rPr>
        <w:t xml:space="preserve">Suburban Rural Development.  </w:t>
      </w:r>
      <w:r w:rsidRPr="00C02082">
        <w:rPr>
          <w:sz w:val="22"/>
          <w:szCs w:val="22"/>
        </w:rPr>
        <w:t xml:space="preserve">There is a need for suburban rural development to transition areas from unused/vacant agricultural lands to single-family residential developments on the outskirts of town. </w:t>
      </w:r>
    </w:p>
    <w:p w14:paraId="480EDCE3" w14:textId="160EE48F" w:rsidR="00C63EF2" w:rsidRPr="00C02082" w:rsidRDefault="00C63EF2" w:rsidP="004C5D49">
      <w:pPr>
        <w:spacing w:after="0" w:line="240" w:lineRule="auto"/>
        <w:ind w:left="2160"/>
        <w:jc w:val="both"/>
        <w:textAlignment w:val="baseline"/>
        <w:rPr>
          <w:rFonts w:ascii="Arial" w:eastAsia="Times New Roman" w:hAnsi="Arial" w:cs="Arial"/>
        </w:rPr>
      </w:pPr>
      <w:r w:rsidRPr="00C02082">
        <w:rPr>
          <w:rFonts w:ascii="Arial" w:eastAsia="Times New Roman" w:hAnsi="Arial" w:cs="Arial"/>
          <w:b/>
        </w:rPr>
        <w:t xml:space="preserve">Policy </w:t>
      </w:r>
      <w:r w:rsidR="00ED15A6" w:rsidRPr="00C02082">
        <w:rPr>
          <w:rFonts w:ascii="Arial" w:eastAsia="Times New Roman" w:hAnsi="Arial" w:cs="Arial"/>
          <w:b/>
        </w:rPr>
        <w:t>1.</w:t>
      </w:r>
      <w:r w:rsidRPr="00C02082">
        <w:rPr>
          <w:rFonts w:ascii="Arial" w:eastAsia="Times New Roman" w:hAnsi="Arial" w:cs="Arial"/>
          <w:b/>
        </w:rPr>
        <w:t>3.1</w:t>
      </w:r>
      <w:r w:rsidR="004C5D49" w:rsidRPr="00C02082">
        <w:rPr>
          <w:rFonts w:ascii="Arial" w:eastAsia="Times New Roman" w:hAnsi="Arial" w:cs="Arial"/>
        </w:rPr>
        <w:t xml:space="preserve"> Work with developers to ensure new developments will appropriately accommodate areas within the suburban rural districts.</w:t>
      </w:r>
    </w:p>
    <w:p w14:paraId="7D3CDB16" w14:textId="77777777" w:rsidR="00C63EF2" w:rsidRPr="00C02082" w:rsidRDefault="00C63EF2" w:rsidP="00C63EF2">
      <w:pPr>
        <w:spacing w:after="0" w:line="240" w:lineRule="auto"/>
        <w:ind w:left="720"/>
        <w:jc w:val="both"/>
        <w:textAlignment w:val="baseline"/>
        <w:rPr>
          <w:rFonts w:ascii="Segoe UI" w:eastAsia="Times New Roman" w:hAnsi="Segoe UI" w:cs="Segoe UI"/>
        </w:rPr>
      </w:pPr>
    </w:p>
    <w:p w14:paraId="22ADC70A" w14:textId="551FEF6E" w:rsidR="00C63EF2" w:rsidRPr="00C02082" w:rsidRDefault="00C63EF2" w:rsidP="006C76BE">
      <w:pPr>
        <w:pStyle w:val="ListParagraph"/>
        <w:numPr>
          <w:ilvl w:val="1"/>
          <w:numId w:val="69"/>
        </w:numPr>
        <w:jc w:val="both"/>
        <w:textAlignment w:val="baseline"/>
        <w:rPr>
          <w:sz w:val="22"/>
          <w:szCs w:val="22"/>
        </w:rPr>
      </w:pPr>
      <w:r w:rsidRPr="00C02082">
        <w:rPr>
          <w:b/>
          <w:bCs/>
          <w:sz w:val="22"/>
          <w:szCs w:val="22"/>
        </w:rPr>
        <w:t>Vacant Property Downtown.</w:t>
      </w:r>
      <w:r w:rsidRPr="00C02082">
        <w:rPr>
          <w:sz w:val="22"/>
          <w:szCs w:val="22"/>
        </w:rPr>
        <w:t xml:space="preserve"> The smaller Cities (Ambrose, Broxton, and Nicholls) need revitalization in their historic Downtown districts. </w:t>
      </w:r>
    </w:p>
    <w:p w14:paraId="7FB9A1C5" w14:textId="77777777" w:rsidR="00C63EF2" w:rsidRPr="00C02082" w:rsidRDefault="00C63EF2" w:rsidP="00C63EF2">
      <w:pPr>
        <w:spacing w:after="0" w:line="240" w:lineRule="auto"/>
        <w:ind w:left="2160"/>
        <w:jc w:val="both"/>
        <w:textAlignment w:val="baseline"/>
        <w:rPr>
          <w:rFonts w:ascii="Arial" w:eastAsia="Times New Roman" w:hAnsi="Arial" w:cs="Arial"/>
          <w:b/>
          <w:bCs/>
        </w:rPr>
      </w:pPr>
    </w:p>
    <w:p w14:paraId="0F800C4A" w14:textId="7445D592" w:rsidR="00C63EF2" w:rsidRPr="00C02082" w:rsidRDefault="00C63EF2" w:rsidP="00C63EF2">
      <w:pPr>
        <w:spacing w:after="0" w:line="240" w:lineRule="auto"/>
        <w:ind w:left="2160"/>
        <w:jc w:val="both"/>
        <w:textAlignment w:val="baseline"/>
        <w:rPr>
          <w:rFonts w:ascii="Segoe UI" w:eastAsia="Times New Roman" w:hAnsi="Segoe UI" w:cs="Segoe UI"/>
        </w:rPr>
      </w:pPr>
      <w:r w:rsidRPr="00C02082">
        <w:rPr>
          <w:rFonts w:ascii="Arial" w:eastAsia="Times New Roman" w:hAnsi="Arial" w:cs="Arial"/>
          <w:b/>
          <w:bCs/>
        </w:rPr>
        <w:t xml:space="preserve">Policy </w:t>
      </w:r>
      <w:r w:rsidR="00ED15A6" w:rsidRPr="00C02082">
        <w:rPr>
          <w:rFonts w:ascii="Arial" w:eastAsia="Times New Roman" w:hAnsi="Arial" w:cs="Arial"/>
          <w:b/>
          <w:bCs/>
        </w:rPr>
        <w:t>1.</w:t>
      </w:r>
      <w:r w:rsidRPr="00C02082">
        <w:rPr>
          <w:rFonts w:ascii="Arial" w:eastAsia="Times New Roman" w:hAnsi="Arial" w:cs="Arial"/>
          <w:b/>
          <w:bCs/>
        </w:rPr>
        <w:t xml:space="preserve">4.1:   </w:t>
      </w:r>
      <w:r w:rsidRPr="00C02082">
        <w:rPr>
          <w:rFonts w:ascii="Arial" w:eastAsia="Times New Roman" w:hAnsi="Arial" w:cs="Arial"/>
        </w:rPr>
        <w:t>Encourage redevelopment of our community's abandoned commercial and industrial sites.  </w:t>
      </w:r>
    </w:p>
    <w:p w14:paraId="3E6420F7" w14:textId="77777777" w:rsidR="00C63EF2" w:rsidRPr="00C02082" w:rsidRDefault="00C63EF2" w:rsidP="00C63EF2">
      <w:pPr>
        <w:spacing w:after="0" w:line="240" w:lineRule="auto"/>
        <w:ind w:left="2160"/>
        <w:jc w:val="both"/>
        <w:textAlignment w:val="baseline"/>
        <w:rPr>
          <w:rFonts w:ascii="Segoe UI" w:eastAsia="Times New Roman" w:hAnsi="Segoe UI" w:cs="Segoe UI"/>
        </w:rPr>
      </w:pPr>
      <w:r w:rsidRPr="00C02082">
        <w:rPr>
          <w:rFonts w:ascii="Arial" w:eastAsia="Times New Roman" w:hAnsi="Arial" w:cs="Arial"/>
        </w:rPr>
        <w:t> </w:t>
      </w:r>
    </w:p>
    <w:p w14:paraId="22517268" w14:textId="667CAA71" w:rsidR="00C63EF2" w:rsidRPr="00C02082" w:rsidRDefault="00C63EF2" w:rsidP="00C63EF2">
      <w:pPr>
        <w:spacing w:after="0" w:line="240" w:lineRule="auto"/>
        <w:ind w:left="2160"/>
        <w:jc w:val="both"/>
        <w:textAlignment w:val="baseline"/>
        <w:rPr>
          <w:rFonts w:ascii="Arial" w:eastAsia="Times New Roman" w:hAnsi="Arial" w:cs="Arial"/>
        </w:rPr>
      </w:pPr>
      <w:r w:rsidRPr="00C02082">
        <w:rPr>
          <w:rFonts w:ascii="Arial" w:eastAsia="Times New Roman" w:hAnsi="Arial" w:cs="Arial"/>
          <w:b/>
          <w:bCs/>
        </w:rPr>
        <w:t xml:space="preserve">Policy </w:t>
      </w:r>
      <w:r w:rsidR="00ED15A6" w:rsidRPr="00C02082">
        <w:rPr>
          <w:rFonts w:ascii="Arial" w:eastAsia="Times New Roman" w:hAnsi="Arial" w:cs="Arial"/>
          <w:b/>
          <w:bCs/>
        </w:rPr>
        <w:t>1.</w:t>
      </w:r>
      <w:r w:rsidRPr="00C02082">
        <w:rPr>
          <w:rFonts w:ascii="Arial" w:eastAsia="Times New Roman" w:hAnsi="Arial" w:cs="Arial"/>
          <w:b/>
          <w:bCs/>
        </w:rPr>
        <w:t xml:space="preserve">4.2: </w:t>
      </w:r>
      <w:r w:rsidRPr="00C02082">
        <w:rPr>
          <w:rFonts w:ascii="Arial" w:eastAsia="Times New Roman" w:hAnsi="Arial" w:cs="Arial"/>
        </w:rPr>
        <w:t>Promote mixed-use development when appropriate to encourage a less auto-centric environment. </w:t>
      </w:r>
    </w:p>
    <w:p w14:paraId="3E3EE673" w14:textId="77777777" w:rsidR="00317080" w:rsidRPr="00C02082" w:rsidRDefault="00317080" w:rsidP="00C63EF2">
      <w:pPr>
        <w:spacing w:after="0" w:line="240" w:lineRule="auto"/>
        <w:ind w:left="2160"/>
        <w:jc w:val="both"/>
        <w:textAlignment w:val="baseline"/>
        <w:rPr>
          <w:rFonts w:ascii="Segoe UI" w:eastAsia="Times New Roman" w:hAnsi="Segoe UI" w:cs="Segoe UI"/>
        </w:rPr>
      </w:pPr>
    </w:p>
    <w:p w14:paraId="17CA113E" w14:textId="7470E9F2" w:rsidR="00C63EF2" w:rsidRPr="00C02082" w:rsidRDefault="00C63EF2" w:rsidP="006C76BE">
      <w:pPr>
        <w:pStyle w:val="ListParagraph"/>
        <w:numPr>
          <w:ilvl w:val="1"/>
          <w:numId w:val="69"/>
        </w:numPr>
        <w:jc w:val="both"/>
        <w:textAlignment w:val="baseline"/>
        <w:rPr>
          <w:sz w:val="22"/>
          <w:szCs w:val="22"/>
        </w:rPr>
      </w:pPr>
      <w:r w:rsidRPr="00C02082">
        <w:rPr>
          <w:b/>
          <w:bCs/>
          <w:sz w:val="22"/>
          <w:szCs w:val="22"/>
        </w:rPr>
        <w:lastRenderedPageBreak/>
        <w:t>Code Enforcement.</w:t>
      </w:r>
      <w:r w:rsidRPr="00C02082">
        <w:rPr>
          <w:sz w:val="22"/>
          <w:szCs w:val="22"/>
        </w:rPr>
        <w:t xml:space="preserve"> Ongoing concern exists regarding home maintenance and building code enforcement. The County Planning and Zoning Department needs more staff resources to enforce building and zoning codes fully.</w:t>
      </w:r>
    </w:p>
    <w:p w14:paraId="63AF9718" w14:textId="77777777" w:rsidR="00C63EF2" w:rsidRPr="00C02082" w:rsidRDefault="00C63EF2" w:rsidP="00C63EF2">
      <w:pPr>
        <w:spacing w:after="0" w:line="240" w:lineRule="auto"/>
        <w:ind w:left="2160"/>
        <w:jc w:val="both"/>
        <w:textAlignment w:val="baseline"/>
        <w:rPr>
          <w:rFonts w:ascii="Arial" w:eastAsia="Times New Roman" w:hAnsi="Arial" w:cs="Arial"/>
          <w:b/>
          <w:bCs/>
        </w:rPr>
      </w:pPr>
    </w:p>
    <w:p w14:paraId="42BB7C1C" w14:textId="431CE2DD" w:rsidR="00C63EF2" w:rsidRPr="003F2227" w:rsidRDefault="00C63EF2" w:rsidP="00ED15A6">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Policy</w:t>
      </w:r>
      <w:r w:rsidR="00ED15A6">
        <w:rPr>
          <w:rFonts w:ascii="Arial" w:eastAsia="Times New Roman" w:hAnsi="Arial" w:cs="Arial"/>
          <w:b/>
          <w:bCs/>
        </w:rPr>
        <w:t xml:space="preserve"> 1.5.1</w:t>
      </w:r>
      <w:r w:rsidRPr="003F2227">
        <w:rPr>
          <w:rFonts w:ascii="Arial" w:eastAsia="Times New Roman" w:hAnsi="Arial" w:cs="Arial"/>
          <w:b/>
          <w:bCs/>
        </w:rPr>
        <w:t xml:space="preserve">: </w:t>
      </w:r>
      <w:r w:rsidRPr="003F2227">
        <w:rPr>
          <w:rFonts w:ascii="Arial" w:eastAsia="Times New Roman" w:hAnsi="Arial" w:cs="Arial"/>
        </w:rPr>
        <w:t>Work towards eliminating incompatible land uses throughout the County, especially those that conflict with existing and planned residential development.</w:t>
      </w:r>
      <w:r w:rsidRPr="003F2227">
        <w:rPr>
          <w:rFonts w:ascii="Arial" w:eastAsia="Times New Roman" w:hAnsi="Arial" w:cs="Arial"/>
          <w:sz w:val="20"/>
          <w:szCs w:val="20"/>
        </w:rPr>
        <w:t>  </w:t>
      </w:r>
    </w:p>
    <w:p w14:paraId="2D95147E"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4B3FE2D7" w14:textId="290A9611"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1.</w:t>
      </w:r>
      <w:r>
        <w:rPr>
          <w:rFonts w:ascii="Arial" w:eastAsia="Times New Roman" w:hAnsi="Arial" w:cs="Arial"/>
          <w:b/>
          <w:bCs/>
        </w:rPr>
        <w:t>5.2</w:t>
      </w:r>
      <w:r w:rsidRPr="003F2227">
        <w:rPr>
          <w:rFonts w:ascii="Arial" w:eastAsia="Times New Roman" w:hAnsi="Arial" w:cs="Arial"/>
          <w:b/>
          <w:bCs/>
        </w:rPr>
        <w:t xml:space="preserve">: </w:t>
      </w:r>
      <w:r w:rsidRPr="003F2227">
        <w:rPr>
          <w:rFonts w:ascii="Arial" w:eastAsia="Times New Roman" w:hAnsi="Arial" w:cs="Arial"/>
        </w:rPr>
        <w:t>Regularly review and update zoning regulations to reflect changes in community needs. </w:t>
      </w:r>
    </w:p>
    <w:p w14:paraId="6CEE2D5E"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084F5222" w14:textId="6E337D48"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1.</w:t>
      </w:r>
      <w:r>
        <w:rPr>
          <w:rFonts w:ascii="Arial" w:eastAsia="Times New Roman" w:hAnsi="Arial" w:cs="Arial"/>
          <w:b/>
          <w:bCs/>
        </w:rPr>
        <w:t>5.3</w:t>
      </w:r>
      <w:r w:rsidRPr="003F2227">
        <w:rPr>
          <w:rFonts w:ascii="Arial" w:eastAsia="Times New Roman" w:hAnsi="Arial" w:cs="Arial"/>
          <w:b/>
          <w:bCs/>
        </w:rPr>
        <w:t>:</w:t>
      </w:r>
      <w:r w:rsidRPr="003F2227">
        <w:rPr>
          <w:rFonts w:ascii="Arial" w:eastAsia="Times New Roman" w:hAnsi="Arial" w:cs="Arial"/>
        </w:rPr>
        <w:t xml:space="preserve"> Actively improve code enforcement, realizing its positive effects on community pride and appearance. </w:t>
      </w:r>
    </w:p>
    <w:p w14:paraId="660E93E1" w14:textId="77777777" w:rsidR="00C63EF2" w:rsidRPr="003F2227" w:rsidRDefault="00C63EF2" w:rsidP="00C63EF2">
      <w:pPr>
        <w:spacing w:after="0" w:line="240" w:lineRule="auto"/>
        <w:ind w:left="720"/>
        <w:jc w:val="both"/>
        <w:textAlignment w:val="baseline"/>
        <w:rPr>
          <w:rFonts w:ascii="Segoe UI" w:eastAsia="Times New Roman" w:hAnsi="Segoe UI" w:cs="Segoe UI"/>
          <w:sz w:val="18"/>
          <w:szCs w:val="18"/>
        </w:rPr>
      </w:pPr>
      <w:r w:rsidRPr="003F2227">
        <w:rPr>
          <w:rFonts w:ascii="Arial" w:eastAsia="Times New Roman" w:hAnsi="Arial" w:cs="Arial"/>
          <w:sz w:val="24"/>
          <w:szCs w:val="24"/>
        </w:rPr>
        <w:t> </w:t>
      </w:r>
    </w:p>
    <w:p w14:paraId="584BFB0C" w14:textId="77777777" w:rsidR="00C63EF2" w:rsidRPr="00285B38" w:rsidRDefault="00C63EF2" w:rsidP="006C76BE">
      <w:pPr>
        <w:pStyle w:val="ListParagraph"/>
        <w:numPr>
          <w:ilvl w:val="1"/>
          <w:numId w:val="69"/>
        </w:numPr>
        <w:jc w:val="both"/>
        <w:textAlignment w:val="baseline"/>
        <w:rPr>
          <w:sz w:val="22"/>
          <w:szCs w:val="22"/>
        </w:rPr>
      </w:pPr>
      <w:r w:rsidRPr="00285B38">
        <w:rPr>
          <w:b/>
          <w:bCs/>
          <w:sz w:val="22"/>
          <w:szCs w:val="22"/>
        </w:rPr>
        <w:t>Lack of Zoning.</w:t>
      </w:r>
      <w:r w:rsidRPr="00285B38">
        <w:rPr>
          <w:sz w:val="22"/>
          <w:szCs w:val="22"/>
        </w:rPr>
        <w:t xml:space="preserve"> The City of Ambrose has no zoning to regulate future land use decisions and </w:t>
      </w:r>
      <w:r>
        <w:rPr>
          <w:sz w:val="22"/>
          <w:szCs w:val="22"/>
        </w:rPr>
        <w:t>is</w:t>
      </w:r>
      <w:r w:rsidRPr="00285B38">
        <w:rPr>
          <w:sz w:val="22"/>
          <w:szCs w:val="22"/>
        </w:rPr>
        <w:t>, therefore, at risk of having incompatible land uses.</w:t>
      </w:r>
    </w:p>
    <w:p w14:paraId="75EAF32B" w14:textId="77777777" w:rsidR="00C63EF2" w:rsidRPr="006F77D5" w:rsidRDefault="00C63EF2" w:rsidP="00C63EF2">
      <w:pPr>
        <w:spacing w:after="0" w:line="240" w:lineRule="auto"/>
        <w:ind w:left="2160"/>
        <w:jc w:val="both"/>
        <w:textAlignment w:val="baseline"/>
        <w:rPr>
          <w:rFonts w:ascii="Arial" w:eastAsia="Times New Roman" w:hAnsi="Arial" w:cs="Arial"/>
          <w:b/>
          <w:bCs/>
        </w:rPr>
      </w:pPr>
    </w:p>
    <w:p w14:paraId="517FA378" w14:textId="3D698112"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1.</w:t>
      </w:r>
      <w:r>
        <w:rPr>
          <w:rFonts w:ascii="Arial" w:eastAsia="Times New Roman" w:hAnsi="Arial" w:cs="Arial"/>
          <w:b/>
          <w:bCs/>
        </w:rPr>
        <w:t>6.1</w:t>
      </w:r>
      <w:r w:rsidRPr="003F2227">
        <w:rPr>
          <w:rFonts w:ascii="Arial" w:eastAsia="Times New Roman" w:hAnsi="Arial" w:cs="Arial"/>
          <w:b/>
          <w:bCs/>
        </w:rPr>
        <w:t xml:space="preserve">: </w:t>
      </w:r>
      <w:r w:rsidRPr="003F2227">
        <w:rPr>
          <w:rFonts w:ascii="Arial" w:eastAsia="Times New Roman" w:hAnsi="Arial" w:cs="Arial"/>
        </w:rPr>
        <w:t xml:space="preserve">Pursue </w:t>
      </w:r>
      <w:r w:rsidR="00435499">
        <w:rPr>
          <w:rFonts w:ascii="Arial" w:eastAsia="Times New Roman" w:hAnsi="Arial" w:cs="Arial"/>
        </w:rPr>
        <w:t xml:space="preserve">the </w:t>
      </w:r>
      <w:r w:rsidRPr="003F2227">
        <w:rPr>
          <w:rFonts w:ascii="Arial" w:eastAsia="Times New Roman" w:hAnsi="Arial" w:cs="Arial"/>
        </w:rPr>
        <w:t>development of zoning ordinances for Ambrose and Nicholls. </w:t>
      </w:r>
    </w:p>
    <w:p w14:paraId="28AF0D55"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5E9F4E71" w14:textId="1965E25F"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1.</w:t>
      </w:r>
      <w:r>
        <w:rPr>
          <w:rFonts w:ascii="Arial" w:eastAsia="Times New Roman" w:hAnsi="Arial" w:cs="Arial"/>
          <w:b/>
          <w:bCs/>
        </w:rPr>
        <w:t>6.2</w:t>
      </w:r>
      <w:r w:rsidRPr="003F2227">
        <w:rPr>
          <w:rFonts w:ascii="Arial" w:eastAsia="Times New Roman" w:hAnsi="Arial" w:cs="Arial"/>
          <w:b/>
          <w:bCs/>
        </w:rPr>
        <w:t>:</w:t>
      </w:r>
      <w:r w:rsidRPr="003F2227">
        <w:rPr>
          <w:rFonts w:ascii="Arial" w:eastAsia="Times New Roman" w:hAnsi="Arial" w:cs="Arial"/>
        </w:rPr>
        <w:t xml:space="preserve"> Update zoning regulations and zoning map regularly to reflect development trends and needs of the County. </w:t>
      </w:r>
    </w:p>
    <w:p w14:paraId="209139B7"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sz w:val="24"/>
          <w:szCs w:val="24"/>
        </w:rPr>
        <w:t> </w:t>
      </w:r>
    </w:p>
    <w:p w14:paraId="7E5FF433" w14:textId="3A791EA5"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Policy</w:t>
      </w:r>
      <w:r>
        <w:rPr>
          <w:rFonts w:ascii="Arial" w:eastAsia="Times New Roman" w:hAnsi="Arial" w:cs="Arial"/>
          <w:b/>
          <w:bCs/>
        </w:rPr>
        <w:t xml:space="preserve"> </w:t>
      </w:r>
      <w:r w:rsidR="00ED15A6">
        <w:rPr>
          <w:rFonts w:ascii="Arial" w:eastAsia="Times New Roman" w:hAnsi="Arial" w:cs="Arial"/>
          <w:b/>
          <w:bCs/>
        </w:rPr>
        <w:t>1.</w:t>
      </w:r>
      <w:r>
        <w:rPr>
          <w:rFonts w:ascii="Arial" w:eastAsia="Times New Roman" w:hAnsi="Arial" w:cs="Arial"/>
          <w:b/>
          <w:bCs/>
        </w:rPr>
        <w:t>6.3</w:t>
      </w:r>
      <w:r w:rsidRPr="003F2227">
        <w:rPr>
          <w:rFonts w:ascii="Arial" w:eastAsia="Times New Roman" w:hAnsi="Arial" w:cs="Arial"/>
          <w:b/>
          <w:bCs/>
        </w:rPr>
        <w:t>:</w:t>
      </w:r>
      <w:r w:rsidRPr="003F2227">
        <w:rPr>
          <w:rFonts w:ascii="Arial" w:eastAsia="Times New Roman" w:hAnsi="Arial" w:cs="Arial"/>
        </w:rPr>
        <w:t xml:space="preserve"> The County and Cities will collaborate to discourage incompatible land uses along City boundaries.</w:t>
      </w:r>
      <w:r w:rsidRPr="003F2227">
        <w:rPr>
          <w:rFonts w:ascii="Arial" w:eastAsia="Times New Roman" w:hAnsi="Arial" w:cs="Arial"/>
          <w:sz w:val="20"/>
          <w:szCs w:val="20"/>
        </w:rPr>
        <w:t>  </w:t>
      </w:r>
    </w:p>
    <w:p w14:paraId="422836BF"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1BC91EB9" w14:textId="3E4FA874"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1.</w:t>
      </w:r>
      <w:r>
        <w:rPr>
          <w:rFonts w:ascii="Arial" w:eastAsia="Times New Roman" w:hAnsi="Arial" w:cs="Arial"/>
          <w:b/>
          <w:bCs/>
        </w:rPr>
        <w:t>6.4</w:t>
      </w:r>
      <w:r w:rsidRPr="003F2227">
        <w:rPr>
          <w:rFonts w:ascii="Arial" w:eastAsia="Times New Roman" w:hAnsi="Arial" w:cs="Arial"/>
          <w:b/>
          <w:bCs/>
        </w:rPr>
        <w:t xml:space="preserve">: </w:t>
      </w:r>
      <w:r w:rsidRPr="003F2227">
        <w:rPr>
          <w:rFonts w:ascii="Arial" w:eastAsia="Times New Roman" w:hAnsi="Arial" w:cs="Arial"/>
        </w:rPr>
        <w:t>Encourage overlay zoning in areas where added design elements will preserve and add to our community’s character.</w:t>
      </w:r>
      <w:r w:rsidRPr="003F2227">
        <w:rPr>
          <w:rFonts w:ascii="Arial" w:eastAsia="Times New Roman" w:hAnsi="Arial" w:cs="Arial"/>
          <w:sz w:val="20"/>
          <w:szCs w:val="20"/>
        </w:rPr>
        <w:t>  </w:t>
      </w:r>
    </w:p>
    <w:p w14:paraId="0DAC50D0"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26A4F87B" w14:textId="065D3C08" w:rsidR="00C63EF2" w:rsidRPr="003F2227" w:rsidRDefault="3F5DCD08" w:rsidP="00C63EF2">
      <w:pPr>
        <w:spacing w:after="0" w:line="240" w:lineRule="auto"/>
        <w:ind w:left="2160"/>
        <w:jc w:val="both"/>
        <w:textAlignment w:val="baseline"/>
        <w:rPr>
          <w:rFonts w:ascii="Segoe UI" w:eastAsia="Times New Roman" w:hAnsi="Segoe UI" w:cs="Segoe UI"/>
          <w:sz w:val="18"/>
          <w:szCs w:val="18"/>
        </w:rPr>
      </w:pPr>
      <w:r w:rsidRPr="12C21F6E">
        <w:rPr>
          <w:rFonts w:ascii="Arial" w:eastAsia="Times New Roman" w:hAnsi="Arial" w:cs="Arial"/>
          <w:b/>
          <w:bCs/>
        </w:rPr>
        <w:t xml:space="preserve">Policy </w:t>
      </w:r>
      <w:r w:rsidR="00ED15A6">
        <w:rPr>
          <w:rFonts w:ascii="Arial" w:eastAsia="Times New Roman" w:hAnsi="Arial" w:cs="Arial"/>
          <w:b/>
          <w:bCs/>
        </w:rPr>
        <w:t>1.</w:t>
      </w:r>
      <w:r w:rsidRPr="12C21F6E">
        <w:rPr>
          <w:rFonts w:ascii="Arial" w:eastAsia="Times New Roman" w:hAnsi="Arial" w:cs="Arial"/>
          <w:b/>
          <w:bCs/>
        </w:rPr>
        <w:t>6.5</w:t>
      </w:r>
      <w:r w:rsidR="76B05102" w:rsidRPr="12C21F6E">
        <w:rPr>
          <w:rFonts w:ascii="Arial" w:eastAsia="Times New Roman" w:hAnsi="Arial" w:cs="Arial"/>
          <w:b/>
          <w:bCs/>
        </w:rPr>
        <w:t xml:space="preserve">: </w:t>
      </w:r>
      <w:r w:rsidR="76B05102" w:rsidRPr="00ED15A6">
        <w:rPr>
          <w:rFonts w:ascii="Arial" w:eastAsia="Times New Roman" w:hAnsi="Arial" w:cs="Arial"/>
          <w:bCs/>
        </w:rPr>
        <w:t>Avoid</w:t>
      </w:r>
      <w:r w:rsidRPr="12C21F6E">
        <w:rPr>
          <w:rFonts w:ascii="Arial" w:eastAsia="Times New Roman" w:hAnsi="Arial" w:cs="Arial"/>
        </w:rPr>
        <w:t xml:space="preserve"> incompatible land uses whenever possible. </w:t>
      </w:r>
    </w:p>
    <w:p w14:paraId="42ECBBF3" w14:textId="77777777" w:rsidR="00C63EF2" w:rsidRDefault="00C63EF2" w:rsidP="00C63EF2">
      <w:pPr>
        <w:spacing w:after="0" w:line="240" w:lineRule="auto"/>
        <w:textAlignment w:val="baseline"/>
        <w:rPr>
          <w:rFonts w:ascii="Arial" w:eastAsia="Times New Roman" w:hAnsi="Arial" w:cs="Arial"/>
          <w:b/>
          <w:bCs/>
          <w:u w:val="single"/>
        </w:rPr>
      </w:pPr>
    </w:p>
    <w:p w14:paraId="0EF33059" w14:textId="2E449516" w:rsidR="00C63EF2" w:rsidRPr="008D3EDB" w:rsidRDefault="00C63EF2" w:rsidP="00725062">
      <w:pPr>
        <w:pStyle w:val="Heading3"/>
        <w:numPr>
          <w:ilvl w:val="1"/>
          <w:numId w:val="57"/>
        </w:numPr>
      </w:pPr>
      <w:bookmarkStart w:id="76" w:name="_Toc139611162"/>
      <w:r w:rsidRPr="008D3EDB">
        <w:t>Transportation</w:t>
      </w:r>
      <w:bookmarkEnd w:id="76"/>
      <w:r w:rsidRPr="008D3EDB">
        <w:t> </w:t>
      </w:r>
    </w:p>
    <w:p w14:paraId="22927C5C" w14:textId="77777777" w:rsidR="00C63EF2" w:rsidRDefault="00C63EF2" w:rsidP="00C63EF2">
      <w:pPr>
        <w:textAlignment w:val="baseline"/>
        <w:rPr>
          <w:rFonts w:ascii="Arial" w:eastAsia="Times New Roman" w:hAnsi="Arial" w:cs="Arial"/>
          <w:b/>
          <w:bCs/>
          <w:u w:val="single"/>
        </w:rPr>
      </w:pPr>
    </w:p>
    <w:p w14:paraId="68B98779" w14:textId="77777777" w:rsidR="00C63EF2" w:rsidRDefault="00C63EF2" w:rsidP="00C63EF2">
      <w:pPr>
        <w:textAlignment w:val="baseline"/>
        <w:rPr>
          <w:rFonts w:ascii="Arial" w:eastAsia="Times New Roman" w:hAnsi="Arial" w:cs="Arial"/>
          <w:b/>
          <w:bCs/>
          <w:u w:val="single"/>
        </w:rPr>
      </w:pPr>
      <w:bookmarkStart w:id="77" w:name="_Hlk132100432"/>
      <w:r w:rsidRPr="006F77D5">
        <w:rPr>
          <w:rFonts w:ascii="Arial" w:eastAsia="Times New Roman" w:hAnsi="Arial" w:cs="Arial"/>
          <w:b/>
          <w:bCs/>
          <w:u w:val="single"/>
        </w:rPr>
        <w:t>Needs and Policies</w:t>
      </w:r>
    </w:p>
    <w:bookmarkEnd w:id="77"/>
    <w:p w14:paraId="308F13AF" w14:textId="237FDD19" w:rsidR="00C63EF2" w:rsidRPr="00F53E39" w:rsidRDefault="00C63EF2" w:rsidP="006C76BE">
      <w:pPr>
        <w:pStyle w:val="ListParagraph"/>
        <w:numPr>
          <w:ilvl w:val="0"/>
          <w:numId w:val="61"/>
        </w:numPr>
        <w:textAlignment w:val="baseline"/>
        <w:rPr>
          <w:b/>
          <w:bCs/>
          <w:sz w:val="22"/>
          <w:szCs w:val="22"/>
          <w:u w:val="single"/>
        </w:rPr>
      </w:pPr>
      <w:r w:rsidRPr="00F53E39">
        <w:rPr>
          <w:b/>
          <w:bCs/>
          <w:sz w:val="22"/>
          <w:szCs w:val="22"/>
        </w:rPr>
        <w:t>Improve Railroad Crossing Safety.</w:t>
      </w:r>
      <w:r w:rsidRPr="00F53E39">
        <w:rPr>
          <w:sz w:val="22"/>
          <w:szCs w:val="22"/>
        </w:rPr>
        <w:t xml:space="preserve"> Many at-grade </w:t>
      </w:r>
      <w:proofErr w:type="gramStart"/>
      <w:r w:rsidR="00435499">
        <w:rPr>
          <w:sz w:val="22"/>
          <w:szCs w:val="22"/>
        </w:rPr>
        <w:t>railroad</w:t>
      </w:r>
      <w:proofErr w:type="gramEnd"/>
      <w:r w:rsidRPr="00F53E39">
        <w:rPr>
          <w:sz w:val="22"/>
          <w:szCs w:val="22"/>
        </w:rPr>
        <w:t xml:space="preserve"> crossings continue to cause safety concerns and/or cause traffic congestion. </w:t>
      </w:r>
    </w:p>
    <w:p w14:paraId="7BF2FB89" w14:textId="77777777" w:rsidR="00C63EF2" w:rsidRPr="00F53E39" w:rsidRDefault="00C63EF2" w:rsidP="00C63EF2">
      <w:pPr>
        <w:spacing w:after="0" w:line="240" w:lineRule="auto"/>
        <w:ind w:left="2160"/>
        <w:jc w:val="both"/>
        <w:textAlignment w:val="baseline"/>
        <w:rPr>
          <w:rFonts w:ascii="Arial" w:eastAsia="Times New Roman" w:hAnsi="Arial" w:cs="Arial"/>
          <w:b/>
          <w:bCs/>
        </w:rPr>
      </w:pPr>
    </w:p>
    <w:p w14:paraId="33A8A43E" w14:textId="16C976EA" w:rsidR="00C63EF2" w:rsidRPr="00F53E39" w:rsidRDefault="00C63EF2" w:rsidP="00C63EF2">
      <w:pPr>
        <w:spacing w:after="0" w:line="240" w:lineRule="auto"/>
        <w:ind w:left="2160"/>
        <w:jc w:val="both"/>
        <w:textAlignment w:val="baseline"/>
        <w:rPr>
          <w:rFonts w:ascii="Arial" w:eastAsia="Times New Roman" w:hAnsi="Arial" w:cs="Arial"/>
        </w:rPr>
      </w:pPr>
      <w:r w:rsidRPr="00F53E39">
        <w:rPr>
          <w:rFonts w:ascii="Arial" w:eastAsia="Times New Roman" w:hAnsi="Arial" w:cs="Arial"/>
          <w:b/>
          <w:bCs/>
        </w:rPr>
        <w:t xml:space="preserve">Policy </w:t>
      </w:r>
      <w:r w:rsidR="00ED15A6">
        <w:rPr>
          <w:rFonts w:ascii="Arial" w:eastAsia="Times New Roman" w:hAnsi="Arial" w:cs="Arial"/>
          <w:b/>
          <w:bCs/>
        </w:rPr>
        <w:t>2.</w:t>
      </w:r>
      <w:r w:rsidRPr="00F53E39">
        <w:rPr>
          <w:rFonts w:ascii="Arial" w:eastAsia="Times New Roman" w:hAnsi="Arial" w:cs="Arial"/>
          <w:b/>
          <w:bCs/>
        </w:rPr>
        <w:t>1.1:</w:t>
      </w:r>
      <w:r w:rsidRPr="00F53E39">
        <w:rPr>
          <w:rFonts w:ascii="Arial" w:eastAsia="Times New Roman" w:hAnsi="Arial" w:cs="Arial"/>
        </w:rPr>
        <w:t xml:space="preserve"> Promote actions to increase safety at major at-grade railroad crossings throughout the County. </w:t>
      </w:r>
    </w:p>
    <w:p w14:paraId="67B1A088" w14:textId="77777777" w:rsidR="00C63EF2" w:rsidRPr="00F53E39" w:rsidRDefault="00C63EF2" w:rsidP="00C63EF2">
      <w:pPr>
        <w:spacing w:after="0" w:line="240" w:lineRule="auto"/>
        <w:ind w:left="1440"/>
        <w:jc w:val="both"/>
        <w:textAlignment w:val="baseline"/>
        <w:rPr>
          <w:rFonts w:ascii="Arial" w:eastAsia="Times New Roman" w:hAnsi="Arial" w:cs="Arial"/>
        </w:rPr>
      </w:pPr>
      <w:r w:rsidRPr="00F53E39">
        <w:rPr>
          <w:rFonts w:ascii="Arial" w:eastAsia="Times New Roman" w:hAnsi="Arial" w:cs="Arial"/>
        </w:rPr>
        <w:t> </w:t>
      </w:r>
    </w:p>
    <w:p w14:paraId="24688296" w14:textId="77777777" w:rsidR="00C63EF2" w:rsidRPr="00F53E39" w:rsidRDefault="00C63EF2" w:rsidP="006C76BE">
      <w:pPr>
        <w:pStyle w:val="ListParagraph"/>
        <w:numPr>
          <w:ilvl w:val="0"/>
          <w:numId w:val="61"/>
        </w:numPr>
        <w:spacing w:after="240"/>
        <w:jc w:val="both"/>
        <w:rPr>
          <w:bCs/>
          <w:iCs/>
          <w:sz w:val="22"/>
          <w:szCs w:val="22"/>
        </w:rPr>
      </w:pPr>
      <w:r w:rsidRPr="00F53E39">
        <w:rPr>
          <w:b/>
          <w:bCs/>
          <w:sz w:val="22"/>
          <w:szCs w:val="22"/>
        </w:rPr>
        <w:t>More Sidewalks and Bike Paths Needed</w:t>
      </w:r>
      <w:r w:rsidRPr="00F53E39">
        <w:rPr>
          <w:sz w:val="22"/>
          <w:szCs w:val="22"/>
        </w:rPr>
        <w:t xml:space="preserve">. </w:t>
      </w:r>
      <w:r w:rsidRPr="00F53E39">
        <w:rPr>
          <w:bCs/>
          <w:iCs/>
          <w:sz w:val="22"/>
          <w:szCs w:val="22"/>
        </w:rPr>
        <w:t>Sidewalks need to be improved in many residential areas and other areas where people walk or would like to walk. More bicycle infrastructure is also desired. A bike path plan should be adopted and implemented.</w:t>
      </w:r>
    </w:p>
    <w:p w14:paraId="58666DA9" w14:textId="40A31544"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ED15A6">
        <w:rPr>
          <w:rFonts w:ascii="Arial" w:eastAsia="Times New Roman" w:hAnsi="Arial" w:cs="Arial"/>
          <w:b/>
          <w:bCs/>
        </w:rPr>
        <w:t>2.</w:t>
      </w:r>
      <w:r w:rsidRPr="00F53E39">
        <w:rPr>
          <w:rFonts w:ascii="Arial" w:eastAsia="Times New Roman" w:hAnsi="Arial" w:cs="Arial"/>
          <w:b/>
          <w:bCs/>
        </w:rPr>
        <w:t>2.1:</w:t>
      </w:r>
      <w:r w:rsidRPr="00F53E39">
        <w:rPr>
          <w:rFonts w:ascii="Arial" w:eastAsia="Times New Roman" w:hAnsi="Arial" w:cs="Arial"/>
        </w:rPr>
        <w:t xml:space="preserve"> Support the continued development of pedestrian and cyclist capacity throughout the County and Cities, particularly in areas with institutional and residential uses. </w:t>
      </w:r>
    </w:p>
    <w:p w14:paraId="7F29C61C" w14:textId="77777777" w:rsidR="00B643F8" w:rsidRDefault="00B643F8" w:rsidP="00C63EF2">
      <w:pPr>
        <w:spacing w:after="0" w:line="240" w:lineRule="auto"/>
        <w:ind w:left="2160"/>
        <w:jc w:val="both"/>
        <w:textAlignment w:val="baseline"/>
        <w:rPr>
          <w:rFonts w:ascii="Arial" w:eastAsia="Times New Roman" w:hAnsi="Arial" w:cs="Arial"/>
          <w:b/>
          <w:bCs/>
        </w:rPr>
      </w:pPr>
    </w:p>
    <w:p w14:paraId="6C89DCEF" w14:textId="2EED8C27"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lastRenderedPageBreak/>
        <w:t xml:space="preserve">Policy </w:t>
      </w:r>
      <w:r w:rsidR="00ED15A6">
        <w:rPr>
          <w:rFonts w:ascii="Arial" w:eastAsia="Times New Roman" w:hAnsi="Arial" w:cs="Arial"/>
          <w:b/>
          <w:bCs/>
        </w:rPr>
        <w:t>2.</w:t>
      </w:r>
      <w:r w:rsidRPr="00F53E39">
        <w:rPr>
          <w:rFonts w:ascii="Arial" w:eastAsia="Times New Roman" w:hAnsi="Arial" w:cs="Arial"/>
          <w:b/>
          <w:bCs/>
        </w:rPr>
        <w:t xml:space="preserve">2.2: </w:t>
      </w:r>
      <w:r w:rsidRPr="00F53E39">
        <w:rPr>
          <w:rFonts w:ascii="Arial" w:eastAsia="Times New Roman" w:hAnsi="Arial" w:cs="Arial"/>
        </w:rPr>
        <w:t xml:space="preserve">Encourage connectivity between parks and passive trails to </w:t>
      </w:r>
      <w:r>
        <w:rPr>
          <w:rFonts w:ascii="Arial" w:eastAsia="Times New Roman" w:hAnsi="Arial" w:cs="Arial"/>
        </w:rPr>
        <w:t>sidewalks</w:t>
      </w:r>
      <w:r w:rsidRPr="00F53E39">
        <w:rPr>
          <w:rFonts w:ascii="Arial" w:eastAsia="Times New Roman" w:hAnsi="Arial" w:cs="Arial"/>
        </w:rPr>
        <w:t xml:space="preserve"> and cyclist paths. </w:t>
      </w:r>
    </w:p>
    <w:p w14:paraId="650BE847" w14:textId="77777777" w:rsidR="00B643F8" w:rsidRDefault="00B643F8" w:rsidP="00C63EF2">
      <w:pPr>
        <w:spacing w:after="0" w:line="240" w:lineRule="auto"/>
        <w:ind w:left="2160"/>
        <w:jc w:val="both"/>
        <w:textAlignment w:val="baseline"/>
        <w:rPr>
          <w:rFonts w:ascii="Arial" w:eastAsia="Times New Roman" w:hAnsi="Arial" w:cs="Arial"/>
          <w:b/>
          <w:bCs/>
        </w:rPr>
      </w:pPr>
    </w:p>
    <w:p w14:paraId="5D76D2ED" w14:textId="62EC425D"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2.</w:t>
      </w:r>
      <w:r w:rsidRPr="003F2227">
        <w:rPr>
          <w:rFonts w:ascii="Arial" w:eastAsia="Times New Roman" w:hAnsi="Arial" w:cs="Arial"/>
          <w:b/>
          <w:bCs/>
        </w:rPr>
        <w:t>2.</w:t>
      </w:r>
      <w:r>
        <w:rPr>
          <w:rFonts w:ascii="Arial" w:eastAsia="Times New Roman" w:hAnsi="Arial" w:cs="Arial"/>
          <w:b/>
          <w:bCs/>
        </w:rPr>
        <w:t>3</w:t>
      </w:r>
      <w:r w:rsidRPr="003F2227">
        <w:rPr>
          <w:rFonts w:ascii="Arial" w:eastAsia="Times New Roman" w:hAnsi="Arial" w:cs="Arial"/>
          <w:b/>
          <w:bCs/>
        </w:rPr>
        <w:t xml:space="preserve">: </w:t>
      </w:r>
      <w:r w:rsidRPr="003F2227">
        <w:rPr>
          <w:rFonts w:ascii="Arial" w:eastAsia="Times New Roman" w:hAnsi="Arial" w:cs="Arial"/>
        </w:rPr>
        <w:t>Incorporate sidewalks and bicycle lanes on new roads whenever possible, providing alternative transportation options to the automobile. </w:t>
      </w:r>
    </w:p>
    <w:p w14:paraId="3286C828"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77B97C3F" w14:textId="4753BBBE"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2.</w:t>
      </w:r>
      <w:r w:rsidRPr="003F2227">
        <w:rPr>
          <w:rFonts w:ascii="Arial" w:eastAsia="Times New Roman" w:hAnsi="Arial" w:cs="Arial"/>
          <w:b/>
          <w:bCs/>
        </w:rPr>
        <w:t>2.</w:t>
      </w:r>
      <w:r>
        <w:rPr>
          <w:rFonts w:ascii="Arial" w:eastAsia="Times New Roman" w:hAnsi="Arial" w:cs="Arial"/>
          <w:b/>
          <w:bCs/>
        </w:rPr>
        <w:t>4</w:t>
      </w:r>
      <w:r w:rsidRPr="003F2227">
        <w:rPr>
          <w:rFonts w:ascii="Arial" w:eastAsia="Times New Roman" w:hAnsi="Arial" w:cs="Arial"/>
          <w:b/>
          <w:bCs/>
        </w:rPr>
        <w:t xml:space="preserve">: </w:t>
      </w:r>
      <w:r w:rsidRPr="003F2227">
        <w:rPr>
          <w:rFonts w:ascii="Arial" w:eastAsia="Times New Roman" w:hAnsi="Arial" w:cs="Arial"/>
        </w:rPr>
        <w:t>Facilitate efforts to continue and improve the City’s multi-use trail, connecting the trail to the City’s growing sidewalk network. </w:t>
      </w:r>
    </w:p>
    <w:p w14:paraId="21E0754C" w14:textId="77777777" w:rsidR="00C63EF2" w:rsidRPr="003F2227" w:rsidRDefault="00C63EF2" w:rsidP="00C63EF2">
      <w:pPr>
        <w:spacing w:after="0" w:line="240" w:lineRule="auto"/>
        <w:textAlignment w:val="baseline"/>
        <w:rPr>
          <w:rFonts w:ascii="Segoe UI" w:eastAsia="Times New Roman" w:hAnsi="Segoe UI" w:cs="Segoe UI"/>
          <w:sz w:val="18"/>
          <w:szCs w:val="18"/>
        </w:rPr>
      </w:pPr>
      <w:r w:rsidRPr="003F2227">
        <w:rPr>
          <w:rFonts w:ascii="Arial" w:eastAsia="Times New Roman" w:hAnsi="Arial" w:cs="Arial"/>
        </w:rPr>
        <w:t> </w:t>
      </w:r>
    </w:p>
    <w:p w14:paraId="3B00BA8E" w14:textId="7D305EDE" w:rsidR="00C63EF2" w:rsidRPr="00F53E39" w:rsidRDefault="00C63EF2" w:rsidP="006C76BE">
      <w:pPr>
        <w:pStyle w:val="ListParagraph"/>
        <w:numPr>
          <w:ilvl w:val="0"/>
          <w:numId w:val="61"/>
        </w:numPr>
        <w:jc w:val="both"/>
        <w:textAlignment w:val="baseline"/>
        <w:rPr>
          <w:sz w:val="22"/>
          <w:szCs w:val="22"/>
        </w:rPr>
      </w:pPr>
      <w:r w:rsidRPr="00F53E39">
        <w:rPr>
          <w:b/>
          <w:bCs/>
          <w:sz w:val="22"/>
          <w:szCs w:val="22"/>
        </w:rPr>
        <w:t>Lack of Street Trees.</w:t>
      </w:r>
      <w:r w:rsidRPr="00F53E39">
        <w:rPr>
          <w:sz w:val="22"/>
          <w:szCs w:val="22"/>
        </w:rPr>
        <w:t xml:space="preserve"> Some sidewalks </w:t>
      </w:r>
      <w:r w:rsidR="00435499">
        <w:rPr>
          <w:sz w:val="22"/>
          <w:szCs w:val="22"/>
        </w:rPr>
        <w:t>need</w:t>
      </w:r>
      <w:r w:rsidRPr="00F53E39">
        <w:rPr>
          <w:sz w:val="22"/>
          <w:szCs w:val="22"/>
        </w:rPr>
        <w:t xml:space="preserve"> shade trees. </w:t>
      </w:r>
    </w:p>
    <w:p w14:paraId="26019A2D" w14:textId="77777777" w:rsidR="00C63EF2" w:rsidRPr="00F53E39" w:rsidRDefault="00C63EF2" w:rsidP="00C63EF2">
      <w:pPr>
        <w:spacing w:after="0" w:line="240" w:lineRule="auto"/>
        <w:ind w:left="2160"/>
        <w:jc w:val="both"/>
        <w:textAlignment w:val="baseline"/>
        <w:rPr>
          <w:rFonts w:ascii="Arial" w:eastAsia="Times New Roman" w:hAnsi="Arial" w:cs="Arial"/>
          <w:b/>
          <w:bCs/>
        </w:rPr>
      </w:pPr>
    </w:p>
    <w:p w14:paraId="268479DB" w14:textId="3E0F6E8F"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ED15A6">
        <w:rPr>
          <w:rFonts w:ascii="Arial" w:eastAsia="Times New Roman" w:hAnsi="Arial" w:cs="Arial"/>
          <w:b/>
          <w:bCs/>
        </w:rPr>
        <w:t>2.</w:t>
      </w:r>
      <w:r w:rsidRPr="00F53E39">
        <w:rPr>
          <w:rFonts w:ascii="Arial" w:eastAsia="Times New Roman" w:hAnsi="Arial" w:cs="Arial"/>
          <w:b/>
          <w:bCs/>
        </w:rPr>
        <w:t>3.1:</w:t>
      </w:r>
      <w:r w:rsidRPr="00F53E39">
        <w:rPr>
          <w:rFonts w:ascii="Arial" w:eastAsia="Times New Roman" w:hAnsi="Arial" w:cs="Arial"/>
        </w:rPr>
        <w:t xml:space="preserve"> Preserve trees in our community, realizing their importance to the environment, ability to lower cooling costs, and positive aesthetic qualities. </w:t>
      </w:r>
    </w:p>
    <w:p w14:paraId="4343814D" w14:textId="77777777" w:rsidR="00C63EF2" w:rsidRPr="00F53E39" w:rsidRDefault="00C63EF2" w:rsidP="00C63EF2">
      <w:pPr>
        <w:spacing w:after="0" w:line="240" w:lineRule="auto"/>
        <w:ind w:left="1440"/>
        <w:jc w:val="both"/>
        <w:textAlignment w:val="baseline"/>
        <w:rPr>
          <w:rFonts w:ascii="Segoe UI" w:eastAsia="Times New Roman" w:hAnsi="Segoe UI" w:cs="Segoe UI"/>
        </w:rPr>
      </w:pPr>
      <w:r w:rsidRPr="00F53E39">
        <w:rPr>
          <w:rFonts w:ascii="Arial" w:eastAsia="Times New Roman" w:hAnsi="Arial" w:cs="Arial"/>
        </w:rPr>
        <w:t> </w:t>
      </w:r>
    </w:p>
    <w:p w14:paraId="0FC45066" w14:textId="77777777" w:rsidR="00C63EF2" w:rsidRPr="00285B38" w:rsidRDefault="00C63EF2" w:rsidP="006C76BE">
      <w:pPr>
        <w:pStyle w:val="ListParagraph"/>
        <w:numPr>
          <w:ilvl w:val="0"/>
          <w:numId w:val="61"/>
        </w:numPr>
        <w:jc w:val="both"/>
        <w:textAlignment w:val="baseline"/>
        <w:rPr>
          <w:sz w:val="22"/>
          <w:szCs w:val="22"/>
        </w:rPr>
      </w:pPr>
      <w:r w:rsidRPr="00285B38">
        <w:rPr>
          <w:b/>
          <w:bCs/>
          <w:sz w:val="22"/>
          <w:szCs w:val="22"/>
        </w:rPr>
        <w:t>Prioritize Road Works Projects</w:t>
      </w:r>
      <w:r w:rsidRPr="00285B38">
        <w:rPr>
          <w:sz w:val="22"/>
          <w:szCs w:val="22"/>
        </w:rPr>
        <w:t>. By developing a coherent, efficient plan for future road works expenditures, the County can plan for addressing road works needs according to appropriate priority. </w:t>
      </w:r>
    </w:p>
    <w:p w14:paraId="794D2255" w14:textId="77777777" w:rsidR="00C63EF2" w:rsidRDefault="00C63EF2" w:rsidP="00C63EF2">
      <w:pPr>
        <w:spacing w:after="0" w:line="240" w:lineRule="auto"/>
        <w:ind w:left="2160"/>
        <w:jc w:val="both"/>
        <w:textAlignment w:val="baseline"/>
        <w:rPr>
          <w:rFonts w:ascii="Arial" w:eastAsia="Times New Roman" w:hAnsi="Arial" w:cs="Arial"/>
          <w:b/>
          <w:bCs/>
        </w:rPr>
      </w:pPr>
    </w:p>
    <w:p w14:paraId="1F2B0972" w14:textId="1F153EA6"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Policy</w:t>
      </w:r>
      <w:r w:rsidR="00ED15A6">
        <w:rPr>
          <w:rFonts w:ascii="Arial" w:eastAsia="Times New Roman" w:hAnsi="Arial" w:cs="Arial"/>
          <w:b/>
          <w:bCs/>
        </w:rPr>
        <w:t xml:space="preserve"> 2.</w:t>
      </w:r>
      <w:r>
        <w:rPr>
          <w:rFonts w:ascii="Arial" w:eastAsia="Times New Roman" w:hAnsi="Arial" w:cs="Arial"/>
          <w:b/>
          <w:bCs/>
        </w:rPr>
        <w:t>4.1</w:t>
      </w:r>
      <w:r w:rsidRPr="003F2227">
        <w:rPr>
          <w:rFonts w:ascii="Arial" w:eastAsia="Times New Roman" w:hAnsi="Arial" w:cs="Arial"/>
          <w:b/>
          <w:bCs/>
        </w:rPr>
        <w:t>:</w:t>
      </w:r>
      <w:r w:rsidRPr="003F2227">
        <w:rPr>
          <w:rFonts w:ascii="Arial" w:eastAsia="Times New Roman" w:hAnsi="Arial" w:cs="Arial"/>
        </w:rPr>
        <w:t xml:space="preserve"> Support efforts to increase accessibility to the County from major interstates and other regionally important roads that support economic development efforts. </w:t>
      </w:r>
    </w:p>
    <w:p w14:paraId="511629EA"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5A52C521" w14:textId="64CED70D"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2.</w:t>
      </w:r>
      <w:r>
        <w:rPr>
          <w:rFonts w:ascii="Arial" w:eastAsia="Times New Roman" w:hAnsi="Arial" w:cs="Arial"/>
          <w:b/>
          <w:bCs/>
        </w:rPr>
        <w:t>4.2</w:t>
      </w:r>
      <w:r w:rsidRPr="003F2227">
        <w:rPr>
          <w:rFonts w:ascii="Arial" w:eastAsia="Times New Roman" w:hAnsi="Arial" w:cs="Arial"/>
          <w:b/>
          <w:bCs/>
        </w:rPr>
        <w:t>:</w:t>
      </w:r>
      <w:r w:rsidRPr="003F2227">
        <w:rPr>
          <w:rFonts w:ascii="Arial" w:eastAsia="Times New Roman" w:hAnsi="Arial" w:cs="Arial"/>
        </w:rPr>
        <w:t xml:space="preserve"> Maintain a high-quality inventory of transportation structures through continued upkeep and repair of roads, sidewalks, and related infrastructure. </w:t>
      </w:r>
    </w:p>
    <w:p w14:paraId="34617C00"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1ADECCE4" w14:textId="6693097B"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2.</w:t>
      </w:r>
      <w:r>
        <w:rPr>
          <w:rFonts w:ascii="Arial" w:eastAsia="Times New Roman" w:hAnsi="Arial" w:cs="Arial"/>
          <w:b/>
          <w:bCs/>
        </w:rPr>
        <w:t>4.3</w:t>
      </w:r>
      <w:r w:rsidRPr="003F2227">
        <w:rPr>
          <w:rFonts w:ascii="Arial" w:eastAsia="Times New Roman" w:hAnsi="Arial" w:cs="Arial"/>
          <w:b/>
          <w:bCs/>
        </w:rPr>
        <w:t>:</w:t>
      </w:r>
      <w:r w:rsidRPr="003F2227">
        <w:rPr>
          <w:rFonts w:ascii="Arial" w:eastAsia="Times New Roman" w:hAnsi="Arial" w:cs="Arial"/>
        </w:rPr>
        <w:t xml:space="preserve"> Add traffic calming devices where public input and overall traffic patterns suggest the need for greater safety. </w:t>
      </w:r>
    </w:p>
    <w:p w14:paraId="706705D7"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3B580018" w14:textId="6CA06D2C"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2.</w:t>
      </w:r>
      <w:r>
        <w:rPr>
          <w:rFonts w:ascii="Arial" w:eastAsia="Times New Roman" w:hAnsi="Arial" w:cs="Arial"/>
          <w:b/>
          <w:bCs/>
        </w:rPr>
        <w:t>4.4</w:t>
      </w:r>
      <w:r w:rsidRPr="003F2227">
        <w:rPr>
          <w:rFonts w:ascii="Arial" w:eastAsia="Times New Roman" w:hAnsi="Arial" w:cs="Arial"/>
          <w:b/>
          <w:bCs/>
        </w:rPr>
        <w:t xml:space="preserve">: </w:t>
      </w:r>
      <w:r w:rsidRPr="003F2227">
        <w:rPr>
          <w:rFonts w:ascii="Arial" w:eastAsia="Times New Roman" w:hAnsi="Arial" w:cs="Arial"/>
        </w:rPr>
        <w:t xml:space="preserve">Encourage </w:t>
      </w:r>
      <w:r w:rsidR="00435499">
        <w:rPr>
          <w:rFonts w:ascii="Arial" w:eastAsia="Times New Roman" w:hAnsi="Arial" w:cs="Arial"/>
        </w:rPr>
        <w:t>using</w:t>
      </w:r>
      <w:r w:rsidRPr="003F2227">
        <w:rPr>
          <w:rFonts w:ascii="Arial" w:eastAsia="Times New Roman" w:hAnsi="Arial" w:cs="Arial"/>
        </w:rPr>
        <w:t xml:space="preserve"> </w:t>
      </w:r>
      <w:r w:rsidR="00435499">
        <w:rPr>
          <w:rFonts w:ascii="Arial" w:eastAsia="Times New Roman" w:hAnsi="Arial" w:cs="Arial"/>
        </w:rPr>
        <w:t>context-sensitive</w:t>
      </w:r>
      <w:r w:rsidRPr="003F2227">
        <w:rPr>
          <w:rFonts w:ascii="Arial" w:eastAsia="Times New Roman" w:hAnsi="Arial" w:cs="Arial"/>
        </w:rPr>
        <w:t xml:space="preserve"> standards when widening or building new roads in the County. </w:t>
      </w:r>
    </w:p>
    <w:p w14:paraId="3A085D47"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6DEF4E59" w14:textId="63373DF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2.</w:t>
      </w:r>
      <w:r>
        <w:rPr>
          <w:rFonts w:ascii="Arial" w:eastAsia="Times New Roman" w:hAnsi="Arial" w:cs="Arial"/>
          <w:b/>
          <w:bCs/>
        </w:rPr>
        <w:t>4.5</w:t>
      </w:r>
      <w:r w:rsidRPr="003F2227">
        <w:rPr>
          <w:rFonts w:ascii="Arial" w:eastAsia="Times New Roman" w:hAnsi="Arial" w:cs="Arial"/>
          <w:b/>
          <w:bCs/>
        </w:rPr>
        <w:t xml:space="preserve">: </w:t>
      </w:r>
      <w:r w:rsidRPr="003F2227">
        <w:rPr>
          <w:rFonts w:ascii="Arial" w:eastAsia="Times New Roman" w:hAnsi="Arial" w:cs="Arial"/>
        </w:rPr>
        <w:t>Support major road changes that will positively impact our economy. </w:t>
      </w:r>
    </w:p>
    <w:p w14:paraId="109D9935"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090B36E3" w14:textId="159833A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2.</w:t>
      </w:r>
      <w:r>
        <w:rPr>
          <w:rFonts w:ascii="Arial" w:eastAsia="Times New Roman" w:hAnsi="Arial" w:cs="Arial"/>
          <w:b/>
          <w:bCs/>
        </w:rPr>
        <w:t>4.6</w:t>
      </w:r>
      <w:r w:rsidRPr="003F2227">
        <w:rPr>
          <w:rFonts w:ascii="Arial" w:eastAsia="Times New Roman" w:hAnsi="Arial" w:cs="Arial"/>
          <w:b/>
          <w:bCs/>
        </w:rPr>
        <w:t>:</w:t>
      </w:r>
      <w:r w:rsidRPr="003F2227">
        <w:rPr>
          <w:rFonts w:ascii="Arial" w:eastAsia="Times New Roman" w:hAnsi="Arial" w:cs="Arial"/>
        </w:rPr>
        <w:t xml:space="preserve"> Support efforts to improve the appearance of US 441 through streetscaping, sidewalk improvements, and signage, realizing the road’s welcoming role to the City. </w:t>
      </w:r>
    </w:p>
    <w:p w14:paraId="0E455186"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145537DB" w14:textId="715610EE"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Policy</w:t>
      </w:r>
      <w:r w:rsidR="004C5D49">
        <w:rPr>
          <w:rFonts w:ascii="Arial" w:eastAsia="Times New Roman" w:hAnsi="Arial" w:cs="Arial"/>
          <w:b/>
          <w:bCs/>
        </w:rPr>
        <w:t xml:space="preserve"> </w:t>
      </w:r>
      <w:r w:rsidR="00ED15A6">
        <w:rPr>
          <w:rFonts w:ascii="Arial" w:eastAsia="Times New Roman" w:hAnsi="Arial" w:cs="Arial"/>
          <w:b/>
          <w:bCs/>
        </w:rPr>
        <w:t>2.</w:t>
      </w:r>
      <w:r>
        <w:rPr>
          <w:rFonts w:ascii="Arial" w:eastAsia="Times New Roman" w:hAnsi="Arial" w:cs="Arial"/>
          <w:b/>
          <w:bCs/>
        </w:rPr>
        <w:t>4.7</w:t>
      </w:r>
      <w:r w:rsidRPr="003F2227">
        <w:rPr>
          <w:rFonts w:ascii="Arial" w:eastAsia="Times New Roman" w:hAnsi="Arial" w:cs="Arial"/>
          <w:b/>
          <w:bCs/>
        </w:rPr>
        <w:t>:</w:t>
      </w:r>
      <w:r w:rsidRPr="003F2227">
        <w:rPr>
          <w:rFonts w:ascii="Arial" w:eastAsia="Times New Roman" w:hAnsi="Arial" w:cs="Arial"/>
        </w:rPr>
        <w:t xml:space="preserve"> Secure ongoing funding sources for transportation improvements and projected infrastructure needs. </w:t>
      </w:r>
    </w:p>
    <w:p w14:paraId="244C8C8D"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27B8B559" w14:textId="27C6A7B9"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2.</w:t>
      </w:r>
      <w:r>
        <w:rPr>
          <w:rFonts w:ascii="Arial" w:eastAsia="Times New Roman" w:hAnsi="Arial" w:cs="Arial"/>
          <w:b/>
          <w:bCs/>
        </w:rPr>
        <w:t>4.8</w:t>
      </w:r>
      <w:r w:rsidRPr="003F2227">
        <w:rPr>
          <w:rFonts w:ascii="Arial" w:eastAsia="Times New Roman" w:hAnsi="Arial" w:cs="Arial"/>
          <w:b/>
          <w:bCs/>
        </w:rPr>
        <w:t>:</w:t>
      </w:r>
      <w:r w:rsidRPr="003F2227">
        <w:rPr>
          <w:rFonts w:ascii="Arial" w:eastAsia="Times New Roman" w:hAnsi="Arial" w:cs="Arial"/>
        </w:rPr>
        <w:t xml:space="preserve"> Maintain our existing roadway infrastructure through regular evaluation and repair of our roads. </w:t>
      </w:r>
    </w:p>
    <w:p w14:paraId="7411CCAE"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69E615A3" w14:textId="76CBFE9D"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2.</w:t>
      </w:r>
      <w:r>
        <w:rPr>
          <w:rFonts w:ascii="Arial" w:eastAsia="Times New Roman" w:hAnsi="Arial" w:cs="Arial"/>
          <w:b/>
          <w:bCs/>
        </w:rPr>
        <w:t>4.9</w:t>
      </w:r>
      <w:r w:rsidRPr="003F2227">
        <w:rPr>
          <w:rFonts w:ascii="Arial" w:eastAsia="Times New Roman" w:hAnsi="Arial" w:cs="Arial"/>
          <w:b/>
          <w:bCs/>
        </w:rPr>
        <w:t>:</w:t>
      </w:r>
      <w:r w:rsidRPr="003F2227">
        <w:rPr>
          <w:rFonts w:ascii="Arial" w:eastAsia="Times New Roman" w:hAnsi="Arial" w:cs="Arial"/>
        </w:rPr>
        <w:t xml:space="preserve"> Participate in local and regional discussions on improving the area’s transportation infrastructure network. </w:t>
      </w:r>
    </w:p>
    <w:p w14:paraId="3AD8F3BE" w14:textId="77777777" w:rsidR="00C63EF2" w:rsidRPr="003F2227" w:rsidRDefault="00C63EF2" w:rsidP="00C63EF2">
      <w:pPr>
        <w:spacing w:after="0" w:line="240" w:lineRule="auto"/>
        <w:ind w:left="1440"/>
        <w:jc w:val="both"/>
        <w:textAlignment w:val="baseline"/>
        <w:rPr>
          <w:rFonts w:ascii="Segoe UI" w:eastAsia="Times New Roman" w:hAnsi="Segoe UI" w:cs="Segoe UI"/>
          <w:sz w:val="18"/>
          <w:szCs w:val="18"/>
        </w:rPr>
      </w:pPr>
      <w:r w:rsidRPr="003F2227">
        <w:rPr>
          <w:rFonts w:ascii="Arial" w:eastAsia="Times New Roman" w:hAnsi="Arial" w:cs="Arial"/>
        </w:rPr>
        <w:t> </w:t>
      </w:r>
    </w:p>
    <w:p w14:paraId="300B9E96" w14:textId="77777777" w:rsidR="00C63EF2" w:rsidRPr="00285B38" w:rsidRDefault="00C63EF2" w:rsidP="006C76BE">
      <w:pPr>
        <w:pStyle w:val="ListParagraph"/>
        <w:numPr>
          <w:ilvl w:val="0"/>
          <w:numId w:val="61"/>
        </w:numPr>
        <w:jc w:val="both"/>
        <w:textAlignment w:val="baseline"/>
        <w:rPr>
          <w:sz w:val="22"/>
          <w:szCs w:val="22"/>
        </w:rPr>
      </w:pPr>
      <w:r w:rsidRPr="00285B38">
        <w:rPr>
          <w:b/>
          <w:bCs/>
          <w:sz w:val="22"/>
          <w:szCs w:val="22"/>
        </w:rPr>
        <w:lastRenderedPageBreak/>
        <w:t>Truck traffic</w:t>
      </w:r>
      <w:r w:rsidRPr="00285B38">
        <w:rPr>
          <w:sz w:val="22"/>
          <w:szCs w:val="22"/>
        </w:rPr>
        <w:t xml:space="preserve"> and its interaction with regular vehicular traffic is becoming </w:t>
      </w:r>
      <w:r>
        <w:rPr>
          <w:sz w:val="22"/>
          <w:szCs w:val="22"/>
        </w:rPr>
        <w:t>increasingly</w:t>
      </w:r>
      <w:r w:rsidRPr="00285B38">
        <w:rPr>
          <w:sz w:val="22"/>
          <w:szCs w:val="22"/>
        </w:rPr>
        <w:t xml:space="preserve"> a concern for Coffee County. </w:t>
      </w:r>
    </w:p>
    <w:p w14:paraId="48CF9CCF" w14:textId="77777777" w:rsidR="00C63EF2" w:rsidRPr="00285B38" w:rsidRDefault="00C63EF2" w:rsidP="00C63EF2">
      <w:pPr>
        <w:spacing w:after="0" w:line="240" w:lineRule="auto"/>
        <w:ind w:left="2160"/>
        <w:jc w:val="both"/>
        <w:textAlignment w:val="baseline"/>
        <w:rPr>
          <w:rFonts w:ascii="Arial" w:eastAsia="Times New Roman" w:hAnsi="Arial" w:cs="Arial"/>
          <w:b/>
          <w:bCs/>
        </w:rPr>
      </w:pPr>
    </w:p>
    <w:p w14:paraId="5FBF9381" w14:textId="4412E5FB"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2.</w:t>
      </w:r>
      <w:r>
        <w:rPr>
          <w:rFonts w:ascii="Arial" w:eastAsia="Times New Roman" w:hAnsi="Arial" w:cs="Arial"/>
          <w:b/>
          <w:bCs/>
        </w:rPr>
        <w:t>5.1</w:t>
      </w:r>
      <w:r w:rsidRPr="003F2227">
        <w:rPr>
          <w:rFonts w:ascii="Arial" w:eastAsia="Times New Roman" w:hAnsi="Arial" w:cs="Arial"/>
          <w:b/>
          <w:bCs/>
        </w:rPr>
        <w:t xml:space="preserve">: </w:t>
      </w:r>
      <w:r w:rsidRPr="003F2227">
        <w:rPr>
          <w:rFonts w:ascii="Arial" w:eastAsia="Times New Roman" w:hAnsi="Arial" w:cs="Arial"/>
        </w:rPr>
        <w:t>Support new road structures that increase accessibility, connectivity, and overall traffic flow throughout the community.  </w:t>
      </w:r>
    </w:p>
    <w:p w14:paraId="538AA1B1"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0869D760" w14:textId="3C32D17F"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ED15A6">
        <w:rPr>
          <w:rFonts w:ascii="Arial" w:eastAsia="Times New Roman" w:hAnsi="Arial" w:cs="Arial"/>
          <w:b/>
          <w:bCs/>
        </w:rPr>
        <w:t>2.</w:t>
      </w:r>
      <w:r>
        <w:rPr>
          <w:rFonts w:ascii="Arial" w:eastAsia="Times New Roman" w:hAnsi="Arial" w:cs="Arial"/>
          <w:b/>
          <w:bCs/>
        </w:rPr>
        <w:t>5.2</w:t>
      </w:r>
      <w:r w:rsidRPr="003F2227">
        <w:rPr>
          <w:rFonts w:ascii="Arial" w:eastAsia="Times New Roman" w:hAnsi="Arial" w:cs="Arial"/>
          <w:b/>
          <w:bCs/>
        </w:rPr>
        <w:t>:</w:t>
      </w:r>
      <w:r w:rsidRPr="003F2227">
        <w:rPr>
          <w:rFonts w:ascii="Arial" w:eastAsia="Times New Roman" w:hAnsi="Arial" w:cs="Arial"/>
        </w:rPr>
        <w:t xml:space="preserve"> Consider </w:t>
      </w:r>
      <w:r w:rsidR="003A3E62">
        <w:rPr>
          <w:rFonts w:ascii="Arial" w:eastAsia="Times New Roman" w:hAnsi="Arial" w:cs="Arial"/>
        </w:rPr>
        <w:t>adding</w:t>
      </w:r>
      <w:r w:rsidRPr="003F2227">
        <w:rPr>
          <w:rFonts w:ascii="Arial" w:eastAsia="Times New Roman" w:hAnsi="Arial" w:cs="Arial"/>
        </w:rPr>
        <w:t xml:space="preserve"> traffic-calming devices in </w:t>
      </w:r>
      <w:r w:rsidR="009429A3">
        <w:rPr>
          <w:rFonts w:ascii="Arial" w:eastAsia="Times New Roman" w:hAnsi="Arial" w:cs="Arial"/>
        </w:rPr>
        <w:t>the City’s residential areas with</w:t>
      </w:r>
      <w:r w:rsidRPr="003F2227">
        <w:rPr>
          <w:rFonts w:ascii="Arial" w:eastAsia="Times New Roman" w:hAnsi="Arial" w:cs="Arial"/>
        </w:rPr>
        <w:t xml:space="preserve"> high </w:t>
      </w:r>
      <w:r w:rsidR="003A3E62">
        <w:rPr>
          <w:rFonts w:ascii="Arial" w:eastAsia="Times New Roman" w:hAnsi="Arial" w:cs="Arial"/>
        </w:rPr>
        <w:t xml:space="preserve">cut-through </w:t>
      </w:r>
      <w:r w:rsidRPr="003F2227">
        <w:rPr>
          <w:rFonts w:ascii="Arial" w:eastAsia="Times New Roman" w:hAnsi="Arial" w:cs="Arial"/>
        </w:rPr>
        <w:t>flow. </w:t>
      </w:r>
    </w:p>
    <w:p w14:paraId="5F7829B5"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1FE4E890" w14:textId="27DA5862" w:rsidR="00C63EF2" w:rsidRPr="00285B38" w:rsidRDefault="00C63EF2" w:rsidP="006C76BE">
      <w:pPr>
        <w:pStyle w:val="ListParagraph"/>
        <w:numPr>
          <w:ilvl w:val="0"/>
          <w:numId w:val="61"/>
        </w:numPr>
        <w:jc w:val="both"/>
        <w:textAlignment w:val="baseline"/>
        <w:rPr>
          <w:b/>
          <w:bCs/>
          <w:sz w:val="22"/>
          <w:szCs w:val="22"/>
        </w:rPr>
      </w:pPr>
      <w:r w:rsidRPr="00285B38">
        <w:rPr>
          <w:b/>
          <w:bCs/>
          <w:sz w:val="22"/>
          <w:szCs w:val="22"/>
        </w:rPr>
        <w:t>Unpaved Roads.</w:t>
      </w:r>
      <w:r w:rsidRPr="00285B38">
        <w:rPr>
          <w:sz w:val="22"/>
          <w:szCs w:val="22"/>
        </w:rPr>
        <w:t xml:space="preserve"> </w:t>
      </w:r>
      <w:r w:rsidRPr="00285B38">
        <w:rPr>
          <w:bCs/>
          <w:iCs/>
          <w:sz w:val="22"/>
          <w:szCs w:val="22"/>
        </w:rPr>
        <w:t xml:space="preserve">Many newer subdivisions in the County are built on dirt roads, with erosion problems and maintenance costs.  The county currently allows unpaved roads in </w:t>
      </w:r>
      <w:r w:rsidR="003A3E62">
        <w:rPr>
          <w:bCs/>
          <w:iCs/>
          <w:sz w:val="22"/>
          <w:szCs w:val="22"/>
        </w:rPr>
        <w:t>subdivisions</w:t>
      </w:r>
      <w:r w:rsidRPr="00285B38">
        <w:rPr>
          <w:bCs/>
          <w:iCs/>
          <w:sz w:val="22"/>
          <w:szCs w:val="22"/>
        </w:rPr>
        <w:t xml:space="preserve"> with </w:t>
      </w:r>
      <w:r>
        <w:rPr>
          <w:bCs/>
          <w:iCs/>
          <w:sz w:val="22"/>
          <w:szCs w:val="22"/>
        </w:rPr>
        <w:t>ten</w:t>
      </w:r>
      <w:r w:rsidRPr="00285B38">
        <w:rPr>
          <w:bCs/>
          <w:iCs/>
          <w:sz w:val="22"/>
          <w:szCs w:val="22"/>
        </w:rPr>
        <w:t xml:space="preserve"> or</w:t>
      </w:r>
      <w:r>
        <w:rPr>
          <w:bCs/>
          <w:iCs/>
          <w:sz w:val="22"/>
          <w:szCs w:val="22"/>
        </w:rPr>
        <w:t xml:space="preserve"> fewer</w:t>
      </w:r>
      <w:r w:rsidRPr="00285B38">
        <w:rPr>
          <w:bCs/>
          <w:iCs/>
          <w:sz w:val="22"/>
          <w:szCs w:val="22"/>
        </w:rPr>
        <w:t xml:space="preserve"> homes.</w:t>
      </w:r>
    </w:p>
    <w:p w14:paraId="2BBA8DB1" w14:textId="77777777" w:rsidR="00C63EF2" w:rsidRPr="007D12BD" w:rsidRDefault="00C63EF2" w:rsidP="00C63EF2">
      <w:pPr>
        <w:pStyle w:val="ListParagraph"/>
        <w:ind w:left="360"/>
        <w:jc w:val="both"/>
        <w:textAlignment w:val="baseline"/>
        <w:rPr>
          <w:b/>
          <w:bCs/>
          <w:sz w:val="22"/>
          <w:szCs w:val="22"/>
        </w:rPr>
      </w:pPr>
    </w:p>
    <w:p w14:paraId="2EDA8DAD" w14:textId="534D5BC8"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4D6082">
        <w:rPr>
          <w:rFonts w:ascii="Arial" w:eastAsia="Times New Roman" w:hAnsi="Arial" w:cs="Arial"/>
          <w:b/>
          <w:bCs/>
        </w:rPr>
        <w:t>2.</w:t>
      </w:r>
      <w:r>
        <w:rPr>
          <w:rFonts w:ascii="Arial" w:eastAsia="Times New Roman" w:hAnsi="Arial" w:cs="Arial"/>
          <w:b/>
          <w:bCs/>
        </w:rPr>
        <w:t>6.1</w:t>
      </w:r>
      <w:r w:rsidRPr="003F2227">
        <w:rPr>
          <w:rFonts w:ascii="Arial" w:eastAsia="Times New Roman" w:hAnsi="Arial" w:cs="Arial"/>
          <w:b/>
          <w:bCs/>
        </w:rPr>
        <w:t>:</w:t>
      </w:r>
      <w:r w:rsidRPr="003F2227">
        <w:rPr>
          <w:rFonts w:ascii="Arial" w:eastAsia="Times New Roman" w:hAnsi="Arial" w:cs="Arial"/>
        </w:rPr>
        <w:t xml:space="preserve"> Actively work towards paving roads throughout the County to mitigate the harmful effects of erosion. There </w:t>
      </w:r>
      <w:r>
        <w:rPr>
          <w:rFonts w:ascii="Arial" w:eastAsia="Times New Roman" w:hAnsi="Arial" w:cs="Arial"/>
        </w:rPr>
        <w:t>are</w:t>
      </w:r>
      <w:r w:rsidRPr="003F2227">
        <w:rPr>
          <w:rFonts w:ascii="Arial" w:eastAsia="Times New Roman" w:hAnsi="Arial" w:cs="Arial"/>
        </w:rPr>
        <w:t xml:space="preserve"> 600 miles of dirt roads and 400 paved roads. </w:t>
      </w:r>
      <w:r>
        <w:rPr>
          <w:rFonts w:ascii="Arial" w:eastAsia="Times New Roman" w:hAnsi="Arial" w:cs="Arial"/>
        </w:rPr>
        <w:t>needed</w:t>
      </w:r>
    </w:p>
    <w:p w14:paraId="1179FF8A"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104D14DF" w14:textId="3FF61D97" w:rsidR="00C63EF2" w:rsidRDefault="00C63EF2" w:rsidP="00C63EF2">
      <w:pPr>
        <w:spacing w:after="0" w:line="240" w:lineRule="auto"/>
        <w:ind w:left="2160"/>
        <w:jc w:val="both"/>
        <w:textAlignment w:val="baseline"/>
        <w:rPr>
          <w:rFonts w:ascii="Arial" w:eastAsia="Times New Roman" w:hAnsi="Arial" w:cs="Arial"/>
        </w:rPr>
      </w:pPr>
      <w:r w:rsidRPr="003F2227">
        <w:rPr>
          <w:rFonts w:ascii="Arial" w:eastAsia="Times New Roman" w:hAnsi="Arial" w:cs="Arial"/>
          <w:b/>
          <w:bCs/>
        </w:rPr>
        <w:t xml:space="preserve">Policy </w:t>
      </w:r>
      <w:r w:rsidR="004D6082">
        <w:rPr>
          <w:rFonts w:ascii="Arial" w:eastAsia="Times New Roman" w:hAnsi="Arial" w:cs="Arial"/>
          <w:b/>
          <w:bCs/>
        </w:rPr>
        <w:t>2.</w:t>
      </w:r>
      <w:r>
        <w:rPr>
          <w:rFonts w:ascii="Arial" w:eastAsia="Times New Roman" w:hAnsi="Arial" w:cs="Arial"/>
          <w:b/>
          <w:bCs/>
        </w:rPr>
        <w:t>6.2</w:t>
      </w:r>
      <w:r w:rsidRPr="003F2227">
        <w:rPr>
          <w:rFonts w:ascii="Arial" w:eastAsia="Times New Roman" w:hAnsi="Arial" w:cs="Arial"/>
          <w:b/>
          <w:bCs/>
        </w:rPr>
        <w:t xml:space="preserve">: </w:t>
      </w:r>
      <w:r w:rsidRPr="003F2227">
        <w:rPr>
          <w:rFonts w:ascii="Arial" w:eastAsia="Times New Roman" w:hAnsi="Arial" w:cs="Arial"/>
        </w:rPr>
        <w:t>Discourage new development on dirt roads. </w:t>
      </w:r>
    </w:p>
    <w:p w14:paraId="78266A47" w14:textId="77777777" w:rsidR="00C63EF2" w:rsidRPr="003F2227" w:rsidRDefault="00C63EF2" w:rsidP="00C63EF2">
      <w:pPr>
        <w:spacing w:after="0" w:line="240" w:lineRule="auto"/>
        <w:jc w:val="both"/>
        <w:textAlignment w:val="baseline"/>
        <w:rPr>
          <w:rFonts w:ascii="Segoe UI" w:eastAsia="Times New Roman" w:hAnsi="Segoe UI" w:cs="Segoe UI"/>
          <w:sz w:val="18"/>
          <w:szCs w:val="18"/>
        </w:rPr>
      </w:pPr>
      <w:r>
        <w:rPr>
          <w:rFonts w:ascii="Segoe UI" w:eastAsia="Times New Roman" w:hAnsi="Segoe UI" w:cs="Segoe UI"/>
          <w:sz w:val="18"/>
          <w:szCs w:val="18"/>
        </w:rPr>
        <w:tab/>
      </w:r>
    </w:p>
    <w:p w14:paraId="74C819A1" w14:textId="257A88CB" w:rsidR="00C63EF2" w:rsidRDefault="00C63EF2" w:rsidP="006C76BE">
      <w:pPr>
        <w:pStyle w:val="ListParagraph"/>
        <w:numPr>
          <w:ilvl w:val="0"/>
          <w:numId w:val="61"/>
        </w:numPr>
        <w:spacing w:after="240"/>
        <w:jc w:val="both"/>
        <w:rPr>
          <w:bCs/>
          <w:iCs/>
          <w:sz w:val="22"/>
          <w:szCs w:val="22"/>
        </w:rPr>
      </w:pPr>
      <w:r w:rsidRPr="00285B38">
        <w:rPr>
          <w:b/>
          <w:bCs/>
          <w:iCs/>
          <w:sz w:val="22"/>
          <w:szCs w:val="22"/>
        </w:rPr>
        <w:t xml:space="preserve">Paving Plan.  </w:t>
      </w:r>
      <w:r w:rsidRPr="00285B38">
        <w:rPr>
          <w:bCs/>
          <w:iCs/>
          <w:sz w:val="22"/>
          <w:szCs w:val="22"/>
        </w:rPr>
        <w:t>Coffee County currently has a 25-Year Paving Plan</w:t>
      </w:r>
      <w:r w:rsidR="001579A7">
        <w:rPr>
          <w:bCs/>
          <w:iCs/>
          <w:sz w:val="22"/>
          <w:szCs w:val="22"/>
        </w:rPr>
        <w:t>.</w:t>
      </w:r>
    </w:p>
    <w:p w14:paraId="3B8C2ECC" w14:textId="4A08F29F" w:rsidR="00C63EF2" w:rsidRPr="001579A7" w:rsidRDefault="00C63EF2" w:rsidP="00C63EF2">
      <w:pPr>
        <w:spacing w:after="240"/>
        <w:ind w:left="2160"/>
        <w:jc w:val="both"/>
        <w:rPr>
          <w:rFonts w:ascii="Arial" w:eastAsia="Times New Roman" w:hAnsi="Arial" w:cs="Arial"/>
          <w:bCs/>
          <w:iCs/>
        </w:rPr>
      </w:pPr>
      <w:r w:rsidRPr="00285B38">
        <w:rPr>
          <w:rFonts w:ascii="Arial" w:eastAsia="Times New Roman" w:hAnsi="Arial" w:cs="Arial"/>
          <w:b/>
          <w:bCs/>
          <w:iCs/>
        </w:rPr>
        <w:t xml:space="preserve">Policy </w:t>
      </w:r>
      <w:r w:rsidR="004D6082">
        <w:rPr>
          <w:rFonts w:ascii="Arial" w:eastAsia="Times New Roman" w:hAnsi="Arial" w:cs="Arial"/>
          <w:b/>
          <w:bCs/>
          <w:iCs/>
        </w:rPr>
        <w:t>2.</w:t>
      </w:r>
      <w:r w:rsidRPr="00285B38">
        <w:rPr>
          <w:rFonts w:ascii="Arial" w:eastAsia="Times New Roman" w:hAnsi="Arial" w:cs="Arial"/>
          <w:b/>
          <w:bCs/>
          <w:iCs/>
        </w:rPr>
        <w:t>7.1:</w:t>
      </w:r>
      <w:r w:rsidR="001579A7">
        <w:rPr>
          <w:rFonts w:ascii="Arial" w:eastAsia="Times New Roman" w:hAnsi="Arial" w:cs="Arial"/>
          <w:b/>
          <w:bCs/>
          <w:iCs/>
        </w:rPr>
        <w:t xml:space="preserve">  </w:t>
      </w:r>
      <w:r w:rsidR="001579A7" w:rsidRPr="001579A7">
        <w:rPr>
          <w:rFonts w:ascii="Arial" w:eastAsia="Times New Roman" w:hAnsi="Arial" w:cs="Arial"/>
          <w:bCs/>
          <w:iCs/>
        </w:rPr>
        <w:t>Update the plan for a 15-Year Paving Plan.</w:t>
      </w:r>
    </w:p>
    <w:p w14:paraId="7D5233C6" w14:textId="40929376" w:rsidR="00C63EF2" w:rsidRPr="00285B38" w:rsidRDefault="00C63EF2" w:rsidP="006C76BE">
      <w:pPr>
        <w:pStyle w:val="ListParagraph"/>
        <w:numPr>
          <w:ilvl w:val="0"/>
          <w:numId w:val="61"/>
        </w:numPr>
        <w:spacing w:after="240"/>
        <w:jc w:val="both"/>
        <w:rPr>
          <w:b/>
          <w:bCs/>
          <w:sz w:val="22"/>
          <w:szCs w:val="22"/>
        </w:rPr>
      </w:pPr>
      <w:r w:rsidRPr="00285B38">
        <w:rPr>
          <w:b/>
          <w:bCs/>
          <w:sz w:val="22"/>
          <w:szCs w:val="22"/>
        </w:rPr>
        <w:t>School-Related Traffic Congestion</w:t>
      </w:r>
      <w:r w:rsidR="003A3E62">
        <w:rPr>
          <w:b/>
          <w:bCs/>
          <w:sz w:val="22"/>
          <w:szCs w:val="22"/>
        </w:rPr>
        <w:t>.</w:t>
      </w:r>
      <w:r w:rsidRPr="00285B38">
        <w:rPr>
          <w:bCs/>
          <w:iCs/>
          <w:sz w:val="22"/>
          <w:szCs w:val="22"/>
        </w:rPr>
        <w:t xml:space="preserve"> Increasing traffic congestion around Coffee County Middle School is clogging roads and inhibiting traffic flow.  The Middle School needs a turning lane.</w:t>
      </w:r>
    </w:p>
    <w:p w14:paraId="5599274B" w14:textId="314AF256" w:rsidR="00C63EF2" w:rsidRDefault="00C63EF2" w:rsidP="00C63EF2">
      <w:pPr>
        <w:spacing w:after="0" w:line="240" w:lineRule="auto"/>
        <w:ind w:left="2160"/>
        <w:jc w:val="both"/>
        <w:textAlignment w:val="baseline"/>
        <w:rPr>
          <w:rFonts w:ascii="Arial" w:eastAsia="Times New Roman" w:hAnsi="Arial" w:cs="Arial"/>
        </w:rPr>
      </w:pPr>
      <w:r w:rsidRPr="003F2227">
        <w:rPr>
          <w:rFonts w:ascii="Arial" w:eastAsia="Times New Roman" w:hAnsi="Arial" w:cs="Arial"/>
          <w:b/>
          <w:bCs/>
        </w:rPr>
        <w:t xml:space="preserve">Policy </w:t>
      </w:r>
      <w:r w:rsidR="004D6082">
        <w:rPr>
          <w:rFonts w:ascii="Arial" w:eastAsia="Times New Roman" w:hAnsi="Arial" w:cs="Arial"/>
          <w:b/>
          <w:bCs/>
        </w:rPr>
        <w:t>2.</w:t>
      </w:r>
      <w:r>
        <w:rPr>
          <w:rFonts w:ascii="Arial" w:eastAsia="Times New Roman" w:hAnsi="Arial" w:cs="Arial"/>
          <w:b/>
          <w:bCs/>
        </w:rPr>
        <w:t>8.1</w:t>
      </w:r>
      <w:r w:rsidRPr="003F2227">
        <w:rPr>
          <w:rFonts w:ascii="Arial" w:eastAsia="Times New Roman" w:hAnsi="Arial" w:cs="Arial"/>
          <w:b/>
          <w:bCs/>
        </w:rPr>
        <w:t>:</w:t>
      </w:r>
      <w:r w:rsidRPr="003F2227">
        <w:rPr>
          <w:rFonts w:ascii="Arial" w:eastAsia="Times New Roman" w:hAnsi="Arial" w:cs="Arial"/>
        </w:rPr>
        <w:t xml:space="preserve"> Encourage roadway design that minimizes congestion, decreasing trip times and positively impacting the environment. </w:t>
      </w:r>
    </w:p>
    <w:p w14:paraId="6F854587"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p>
    <w:p w14:paraId="66C951B7" w14:textId="788EDECF" w:rsidR="00C63EF2" w:rsidRPr="00F6168E" w:rsidRDefault="3F5DCD08" w:rsidP="006C76BE">
      <w:pPr>
        <w:pStyle w:val="ListParagraph"/>
        <w:numPr>
          <w:ilvl w:val="0"/>
          <w:numId w:val="61"/>
        </w:numPr>
        <w:spacing w:after="240"/>
        <w:jc w:val="both"/>
        <w:rPr>
          <w:sz w:val="22"/>
          <w:szCs w:val="22"/>
        </w:rPr>
      </w:pPr>
      <w:r w:rsidRPr="12C21F6E">
        <w:rPr>
          <w:b/>
          <w:bCs/>
          <w:sz w:val="22"/>
          <w:szCs w:val="22"/>
        </w:rPr>
        <w:t>Lack of Public Transit.</w:t>
      </w:r>
      <w:r w:rsidRPr="12C21F6E">
        <w:rPr>
          <w:sz w:val="22"/>
          <w:szCs w:val="22"/>
        </w:rPr>
        <w:t xml:space="preserve"> There is a need for more public transit in the community, especially for </w:t>
      </w:r>
      <w:r w:rsidR="50AF38F0" w:rsidRPr="12C21F6E">
        <w:rPr>
          <w:sz w:val="22"/>
          <w:szCs w:val="22"/>
        </w:rPr>
        <w:t>older people</w:t>
      </w:r>
      <w:r w:rsidR="00654D13">
        <w:rPr>
          <w:sz w:val="22"/>
          <w:szCs w:val="22"/>
        </w:rPr>
        <w:t>,</w:t>
      </w:r>
      <w:r w:rsidRPr="12C21F6E">
        <w:rPr>
          <w:sz w:val="22"/>
          <w:szCs w:val="22"/>
        </w:rPr>
        <w:t xml:space="preserve"> and </w:t>
      </w:r>
      <w:r w:rsidR="4D0A392A" w:rsidRPr="12C21F6E">
        <w:rPr>
          <w:sz w:val="22"/>
          <w:szCs w:val="22"/>
        </w:rPr>
        <w:t>7.7</w:t>
      </w:r>
      <w:r w:rsidRPr="12C21F6E">
        <w:rPr>
          <w:sz w:val="22"/>
          <w:szCs w:val="22"/>
        </w:rPr>
        <w:t xml:space="preserve">% of </w:t>
      </w:r>
      <w:r w:rsidR="68ECAFD7" w:rsidRPr="12C21F6E">
        <w:rPr>
          <w:sz w:val="22"/>
          <w:szCs w:val="22"/>
        </w:rPr>
        <w:t>households (</w:t>
      </w:r>
      <w:r w:rsidRPr="12C21F6E">
        <w:rPr>
          <w:sz w:val="22"/>
          <w:szCs w:val="22"/>
        </w:rPr>
        <w:t>1,340 households</w:t>
      </w:r>
      <w:r w:rsidR="6693CE1C" w:rsidRPr="12C21F6E">
        <w:rPr>
          <w:sz w:val="22"/>
          <w:szCs w:val="22"/>
        </w:rPr>
        <w:t>)</w:t>
      </w:r>
      <w:r w:rsidRPr="12C21F6E">
        <w:rPr>
          <w:sz w:val="22"/>
          <w:szCs w:val="22"/>
        </w:rPr>
        <w:t xml:space="preserve"> have no vehicle available (2021 Census estimate). The Coffee County Transit Development Plan calls for a demand-response public transit system, serving an estimated 431,200 trips annually. On-Demand transport</w:t>
      </w:r>
      <w:r w:rsidR="50AF38F0" w:rsidRPr="12C21F6E">
        <w:rPr>
          <w:sz w:val="22"/>
          <w:szCs w:val="22"/>
        </w:rPr>
        <w:t>, such as Uber, Lyft, and cabs, is needed</w:t>
      </w:r>
      <w:r w:rsidRPr="12C21F6E">
        <w:rPr>
          <w:sz w:val="22"/>
          <w:szCs w:val="22"/>
        </w:rPr>
        <w:t>.</w:t>
      </w:r>
    </w:p>
    <w:p w14:paraId="5450B51E" w14:textId="77777777" w:rsidR="00C63EF2" w:rsidRPr="00F6168E" w:rsidRDefault="00C63EF2" w:rsidP="00C63EF2">
      <w:pPr>
        <w:pStyle w:val="ListParagraph"/>
        <w:ind w:left="2160"/>
        <w:jc w:val="both"/>
        <w:textAlignment w:val="baseline"/>
        <w:rPr>
          <w:b/>
          <w:bCs/>
        </w:rPr>
      </w:pPr>
    </w:p>
    <w:p w14:paraId="37411F5C" w14:textId="5A4795D4" w:rsidR="00C63EF2" w:rsidRDefault="00C63EF2" w:rsidP="00C63EF2">
      <w:pPr>
        <w:spacing w:after="0" w:line="240" w:lineRule="auto"/>
        <w:ind w:left="1440" w:firstLine="720"/>
        <w:jc w:val="both"/>
        <w:textAlignment w:val="baseline"/>
        <w:rPr>
          <w:rFonts w:ascii="Arial" w:eastAsia="Times New Roman" w:hAnsi="Arial" w:cs="Arial"/>
        </w:rPr>
      </w:pPr>
      <w:r w:rsidRPr="003F2227">
        <w:rPr>
          <w:rFonts w:ascii="Arial" w:eastAsia="Times New Roman" w:hAnsi="Arial" w:cs="Arial"/>
          <w:b/>
          <w:bCs/>
        </w:rPr>
        <w:t xml:space="preserve">Policy </w:t>
      </w:r>
      <w:r w:rsidR="004D6082">
        <w:rPr>
          <w:rFonts w:ascii="Arial" w:eastAsia="Times New Roman" w:hAnsi="Arial" w:cs="Arial"/>
          <w:b/>
          <w:bCs/>
        </w:rPr>
        <w:t>2.</w:t>
      </w:r>
      <w:r>
        <w:rPr>
          <w:rFonts w:ascii="Arial" w:eastAsia="Times New Roman" w:hAnsi="Arial" w:cs="Arial"/>
          <w:b/>
          <w:bCs/>
        </w:rPr>
        <w:t>9.1</w:t>
      </w:r>
      <w:r w:rsidRPr="003F2227">
        <w:rPr>
          <w:rFonts w:ascii="Arial" w:eastAsia="Times New Roman" w:hAnsi="Arial" w:cs="Arial"/>
          <w:b/>
          <w:bCs/>
        </w:rPr>
        <w:t>:</w:t>
      </w:r>
      <w:r w:rsidRPr="003F2227">
        <w:rPr>
          <w:rFonts w:ascii="Arial" w:eastAsia="Times New Roman" w:hAnsi="Arial" w:cs="Arial"/>
        </w:rPr>
        <w:t xml:space="preserve"> Investigate strategies for providing public transit. </w:t>
      </w:r>
    </w:p>
    <w:p w14:paraId="3525C5CB" w14:textId="0521C834" w:rsidR="004C5D49" w:rsidRDefault="004C5D49" w:rsidP="00C63EF2">
      <w:pPr>
        <w:spacing w:after="0" w:line="240" w:lineRule="auto"/>
        <w:ind w:left="1440" w:firstLine="720"/>
        <w:jc w:val="both"/>
        <w:textAlignment w:val="baseline"/>
        <w:rPr>
          <w:rFonts w:ascii="Arial" w:eastAsia="Times New Roman" w:hAnsi="Arial" w:cs="Arial"/>
        </w:rPr>
      </w:pPr>
    </w:p>
    <w:p w14:paraId="7C0A22FE" w14:textId="4540F34E" w:rsidR="004C5D49" w:rsidRPr="004C5D49" w:rsidRDefault="004C5D49" w:rsidP="004C5D49">
      <w:pPr>
        <w:spacing w:after="0" w:line="240" w:lineRule="auto"/>
        <w:ind w:left="2160"/>
        <w:jc w:val="both"/>
        <w:textAlignment w:val="baseline"/>
        <w:rPr>
          <w:rFonts w:ascii="Arial" w:eastAsia="Times New Roman" w:hAnsi="Arial" w:cs="Arial"/>
        </w:rPr>
      </w:pPr>
      <w:r w:rsidRPr="004C5D49">
        <w:rPr>
          <w:rFonts w:ascii="Arial" w:eastAsia="Times New Roman" w:hAnsi="Arial" w:cs="Arial"/>
          <w:b/>
        </w:rPr>
        <w:t xml:space="preserve">Policy </w:t>
      </w:r>
      <w:r w:rsidR="004D6082">
        <w:rPr>
          <w:rFonts w:ascii="Arial" w:eastAsia="Times New Roman" w:hAnsi="Arial" w:cs="Arial"/>
          <w:b/>
        </w:rPr>
        <w:t>2.</w:t>
      </w:r>
      <w:r w:rsidRPr="004C5D49">
        <w:rPr>
          <w:rFonts w:ascii="Arial" w:eastAsia="Times New Roman" w:hAnsi="Arial" w:cs="Arial"/>
          <w:b/>
        </w:rPr>
        <w:t>9.2</w:t>
      </w:r>
      <w:r>
        <w:rPr>
          <w:rFonts w:ascii="Arial" w:eastAsia="Times New Roman" w:hAnsi="Arial" w:cs="Arial"/>
          <w:b/>
        </w:rPr>
        <w:t xml:space="preserve">: </w:t>
      </w:r>
      <w:r>
        <w:rPr>
          <w:rFonts w:ascii="Arial" w:eastAsia="Times New Roman" w:hAnsi="Arial" w:cs="Arial"/>
        </w:rPr>
        <w:t>Educate and inform residents about</w:t>
      </w:r>
      <w:r w:rsidR="00654D13">
        <w:rPr>
          <w:rFonts w:ascii="Arial" w:eastAsia="Times New Roman" w:hAnsi="Arial" w:cs="Arial"/>
        </w:rPr>
        <w:t xml:space="preserve"> </w:t>
      </w:r>
      <w:r>
        <w:rPr>
          <w:rFonts w:ascii="Arial" w:eastAsia="Times New Roman" w:hAnsi="Arial" w:cs="Arial"/>
        </w:rPr>
        <w:t>the SGRC Transit Program.</w:t>
      </w:r>
    </w:p>
    <w:p w14:paraId="585CCFA2" w14:textId="77777777" w:rsidR="00C63EF2" w:rsidRDefault="00C63EF2" w:rsidP="00C63EF2">
      <w:pPr>
        <w:spacing w:after="0" w:line="240" w:lineRule="auto"/>
        <w:ind w:left="1440" w:firstLine="720"/>
        <w:jc w:val="both"/>
        <w:textAlignment w:val="baseline"/>
        <w:rPr>
          <w:rFonts w:ascii="Arial" w:eastAsia="Times New Roman" w:hAnsi="Arial" w:cs="Arial"/>
        </w:rPr>
      </w:pPr>
    </w:p>
    <w:p w14:paraId="7B965111" w14:textId="401C6D97" w:rsidR="00C63EF2" w:rsidRPr="00404D3A" w:rsidRDefault="3F5DCD08" w:rsidP="006C76BE">
      <w:pPr>
        <w:pStyle w:val="ListParagraph"/>
        <w:numPr>
          <w:ilvl w:val="0"/>
          <w:numId w:val="61"/>
        </w:numPr>
        <w:spacing w:after="240"/>
        <w:jc w:val="both"/>
        <w:rPr>
          <w:sz w:val="22"/>
          <w:szCs w:val="22"/>
        </w:rPr>
      </w:pPr>
      <w:r w:rsidRPr="12C21F6E">
        <w:rPr>
          <w:b/>
          <w:bCs/>
          <w:sz w:val="22"/>
          <w:szCs w:val="22"/>
        </w:rPr>
        <w:t>Medical Transport.</w:t>
      </w:r>
      <w:r w:rsidRPr="12C21F6E">
        <w:rPr>
          <w:sz w:val="22"/>
          <w:szCs w:val="22"/>
        </w:rPr>
        <w:t xml:space="preserve">  There is a need for medical transport from hospital to home and from home to </w:t>
      </w:r>
      <w:r w:rsidR="255C2482" w:rsidRPr="12C21F6E">
        <w:rPr>
          <w:sz w:val="22"/>
          <w:szCs w:val="22"/>
        </w:rPr>
        <w:t>doctor's</w:t>
      </w:r>
      <w:r w:rsidRPr="12C21F6E">
        <w:rPr>
          <w:sz w:val="22"/>
          <w:szCs w:val="22"/>
        </w:rPr>
        <w:t xml:space="preserve"> appointments for those confined to a bed.</w:t>
      </w:r>
    </w:p>
    <w:p w14:paraId="50B0E380" w14:textId="77777777" w:rsidR="00C63EF2" w:rsidRPr="00404D3A" w:rsidRDefault="00C63EF2" w:rsidP="00C63EF2">
      <w:pPr>
        <w:pStyle w:val="ListParagraph"/>
        <w:spacing w:after="240"/>
        <w:ind w:left="1080"/>
        <w:jc w:val="both"/>
        <w:rPr>
          <w:bCs/>
          <w:iCs/>
        </w:rPr>
      </w:pPr>
    </w:p>
    <w:p w14:paraId="2D1475C0" w14:textId="6EF19892" w:rsidR="00C63EF2" w:rsidRPr="00317080" w:rsidRDefault="3F5DCD08" w:rsidP="12C21F6E">
      <w:pPr>
        <w:pStyle w:val="ListParagraph"/>
        <w:ind w:left="2160"/>
        <w:jc w:val="both"/>
        <w:textAlignment w:val="baseline"/>
        <w:rPr>
          <w:sz w:val="22"/>
          <w:szCs w:val="22"/>
        </w:rPr>
      </w:pPr>
      <w:r w:rsidRPr="12C21F6E">
        <w:rPr>
          <w:b/>
          <w:bCs/>
          <w:sz w:val="22"/>
          <w:szCs w:val="22"/>
        </w:rPr>
        <w:t xml:space="preserve">Policy </w:t>
      </w:r>
      <w:r w:rsidR="004D6082">
        <w:rPr>
          <w:b/>
          <w:bCs/>
          <w:sz w:val="22"/>
          <w:szCs w:val="22"/>
        </w:rPr>
        <w:t>2.</w:t>
      </w:r>
      <w:r w:rsidRPr="12C21F6E">
        <w:rPr>
          <w:b/>
          <w:bCs/>
          <w:sz w:val="22"/>
          <w:szCs w:val="22"/>
        </w:rPr>
        <w:t>10.1</w:t>
      </w:r>
      <w:r w:rsidR="562898DB" w:rsidRPr="12C21F6E">
        <w:rPr>
          <w:b/>
          <w:bCs/>
          <w:sz w:val="22"/>
          <w:szCs w:val="22"/>
        </w:rPr>
        <w:t>: Partner</w:t>
      </w:r>
      <w:r w:rsidR="55B4B3EE" w:rsidRPr="12C21F6E">
        <w:rPr>
          <w:sz w:val="22"/>
          <w:szCs w:val="22"/>
        </w:rPr>
        <w:t xml:space="preserve"> with the local hospital to accommodate patients needing </w:t>
      </w:r>
      <w:r w:rsidR="50AF38F0" w:rsidRPr="12C21F6E">
        <w:rPr>
          <w:sz w:val="22"/>
          <w:szCs w:val="22"/>
        </w:rPr>
        <w:t>transport</w:t>
      </w:r>
      <w:r w:rsidR="55B4B3EE" w:rsidRPr="12C21F6E">
        <w:rPr>
          <w:sz w:val="22"/>
          <w:szCs w:val="22"/>
        </w:rPr>
        <w:t>.</w:t>
      </w:r>
    </w:p>
    <w:p w14:paraId="04F60ED6" w14:textId="77777777" w:rsidR="00C63EF2" w:rsidRDefault="00C63EF2" w:rsidP="00C63EF2">
      <w:pPr>
        <w:pStyle w:val="ListParagraph"/>
        <w:ind w:left="2160"/>
        <w:jc w:val="both"/>
        <w:textAlignment w:val="baseline"/>
        <w:rPr>
          <w:b/>
          <w:bCs/>
          <w:sz w:val="22"/>
          <w:szCs w:val="22"/>
        </w:rPr>
      </w:pPr>
    </w:p>
    <w:p w14:paraId="6EA3D12D" w14:textId="77777777" w:rsidR="00C63EF2" w:rsidRPr="003C6DBD" w:rsidRDefault="00C63EF2" w:rsidP="006C76BE">
      <w:pPr>
        <w:pStyle w:val="ListParagraph"/>
        <w:numPr>
          <w:ilvl w:val="0"/>
          <w:numId w:val="61"/>
        </w:numPr>
        <w:jc w:val="both"/>
        <w:textAlignment w:val="baseline"/>
        <w:rPr>
          <w:b/>
          <w:bCs/>
          <w:sz w:val="22"/>
          <w:szCs w:val="22"/>
        </w:rPr>
      </w:pPr>
      <w:r w:rsidRPr="003C6DBD">
        <w:rPr>
          <w:b/>
          <w:bCs/>
          <w:sz w:val="22"/>
          <w:szCs w:val="22"/>
        </w:rPr>
        <w:t>Street Paving and Drainage.</w:t>
      </w:r>
      <w:r w:rsidRPr="003C6DBD">
        <w:rPr>
          <w:sz w:val="22"/>
          <w:szCs w:val="22"/>
        </w:rPr>
        <w:t xml:space="preserve"> </w:t>
      </w:r>
      <w:r w:rsidRPr="003C6DBD">
        <w:rPr>
          <w:bCs/>
          <w:iCs/>
          <w:sz w:val="22"/>
          <w:szCs w:val="22"/>
        </w:rPr>
        <w:t>Many roads in the County and Cities need repairs and/or repaving. Some streets have drainage issues and suffer from flooding.</w:t>
      </w:r>
    </w:p>
    <w:p w14:paraId="1D9C9659" w14:textId="77777777" w:rsidR="00C63EF2" w:rsidRPr="003C6DBD" w:rsidRDefault="00C63EF2" w:rsidP="00C63EF2">
      <w:pPr>
        <w:pStyle w:val="ListParagraph"/>
        <w:jc w:val="both"/>
        <w:textAlignment w:val="baseline"/>
        <w:rPr>
          <w:b/>
          <w:bCs/>
          <w:sz w:val="22"/>
          <w:szCs w:val="22"/>
        </w:rPr>
      </w:pPr>
    </w:p>
    <w:p w14:paraId="1B40967F" w14:textId="05B6E9C6" w:rsidR="00C63EF2" w:rsidRDefault="00C63EF2" w:rsidP="00C63EF2">
      <w:pPr>
        <w:spacing w:after="0" w:line="240" w:lineRule="auto"/>
        <w:ind w:left="2160"/>
        <w:jc w:val="both"/>
        <w:textAlignment w:val="baseline"/>
        <w:rPr>
          <w:rFonts w:ascii="Arial" w:eastAsia="Times New Roman" w:hAnsi="Arial" w:cs="Arial"/>
        </w:rPr>
      </w:pPr>
      <w:r w:rsidRPr="003F2227">
        <w:rPr>
          <w:rFonts w:ascii="Arial" w:eastAsia="Times New Roman" w:hAnsi="Arial" w:cs="Arial"/>
          <w:b/>
          <w:bCs/>
        </w:rPr>
        <w:lastRenderedPageBreak/>
        <w:t xml:space="preserve">Policy </w:t>
      </w:r>
      <w:r w:rsidR="004D6082">
        <w:rPr>
          <w:rFonts w:ascii="Arial" w:eastAsia="Times New Roman" w:hAnsi="Arial" w:cs="Arial"/>
          <w:b/>
          <w:bCs/>
        </w:rPr>
        <w:t>2.</w:t>
      </w:r>
      <w:r>
        <w:rPr>
          <w:rFonts w:ascii="Arial" w:eastAsia="Times New Roman" w:hAnsi="Arial" w:cs="Arial"/>
          <w:b/>
          <w:bCs/>
        </w:rPr>
        <w:t>1</w:t>
      </w:r>
      <w:r w:rsidR="00B643F8">
        <w:rPr>
          <w:rFonts w:ascii="Arial" w:eastAsia="Times New Roman" w:hAnsi="Arial" w:cs="Arial"/>
          <w:b/>
          <w:bCs/>
        </w:rPr>
        <w:t>1</w:t>
      </w:r>
      <w:r>
        <w:rPr>
          <w:rFonts w:ascii="Arial" w:eastAsia="Times New Roman" w:hAnsi="Arial" w:cs="Arial"/>
          <w:b/>
          <w:bCs/>
        </w:rPr>
        <w:t>.1</w:t>
      </w:r>
      <w:r w:rsidRPr="003F2227">
        <w:rPr>
          <w:rFonts w:ascii="Arial" w:eastAsia="Times New Roman" w:hAnsi="Arial" w:cs="Arial"/>
          <w:b/>
          <w:bCs/>
        </w:rPr>
        <w:t xml:space="preserve">: </w:t>
      </w:r>
      <w:r w:rsidRPr="003F2227">
        <w:rPr>
          <w:rFonts w:ascii="Arial" w:eastAsia="Times New Roman" w:hAnsi="Arial" w:cs="Arial"/>
        </w:rPr>
        <w:t xml:space="preserve">Add curbing and appropriate drainage to roadways to mitigate </w:t>
      </w:r>
      <w:r>
        <w:rPr>
          <w:rFonts w:ascii="Arial" w:eastAsia="Times New Roman" w:hAnsi="Arial" w:cs="Arial"/>
        </w:rPr>
        <w:t xml:space="preserve">the </w:t>
      </w:r>
      <w:r w:rsidRPr="003F2227">
        <w:rPr>
          <w:rFonts w:ascii="Arial" w:eastAsia="Times New Roman" w:hAnsi="Arial" w:cs="Arial"/>
        </w:rPr>
        <w:t xml:space="preserve">adverse effects of road runoff on </w:t>
      </w:r>
      <w:r w:rsidRPr="00FC67ED">
        <w:rPr>
          <w:rFonts w:ascii="Arial" w:eastAsia="Times New Roman" w:hAnsi="Arial" w:cs="Arial"/>
        </w:rPr>
        <w:t>our city's topography and overall environment</w:t>
      </w:r>
      <w:r w:rsidRPr="003F2227">
        <w:rPr>
          <w:rFonts w:ascii="Arial" w:eastAsia="Times New Roman" w:hAnsi="Arial" w:cs="Arial"/>
        </w:rPr>
        <w:t>. </w:t>
      </w:r>
    </w:p>
    <w:p w14:paraId="2FE26D5A" w14:textId="77777777" w:rsidR="00317080" w:rsidRDefault="00317080" w:rsidP="00C63EF2">
      <w:pPr>
        <w:spacing w:after="0" w:line="240" w:lineRule="auto"/>
        <w:ind w:left="2160"/>
        <w:jc w:val="both"/>
        <w:textAlignment w:val="baseline"/>
        <w:rPr>
          <w:rFonts w:ascii="Arial" w:eastAsia="Times New Roman" w:hAnsi="Arial" w:cs="Arial"/>
        </w:rPr>
      </w:pPr>
    </w:p>
    <w:p w14:paraId="17DA4887" w14:textId="65D58785" w:rsidR="00C63EF2" w:rsidRDefault="3F5DCD08" w:rsidP="006C76BE">
      <w:pPr>
        <w:pStyle w:val="ListParagraph"/>
        <w:numPr>
          <w:ilvl w:val="0"/>
          <w:numId w:val="61"/>
        </w:numPr>
        <w:jc w:val="both"/>
        <w:textAlignment w:val="baseline"/>
        <w:rPr>
          <w:sz w:val="22"/>
          <w:szCs w:val="22"/>
        </w:rPr>
      </w:pPr>
      <w:r w:rsidRPr="12C21F6E">
        <w:rPr>
          <w:b/>
          <w:bCs/>
          <w:sz w:val="22"/>
          <w:szCs w:val="22"/>
        </w:rPr>
        <w:t>Sidewalk Improvements</w:t>
      </w:r>
      <w:r w:rsidR="56E6EE71" w:rsidRPr="12C21F6E">
        <w:rPr>
          <w:b/>
          <w:bCs/>
          <w:sz w:val="22"/>
          <w:szCs w:val="22"/>
        </w:rPr>
        <w:t xml:space="preserve">: </w:t>
      </w:r>
      <w:r w:rsidR="56E6EE71" w:rsidRPr="001579A7">
        <w:rPr>
          <w:bCs/>
          <w:sz w:val="22"/>
          <w:szCs w:val="22"/>
        </w:rPr>
        <w:t>Sidewalks</w:t>
      </w:r>
      <w:r w:rsidRPr="12C21F6E">
        <w:rPr>
          <w:sz w:val="22"/>
          <w:szCs w:val="22"/>
        </w:rPr>
        <w:t xml:space="preserve"> should be installed for better connectivity.</w:t>
      </w:r>
    </w:p>
    <w:p w14:paraId="2C1D13F9" w14:textId="77777777" w:rsidR="00C63EF2" w:rsidRDefault="00C63EF2" w:rsidP="00C63EF2">
      <w:pPr>
        <w:pStyle w:val="ListParagraph"/>
        <w:ind w:left="2160"/>
        <w:jc w:val="both"/>
        <w:textAlignment w:val="baseline"/>
        <w:rPr>
          <w:b/>
          <w:sz w:val="22"/>
          <w:szCs w:val="22"/>
        </w:rPr>
      </w:pPr>
    </w:p>
    <w:p w14:paraId="72940262" w14:textId="2176AE75" w:rsidR="00C63EF2" w:rsidRDefault="00C63EF2" w:rsidP="00C63EF2">
      <w:pPr>
        <w:pStyle w:val="ListParagraph"/>
        <w:ind w:left="2160"/>
        <w:jc w:val="both"/>
        <w:textAlignment w:val="baseline"/>
        <w:rPr>
          <w:sz w:val="22"/>
          <w:szCs w:val="22"/>
        </w:rPr>
      </w:pPr>
      <w:r w:rsidRPr="00F6168E">
        <w:rPr>
          <w:b/>
          <w:sz w:val="22"/>
          <w:szCs w:val="22"/>
        </w:rPr>
        <w:t xml:space="preserve">Policy </w:t>
      </w:r>
      <w:r w:rsidR="004D6082">
        <w:rPr>
          <w:b/>
          <w:sz w:val="22"/>
          <w:szCs w:val="22"/>
        </w:rPr>
        <w:t>2.</w:t>
      </w:r>
      <w:r w:rsidRPr="00F6168E">
        <w:rPr>
          <w:b/>
          <w:sz w:val="22"/>
          <w:szCs w:val="22"/>
        </w:rPr>
        <w:t>12.1</w:t>
      </w:r>
      <w:r w:rsidR="001579A7">
        <w:rPr>
          <w:b/>
          <w:sz w:val="22"/>
          <w:szCs w:val="22"/>
        </w:rPr>
        <w:t xml:space="preserve">:  </w:t>
      </w:r>
      <w:r w:rsidR="001579A7" w:rsidRPr="001579A7">
        <w:rPr>
          <w:sz w:val="22"/>
          <w:szCs w:val="22"/>
        </w:rPr>
        <w:t>Encourage</w:t>
      </w:r>
      <w:r w:rsidR="001579A7">
        <w:rPr>
          <w:sz w:val="22"/>
          <w:szCs w:val="22"/>
        </w:rPr>
        <w:t xml:space="preserve"> developers to install sidewalks </w:t>
      </w:r>
      <w:r w:rsidR="00654D13">
        <w:rPr>
          <w:sz w:val="22"/>
          <w:szCs w:val="22"/>
        </w:rPr>
        <w:t>d</w:t>
      </w:r>
      <w:r w:rsidR="001579A7">
        <w:rPr>
          <w:sz w:val="22"/>
          <w:szCs w:val="22"/>
        </w:rPr>
        <w:t>uring new construction of developments.</w:t>
      </w:r>
    </w:p>
    <w:p w14:paraId="2D1301EB" w14:textId="77777777" w:rsidR="001579A7" w:rsidRPr="001579A7" w:rsidRDefault="001579A7" w:rsidP="00C63EF2">
      <w:pPr>
        <w:pStyle w:val="ListParagraph"/>
        <w:ind w:left="2160"/>
        <w:jc w:val="both"/>
        <w:textAlignment w:val="baseline"/>
        <w:rPr>
          <w:sz w:val="22"/>
          <w:szCs w:val="22"/>
        </w:rPr>
      </w:pPr>
    </w:p>
    <w:p w14:paraId="47D2ED61" w14:textId="77777777" w:rsidR="00C63EF2" w:rsidRDefault="00C63EF2" w:rsidP="006C76BE">
      <w:pPr>
        <w:pStyle w:val="ListParagraph"/>
        <w:numPr>
          <w:ilvl w:val="0"/>
          <w:numId w:val="61"/>
        </w:numPr>
        <w:spacing w:after="240"/>
        <w:jc w:val="both"/>
        <w:rPr>
          <w:bCs/>
          <w:iCs/>
          <w:sz w:val="22"/>
          <w:szCs w:val="22"/>
        </w:rPr>
      </w:pPr>
      <w:r w:rsidRPr="00F6168E">
        <w:rPr>
          <w:b/>
          <w:bCs/>
          <w:iCs/>
          <w:sz w:val="22"/>
          <w:szCs w:val="22"/>
        </w:rPr>
        <w:t xml:space="preserve">EV Charging Stations.  </w:t>
      </w:r>
      <w:r w:rsidRPr="00F6168E">
        <w:rPr>
          <w:bCs/>
          <w:iCs/>
          <w:sz w:val="22"/>
          <w:szCs w:val="22"/>
        </w:rPr>
        <w:t>There is a need for more EV charging stations throughout the county.</w:t>
      </w:r>
    </w:p>
    <w:p w14:paraId="01E9799C" w14:textId="77777777" w:rsidR="00C63EF2" w:rsidRDefault="00C63EF2" w:rsidP="00C63EF2">
      <w:pPr>
        <w:pStyle w:val="ListParagraph"/>
        <w:spacing w:after="240"/>
        <w:ind w:left="1080"/>
        <w:jc w:val="both"/>
        <w:rPr>
          <w:bCs/>
          <w:iCs/>
          <w:sz w:val="22"/>
          <w:szCs w:val="22"/>
        </w:rPr>
      </w:pPr>
    </w:p>
    <w:p w14:paraId="74EB0134" w14:textId="7717DB58" w:rsidR="00C63EF2" w:rsidRDefault="00C63EF2" w:rsidP="00C63EF2">
      <w:pPr>
        <w:pStyle w:val="ListParagraph"/>
        <w:spacing w:after="240"/>
        <w:ind w:left="2160"/>
        <w:jc w:val="both"/>
        <w:rPr>
          <w:b/>
          <w:bCs/>
          <w:iCs/>
          <w:sz w:val="22"/>
          <w:szCs w:val="22"/>
        </w:rPr>
      </w:pPr>
      <w:r w:rsidRPr="00CB357F">
        <w:rPr>
          <w:b/>
          <w:bCs/>
          <w:iCs/>
          <w:sz w:val="22"/>
          <w:szCs w:val="22"/>
        </w:rPr>
        <w:t xml:space="preserve">Policy </w:t>
      </w:r>
      <w:r w:rsidR="004D6082">
        <w:rPr>
          <w:b/>
          <w:bCs/>
          <w:iCs/>
          <w:sz w:val="22"/>
          <w:szCs w:val="22"/>
        </w:rPr>
        <w:t>2.</w:t>
      </w:r>
      <w:r w:rsidRPr="00CB357F">
        <w:rPr>
          <w:b/>
          <w:bCs/>
          <w:iCs/>
          <w:sz w:val="22"/>
          <w:szCs w:val="22"/>
        </w:rPr>
        <w:t>13.1</w:t>
      </w:r>
      <w:r w:rsidR="00317080">
        <w:rPr>
          <w:b/>
          <w:bCs/>
          <w:iCs/>
          <w:sz w:val="22"/>
          <w:szCs w:val="22"/>
        </w:rPr>
        <w:t xml:space="preserve">:    </w:t>
      </w:r>
      <w:r w:rsidR="00317080" w:rsidRPr="00317080">
        <w:rPr>
          <w:bCs/>
          <w:iCs/>
          <w:sz w:val="22"/>
          <w:szCs w:val="22"/>
        </w:rPr>
        <w:t>Seek funding (grants) for more EV charging Stations.</w:t>
      </w:r>
    </w:p>
    <w:p w14:paraId="769A162F" w14:textId="77777777" w:rsidR="00C63EF2" w:rsidRPr="00CB357F" w:rsidRDefault="00C63EF2" w:rsidP="00C63EF2">
      <w:pPr>
        <w:pStyle w:val="ListParagraph"/>
        <w:spacing w:after="240"/>
        <w:ind w:left="2160"/>
        <w:jc w:val="both"/>
        <w:rPr>
          <w:b/>
          <w:bCs/>
          <w:iCs/>
          <w:sz w:val="22"/>
          <w:szCs w:val="22"/>
        </w:rPr>
      </w:pPr>
    </w:p>
    <w:p w14:paraId="10520861" w14:textId="77777777" w:rsidR="00C63EF2" w:rsidRPr="00CB357F" w:rsidRDefault="00C63EF2" w:rsidP="006C76BE">
      <w:pPr>
        <w:pStyle w:val="ListParagraph"/>
        <w:numPr>
          <w:ilvl w:val="0"/>
          <w:numId w:val="61"/>
        </w:numPr>
        <w:spacing w:after="240"/>
        <w:jc w:val="both"/>
        <w:rPr>
          <w:b/>
          <w:bCs/>
          <w:iCs/>
          <w:sz w:val="22"/>
          <w:szCs w:val="22"/>
        </w:rPr>
      </w:pPr>
      <w:r w:rsidRPr="00CB357F">
        <w:rPr>
          <w:b/>
          <w:bCs/>
          <w:iCs/>
          <w:sz w:val="22"/>
          <w:szCs w:val="22"/>
        </w:rPr>
        <w:t>Downtown Traffic Congestion.</w:t>
      </w:r>
      <w:r>
        <w:rPr>
          <w:b/>
          <w:bCs/>
          <w:iCs/>
          <w:sz w:val="22"/>
          <w:szCs w:val="22"/>
        </w:rPr>
        <w:t xml:space="preserve">  </w:t>
      </w:r>
      <w:r>
        <w:rPr>
          <w:bCs/>
          <w:iCs/>
          <w:sz w:val="22"/>
          <w:szCs w:val="22"/>
        </w:rPr>
        <w:t>There is congestion in the downtown Douglas area that needs to be alleviated. Also, the train running through town can back traffic up.</w:t>
      </w:r>
    </w:p>
    <w:p w14:paraId="36183C18" w14:textId="57214F2F" w:rsidR="00C63EF2" w:rsidRDefault="3F5DCD08" w:rsidP="00C63EF2">
      <w:pPr>
        <w:spacing w:after="0"/>
        <w:ind w:left="2160"/>
        <w:jc w:val="both"/>
        <w:textAlignment w:val="baseline"/>
        <w:rPr>
          <w:rFonts w:ascii="Arial" w:hAnsi="Arial" w:cs="Arial"/>
        </w:rPr>
      </w:pPr>
      <w:r w:rsidRPr="12C21F6E">
        <w:rPr>
          <w:rFonts w:ascii="Arial" w:hAnsi="Arial" w:cs="Arial"/>
          <w:b/>
          <w:bCs/>
        </w:rPr>
        <w:t xml:space="preserve">Policy </w:t>
      </w:r>
      <w:r w:rsidR="004D6082">
        <w:rPr>
          <w:rFonts w:ascii="Arial" w:hAnsi="Arial" w:cs="Arial"/>
          <w:b/>
          <w:bCs/>
        </w:rPr>
        <w:t>2.</w:t>
      </w:r>
      <w:r w:rsidRPr="12C21F6E">
        <w:rPr>
          <w:rFonts w:ascii="Arial" w:hAnsi="Arial" w:cs="Arial"/>
          <w:b/>
          <w:bCs/>
        </w:rPr>
        <w:t>14.1</w:t>
      </w:r>
      <w:r w:rsidR="61F29882" w:rsidRPr="12C21F6E">
        <w:rPr>
          <w:rFonts w:ascii="Arial" w:hAnsi="Arial" w:cs="Arial"/>
          <w:b/>
          <w:bCs/>
        </w:rPr>
        <w:t xml:space="preserve">: </w:t>
      </w:r>
      <w:r w:rsidR="61F29882" w:rsidRPr="12C21F6E">
        <w:rPr>
          <w:rFonts w:ascii="Arial" w:hAnsi="Arial" w:cs="Arial"/>
        </w:rPr>
        <w:t>Consider</w:t>
      </w:r>
      <w:r w:rsidRPr="12C21F6E">
        <w:rPr>
          <w:rFonts w:ascii="Arial" w:hAnsi="Arial" w:cs="Arial"/>
        </w:rPr>
        <w:t xml:space="preserve"> a bypass to circumvent the downtown area and railroad tracks.</w:t>
      </w:r>
    </w:p>
    <w:p w14:paraId="5AC629CD" w14:textId="77777777" w:rsidR="00C63EF2" w:rsidRDefault="00C63EF2" w:rsidP="00C63EF2">
      <w:pPr>
        <w:spacing w:after="0"/>
        <w:ind w:left="2160"/>
        <w:jc w:val="both"/>
        <w:textAlignment w:val="baseline"/>
        <w:rPr>
          <w:rFonts w:ascii="Arial" w:hAnsi="Arial" w:cs="Arial"/>
        </w:rPr>
      </w:pPr>
    </w:p>
    <w:p w14:paraId="1D2BAA71" w14:textId="63FE9916" w:rsidR="00C63EF2" w:rsidRPr="008D3EDB" w:rsidRDefault="00C63EF2" w:rsidP="00725062">
      <w:pPr>
        <w:pStyle w:val="Heading3"/>
        <w:numPr>
          <w:ilvl w:val="1"/>
          <w:numId w:val="57"/>
        </w:numPr>
      </w:pPr>
      <w:bookmarkStart w:id="78" w:name="_Toc139611163"/>
      <w:r w:rsidRPr="008D3EDB">
        <w:t>Economic Development</w:t>
      </w:r>
      <w:bookmarkEnd w:id="78"/>
      <w:r w:rsidRPr="008D3EDB">
        <w:t xml:space="preserve">  </w:t>
      </w:r>
    </w:p>
    <w:p w14:paraId="2F36643A" w14:textId="77777777" w:rsidR="00C63EF2" w:rsidRDefault="00C63EF2" w:rsidP="00C63EF2">
      <w:pPr>
        <w:spacing w:after="0" w:line="240" w:lineRule="auto"/>
        <w:textAlignment w:val="baseline"/>
        <w:rPr>
          <w:rFonts w:ascii="Arial" w:eastAsia="Times New Roman" w:hAnsi="Arial" w:cs="Arial"/>
          <w:b/>
          <w:bCs/>
          <w:sz w:val="28"/>
          <w:szCs w:val="28"/>
        </w:rPr>
      </w:pPr>
    </w:p>
    <w:p w14:paraId="54AFE13B" w14:textId="77777777" w:rsidR="00C63EF2" w:rsidRPr="00F53E39" w:rsidRDefault="00C63EF2" w:rsidP="00C63EF2">
      <w:pPr>
        <w:textAlignment w:val="baseline"/>
        <w:rPr>
          <w:rFonts w:ascii="Arial" w:eastAsia="Times New Roman" w:hAnsi="Arial" w:cs="Arial"/>
          <w:b/>
          <w:bCs/>
          <w:u w:val="single"/>
        </w:rPr>
      </w:pPr>
      <w:r w:rsidRPr="00F53E39">
        <w:rPr>
          <w:rFonts w:ascii="Arial" w:eastAsia="Times New Roman" w:hAnsi="Arial" w:cs="Arial"/>
          <w:b/>
          <w:bCs/>
          <w:u w:val="single"/>
        </w:rPr>
        <w:t>Needs and Policies</w:t>
      </w:r>
    </w:p>
    <w:p w14:paraId="7A607E4E" w14:textId="77777777" w:rsidR="00C63EF2" w:rsidRPr="00F53E39" w:rsidRDefault="00C63EF2" w:rsidP="00C63EF2">
      <w:pPr>
        <w:spacing w:after="0" w:line="240" w:lineRule="auto"/>
        <w:textAlignment w:val="baseline"/>
        <w:rPr>
          <w:rFonts w:ascii="Segoe UI" w:eastAsia="Times New Roman" w:hAnsi="Segoe UI" w:cs="Segoe UI"/>
          <w:b/>
          <w:bCs/>
        </w:rPr>
      </w:pPr>
      <w:r w:rsidRPr="00F53E39">
        <w:rPr>
          <w:rFonts w:ascii="Arial" w:eastAsia="Times New Roman" w:hAnsi="Arial" w:cs="Arial"/>
          <w:b/>
          <w:bCs/>
        </w:rPr>
        <w:t> </w:t>
      </w:r>
    </w:p>
    <w:p w14:paraId="62DA696D" w14:textId="4CBFCD16" w:rsidR="00C63EF2" w:rsidRPr="003B155B" w:rsidRDefault="00C63EF2" w:rsidP="006C76BE">
      <w:pPr>
        <w:pStyle w:val="ListParagraph"/>
        <w:numPr>
          <w:ilvl w:val="0"/>
          <w:numId w:val="62"/>
        </w:numPr>
        <w:spacing w:after="240"/>
        <w:jc w:val="both"/>
        <w:rPr>
          <w:rFonts w:eastAsiaTheme="minorHAnsi"/>
          <w:sz w:val="22"/>
          <w:szCs w:val="22"/>
        </w:rPr>
      </w:pPr>
      <w:r w:rsidRPr="003B155B">
        <w:rPr>
          <w:b/>
          <w:bCs/>
          <w:sz w:val="22"/>
          <w:szCs w:val="22"/>
        </w:rPr>
        <w:t>Limited Labor Force.</w:t>
      </w:r>
      <w:r w:rsidRPr="003B155B">
        <w:rPr>
          <w:sz w:val="22"/>
          <w:szCs w:val="22"/>
        </w:rPr>
        <w:t xml:space="preserve"> </w:t>
      </w:r>
      <w:bookmarkStart w:id="79" w:name="_Hlk132104844"/>
      <w:r w:rsidRPr="003B155B">
        <w:rPr>
          <w:rFonts w:eastAsiaTheme="minorHAnsi"/>
          <w:sz w:val="22"/>
          <w:szCs w:val="22"/>
        </w:rPr>
        <w:t xml:space="preserve">The County’s labor force participation rate was only 54.1 percent in 2021. </w:t>
      </w:r>
      <w:r w:rsidR="003A3E62">
        <w:rPr>
          <w:rFonts w:eastAsiaTheme="minorHAnsi"/>
          <w:sz w:val="22"/>
          <w:szCs w:val="22"/>
        </w:rPr>
        <w:t>The</w:t>
      </w:r>
      <w:r w:rsidRPr="003B155B">
        <w:rPr>
          <w:rFonts w:eastAsiaTheme="minorHAnsi"/>
          <w:sz w:val="22"/>
          <w:szCs w:val="22"/>
        </w:rPr>
        <w:t xml:space="preserve"> State of Georgia had a 61.1 percent labor force participation rate. This limited labor force may discourage some employers from locating in the area. There is also a need for a fast-track program for getting non-disabled workers back into the workforce.</w:t>
      </w:r>
    </w:p>
    <w:bookmarkEnd w:id="79"/>
    <w:p w14:paraId="700B546F" w14:textId="77777777" w:rsidR="00C63EF2" w:rsidRPr="00F53E39" w:rsidRDefault="00C63EF2" w:rsidP="00C63EF2">
      <w:pPr>
        <w:pStyle w:val="ListParagraph"/>
        <w:jc w:val="both"/>
        <w:textAlignment w:val="baseline"/>
        <w:rPr>
          <w:sz w:val="22"/>
          <w:szCs w:val="22"/>
          <w:highlight w:val="yellow"/>
        </w:rPr>
      </w:pPr>
    </w:p>
    <w:p w14:paraId="7DB31E5B" w14:textId="3D99F87D"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3.</w:t>
      </w:r>
      <w:r w:rsidRPr="00F53E39">
        <w:rPr>
          <w:rFonts w:ascii="Arial" w:eastAsia="Times New Roman" w:hAnsi="Arial" w:cs="Arial"/>
          <w:b/>
          <w:bCs/>
        </w:rPr>
        <w:t>1.1:</w:t>
      </w:r>
      <w:r w:rsidRPr="00F53E39">
        <w:rPr>
          <w:rFonts w:ascii="Arial" w:eastAsia="Times New Roman" w:hAnsi="Arial" w:cs="Arial"/>
        </w:rPr>
        <w:t xml:space="preserve"> </w:t>
      </w:r>
      <w:r w:rsidR="004C5D49">
        <w:rPr>
          <w:rFonts w:ascii="Arial" w:eastAsia="Times New Roman" w:hAnsi="Arial" w:cs="Arial"/>
        </w:rPr>
        <w:t xml:space="preserve">Continue </w:t>
      </w:r>
      <w:r w:rsidR="00654D13" w:rsidRPr="00654D13">
        <w:rPr>
          <w:rFonts w:ascii="Arial" w:eastAsia="Times New Roman" w:hAnsi="Arial" w:cs="Arial"/>
        </w:rPr>
        <w:t xml:space="preserve">supporting training programs at South Georgia State College and Wiregrass Georgia Technical College that will help prepare the </w:t>
      </w:r>
      <w:r w:rsidRPr="00F53E39">
        <w:rPr>
          <w:rFonts w:ascii="Arial" w:eastAsia="Times New Roman" w:hAnsi="Arial" w:cs="Arial"/>
        </w:rPr>
        <w:t>workforce for employment opportunities. </w:t>
      </w:r>
    </w:p>
    <w:p w14:paraId="5BA088F6" w14:textId="77777777"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rPr>
        <w:t> </w:t>
      </w:r>
    </w:p>
    <w:p w14:paraId="38B3219B" w14:textId="77777777" w:rsidR="00C63EF2" w:rsidRPr="00F53E39" w:rsidRDefault="00C63EF2" w:rsidP="006C76BE">
      <w:pPr>
        <w:pStyle w:val="ListParagraph"/>
        <w:numPr>
          <w:ilvl w:val="0"/>
          <w:numId w:val="62"/>
        </w:numPr>
        <w:spacing w:after="240"/>
        <w:contextualSpacing w:val="0"/>
        <w:jc w:val="both"/>
        <w:rPr>
          <w:rFonts w:eastAsiaTheme="minorHAnsi"/>
          <w:sz w:val="22"/>
          <w:szCs w:val="22"/>
        </w:rPr>
      </w:pPr>
      <w:r w:rsidRPr="00F53E39">
        <w:rPr>
          <w:b/>
          <w:bCs/>
          <w:sz w:val="22"/>
          <w:szCs w:val="22"/>
        </w:rPr>
        <w:t>Recruitment of Employers.</w:t>
      </w:r>
      <w:r w:rsidRPr="00F53E39">
        <w:rPr>
          <w:sz w:val="22"/>
          <w:szCs w:val="22"/>
        </w:rPr>
        <w:t xml:space="preserve"> </w:t>
      </w:r>
      <w:r w:rsidRPr="00F53E39">
        <w:rPr>
          <w:rFonts w:eastAsiaTheme="minorHAnsi"/>
          <w:sz w:val="22"/>
          <w:szCs w:val="22"/>
        </w:rPr>
        <w:t>Attracting new businesses to locate in the community is an ongoing challenge.</w:t>
      </w:r>
    </w:p>
    <w:p w14:paraId="4B1D01C9" w14:textId="617F78B8" w:rsidR="00C63EF2" w:rsidRPr="00F53E39" w:rsidRDefault="00C63EF2" w:rsidP="00C63EF2">
      <w:pPr>
        <w:pStyle w:val="ListParagraph"/>
        <w:ind w:left="2160"/>
        <w:jc w:val="both"/>
        <w:textAlignment w:val="baseline"/>
        <w:rPr>
          <w:rFonts w:ascii="Segoe UI" w:hAnsi="Segoe UI" w:cs="Segoe UI"/>
          <w:sz w:val="22"/>
          <w:szCs w:val="22"/>
        </w:rPr>
      </w:pPr>
      <w:r w:rsidRPr="00F53E39">
        <w:rPr>
          <w:b/>
          <w:bCs/>
          <w:sz w:val="22"/>
          <w:szCs w:val="22"/>
        </w:rPr>
        <w:t xml:space="preserve">Policy </w:t>
      </w:r>
      <w:r w:rsidR="004D6082">
        <w:rPr>
          <w:b/>
          <w:bCs/>
          <w:sz w:val="22"/>
          <w:szCs w:val="22"/>
        </w:rPr>
        <w:t>3.</w:t>
      </w:r>
      <w:r w:rsidRPr="00F53E39">
        <w:rPr>
          <w:b/>
          <w:bCs/>
          <w:sz w:val="22"/>
          <w:szCs w:val="22"/>
        </w:rPr>
        <w:t>2.1:</w:t>
      </w:r>
      <w:r w:rsidRPr="00F53E39">
        <w:rPr>
          <w:sz w:val="22"/>
          <w:szCs w:val="22"/>
        </w:rPr>
        <w:t xml:space="preserve"> Promote creative economic development financing opportunities, </w:t>
      </w:r>
      <w:r w:rsidR="009429A3">
        <w:rPr>
          <w:sz w:val="22"/>
          <w:szCs w:val="22"/>
        </w:rPr>
        <w:t>primarily</w:t>
      </w:r>
      <w:r w:rsidRPr="00F53E39">
        <w:rPr>
          <w:sz w:val="22"/>
          <w:szCs w:val="22"/>
        </w:rPr>
        <w:t xml:space="preserve"> available through state and federal programs for rural communities. </w:t>
      </w:r>
    </w:p>
    <w:p w14:paraId="32DA6AFD" w14:textId="77777777"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rPr>
        <w:t> </w:t>
      </w:r>
    </w:p>
    <w:p w14:paraId="00474621" w14:textId="2A63158C"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3.</w:t>
      </w:r>
      <w:r w:rsidRPr="00F53E39">
        <w:rPr>
          <w:rFonts w:ascii="Arial" w:eastAsia="Times New Roman" w:hAnsi="Arial" w:cs="Arial"/>
          <w:b/>
          <w:bCs/>
        </w:rPr>
        <w:t>2.3:</w:t>
      </w:r>
      <w:r w:rsidRPr="00F53E39">
        <w:rPr>
          <w:rFonts w:ascii="Arial" w:eastAsia="Times New Roman" w:hAnsi="Arial" w:cs="Arial"/>
        </w:rPr>
        <w:t xml:space="preserve"> Promote ecotourism opportunities in the county</w:t>
      </w:r>
      <w:r w:rsidR="003A3E62">
        <w:rPr>
          <w:rFonts w:ascii="Arial" w:eastAsia="Times New Roman" w:hAnsi="Arial" w:cs="Arial"/>
        </w:rPr>
        <w:t>,</w:t>
      </w:r>
      <w:r w:rsidRPr="00F53E39">
        <w:rPr>
          <w:rFonts w:ascii="Arial" w:eastAsia="Times New Roman" w:hAnsi="Arial" w:cs="Arial"/>
        </w:rPr>
        <w:t xml:space="preserve"> focusing on natural resources, including fishing and hunting opportunities, General Coffee State Park, and the Broxton Rocks Preserve. </w:t>
      </w:r>
    </w:p>
    <w:p w14:paraId="495A07C6" w14:textId="77777777"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rPr>
        <w:t> </w:t>
      </w:r>
    </w:p>
    <w:p w14:paraId="1DE92215" w14:textId="14D46A19"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3.</w:t>
      </w:r>
      <w:r w:rsidRPr="00F53E39">
        <w:rPr>
          <w:rFonts w:ascii="Arial" w:eastAsia="Times New Roman" w:hAnsi="Arial" w:cs="Arial"/>
          <w:b/>
          <w:bCs/>
        </w:rPr>
        <w:t xml:space="preserve">2.4: </w:t>
      </w:r>
      <w:r w:rsidRPr="00F53E39">
        <w:rPr>
          <w:rFonts w:ascii="Arial" w:eastAsia="Times New Roman" w:hAnsi="Arial" w:cs="Arial"/>
        </w:rPr>
        <w:t>Actively collaborate with the Douglas Coffee County Chamber of Commerce and Economic Development Authority to attract appropriate firms to our community. </w:t>
      </w:r>
    </w:p>
    <w:p w14:paraId="13CD37C1" w14:textId="77777777" w:rsidR="00C63EF2" w:rsidRPr="00F53E39" w:rsidRDefault="00C63EF2" w:rsidP="00C63EF2">
      <w:pPr>
        <w:spacing w:after="0" w:line="240" w:lineRule="auto"/>
        <w:ind w:left="1440"/>
        <w:jc w:val="both"/>
        <w:textAlignment w:val="baseline"/>
        <w:rPr>
          <w:rFonts w:ascii="Segoe UI" w:eastAsia="Times New Roman" w:hAnsi="Segoe UI" w:cs="Segoe UI"/>
        </w:rPr>
      </w:pPr>
      <w:r w:rsidRPr="00F53E39">
        <w:rPr>
          <w:rFonts w:ascii="Arial" w:eastAsia="Times New Roman" w:hAnsi="Arial" w:cs="Arial"/>
        </w:rPr>
        <w:t> </w:t>
      </w:r>
    </w:p>
    <w:p w14:paraId="42E09C76" w14:textId="77777777" w:rsidR="00C63EF2" w:rsidRPr="00F53E39" w:rsidRDefault="00C63EF2" w:rsidP="006C76BE">
      <w:pPr>
        <w:pStyle w:val="ListParagraph"/>
        <w:numPr>
          <w:ilvl w:val="0"/>
          <w:numId w:val="62"/>
        </w:numPr>
        <w:jc w:val="both"/>
        <w:textAlignment w:val="baseline"/>
        <w:rPr>
          <w:sz w:val="22"/>
          <w:szCs w:val="22"/>
        </w:rPr>
      </w:pPr>
      <w:r w:rsidRPr="00F53E39">
        <w:rPr>
          <w:b/>
          <w:bCs/>
          <w:sz w:val="22"/>
          <w:szCs w:val="22"/>
        </w:rPr>
        <w:lastRenderedPageBreak/>
        <w:t>Retention of Graduates.</w:t>
      </w:r>
      <w:r w:rsidRPr="00F53E39">
        <w:rPr>
          <w:sz w:val="22"/>
          <w:szCs w:val="22"/>
        </w:rPr>
        <w:t xml:space="preserve"> Many graduates of the community’s schools and colleges depart to other areas due to the lack of attractive employment options in the local area. </w:t>
      </w:r>
    </w:p>
    <w:p w14:paraId="3DDF414B" w14:textId="77777777" w:rsidR="00C63EF2" w:rsidRPr="00F53E39" w:rsidRDefault="00C63EF2" w:rsidP="00C63EF2">
      <w:pPr>
        <w:spacing w:after="0" w:line="240" w:lineRule="auto"/>
        <w:ind w:left="2160"/>
        <w:jc w:val="both"/>
        <w:textAlignment w:val="baseline"/>
        <w:rPr>
          <w:rFonts w:ascii="Arial" w:eastAsia="Times New Roman" w:hAnsi="Arial" w:cs="Arial"/>
          <w:b/>
          <w:bCs/>
        </w:rPr>
      </w:pPr>
    </w:p>
    <w:p w14:paraId="38D8BFB3" w14:textId="27BFB934"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3.</w:t>
      </w:r>
      <w:r w:rsidRPr="00F53E39">
        <w:rPr>
          <w:rFonts w:ascii="Arial" w:eastAsia="Times New Roman" w:hAnsi="Arial" w:cs="Arial"/>
          <w:b/>
          <w:bCs/>
        </w:rPr>
        <w:t>3.1:</w:t>
      </w:r>
      <w:r w:rsidRPr="00F53E39">
        <w:rPr>
          <w:rFonts w:ascii="Arial" w:eastAsia="Times New Roman" w:hAnsi="Arial" w:cs="Arial"/>
        </w:rPr>
        <w:t xml:space="preserve"> Recruit entertainment attractions to the County that reflect the community’s character and entertainment preferences. </w:t>
      </w:r>
    </w:p>
    <w:p w14:paraId="1B031D36" w14:textId="77777777" w:rsidR="004C5D49" w:rsidRDefault="004C5D49" w:rsidP="00C63EF2">
      <w:pPr>
        <w:spacing w:after="0" w:line="240" w:lineRule="auto"/>
        <w:ind w:left="2160"/>
        <w:jc w:val="both"/>
        <w:textAlignment w:val="baseline"/>
        <w:rPr>
          <w:rFonts w:ascii="Arial" w:eastAsia="Times New Roman" w:hAnsi="Arial" w:cs="Arial"/>
          <w:b/>
          <w:bCs/>
        </w:rPr>
      </w:pPr>
    </w:p>
    <w:p w14:paraId="03FA4D34" w14:textId="48B37CE6"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3.</w:t>
      </w:r>
      <w:r w:rsidRPr="00F53E39">
        <w:rPr>
          <w:rFonts w:ascii="Arial" w:eastAsia="Times New Roman" w:hAnsi="Arial" w:cs="Arial"/>
          <w:b/>
          <w:bCs/>
        </w:rPr>
        <w:t>3.2:</w:t>
      </w:r>
      <w:r w:rsidRPr="00F53E39">
        <w:rPr>
          <w:rFonts w:ascii="Arial" w:eastAsia="Times New Roman" w:hAnsi="Arial" w:cs="Arial"/>
        </w:rPr>
        <w:t xml:space="preserve"> Strengthen incentives for recent college graduates to return to the City upon </w:t>
      </w:r>
      <w:r w:rsidR="003A3E62">
        <w:rPr>
          <w:rFonts w:ascii="Arial" w:eastAsia="Times New Roman" w:hAnsi="Arial" w:cs="Arial"/>
        </w:rPr>
        <w:t>completing</w:t>
      </w:r>
      <w:r w:rsidRPr="00F53E39">
        <w:rPr>
          <w:rFonts w:ascii="Arial" w:eastAsia="Times New Roman" w:hAnsi="Arial" w:cs="Arial"/>
        </w:rPr>
        <w:t xml:space="preserve"> </w:t>
      </w:r>
      <w:r>
        <w:rPr>
          <w:rFonts w:ascii="Arial" w:eastAsia="Times New Roman" w:hAnsi="Arial" w:cs="Arial"/>
        </w:rPr>
        <w:t xml:space="preserve">a </w:t>
      </w:r>
      <w:r w:rsidRPr="00F53E39">
        <w:rPr>
          <w:rFonts w:ascii="Arial" w:eastAsia="Times New Roman" w:hAnsi="Arial" w:cs="Arial"/>
        </w:rPr>
        <w:t>college degree. </w:t>
      </w:r>
    </w:p>
    <w:p w14:paraId="34707F76" w14:textId="77777777"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rPr>
        <w:t> </w:t>
      </w:r>
    </w:p>
    <w:p w14:paraId="5AD694DA" w14:textId="1FCD262C" w:rsidR="00C63EF2" w:rsidRDefault="00C63EF2" w:rsidP="00C63EF2">
      <w:pPr>
        <w:spacing w:after="0" w:line="240" w:lineRule="auto"/>
        <w:ind w:left="2160"/>
        <w:jc w:val="both"/>
        <w:textAlignment w:val="baseline"/>
        <w:rPr>
          <w:rFonts w:ascii="Arial" w:eastAsia="Times New Roman" w:hAnsi="Arial" w:cs="Arial"/>
        </w:rPr>
      </w:pPr>
      <w:r w:rsidRPr="00F53E39">
        <w:rPr>
          <w:rFonts w:ascii="Arial" w:eastAsia="Times New Roman" w:hAnsi="Arial" w:cs="Arial"/>
          <w:b/>
          <w:bCs/>
        </w:rPr>
        <w:t xml:space="preserve">Policy </w:t>
      </w:r>
      <w:r w:rsidR="004D6082">
        <w:rPr>
          <w:rFonts w:ascii="Arial" w:eastAsia="Times New Roman" w:hAnsi="Arial" w:cs="Arial"/>
          <w:b/>
          <w:bCs/>
        </w:rPr>
        <w:t>3.</w:t>
      </w:r>
      <w:r w:rsidRPr="00F53E39">
        <w:rPr>
          <w:rFonts w:ascii="Arial" w:eastAsia="Times New Roman" w:hAnsi="Arial" w:cs="Arial"/>
          <w:b/>
          <w:bCs/>
        </w:rPr>
        <w:t>3.3:</w:t>
      </w:r>
      <w:r w:rsidRPr="00F53E39">
        <w:rPr>
          <w:rFonts w:ascii="Arial" w:eastAsia="Times New Roman" w:hAnsi="Arial" w:cs="Arial"/>
        </w:rPr>
        <w:t xml:space="preserve"> Attract quality jobs to the area that will add to our community’s employment opportunities and overall quality of life while also helping address the brain drain of recent college graduates. </w:t>
      </w:r>
    </w:p>
    <w:p w14:paraId="751957DE" w14:textId="77777777" w:rsidR="00C63EF2" w:rsidRPr="00F53E39" w:rsidRDefault="00C63EF2" w:rsidP="00C63EF2">
      <w:pPr>
        <w:spacing w:after="0" w:line="240" w:lineRule="auto"/>
        <w:ind w:left="2160"/>
        <w:jc w:val="both"/>
        <w:textAlignment w:val="baseline"/>
        <w:rPr>
          <w:rFonts w:ascii="Segoe UI" w:eastAsia="Times New Roman" w:hAnsi="Segoe UI" w:cs="Segoe UI"/>
        </w:rPr>
      </w:pPr>
    </w:p>
    <w:p w14:paraId="684CD655" w14:textId="3C66C35B" w:rsidR="00C63EF2" w:rsidRPr="00F53E39" w:rsidRDefault="00C63EF2" w:rsidP="006C76BE">
      <w:pPr>
        <w:pStyle w:val="ListParagraph"/>
        <w:numPr>
          <w:ilvl w:val="0"/>
          <w:numId w:val="62"/>
        </w:numPr>
        <w:jc w:val="both"/>
        <w:textAlignment w:val="baseline"/>
        <w:rPr>
          <w:sz w:val="22"/>
          <w:szCs w:val="22"/>
        </w:rPr>
      </w:pPr>
      <w:r w:rsidRPr="00F53E39">
        <w:rPr>
          <w:b/>
          <w:bCs/>
          <w:sz w:val="22"/>
          <w:szCs w:val="22"/>
        </w:rPr>
        <w:t>Provision of Adequate Infrastructure to Support Future Economic Development.</w:t>
      </w:r>
      <w:r w:rsidRPr="00F53E39">
        <w:rPr>
          <w:sz w:val="22"/>
          <w:szCs w:val="22"/>
        </w:rPr>
        <w:t xml:space="preserve"> The County and Cities must work collaboratively to ensure adequate infrastructure (such as roads, water, </w:t>
      </w:r>
      <w:r w:rsidR="003A3E62">
        <w:rPr>
          <w:sz w:val="22"/>
          <w:szCs w:val="22"/>
        </w:rPr>
        <w:t xml:space="preserve">and </w:t>
      </w:r>
      <w:r w:rsidRPr="00F53E39">
        <w:rPr>
          <w:sz w:val="22"/>
          <w:szCs w:val="22"/>
        </w:rPr>
        <w:t>sewer) for industrial and commercial development. </w:t>
      </w:r>
    </w:p>
    <w:p w14:paraId="66C7704A" w14:textId="77777777" w:rsidR="00C63EF2" w:rsidRPr="00F53E39" w:rsidRDefault="00C63EF2" w:rsidP="00C63EF2">
      <w:pPr>
        <w:spacing w:after="0" w:line="240" w:lineRule="auto"/>
        <w:ind w:left="2160"/>
        <w:jc w:val="both"/>
        <w:textAlignment w:val="baseline"/>
        <w:rPr>
          <w:rFonts w:ascii="Arial" w:eastAsia="Times New Roman" w:hAnsi="Arial" w:cs="Arial"/>
          <w:b/>
          <w:bCs/>
        </w:rPr>
      </w:pPr>
    </w:p>
    <w:p w14:paraId="0C2BB8ED" w14:textId="15553630"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4.</w:t>
      </w:r>
      <w:r w:rsidRPr="00F53E39">
        <w:rPr>
          <w:rFonts w:ascii="Arial" w:eastAsia="Times New Roman" w:hAnsi="Arial" w:cs="Arial"/>
          <w:b/>
          <w:bCs/>
        </w:rPr>
        <w:t xml:space="preserve">4.1: </w:t>
      </w:r>
      <w:r w:rsidRPr="00F53E39">
        <w:rPr>
          <w:rFonts w:ascii="Arial" w:eastAsia="Times New Roman" w:hAnsi="Arial" w:cs="Arial"/>
        </w:rPr>
        <w:t>Support the City of Douglas’s efforts to expand the capacity of the Douglas Municipal Airport, whose presence benefits the whole community. </w:t>
      </w:r>
    </w:p>
    <w:p w14:paraId="0462211C" w14:textId="77777777"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rPr>
        <w:t> </w:t>
      </w:r>
    </w:p>
    <w:p w14:paraId="439CEDD0" w14:textId="5B0C59E4"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4D6082">
        <w:rPr>
          <w:rFonts w:ascii="Arial" w:eastAsia="Times New Roman" w:hAnsi="Arial" w:cs="Arial"/>
          <w:b/>
          <w:bCs/>
        </w:rPr>
        <w:t>4.</w:t>
      </w:r>
      <w:r>
        <w:rPr>
          <w:rFonts w:ascii="Arial" w:eastAsia="Times New Roman" w:hAnsi="Arial" w:cs="Arial"/>
          <w:b/>
          <w:bCs/>
        </w:rPr>
        <w:t>4.2</w:t>
      </w:r>
      <w:r w:rsidRPr="003F2227">
        <w:rPr>
          <w:rFonts w:ascii="Arial" w:eastAsia="Times New Roman" w:hAnsi="Arial" w:cs="Arial"/>
          <w:b/>
          <w:bCs/>
        </w:rPr>
        <w:t>:</w:t>
      </w:r>
      <w:r w:rsidRPr="003F2227">
        <w:rPr>
          <w:rFonts w:ascii="Arial" w:eastAsia="Times New Roman" w:hAnsi="Arial" w:cs="Arial"/>
        </w:rPr>
        <w:t xml:space="preserve"> Encourage infrastructure development that facilitates economic growth and provides needed resources for potential businesses. </w:t>
      </w:r>
    </w:p>
    <w:p w14:paraId="765C18B4"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462CB0EB" w14:textId="77C0EC2D"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4D6082">
        <w:rPr>
          <w:rFonts w:ascii="Arial" w:eastAsia="Times New Roman" w:hAnsi="Arial" w:cs="Arial"/>
          <w:b/>
          <w:bCs/>
        </w:rPr>
        <w:t>4.</w:t>
      </w:r>
      <w:r>
        <w:rPr>
          <w:rFonts w:ascii="Arial" w:eastAsia="Times New Roman" w:hAnsi="Arial" w:cs="Arial"/>
          <w:b/>
          <w:bCs/>
        </w:rPr>
        <w:t>4.3</w:t>
      </w:r>
      <w:r w:rsidRPr="003F2227">
        <w:rPr>
          <w:rFonts w:ascii="Arial" w:eastAsia="Times New Roman" w:hAnsi="Arial" w:cs="Arial"/>
          <w:b/>
          <w:bCs/>
        </w:rPr>
        <w:t>:</w:t>
      </w:r>
      <w:r>
        <w:rPr>
          <w:rFonts w:ascii="Arial" w:eastAsia="Times New Roman" w:hAnsi="Arial" w:cs="Arial"/>
          <w:b/>
          <w:bCs/>
        </w:rPr>
        <w:t xml:space="preserve"> </w:t>
      </w:r>
      <w:r w:rsidRPr="00F6168E">
        <w:rPr>
          <w:rFonts w:ascii="Arial" w:eastAsia="Times New Roman" w:hAnsi="Arial" w:cs="Arial"/>
        </w:rPr>
        <w:t xml:space="preserve">Consider impacts on infrastructure and natural resources </w:t>
      </w:r>
      <w:r w:rsidRPr="003F2227">
        <w:rPr>
          <w:rFonts w:ascii="Arial" w:eastAsia="Times New Roman" w:hAnsi="Arial" w:cs="Arial"/>
        </w:rPr>
        <w:t>when making decisions related to economic development projects. </w:t>
      </w:r>
    </w:p>
    <w:p w14:paraId="3B8C0734"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05FD3BF2" w14:textId="66AA96D0"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4D6082">
        <w:rPr>
          <w:rFonts w:ascii="Arial" w:eastAsia="Times New Roman" w:hAnsi="Arial" w:cs="Arial"/>
          <w:b/>
          <w:bCs/>
        </w:rPr>
        <w:t>4.</w:t>
      </w:r>
      <w:r>
        <w:rPr>
          <w:rFonts w:ascii="Arial" w:eastAsia="Times New Roman" w:hAnsi="Arial" w:cs="Arial"/>
          <w:b/>
          <w:bCs/>
        </w:rPr>
        <w:t xml:space="preserve">4.4: </w:t>
      </w:r>
      <w:r w:rsidRPr="003F2227">
        <w:rPr>
          <w:rFonts w:ascii="Arial" w:eastAsia="Times New Roman" w:hAnsi="Arial" w:cs="Arial"/>
        </w:rPr>
        <w:t xml:space="preserve">Support </w:t>
      </w:r>
      <w:r w:rsidR="003A3E62">
        <w:rPr>
          <w:rFonts w:ascii="Arial" w:eastAsia="Times New Roman" w:hAnsi="Arial" w:cs="Arial"/>
        </w:rPr>
        <w:t>maximizing</w:t>
      </w:r>
      <w:r w:rsidRPr="003F2227">
        <w:rPr>
          <w:rFonts w:ascii="Arial" w:eastAsia="Times New Roman" w:hAnsi="Arial" w:cs="Arial"/>
        </w:rPr>
        <w:t xml:space="preserve"> existing resources by actively recruiting businesses to fill our vacant industrial spaces. </w:t>
      </w:r>
    </w:p>
    <w:p w14:paraId="5EF17586" w14:textId="77777777" w:rsidR="00C63EF2" w:rsidRPr="003F2227" w:rsidRDefault="00C63EF2" w:rsidP="00C63EF2">
      <w:pPr>
        <w:spacing w:after="0" w:line="240" w:lineRule="auto"/>
        <w:ind w:left="1440"/>
        <w:jc w:val="both"/>
        <w:textAlignment w:val="baseline"/>
        <w:rPr>
          <w:rFonts w:ascii="Segoe UI" w:eastAsia="Times New Roman" w:hAnsi="Segoe UI" w:cs="Segoe UI"/>
          <w:sz w:val="18"/>
          <w:szCs w:val="18"/>
        </w:rPr>
      </w:pPr>
      <w:r w:rsidRPr="003F2227">
        <w:rPr>
          <w:rFonts w:ascii="Arial" w:eastAsia="Times New Roman" w:hAnsi="Arial" w:cs="Arial"/>
        </w:rPr>
        <w:t> </w:t>
      </w:r>
    </w:p>
    <w:p w14:paraId="703681E0" w14:textId="77777777" w:rsidR="00C63EF2" w:rsidRPr="00A25799" w:rsidRDefault="00C63EF2" w:rsidP="006C76BE">
      <w:pPr>
        <w:pStyle w:val="ListParagraph"/>
        <w:numPr>
          <w:ilvl w:val="0"/>
          <w:numId w:val="62"/>
        </w:numPr>
        <w:spacing w:after="240"/>
        <w:jc w:val="both"/>
        <w:rPr>
          <w:rFonts w:eastAsiaTheme="minorHAnsi"/>
          <w:sz w:val="22"/>
          <w:szCs w:val="22"/>
        </w:rPr>
      </w:pPr>
      <w:r w:rsidRPr="00A25799">
        <w:rPr>
          <w:b/>
          <w:bCs/>
          <w:sz w:val="22"/>
          <w:szCs w:val="22"/>
        </w:rPr>
        <w:t>Continued Poverty.</w:t>
      </w:r>
      <w:r w:rsidRPr="00A25799">
        <w:rPr>
          <w:sz w:val="22"/>
          <w:szCs w:val="22"/>
        </w:rPr>
        <w:t xml:space="preserve"> </w:t>
      </w:r>
      <w:r w:rsidRPr="00A25799">
        <w:rPr>
          <w:rFonts w:eastAsiaTheme="minorHAnsi"/>
          <w:sz w:val="22"/>
          <w:szCs w:val="22"/>
        </w:rPr>
        <w:t>Poverty remains a pervasive problem in Coffee County, with 26.0% of people living in poverty (2021 Census estimate). Economic development efforts must seek strategies to help alleviate this situation through job training opportunities, creative childcare facilities, and attracting more quality jobs to the areas.</w:t>
      </w:r>
    </w:p>
    <w:p w14:paraId="7621534D" w14:textId="7F3CF642"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4D6082">
        <w:rPr>
          <w:rFonts w:ascii="Arial" w:eastAsia="Times New Roman" w:hAnsi="Arial" w:cs="Arial"/>
          <w:b/>
          <w:bCs/>
        </w:rPr>
        <w:t>5.</w:t>
      </w:r>
      <w:r>
        <w:rPr>
          <w:rFonts w:ascii="Arial" w:eastAsia="Times New Roman" w:hAnsi="Arial" w:cs="Arial"/>
          <w:b/>
          <w:bCs/>
        </w:rPr>
        <w:t>5.1</w:t>
      </w:r>
      <w:r w:rsidRPr="003F2227">
        <w:rPr>
          <w:rFonts w:ascii="Arial" w:eastAsia="Times New Roman" w:hAnsi="Arial" w:cs="Arial"/>
          <w:b/>
          <w:bCs/>
        </w:rPr>
        <w:t>:</w:t>
      </w:r>
      <w:r w:rsidRPr="003F2227">
        <w:rPr>
          <w:rFonts w:ascii="Arial" w:eastAsia="Times New Roman" w:hAnsi="Arial" w:cs="Arial"/>
        </w:rPr>
        <w:t xml:space="preserve"> Consider </w:t>
      </w:r>
      <w:r w:rsidRPr="00B10A75">
        <w:rPr>
          <w:rFonts w:ascii="Arial" w:eastAsia="Times New Roman" w:hAnsi="Arial" w:cs="Arial"/>
        </w:rPr>
        <w:t xml:space="preserve">our existing population's employment needs and skills </w:t>
      </w:r>
      <w:r w:rsidRPr="003F2227">
        <w:rPr>
          <w:rFonts w:ascii="Arial" w:eastAsia="Times New Roman" w:hAnsi="Arial" w:cs="Arial"/>
        </w:rPr>
        <w:t>in making proposed economic development decisions. </w:t>
      </w:r>
    </w:p>
    <w:p w14:paraId="7785A495" w14:textId="77777777" w:rsidR="00C63EF2" w:rsidRPr="003F2227" w:rsidRDefault="00C63EF2" w:rsidP="00C63EF2">
      <w:pPr>
        <w:spacing w:after="0" w:line="240" w:lineRule="auto"/>
        <w:ind w:left="1440"/>
        <w:jc w:val="both"/>
        <w:textAlignment w:val="baseline"/>
        <w:rPr>
          <w:rFonts w:ascii="Segoe UI" w:eastAsia="Times New Roman" w:hAnsi="Segoe UI" w:cs="Segoe UI"/>
          <w:sz w:val="18"/>
          <w:szCs w:val="18"/>
        </w:rPr>
      </w:pPr>
      <w:r w:rsidRPr="003F2227">
        <w:rPr>
          <w:rFonts w:ascii="Arial" w:eastAsia="Times New Roman" w:hAnsi="Arial" w:cs="Arial"/>
        </w:rPr>
        <w:t> </w:t>
      </w:r>
    </w:p>
    <w:p w14:paraId="5D07F2D2" w14:textId="77777777" w:rsidR="00C63EF2" w:rsidRPr="00665B56" w:rsidRDefault="00C63EF2" w:rsidP="006C76BE">
      <w:pPr>
        <w:pStyle w:val="ListParagraph"/>
        <w:numPr>
          <w:ilvl w:val="0"/>
          <w:numId w:val="62"/>
        </w:numPr>
        <w:jc w:val="both"/>
        <w:textAlignment w:val="baseline"/>
        <w:rPr>
          <w:sz w:val="22"/>
          <w:szCs w:val="22"/>
        </w:rPr>
      </w:pPr>
      <w:r w:rsidRPr="00665B56">
        <w:rPr>
          <w:b/>
          <w:bCs/>
          <w:sz w:val="22"/>
          <w:szCs w:val="22"/>
        </w:rPr>
        <w:t>Vacant Commercial Property in Downtown Areas.</w:t>
      </w:r>
      <w:r w:rsidRPr="00665B56">
        <w:rPr>
          <w:sz w:val="22"/>
          <w:szCs w:val="22"/>
        </w:rPr>
        <w:t xml:space="preserve"> Vacant commercial property is an ongoing community concern, especially in the Cities of Broxton and Nicholls. </w:t>
      </w:r>
    </w:p>
    <w:p w14:paraId="14FB4486" w14:textId="77777777" w:rsidR="00C63EF2" w:rsidRDefault="00C63EF2" w:rsidP="00C63EF2">
      <w:pPr>
        <w:spacing w:after="0" w:line="240" w:lineRule="auto"/>
        <w:ind w:left="2160"/>
        <w:jc w:val="both"/>
        <w:textAlignment w:val="baseline"/>
        <w:rPr>
          <w:rFonts w:ascii="Arial" w:eastAsia="Times New Roman" w:hAnsi="Arial" w:cs="Arial"/>
          <w:b/>
          <w:bCs/>
        </w:rPr>
      </w:pPr>
    </w:p>
    <w:p w14:paraId="0680812E" w14:textId="4C80BBF8"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Policy</w:t>
      </w:r>
      <w:r>
        <w:rPr>
          <w:rFonts w:ascii="Arial" w:eastAsia="Times New Roman" w:hAnsi="Arial" w:cs="Arial"/>
          <w:b/>
          <w:bCs/>
        </w:rPr>
        <w:t xml:space="preserve"> </w:t>
      </w:r>
      <w:r w:rsidR="004D6082">
        <w:rPr>
          <w:rFonts w:ascii="Arial" w:eastAsia="Times New Roman" w:hAnsi="Arial" w:cs="Arial"/>
          <w:b/>
          <w:bCs/>
        </w:rPr>
        <w:t>5.</w:t>
      </w:r>
      <w:r>
        <w:rPr>
          <w:rFonts w:ascii="Arial" w:eastAsia="Times New Roman" w:hAnsi="Arial" w:cs="Arial"/>
          <w:b/>
          <w:bCs/>
        </w:rPr>
        <w:t>6.1</w:t>
      </w:r>
      <w:r w:rsidRPr="003F2227">
        <w:rPr>
          <w:rFonts w:ascii="Arial" w:eastAsia="Times New Roman" w:hAnsi="Arial" w:cs="Arial"/>
          <w:b/>
          <w:bCs/>
        </w:rPr>
        <w:t xml:space="preserve">: </w:t>
      </w:r>
      <w:r w:rsidRPr="003F2227">
        <w:rPr>
          <w:rFonts w:ascii="Arial" w:eastAsia="Times New Roman" w:hAnsi="Arial" w:cs="Arial"/>
        </w:rPr>
        <w:t xml:space="preserve">Encourage the regeneration of Downtowns as </w:t>
      </w:r>
      <w:r>
        <w:rPr>
          <w:rFonts w:ascii="Arial" w:eastAsia="Times New Roman" w:hAnsi="Arial" w:cs="Arial"/>
        </w:rPr>
        <w:t xml:space="preserve">a </w:t>
      </w:r>
      <w:r w:rsidRPr="003F2227">
        <w:rPr>
          <w:rFonts w:ascii="Arial" w:eastAsia="Times New Roman" w:hAnsi="Arial" w:cs="Arial"/>
        </w:rPr>
        <w:t xml:space="preserve">central redevelopment </w:t>
      </w:r>
      <w:r>
        <w:rPr>
          <w:rFonts w:ascii="Arial" w:eastAsia="Times New Roman" w:hAnsi="Arial" w:cs="Arial"/>
        </w:rPr>
        <w:t>priority</w:t>
      </w:r>
      <w:r w:rsidRPr="003F2227">
        <w:rPr>
          <w:rFonts w:ascii="Arial" w:eastAsia="Times New Roman" w:hAnsi="Arial" w:cs="Arial"/>
        </w:rPr>
        <w:t xml:space="preserve"> for the Cities. </w:t>
      </w:r>
    </w:p>
    <w:p w14:paraId="0AE8738B"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12A546F5" w14:textId="0A7F1A86"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4D6082">
        <w:rPr>
          <w:rFonts w:ascii="Arial" w:eastAsia="Times New Roman" w:hAnsi="Arial" w:cs="Arial"/>
          <w:b/>
          <w:bCs/>
        </w:rPr>
        <w:t>5.</w:t>
      </w:r>
      <w:r>
        <w:rPr>
          <w:rFonts w:ascii="Arial" w:eastAsia="Times New Roman" w:hAnsi="Arial" w:cs="Arial"/>
          <w:b/>
          <w:bCs/>
        </w:rPr>
        <w:t>6.2</w:t>
      </w:r>
      <w:r w:rsidRPr="003F2227">
        <w:rPr>
          <w:rFonts w:ascii="Arial" w:eastAsia="Times New Roman" w:hAnsi="Arial" w:cs="Arial"/>
          <w:b/>
          <w:bCs/>
        </w:rPr>
        <w:t xml:space="preserve">: </w:t>
      </w:r>
      <w:r w:rsidRPr="003F2227">
        <w:rPr>
          <w:rFonts w:ascii="Arial" w:eastAsia="Times New Roman" w:hAnsi="Arial" w:cs="Arial"/>
        </w:rPr>
        <w:t>Promote streetscaping such as lamp posts, façade improvements, and planters on central corridors and gateways into our community, providing an attractive entrance. </w:t>
      </w:r>
    </w:p>
    <w:p w14:paraId="699FE5F7"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36462114" w14:textId="4DFC5572"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4D6082">
        <w:rPr>
          <w:rFonts w:ascii="Arial" w:eastAsia="Times New Roman" w:hAnsi="Arial" w:cs="Arial"/>
          <w:b/>
          <w:bCs/>
        </w:rPr>
        <w:t>5.</w:t>
      </w:r>
      <w:r>
        <w:rPr>
          <w:rFonts w:ascii="Arial" w:eastAsia="Times New Roman" w:hAnsi="Arial" w:cs="Arial"/>
          <w:b/>
          <w:bCs/>
        </w:rPr>
        <w:t>6.3</w:t>
      </w:r>
      <w:r w:rsidRPr="003F2227">
        <w:rPr>
          <w:rFonts w:ascii="Arial" w:eastAsia="Times New Roman" w:hAnsi="Arial" w:cs="Arial"/>
          <w:b/>
          <w:bCs/>
        </w:rPr>
        <w:t>:</w:t>
      </w:r>
      <w:r w:rsidRPr="003F2227">
        <w:rPr>
          <w:rFonts w:ascii="Arial" w:eastAsia="Times New Roman" w:hAnsi="Arial" w:cs="Arial"/>
        </w:rPr>
        <w:t xml:space="preserve"> Encourage mixed uses in Downtown areas and walkable environments throughout the community. </w:t>
      </w:r>
    </w:p>
    <w:p w14:paraId="3B6FC8C5"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lastRenderedPageBreak/>
        <w:t> </w:t>
      </w:r>
    </w:p>
    <w:p w14:paraId="4A75F280" w14:textId="58AECF82"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4D6082">
        <w:rPr>
          <w:rFonts w:ascii="Arial" w:eastAsia="Times New Roman" w:hAnsi="Arial" w:cs="Arial"/>
          <w:b/>
          <w:bCs/>
        </w:rPr>
        <w:t>5.</w:t>
      </w:r>
      <w:r>
        <w:rPr>
          <w:rFonts w:ascii="Arial" w:eastAsia="Times New Roman" w:hAnsi="Arial" w:cs="Arial"/>
          <w:b/>
          <w:bCs/>
        </w:rPr>
        <w:t>6.4</w:t>
      </w:r>
      <w:r w:rsidRPr="003F2227">
        <w:rPr>
          <w:rFonts w:ascii="Arial" w:eastAsia="Times New Roman" w:hAnsi="Arial" w:cs="Arial"/>
          <w:b/>
          <w:bCs/>
        </w:rPr>
        <w:t>:</w:t>
      </w:r>
      <w:r w:rsidRPr="003F2227">
        <w:rPr>
          <w:rFonts w:ascii="Arial" w:eastAsia="Times New Roman" w:hAnsi="Arial" w:cs="Arial"/>
        </w:rPr>
        <w:t xml:space="preserve"> Maintain high-quality police and fire services, increasing the attractiveness of Coffee County as a place to do business. </w:t>
      </w:r>
    </w:p>
    <w:p w14:paraId="29E4F689"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4FD2BE09" w14:textId="62D34D9B" w:rsidR="00C63EF2" w:rsidRDefault="00C63EF2" w:rsidP="00C63EF2">
      <w:pPr>
        <w:spacing w:after="0" w:line="240" w:lineRule="auto"/>
        <w:ind w:left="2160"/>
        <w:jc w:val="both"/>
        <w:textAlignment w:val="baseline"/>
        <w:rPr>
          <w:rFonts w:ascii="Arial" w:eastAsia="Times New Roman" w:hAnsi="Arial" w:cs="Arial"/>
        </w:rPr>
      </w:pPr>
      <w:r w:rsidRPr="003F2227">
        <w:rPr>
          <w:rFonts w:ascii="Arial" w:eastAsia="Times New Roman" w:hAnsi="Arial" w:cs="Arial"/>
          <w:b/>
          <w:bCs/>
        </w:rPr>
        <w:t xml:space="preserve">Policy </w:t>
      </w:r>
      <w:r w:rsidR="004D6082">
        <w:rPr>
          <w:rFonts w:ascii="Arial" w:eastAsia="Times New Roman" w:hAnsi="Arial" w:cs="Arial"/>
          <w:b/>
          <w:bCs/>
        </w:rPr>
        <w:t>5.</w:t>
      </w:r>
      <w:r>
        <w:rPr>
          <w:rFonts w:ascii="Arial" w:eastAsia="Times New Roman" w:hAnsi="Arial" w:cs="Arial"/>
          <w:b/>
          <w:bCs/>
        </w:rPr>
        <w:t>6.5</w:t>
      </w:r>
      <w:r w:rsidRPr="003F2227">
        <w:rPr>
          <w:rFonts w:ascii="Arial" w:eastAsia="Times New Roman" w:hAnsi="Arial" w:cs="Arial"/>
          <w:b/>
          <w:bCs/>
        </w:rPr>
        <w:t>:</w:t>
      </w:r>
      <w:r w:rsidRPr="003F2227">
        <w:rPr>
          <w:rFonts w:ascii="Arial" w:eastAsia="Times New Roman" w:hAnsi="Arial" w:cs="Arial"/>
        </w:rPr>
        <w:t xml:space="preserve"> Target the rehabilitation and re-use of existing buildings for new services and industry </w:t>
      </w:r>
      <w:r w:rsidR="009429A3">
        <w:rPr>
          <w:rFonts w:ascii="Arial" w:eastAsia="Times New Roman" w:hAnsi="Arial" w:cs="Arial"/>
        </w:rPr>
        <w:t>instead of</w:t>
      </w:r>
      <w:r w:rsidRPr="003F2227">
        <w:rPr>
          <w:rFonts w:ascii="Arial" w:eastAsia="Times New Roman" w:hAnsi="Arial" w:cs="Arial"/>
        </w:rPr>
        <w:t xml:space="preserve"> </w:t>
      </w:r>
      <w:r w:rsidR="003A3E62">
        <w:rPr>
          <w:rFonts w:ascii="Arial" w:eastAsia="Times New Roman" w:hAnsi="Arial" w:cs="Arial"/>
        </w:rPr>
        <w:t>developing</w:t>
      </w:r>
      <w:r w:rsidRPr="003F2227">
        <w:rPr>
          <w:rFonts w:ascii="Arial" w:eastAsia="Times New Roman" w:hAnsi="Arial" w:cs="Arial"/>
        </w:rPr>
        <w:t xml:space="preserve"> a greenfield (undeveloped land). </w:t>
      </w:r>
    </w:p>
    <w:p w14:paraId="2573F1DF" w14:textId="77777777" w:rsidR="004C5D49" w:rsidRPr="003F2227" w:rsidRDefault="004C5D49" w:rsidP="00C63EF2">
      <w:pPr>
        <w:spacing w:after="0" w:line="240" w:lineRule="auto"/>
        <w:ind w:left="2160"/>
        <w:jc w:val="both"/>
        <w:textAlignment w:val="baseline"/>
        <w:rPr>
          <w:rFonts w:ascii="Segoe UI" w:eastAsia="Times New Roman" w:hAnsi="Segoe UI" w:cs="Segoe UI"/>
          <w:sz w:val="18"/>
          <w:szCs w:val="18"/>
        </w:rPr>
      </w:pPr>
    </w:p>
    <w:p w14:paraId="0F607AA8" w14:textId="77777777" w:rsidR="00C63EF2" w:rsidRDefault="00C63EF2" w:rsidP="006C76BE">
      <w:pPr>
        <w:pStyle w:val="ListParagraph"/>
        <w:numPr>
          <w:ilvl w:val="0"/>
          <w:numId w:val="62"/>
        </w:numPr>
        <w:jc w:val="both"/>
        <w:textAlignment w:val="baseline"/>
        <w:rPr>
          <w:sz w:val="22"/>
          <w:szCs w:val="22"/>
        </w:rPr>
      </w:pPr>
      <w:r w:rsidRPr="00665B56">
        <w:rPr>
          <w:b/>
          <w:bCs/>
          <w:sz w:val="22"/>
          <w:szCs w:val="22"/>
        </w:rPr>
        <w:t xml:space="preserve">Community Aesthetics. </w:t>
      </w:r>
      <w:r w:rsidRPr="00665B56">
        <w:rPr>
          <w:sz w:val="22"/>
          <w:szCs w:val="22"/>
        </w:rPr>
        <w:t>The County and Cities need to continue aesthetic improvements, including community gateways or welcome signs, street trees in some locations, green spaces, and streetscaping. </w:t>
      </w:r>
    </w:p>
    <w:p w14:paraId="034E4565" w14:textId="77777777" w:rsidR="00C63EF2" w:rsidRPr="00665B56" w:rsidRDefault="00C63EF2" w:rsidP="00C63EF2">
      <w:pPr>
        <w:pStyle w:val="ListParagraph"/>
        <w:ind w:left="1080"/>
        <w:jc w:val="both"/>
        <w:textAlignment w:val="baseline"/>
        <w:rPr>
          <w:sz w:val="22"/>
          <w:szCs w:val="22"/>
        </w:rPr>
      </w:pPr>
    </w:p>
    <w:p w14:paraId="6CC8D64E" w14:textId="5F645FC4" w:rsidR="00C63EF2" w:rsidRPr="003F2227" w:rsidRDefault="3F5DCD08" w:rsidP="00C63EF2">
      <w:pPr>
        <w:spacing w:after="0" w:line="240" w:lineRule="auto"/>
        <w:ind w:left="2160"/>
        <w:jc w:val="both"/>
        <w:textAlignment w:val="baseline"/>
        <w:rPr>
          <w:rFonts w:ascii="Segoe UI" w:eastAsia="Times New Roman" w:hAnsi="Segoe UI" w:cs="Segoe UI"/>
          <w:sz w:val="18"/>
          <w:szCs w:val="18"/>
        </w:rPr>
      </w:pPr>
      <w:r w:rsidRPr="12C21F6E">
        <w:rPr>
          <w:rFonts w:ascii="Arial" w:eastAsia="Times New Roman" w:hAnsi="Arial" w:cs="Arial"/>
          <w:b/>
          <w:bCs/>
        </w:rPr>
        <w:t xml:space="preserve">Policy </w:t>
      </w:r>
      <w:r w:rsidR="004D6082">
        <w:rPr>
          <w:rFonts w:ascii="Arial" w:eastAsia="Times New Roman" w:hAnsi="Arial" w:cs="Arial"/>
          <w:b/>
          <w:bCs/>
        </w:rPr>
        <w:t>5.</w:t>
      </w:r>
      <w:r w:rsidRPr="12C21F6E">
        <w:rPr>
          <w:rFonts w:ascii="Arial" w:eastAsia="Times New Roman" w:hAnsi="Arial" w:cs="Arial"/>
          <w:b/>
          <w:bCs/>
        </w:rPr>
        <w:t>7.1:</w:t>
      </w:r>
      <w:r w:rsidRPr="12C21F6E">
        <w:rPr>
          <w:rFonts w:ascii="Arial" w:eastAsia="Times New Roman" w:hAnsi="Arial" w:cs="Arial"/>
        </w:rPr>
        <w:t xml:space="preserve"> Promote the protection and maintenance of trees and green open space in all new </w:t>
      </w:r>
      <w:r w:rsidR="3A117256" w:rsidRPr="12C21F6E">
        <w:rPr>
          <w:rFonts w:ascii="Arial" w:eastAsia="Times New Roman" w:hAnsi="Arial" w:cs="Arial"/>
        </w:rPr>
        <w:t>developments</w:t>
      </w:r>
      <w:r w:rsidRPr="12C21F6E">
        <w:rPr>
          <w:rFonts w:ascii="Arial" w:eastAsia="Times New Roman" w:hAnsi="Arial" w:cs="Arial"/>
        </w:rPr>
        <w:t>. </w:t>
      </w:r>
    </w:p>
    <w:p w14:paraId="6FD26B64" w14:textId="77777777" w:rsidR="00C63EF2" w:rsidRDefault="00C63EF2" w:rsidP="00C63EF2">
      <w:pPr>
        <w:spacing w:after="0" w:line="240" w:lineRule="auto"/>
        <w:ind w:left="2160"/>
        <w:jc w:val="both"/>
        <w:textAlignment w:val="baseline"/>
        <w:rPr>
          <w:rFonts w:ascii="Arial" w:eastAsia="Times New Roman" w:hAnsi="Arial" w:cs="Arial"/>
          <w:b/>
          <w:bCs/>
        </w:rPr>
      </w:pPr>
    </w:p>
    <w:p w14:paraId="766ED23D" w14:textId="1F9BBA5C" w:rsidR="00C63EF2" w:rsidRDefault="00C63EF2" w:rsidP="00C63EF2">
      <w:pPr>
        <w:spacing w:after="0" w:line="240" w:lineRule="auto"/>
        <w:ind w:left="2160"/>
        <w:jc w:val="both"/>
        <w:textAlignment w:val="baseline"/>
        <w:rPr>
          <w:rFonts w:ascii="Arial" w:eastAsia="Times New Roman" w:hAnsi="Arial" w:cs="Arial"/>
        </w:rPr>
      </w:pPr>
      <w:r w:rsidRPr="003F2227">
        <w:rPr>
          <w:rFonts w:ascii="Arial" w:eastAsia="Times New Roman" w:hAnsi="Arial" w:cs="Arial"/>
          <w:b/>
          <w:bCs/>
        </w:rPr>
        <w:t xml:space="preserve">Policy </w:t>
      </w:r>
      <w:r w:rsidR="004D6082">
        <w:rPr>
          <w:rFonts w:ascii="Arial" w:eastAsia="Times New Roman" w:hAnsi="Arial" w:cs="Arial"/>
          <w:b/>
          <w:bCs/>
        </w:rPr>
        <w:t>5.</w:t>
      </w:r>
      <w:r>
        <w:rPr>
          <w:rFonts w:ascii="Arial" w:eastAsia="Times New Roman" w:hAnsi="Arial" w:cs="Arial"/>
          <w:b/>
          <w:bCs/>
        </w:rPr>
        <w:t>7.2</w:t>
      </w:r>
      <w:r w:rsidRPr="003F2227">
        <w:rPr>
          <w:rFonts w:ascii="Arial" w:eastAsia="Times New Roman" w:hAnsi="Arial" w:cs="Arial"/>
          <w:b/>
          <w:bCs/>
        </w:rPr>
        <w:t>:</w:t>
      </w:r>
      <w:r w:rsidRPr="003F2227">
        <w:rPr>
          <w:rFonts w:ascii="Arial" w:eastAsia="Times New Roman" w:hAnsi="Arial" w:cs="Arial"/>
        </w:rPr>
        <w:t xml:space="preserve"> Actively enforce building codes and zoning regulations to maintain a positive community image to visitors and businesses </w:t>
      </w:r>
      <w:r>
        <w:rPr>
          <w:rFonts w:ascii="Arial" w:eastAsia="Times New Roman" w:hAnsi="Arial" w:cs="Arial"/>
        </w:rPr>
        <w:t>considering</w:t>
      </w:r>
      <w:r w:rsidRPr="003F2227">
        <w:rPr>
          <w:rFonts w:ascii="Arial" w:eastAsia="Times New Roman" w:hAnsi="Arial" w:cs="Arial"/>
        </w:rPr>
        <w:t xml:space="preserve"> locating in the area. </w:t>
      </w:r>
    </w:p>
    <w:p w14:paraId="2E2AE98E" w14:textId="3F4EA95A" w:rsidR="00281B3F" w:rsidRDefault="00281B3F" w:rsidP="001579A7">
      <w:pPr>
        <w:spacing w:after="0" w:line="240" w:lineRule="auto"/>
        <w:ind w:left="2160"/>
        <w:jc w:val="both"/>
        <w:textAlignment w:val="baseline"/>
        <w:rPr>
          <w:rFonts w:ascii="Arial" w:eastAsia="Times New Roman" w:hAnsi="Arial" w:cs="Arial"/>
        </w:rPr>
      </w:pPr>
    </w:p>
    <w:p w14:paraId="47C3C773" w14:textId="17EDF8BE" w:rsidR="00281B3F" w:rsidRDefault="00281B3F" w:rsidP="006C76BE">
      <w:pPr>
        <w:pStyle w:val="ListParagraph"/>
        <w:numPr>
          <w:ilvl w:val="0"/>
          <w:numId w:val="62"/>
        </w:numPr>
        <w:jc w:val="both"/>
        <w:textAlignment w:val="baseline"/>
        <w:rPr>
          <w:b/>
          <w:sz w:val="22"/>
          <w:szCs w:val="22"/>
        </w:rPr>
      </w:pPr>
      <w:r w:rsidRPr="00506F32">
        <w:rPr>
          <w:sz w:val="22"/>
          <w:szCs w:val="22"/>
        </w:rPr>
        <w:t xml:space="preserve"> </w:t>
      </w:r>
      <w:r w:rsidRPr="001579A7">
        <w:rPr>
          <w:b/>
          <w:sz w:val="22"/>
          <w:szCs w:val="22"/>
        </w:rPr>
        <w:t>Expansion and R</w:t>
      </w:r>
      <w:r w:rsidR="006949A7" w:rsidRPr="001579A7">
        <w:rPr>
          <w:b/>
          <w:sz w:val="22"/>
          <w:szCs w:val="22"/>
        </w:rPr>
        <w:t xml:space="preserve">ehabilitation </w:t>
      </w:r>
      <w:r w:rsidRPr="001579A7">
        <w:rPr>
          <w:b/>
          <w:sz w:val="22"/>
          <w:szCs w:val="22"/>
        </w:rPr>
        <w:t xml:space="preserve">of </w:t>
      </w:r>
      <w:r w:rsidR="00244BBC" w:rsidRPr="001579A7">
        <w:rPr>
          <w:b/>
          <w:sz w:val="22"/>
          <w:szCs w:val="22"/>
        </w:rPr>
        <w:t xml:space="preserve">the </w:t>
      </w:r>
      <w:r w:rsidRPr="001579A7">
        <w:rPr>
          <w:b/>
          <w:sz w:val="22"/>
          <w:szCs w:val="22"/>
        </w:rPr>
        <w:t>WWII</w:t>
      </w:r>
      <w:r w:rsidR="00244BBC" w:rsidRPr="001579A7">
        <w:rPr>
          <w:b/>
          <w:sz w:val="22"/>
          <w:szCs w:val="22"/>
        </w:rPr>
        <w:t xml:space="preserve"> Museum.</w:t>
      </w:r>
    </w:p>
    <w:p w14:paraId="1F6C3FDB" w14:textId="16DA7C31" w:rsidR="001579A7" w:rsidRDefault="001579A7" w:rsidP="001579A7">
      <w:pPr>
        <w:pStyle w:val="ListParagraph"/>
        <w:ind w:left="1080"/>
        <w:jc w:val="both"/>
        <w:textAlignment w:val="baseline"/>
        <w:rPr>
          <w:b/>
          <w:sz w:val="22"/>
          <w:szCs w:val="22"/>
        </w:rPr>
      </w:pPr>
    </w:p>
    <w:p w14:paraId="56DB3027" w14:textId="73430E69" w:rsidR="001579A7" w:rsidRPr="001579A7" w:rsidRDefault="001579A7" w:rsidP="001579A7">
      <w:pPr>
        <w:pStyle w:val="ListParagraph"/>
        <w:ind w:left="2160"/>
        <w:jc w:val="both"/>
        <w:textAlignment w:val="baseline"/>
        <w:rPr>
          <w:sz w:val="22"/>
          <w:szCs w:val="22"/>
        </w:rPr>
      </w:pPr>
      <w:r>
        <w:rPr>
          <w:b/>
          <w:sz w:val="22"/>
          <w:szCs w:val="22"/>
        </w:rPr>
        <w:t xml:space="preserve">Policy </w:t>
      </w:r>
      <w:r w:rsidR="004D6082">
        <w:rPr>
          <w:b/>
          <w:sz w:val="22"/>
          <w:szCs w:val="22"/>
        </w:rPr>
        <w:t>5.</w:t>
      </w:r>
      <w:r>
        <w:rPr>
          <w:b/>
          <w:sz w:val="22"/>
          <w:szCs w:val="22"/>
        </w:rPr>
        <w:t xml:space="preserve">8.1:  </w:t>
      </w:r>
      <w:r w:rsidR="00B643F8">
        <w:rPr>
          <w:sz w:val="22"/>
          <w:szCs w:val="22"/>
        </w:rPr>
        <w:t xml:space="preserve">Search for funding through grants to expand and rehabilitate the museum. </w:t>
      </w:r>
    </w:p>
    <w:p w14:paraId="3351E829"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p>
    <w:p w14:paraId="684435DF" w14:textId="3A09F911" w:rsidR="00C63EF2" w:rsidRPr="008D3EDB" w:rsidRDefault="00C63EF2" w:rsidP="00725062">
      <w:pPr>
        <w:pStyle w:val="Heading3"/>
        <w:numPr>
          <w:ilvl w:val="1"/>
          <w:numId w:val="57"/>
        </w:numPr>
      </w:pPr>
      <w:bookmarkStart w:id="80" w:name="_Toc139611164"/>
      <w:r w:rsidRPr="008D3EDB">
        <w:t>Housing</w:t>
      </w:r>
      <w:bookmarkEnd w:id="80"/>
      <w:r w:rsidRPr="008D3EDB">
        <w:t> </w:t>
      </w:r>
    </w:p>
    <w:p w14:paraId="1BD3A912" w14:textId="77777777" w:rsidR="00C63EF2" w:rsidRDefault="00C63EF2" w:rsidP="00C63EF2">
      <w:pPr>
        <w:spacing w:after="0" w:line="240" w:lineRule="auto"/>
        <w:textAlignment w:val="baseline"/>
        <w:rPr>
          <w:rFonts w:ascii="Arial" w:eastAsia="Times New Roman" w:hAnsi="Arial" w:cs="Arial"/>
          <w:b/>
          <w:bCs/>
          <w:sz w:val="28"/>
          <w:szCs w:val="28"/>
        </w:rPr>
      </w:pPr>
    </w:p>
    <w:p w14:paraId="2209D116" w14:textId="77777777" w:rsidR="00C63EF2" w:rsidRPr="00F53E39" w:rsidRDefault="00C63EF2" w:rsidP="00C63EF2">
      <w:pPr>
        <w:spacing w:after="0" w:line="240" w:lineRule="auto"/>
        <w:textAlignment w:val="baseline"/>
        <w:rPr>
          <w:rFonts w:ascii="Arial" w:eastAsia="Times New Roman" w:hAnsi="Arial" w:cs="Arial"/>
          <w:b/>
          <w:bCs/>
        </w:rPr>
      </w:pPr>
      <w:r w:rsidRPr="00F53E39">
        <w:rPr>
          <w:rFonts w:ascii="Arial" w:eastAsia="Times New Roman" w:hAnsi="Arial" w:cs="Arial"/>
          <w:b/>
          <w:bCs/>
          <w:u w:val="single"/>
        </w:rPr>
        <w:t>Needs and Policies</w:t>
      </w:r>
      <w:r w:rsidRPr="00F53E39">
        <w:rPr>
          <w:rFonts w:ascii="Arial" w:eastAsia="Times New Roman" w:hAnsi="Arial" w:cs="Arial"/>
          <w:b/>
          <w:bCs/>
          <w:u w:val="single"/>
        </w:rPr>
        <w:br/>
      </w:r>
    </w:p>
    <w:p w14:paraId="6DA6FFA6" w14:textId="77777777" w:rsidR="00C63EF2" w:rsidRPr="00F53E39" w:rsidRDefault="00C63EF2" w:rsidP="006C76BE">
      <w:pPr>
        <w:pStyle w:val="ListParagraph"/>
        <w:numPr>
          <w:ilvl w:val="0"/>
          <w:numId w:val="64"/>
        </w:numPr>
        <w:textAlignment w:val="baseline"/>
        <w:rPr>
          <w:sz w:val="22"/>
          <w:szCs w:val="22"/>
        </w:rPr>
      </w:pPr>
      <w:r w:rsidRPr="00F53E39">
        <w:rPr>
          <w:b/>
          <w:bCs/>
          <w:sz w:val="22"/>
          <w:szCs w:val="22"/>
        </w:rPr>
        <w:t>Barriers to Affordability.</w:t>
      </w:r>
      <w:r w:rsidRPr="00F53E39">
        <w:rPr>
          <w:sz w:val="22"/>
          <w:szCs w:val="22"/>
        </w:rPr>
        <w:t xml:space="preserve"> More affordable housing is needed in the community.</w:t>
      </w:r>
    </w:p>
    <w:p w14:paraId="3AAA6829" w14:textId="77777777" w:rsidR="00C63EF2" w:rsidRPr="00F53E39" w:rsidRDefault="00C63EF2" w:rsidP="00C63EF2">
      <w:pPr>
        <w:spacing w:after="0" w:line="240" w:lineRule="auto"/>
        <w:ind w:left="2160"/>
        <w:jc w:val="both"/>
        <w:textAlignment w:val="baseline"/>
        <w:rPr>
          <w:rFonts w:ascii="Arial" w:eastAsia="Times New Roman" w:hAnsi="Arial" w:cs="Arial"/>
          <w:b/>
          <w:bCs/>
        </w:rPr>
      </w:pPr>
    </w:p>
    <w:p w14:paraId="366AB341" w14:textId="2C32962F"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4.1</w:t>
      </w:r>
      <w:r w:rsidRPr="00F53E39">
        <w:rPr>
          <w:rFonts w:ascii="Arial" w:eastAsia="Times New Roman" w:hAnsi="Arial" w:cs="Arial"/>
          <w:b/>
          <w:bCs/>
        </w:rPr>
        <w:t>.1:</w:t>
      </w:r>
      <w:r w:rsidRPr="00F53E39">
        <w:rPr>
          <w:rFonts w:ascii="Arial" w:eastAsia="Times New Roman" w:hAnsi="Arial" w:cs="Arial"/>
        </w:rPr>
        <w:t xml:space="preserve"> Encourage the development of diverse, affordable housing options, ensuring that our community is accessible to </w:t>
      </w:r>
      <w:r w:rsidR="003A3E62">
        <w:rPr>
          <w:rFonts w:ascii="Arial" w:eastAsia="Times New Roman" w:hAnsi="Arial" w:cs="Arial"/>
        </w:rPr>
        <w:t>various</w:t>
      </w:r>
      <w:r w:rsidRPr="00F53E39">
        <w:rPr>
          <w:rFonts w:ascii="Arial" w:eastAsia="Times New Roman" w:hAnsi="Arial" w:cs="Arial"/>
        </w:rPr>
        <w:t xml:space="preserve"> people with various backgrounds and income levels. </w:t>
      </w:r>
    </w:p>
    <w:p w14:paraId="366B8D98" w14:textId="77777777"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rPr>
        <w:t> </w:t>
      </w:r>
    </w:p>
    <w:p w14:paraId="5723D6E9" w14:textId="57D7C94C"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4.1</w:t>
      </w:r>
      <w:r w:rsidRPr="00F53E39">
        <w:rPr>
          <w:rFonts w:ascii="Arial" w:eastAsia="Times New Roman" w:hAnsi="Arial" w:cs="Arial"/>
          <w:b/>
          <w:bCs/>
        </w:rPr>
        <w:t>.2:</w:t>
      </w:r>
      <w:r w:rsidRPr="00F53E39">
        <w:rPr>
          <w:rFonts w:ascii="Arial" w:eastAsia="Times New Roman" w:hAnsi="Arial" w:cs="Arial"/>
        </w:rPr>
        <w:t xml:space="preserve"> Ensure all residents </w:t>
      </w:r>
      <w:r w:rsidR="009429A3">
        <w:rPr>
          <w:rFonts w:ascii="Arial" w:eastAsia="Times New Roman" w:hAnsi="Arial" w:cs="Arial"/>
        </w:rPr>
        <w:t>can access</w:t>
      </w:r>
      <w:r w:rsidRPr="00F53E39">
        <w:rPr>
          <w:rFonts w:ascii="Arial" w:eastAsia="Times New Roman" w:hAnsi="Arial" w:cs="Arial"/>
        </w:rPr>
        <w:t xml:space="preserve"> safe and affordable housing </w:t>
      </w:r>
      <w:r w:rsidR="003A3E62">
        <w:rPr>
          <w:rFonts w:ascii="Arial" w:eastAsia="Times New Roman" w:hAnsi="Arial" w:cs="Arial"/>
        </w:rPr>
        <w:t>by enforcing</w:t>
      </w:r>
      <w:r w:rsidRPr="00F53E39">
        <w:rPr>
          <w:rFonts w:ascii="Arial" w:eastAsia="Times New Roman" w:hAnsi="Arial" w:cs="Arial"/>
        </w:rPr>
        <w:t xml:space="preserve"> building codes and regulations. </w:t>
      </w:r>
    </w:p>
    <w:p w14:paraId="14F8888E" w14:textId="77777777"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rPr>
        <w:t> </w:t>
      </w:r>
    </w:p>
    <w:p w14:paraId="1D9B763F" w14:textId="4B13E437"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4.1</w:t>
      </w:r>
      <w:r w:rsidRPr="00F53E39">
        <w:rPr>
          <w:rFonts w:ascii="Arial" w:eastAsia="Times New Roman" w:hAnsi="Arial" w:cs="Arial"/>
          <w:b/>
          <w:bCs/>
        </w:rPr>
        <w:t>.3:</w:t>
      </w:r>
      <w:r w:rsidRPr="00F53E39">
        <w:rPr>
          <w:rFonts w:ascii="Arial" w:eastAsia="Times New Roman" w:hAnsi="Arial" w:cs="Arial"/>
        </w:rPr>
        <w:t xml:space="preserve"> Encourage housing programs that will increase self-sufficiency and home-ownership opportunities for a greater percentage </w:t>
      </w:r>
      <w:r w:rsidR="003A3E62">
        <w:rPr>
          <w:rFonts w:ascii="Arial" w:eastAsia="Times New Roman" w:hAnsi="Arial" w:cs="Arial"/>
        </w:rPr>
        <w:t>of</w:t>
      </w:r>
      <w:r w:rsidRPr="00F53E39">
        <w:rPr>
          <w:rFonts w:ascii="Arial" w:eastAsia="Times New Roman" w:hAnsi="Arial" w:cs="Arial"/>
        </w:rPr>
        <w:t xml:space="preserve"> city residents increasing. </w:t>
      </w:r>
    </w:p>
    <w:p w14:paraId="70140D60" w14:textId="77777777"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rPr>
        <w:t> </w:t>
      </w:r>
    </w:p>
    <w:p w14:paraId="4C520872" w14:textId="52EF34EA"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4.1</w:t>
      </w:r>
      <w:r w:rsidRPr="00F53E39">
        <w:rPr>
          <w:rFonts w:ascii="Arial" w:eastAsia="Times New Roman" w:hAnsi="Arial" w:cs="Arial"/>
          <w:b/>
          <w:bCs/>
        </w:rPr>
        <w:t>.4:</w:t>
      </w:r>
      <w:r w:rsidRPr="00F53E39">
        <w:rPr>
          <w:rFonts w:ascii="Arial" w:eastAsia="Times New Roman" w:hAnsi="Arial" w:cs="Arial"/>
        </w:rPr>
        <w:t xml:space="preserve"> Encourage the development of quality rental housing in the community </w:t>
      </w:r>
      <w:r w:rsidR="003A3E62">
        <w:rPr>
          <w:rFonts w:ascii="Arial" w:eastAsia="Times New Roman" w:hAnsi="Arial" w:cs="Arial"/>
        </w:rPr>
        <w:t>to accommodate better</w:t>
      </w:r>
      <w:r w:rsidRPr="00F53E39">
        <w:rPr>
          <w:rFonts w:ascii="Arial" w:eastAsia="Times New Roman" w:hAnsi="Arial" w:cs="Arial"/>
        </w:rPr>
        <w:t xml:space="preserve"> a full spectrum of income levels and lifestyles within our community. </w:t>
      </w:r>
    </w:p>
    <w:p w14:paraId="021ADEE6" w14:textId="77777777"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rPr>
        <w:t> </w:t>
      </w:r>
    </w:p>
    <w:p w14:paraId="5BE5DD18" w14:textId="75C604DA" w:rsidR="00C63EF2" w:rsidRPr="00F53E39" w:rsidRDefault="00C63EF2" w:rsidP="006C76BE">
      <w:pPr>
        <w:pStyle w:val="ListParagraph"/>
        <w:numPr>
          <w:ilvl w:val="0"/>
          <w:numId w:val="64"/>
        </w:numPr>
        <w:jc w:val="both"/>
        <w:textAlignment w:val="baseline"/>
        <w:rPr>
          <w:sz w:val="22"/>
          <w:szCs w:val="22"/>
        </w:rPr>
      </w:pPr>
      <w:r w:rsidRPr="00F53E39">
        <w:rPr>
          <w:b/>
          <w:bCs/>
          <w:sz w:val="22"/>
          <w:szCs w:val="22"/>
        </w:rPr>
        <w:t>Substandard</w:t>
      </w:r>
      <w:r w:rsidR="00B643F8">
        <w:rPr>
          <w:b/>
          <w:bCs/>
          <w:sz w:val="22"/>
          <w:szCs w:val="22"/>
        </w:rPr>
        <w:t xml:space="preserve"> </w:t>
      </w:r>
      <w:r w:rsidRPr="00F53E39">
        <w:rPr>
          <w:b/>
          <w:bCs/>
          <w:sz w:val="22"/>
          <w:szCs w:val="22"/>
        </w:rPr>
        <w:t>Housing.</w:t>
      </w:r>
      <w:r w:rsidRPr="00F53E39">
        <w:rPr>
          <w:sz w:val="22"/>
          <w:szCs w:val="22"/>
        </w:rPr>
        <w:t xml:space="preserve"> Substandard and dilapidated housing continues in the community, including </w:t>
      </w:r>
      <w:r>
        <w:rPr>
          <w:sz w:val="22"/>
          <w:szCs w:val="22"/>
        </w:rPr>
        <w:t>manufactured</w:t>
      </w:r>
      <w:r w:rsidRPr="00F53E39">
        <w:rPr>
          <w:sz w:val="22"/>
          <w:szCs w:val="22"/>
        </w:rPr>
        <w:t xml:space="preserve"> and site-built homes. This is an issue in the Oak Park area and other areas. </w:t>
      </w:r>
    </w:p>
    <w:p w14:paraId="1C5FBCC3" w14:textId="77777777" w:rsidR="00C63EF2" w:rsidRPr="00F53E39" w:rsidRDefault="00C63EF2" w:rsidP="00C63EF2">
      <w:pPr>
        <w:pStyle w:val="ListParagraph"/>
        <w:jc w:val="both"/>
        <w:textAlignment w:val="baseline"/>
        <w:rPr>
          <w:sz w:val="22"/>
          <w:szCs w:val="22"/>
        </w:rPr>
      </w:pPr>
    </w:p>
    <w:p w14:paraId="1FD9438F" w14:textId="13BF945A"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lastRenderedPageBreak/>
        <w:t xml:space="preserve">Policy </w:t>
      </w:r>
      <w:r w:rsidR="004D6082">
        <w:rPr>
          <w:rFonts w:ascii="Arial" w:eastAsia="Times New Roman" w:hAnsi="Arial" w:cs="Arial"/>
          <w:b/>
          <w:bCs/>
        </w:rPr>
        <w:t>4.</w:t>
      </w:r>
      <w:r w:rsidRPr="00F53E39">
        <w:rPr>
          <w:rFonts w:ascii="Arial" w:eastAsia="Times New Roman" w:hAnsi="Arial" w:cs="Arial"/>
          <w:b/>
          <w:bCs/>
        </w:rPr>
        <w:t>2.1:</w:t>
      </w:r>
      <w:r w:rsidRPr="00F53E39">
        <w:rPr>
          <w:rFonts w:ascii="Arial" w:eastAsia="Times New Roman" w:hAnsi="Arial" w:cs="Arial"/>
        </w:rPr>
        <w:t xml:space="preserve"> Ensure that all housing meets minimal standards to eliminate all substandard housing from our community. </w:t>
      </w:r>
    </w:p>
    <w:p w14:paraId="6D0179B2" w14:textId="77777777"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rPr>
        <w:t> </w:t>
      </w:r>
    </w:p>
    <w:p w14:paraId="6CA69D12" w14:textId="3648F7EE"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4.</w:t>
      </w:r>
      <w:r w:rsidRPr="00F53E39">
        <w:rPr>
          <w:rFonts w:ascii="Arial" w:eastAsia="Times New Roman" w:hAnsi="Arial" w:cs="Arial"/>
          <w:b/>
          <w:bCs/>
        </w:rPr>
        <w:t>2.2:</w:t>
      </w:r>
      <w:r w:rsidRPr="00F53E39">
        <w:rPr>
          <w:rFonts w:ascii="Arial" w:eastAsia="Times New Roman" w:hAnsi="Arial" w:cs="Arial"/>
        </w:rPr>
        <w:t xml:space="preserve"> Ensure that mobile home park standards are adequate to address blight in the relevant areas of the community. </w:t>
      </w:r>
    </w:p>
    <w:p w14:paraId="4EE49BAC" w14:textId="77777777"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rPr>
        <w:t> </w:t>
      </w:r>
    </w:p>
    <w:p w14:paraId="3334F11F" w14:textId="759F0285"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4.</w:t>
      </w:r>
      <w:r w:rsidRPr="00F53E39">
        <w:rPr>
          <w:rFonts w:ascii="Arial" w:eastAsia="Times New Roman" w:hAnsi="Arial" w:cs="Arial"/>
          <w:b/>
          <w:bCs/>
        </w:rPr>
        <w:t>2.3:</w:t>
      </w:r>
      <w:r w:rsidRPr="00F53E39">
        <w:rPr>
          <w:rFonts w:ascii="Arial" w:eastAsia="Times New Roman" w:hAnsi="Arial" w:cs="Arial"/>
        </w:rPr>
        <w:t xml:space="preserve"> Pursue implementation of the Urban Redevelopment Plan. </w:t>
      </w:r>
    </w:p>
    <w:p w14:paraId="239BA96B" w14:textId="00D3A9AF" w:rsidR="00C63EF2" w:rsidRDefault="00C63EF2" w:rsidP="00317080">
      <w:pPr>
        <w:spacing w:after="0" w:line="240" w:lineRule="auto"/>
        <w:ind w:left="2160"/>
        <w:jc w:val="both"/>
        <w:textAlignment w:val="baseline"/>
      </w:pPr>
      <w:r w:rsidRPr="00F53E39">
        <w:rPr>
          <w:rFonts w:ascii="Arial" w:eastAsia="Times New Roman" w:hAnsi="Arial" w:cs="Arial"/>
        </w:rPr>
        <w:t> </w:t>
      </w:r>
    </w:p>
    <w:p w14:paraId="25BF4517" w14:textId="16F43A19"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4.</w:t>
      </w:r>
      <w:r w:rsidRPr="00F53E39">
        <w:rPr>
          <w:rFonts w:ascii="Arial" w:eastAsia="Times New Roman" w:hAnsi="Arial" w:cs="Arial"/>
          <w:b/>
          <w:bCs/>
        </w:rPr>
        <w:t>2.4:</w:t>
      </w:r>
      <w:r w:rsidRPr="00F53E39">
        <w:rPr>
          <w:rFonts w:ascii="Arial" w:eastAsia="Times New Roman" w:hAnsi="Arial" w:cs="Arial"/>
        </w:rPr>
        <w:t xml:space="preserve"> Reduce the </w:t>
      </w:r>
      <w:r>
        <w:rPr>
          <w:rFonts w:ascii="Arial" w:eastAsia="Times New Roman" w:hAnsi="Arial" w:cs="Arial"/>
        </w:rPr>
        <w:t>number</w:t>
      </w:r>
      <w:r w:rsidRPr="00F53E39">
        <w:rPr>
          <w:rFonts w:ascii="Arial" w:eastAsia="Times New Roman" w:hAnsi="Arial" w:cs="Arial"/>
        </w:rPr>
        <w:t xml:space="preserve"> of substandard housing units in our community through </w:t>
      </w:r>
      <w:r w:rsidR="003A3E62">
        <w:rPr>
          <w:rFonts w:ascii="Arial" w:eastAsia="Times New Roman" w:hAnsi="Arial" w:cs="Arial"/>
        </w:rPr>
        <w:t>strong</w:t>
      </w:r>
      <w:r w:rsidRPr="00F53E39">
        <w:rPr>
          <w:rFonts w:ascii="Arial" w:eastAsia="Times New Roman" w:hAnsi="Arial" w:cs="Arial"/>
        </w:rPr>
        <w:t xml:space="preserve"> code enforcement and other tools. </w:t>
      </w:r>
    </w:p>
    <w:p w14:paraId="35CA4751" w14:textId="77777777"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rPr>
        <w:t> </w:t>
      </w:r>
    </w:p>
    <w:p w14:paraId="2C1EBE9A" w14:textId="23312300"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4.2</w:t>
      </w:r>
      <w:r w:rsidRPr="00F53E39">
        <w:rPr>
          <w:rFonts w:ascii="Arial" w:eastAsia="Times New Roman" w:hAnsi="Arial" w:cs="Arial"/>
          <w:b/>
          <w:bCs/>
        </w:rPr>
        <w:t>.5:</w:t>
      </w:r>
      <w:r w:rsidRPr="00F53E39">
        <w:rPr>
          <w:rFonts w:ascii="Arial" w:eastAsia="Times New Roman" w:hAnsi="Arial" w:cs="Arial"/>
        </w:rPr>
        <w:t xml:space="preserve"> Support rehabilitation efforts of existing houses, preserving the existing housing stock and preventing the decline of older areas of the community. </w:t>
      </w:r>
    </w:p>
    <w:p w14:paraId="7A5777A4" w14:textId="77777777" w:rsidR="00B643F8" w:rsidRDefault="00B643F8" w:rsidP="00C63EF2">
      <w:pPr>
        <w:spacing w:after="0" w:line="240" w:lineRule="auto"/>
        <w:ind w:left="2160"/>
        <w:jc w:val="both"/>
        <w:textAlignment w:val="baseline"/>
        <w:rPr>
          <w:rFonts w:ascii="Arial" w:eastAsia="Times New Roman" w:hAnsi="Arial" w:cs="Arial"/>
          <w:b/>
          <w:bCs/>
        </w:rPr>
      </w:pPr>
    </w:p>
    <w:p w14:paraId="611AA25E" w14:textId="5826AB91"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4.</w:t>
      </w:r>
      <w:r w:rsidRPr="00F53E39">
        <w:rPr>
          <w:rFonts w:ascii="Arial" w:eastAsia="Times New Roman" w:hAnsi="Arial" w:cs="Arial"/>
          <w:b/>
          <w:bCs/>
        </w:rPr>
        <w:t>2.6:</w:t>
      </w:r>
      <w:r w:rsidRPr="00F53E39">
        <w:rPr>
          <w:rFonts w:ascii="Arial" w:eastAsia="Times New Roman" w:hAnsi="Arial" w:cs="Arial"/>
        </w:rPr>
        <w:t xml:space="preserve"> Promote the continuation of the City’s housing rehabilitation program to preserve existing housing stock and avoid the deterioration of existing housing units. </w:t>
      </w:r>
    </w:p>
    <w:p w14:paraId="55D3DAC5" w14:textId="77777777" w:rsidR="00C63EF2" w:rsidRPr="00F53E39" w:rsidRDefault="00C63EF2" w:rsidP="00C63EF2">
      <w:pPr>
        <w:spacing w:after="0" w:line="240" w:lineRule="auto"/>
        <w:ind w:left="1440"/>
        <w:jc w:val="both"/>
        <w:textAlignment w:val="baseline"/>
        <w:rPr>
          <w:rFonts w:ascii="Segoe UI" w:eastAsia="Times New Roman" w:hAnsi="Segoe UI" w:cs="Segoe UI"/>
        </w:rPr>
      </w:pPr>
      <w:r w:rsidRPr="00F53E39">
        <w:rPr>
          <w:rFonts w:ascii="Arial" w:eastAsia="Times New Roman" w:hAnsi="Arial" w:cs="Arial"/>
        </w:rPr>
        <w:t> </w:t>
      </w:r>
    </w:p>
    <w:p w14:paraId="3B7CA39D" w14:textId="77777777" w:rsidR="00C63EF2" w:rsidRPr="00F53E39" w:rsidRDefault="00C63EF2" w:rsidP="006C76BE">
      <w:pPr>
        <w:pStyle w:val="ListParagraph"/>
        <w:numPr>
          <w:ilvl w:val="0"/>
          <w:numId w:val="64"/>
        </w:numPr>
        <w:jc w:val="both"/>
        <w:textAlignment w:val="baseline"/>
        <w:rPr>
          <w:sz w:val="22"/>
          <w:szCs w:val="22"/>
        </w:rPr>
      </w:pPr>
      <w:r w:rsidRPr="00F53E39">
        <w:rPr>
          <w:b/>
          <w:bCs/>
          <w:sz w:val="22"/>
          <w:szCs w:val="22"/>
        </w:rPr>
        <w:t xml:space="preserve">Lack of High-End Housing. </w:t>
      </w:r>
      <w:r w:rsidRPr="00F53E39">
        <w:rPr>
          <w:sz w:val="22"/>
          <w:szCs w:val="22"/>
        </w:rPr>
        <w:t>The City of Douglas needs more high-quality housing for professional workers (for example, those in the medical field). This could include single-family homes as well as high-end apartments. </w:t>
      </w:r>
    </w:p>
    <w:p w14:paraId="379D9507" w14:textId="77777777" w:rsidR="00C63EF2" w:rsidRPr="00F53E39" w:rsidRDefault="00C63EF2" w:rsidP="00C63EF2">
      <w:pPr>
        <w:spacing w:after="0" w:line="240" w:lineRule="auto"/>
        <w:ind w:left="2160"/>
        <w:jc w:val="both"/>
        <w:textAlignment w:val="baseline"/>
        <w:rPr>
          <w:rFonts w:ascii="Arial" w:eastAsia="Times New Roman" w:hAnsi="Arial" w:cs="Arial"/>
          <w:b/>
          <w:bCs/>
        </w:rPr>
      </w:pPr>
    </w:p>
    <w:p w14:paraId="336B02F6" w14:textId="1D767622"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4.</w:t>
      </w:r>
      <w:r w:rsidRPr="00F53E39">
        <w:rPr>
          <w:rFonts w:ascii="Arial" w:eastAsia="Times New Roman" w:hAnsi="Arial" w:cs="Arial"/>
          <w:b/>
          <w:bCs/>
        </w:rPr>
        <w:t>3.1:</w:t>
      </w:r>
      <w:r w:rsidRPr="00F53E39">
        <w:rPr>
          <w:rFonts w:ascii="Arial" w:eastAsia="Times New Roman" w:hAnsi="Arial" w:cs="Arial"/>
        </w:rPr>
        <w:t xml:space="preserve"> Pursue the development of more high-end housing to meet community needs. </w:t>
      </w:r>
    </w:p>
    <w:p w14:paraId="2B5D73E8" w14:textId="77777777" w:rsidR="00C63EF2" w:rsidRPr="00F53E39" w:rsidRDefault="00C63EF2" w:rsidP="00C63EF2">
      <w:pPr>
        <w:spacing w:after="0" w:line="240" w:lineRule="auto"/>
        <w:ind w:left="2160"/>
        <w:jc w:val="both"/>
        <w:textAlignment w:val="baseline"/>
        <w:rPr>
          <w:rFonts w:ascii="Arial" w:eastAsia="Times New Roman" w:hAnsi="Arial" w:cs="Arial"/>
          <w:b/>
          <w:bCs/>
        </w:rPr>
      </w:pPr>
    </w:p>
    <w:p w14:paraId="3B344B45" w14:textId="383900EB"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4.</w:t>
      </w:r>
      <w:r w:rsidRPr="00F53E39">
        <w:rPr>
          <w:rFonts w:ascii="Arial" w:eastAsia="Times New Roman" w:hAnsi="Arial" w:cs="Arial"/>
          <w:b/>
          <w:bCs/>
        </w:rPr>
        <w:t>3.2:</w:t>
      </w:r>
      <w:r w:rsidRPr="00F53E39">
        <w:rPr>
          <w:rFonts w:ascii="Arial" w:eastAsia="Times New Roman" w:hAnsi="Arial" w:cs="Arial"/>
        </w:rPr>
        <w:t xml:space="preserve"> Actively promote rehabilitation of older housing units to preserve the quality and quantity of the existing housing stock. </w:t>
      </w:r>
    </w:p>
    <w:p w14:paraId="6038748D" w14:textId="77777777" w:rsidR="00C63EF2" w:rsidRPr="00F53E39" w:rsidRDefault="00C63EF2" w:rsidP="00C63EF2">
      <w:pPr>
        <w:spacing w:after="0" w:line="240" w:lineRule="auto"/>
        <w:ind w:left="2160"/>
        <w:jc w:val="both"/>
        <w:textAlignment w:val="baseline"/>
        <w:rPr>
          <w:rFonts w:ascii="Arial" w:eastAsia="Times New Roman" w:hAnsi="Arial" w:cs="Arial"/>
          <w:b/>
          <w:bCs/>
        </w:rPr>
      </w:pPr>
    </w:p>
    <w:p w14:paraId="70DC20EF" w14:textId="077051AE"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4.</w:t>
      </w:r>
      <w:r w:rsidRPr="00F53E39">
        <w:rPr>
          <w:rFonts w:ascii="Arial" w:eastAsia="Times New Roman" w:hAnsi="Arial" w:cs="Arial"/>
          <w:b/>
          <w:bCs/>
        </w:rPr>
        <w:t>3.3:</w:t>
      </w:r>
      <w:r w:rsidRPr="00F53E39">
        <w:rPr>
          <w:rFonts w:ascii="Arial" w:eastAsia="Times New Roman" w:hAnsi="Arial" w:cs="Arial"/>
        </w:rPr>
        <w:t xml:space="preserve"> Promote conservation subdivisions, which set aside a percentage of land within each development as greenspace, increasing </w:t>
      </w:r>
      <w:r w:rsidR="00654D13">
        <w:rPr>
          <w:rFonts w:ascii="Arial" w:eastAsia="Times New Roman" w:hAnsi="Arial" w:cs="Arial"/>
        </w:rPr>
        <w:t>air quality</w:t>
      </w:r>
      <w:r w:rsidRPr="00F53E39">
        <w:rPr>
          <w:rFonts w:ascii="Arial" w:eastAsia="Times New Roman" w:hAnsi="Arial" w:cs="Arial"/>
        </w:rPr>
        <w:t>, water, and other environmental resources. </w:t>
      </w:r>
    </w:p>
    <w:p w14:paraId="47E85740" w14:textId="77777777" w:rsidR="00C63EF2" w:rsidRPr="00F53E39" w:rsidRDefault="00C63EF2" w:rsidP="00C63EF2">
      <w:pPr>
        <w:spacing w:after="0" w:line="240" w:lineRule="auto"/>
        <w:ind w:left="2160"/>
        <w:jc w:val="both"/>
        <w:textAlignment w:val="baseline"/>
        <w:rPr>
          <w:rFonts w:ascii="Arial" w:eastAsia="Times New Roman" w:hAnsi="Arial" w:cs="Arial"/>
          <w:b/>
          <w:bCs/>
        </w:rPr>
      </w:pPr>
    </w:p>
    <w:p w14:paraId="376817C7" w14:textId="55C1D7C6" w:rsidR="00C63EF2" w:rsidRPr="00F53E39" w:rsidRDefault="00C63EF2" w:rsidP="00C63EF2">
      <w:pPr>
        <w:spacing w:after="0" w:line="240" w:lineRule="auto"/>
        <w:ind w:left="2160"/>
        <w:jc w:val="both"/>
        <w:textAlignment w:val="baseline"/>
        <w:rPr>
          <w:rFonts w:ascii="Arial" w:eastAsia="Times New Roman" w:hAnsi="Arial" w:cs="Arial"/>
        </w:rPr>
      </w:pPr>
      <w:r w:rsidRPr="00F53E39">
        <w:rPr>
          <w:rFonts w:ascii="Arial" w:eastAsia="Times New Roman" w:hAnsi="Arial" w:cs="Arial"/>
          <w:b/>
          <w:bCs/>
        </w:rPr>
        <w:t xml:space="preserve">Policy </w:t>
      </w:r>
      <w:r w:rsidR="004D6082">
        <w:rPr>
          <w:rFonts w:ascii="Arial" w:eastAsia="Times New Roman" w:hAnsi="Arial" w:cs="Arial"/>
          <w:b/>
          <w:bCs/>
        </w:rPr>
        <w:t>4.</w:t>
      </w:r>
      <w:r w:rsidRPr="00F53E39">
        <w:rPr>
          <w:rFonts w:ascii="Arial" w:eastAsia="Times New Roman" w:hAnsi="Arial" w:cs="Arial"/>
          <w:b/>
          <w:bCs/>
        </w:rPr>
        <w:t xml:space="preserve">3.4:    </w:t>
      </w:r>
      <w:r w:rsidRPr="00F53E39">
        <w:rPr>
          <w:rFonts w:ascii="Arial" w:eastAsia="Times New Roman" w:hAnsi="Arial" w:cs="Arial"/>
        </w:rPr>
        <w:t xml:space="preserve">Encourage </w:t>
      </w:r>
      <w:r w:rsidR="003A3E62">
        <w:rPr>
          <w:rFonts w:ascii="Arial" w:eastAsia="Times New Roman" w:hAnsi="Arial" w:cs="Arial"/>
        </w:rPr>
        <w:t xml:space="preserve">the </w:t>
      </w:r>
      <w:r w:rsidRPr="00F53E39">
        <w:rPr>
          <w:rFonts w:ascii="Arial" w:eastAsia="Times New Roman" w:hAnsi="Arial" w:cs="Arial"/>
        </w:rPr>
        <w:t>development of downtown tracts for upscale housing needs for the medical field and college administration needs. </w:t>
      </w:r>
    </w:p>
    <w:p w14:paraId="2F650BDB" w14:textId="77777777" w:rsidR="00C63EF2" w:rsidRPr="00F53E39" w:rsidRDefault="00C63EF2" w:rsidP="00C63EF2">
      <w:pPr>
        <w:spacing w:after="0" w:line="240" w:lineRule="auto"/>
        <w:ind w:left="2160"/>
        <w:jc w:val="both"/>
        <w:textAlignment w:val="baseline"/>
        <w:rPr>
          <w:rFonts w:ascii="Segoe UI" w:eastAsia="Times New Roman" w:hAnsi="Segoe UI" w:cs="Segoe UI"/>
        </w:rPr>
      </w:pPr>
    </w:p>
    <w:p w14:paraId="52848CE0" w14:textId="77777777" w:rsidR="00C63EF2" w:rsidRPr="00FD1EA8" w:rsidRDefault="00C63EF2" w:rsidP="006C76BE">
      <w:pPr>
        <w:pStyle w:val="ListParagraph"/>
        <w:numPr>
          <w:ilvl w:val="0"/>
          <w:numId w:val="64"/>
        </w:numPr>
        <w:spacing w:after="240"/>
        <w:jc w:val="both"/>
        <w:rPr>
          <w:sz w:val="22"/>
          <w:szCs w:val="22"/>
        </w:rPr>
      </w:pPr>
      <w:r w:rsidRPr="00FD1EA8">
        <w:rPr>
          <w:b/>
          <w:bCs/>
          <w:sz w:val="22"/>
          <w:szCs w:val="22"/>
        </w:rPr>
        <w:t>Vacant Housing.</w:t>
      </w:r>
      <w:r>
        <w:rPr>
          <w:b/>
          <w:bCs/>
          <w:sz w:val="22"/>
          <w:szCs w:val="22"/>
        </w:rPr>
        <w:t xml:space="preserve"> </w:t>
      </w:r>
      <w:r w:rsidRPr="00FD1EA8">
        <w:rPr>
          <w:sz w:val="22"/>
          <w:szCs w:val="22"/>
        </w:rPr>
        <w:t xml:space="preserve"> According to 2021 Census estimates, 11.9% of housing units in Coffee County (including the Cities) are vacant, compared with a statewide rate of 8.8%. </w:t>
      </w:r>
    </w:p>
    <w:p w14:paraId="421D4FAE" w14:textId="77777777" w:rsidR="00C63EF2" w:rsidRPr="00FD1EA8" w:rsidRDefault="00C63EF2" w:rsidP="00C63EF2">
      <w:pPr>
        <w:pStyle w:val="ListParagraph"/>
        <w:ind w:left="2160"/>
        <w:jc w:val="both"/>
        <w:textAlignment w:val="baseline"/>
        <w:rPr>
          <w:b/>
          <w:bCs/>
          <w:sz w:val="22"/>
          <w:szCs w:val="22"/>
        </w:rPr>
      </w:pPr>
    </w:p>
    <w:p w14:paraId="7986AC09" w14:textId="245B6AD3" w:rsidR="00C63EF2" w:rsidRDefault="00C63EF2" w:rsidP="00C63EF2">
      <w:pPr>
        <w:spacing w:after="0" w:line="240" w:lineRule="auto"/>
        <w:ind w:left="2160"/>
        <w:jc w:val="both"/>
        <w:textAlignment w:val="baseline"/>
        <w:rPr>
          <w:rFonts w:ascii="Arial" w:eastAsia="Times New Roman" w:hAnsi="Arial" w:cs="Arial"/>
        </w:rPr>
      </w:pPr>
      <w:r w:rsidRPr="00F53E39">
        <w:rPr>
          <w:rFonts w:ascii="Arial" w:eastAsia="Times New Roman" w:hAnsi="Arial" w:cs="Arial"/>
          <w:b/>
          <w:bCs/>
        </w:rPr>
        <w:t xml:space="preserve">Policy </w:t>
      </w:r>
      <w:r w:rsidR="004D6082">
        <w:rPr>
          <w:rFonts w:ascii="Arial" w:eastAsia="Times New Roman" w:hAnsi="Arial" w:cs="Arial"/>
          <w:b/>
          <w:bCs/>
        </w:rPr>
        <w:t>4.</w:t>
      </w:r>
      <w:r w:rsidRPr="00F53E39">
        <w:rPr>
          <w:rFonts w:ascii="Arial" w:eastAsia="Times New Roman" w:hAnsi="Arial" w:cs="Arial"/>
          <w:b/>
          <w:bCs/>
        </w:rPr>
        <w:t>4.1:</w:t>
      </w:r>
      <w:r w:rsidRPr="00F53E39">
        <w:rPr>
          <w:rFonts w:ascii="Arial" w:eastAsia="Times New Roman" w:hAnsi="Arial" w:cs="Arial"/>
        </w:rPr>
        <w:t xml:space="preserve"> Address </w:t>
      </w:r>
      <w:r w:rsidR="009429A3" w:rsidRPr="009429A3">
        <w:rPr>
          <w:rFonts w:ascii="Arial" w:eastAsia="Times New Roman" w:hAnsi="Arial" w:cs="Arial"/>
        </w:rPr>
        <w:t xml:space="preserve">housing units' quality and modernization needs </w:t>
      </w:r>
      <w:r w:rsidRPr="00F53E39">
        <w:rPr>
          <w:rFonts w:ascii="Arial" w:eastAsia="Times New Roman" w:hAnsi="Arial" w:cs="Arial"/>
        </w:rPr>
        <w:t xml:space="preserve">to ensure that vacancy rates remain </w:t>
      </w:r>
      <w:r w:rsidR="003A3E62">
        <w:rPr>
          <w:rFonts w:ascii="Arial" w:eastAsia="Times New Roman" w:hAnsi="Arial" w:cs="Arial"/>
        </w:rPr>
        <w:t xml:space="preserve">average </w:t>
      </w:r>
      <w:r w:rsidR="009429A3">
        <w:rPr>
          <w:rFonts w:ascii="Arial" w:eastAsia="Times New Roman" w:hAnsi="Arial" w:cs="Arial"/>
        </w:rPr>
        <w:t xml:space="preserve">and </w:t>
      </w:r>
      <w:r w:rsidR="003A3E62">
        <w:rPr>
          <w:rFonts w:ascii="Arial" w:eastAsia="Times New Roman" w:hAnsi="Arial" w:cs="Arial"/>
        </w:rPr>
        <w:t>e</w:t>
      </w:r>
      <w:r w:rsidRPr="00F53E39">
        <w:rPr>
          <w:rFonts w:ascii="Arial" w:eastAsia="Times New Roman" w:hAnsi="Arial" w:cs="Arial"/>
        </w:rPr>
        <w:t>qual</w:t>
      </w:r>
      <w:r w:rsidR="009429A3">
        <w:rPr>
          <w:rFonts w:ascii="Arial" w:eastAsia="Times New Roman" w:hAnsi="Arial" w:cs="Arial"/>
        </w:rPr>
        <w:t>ly</w:t>
      </w:r>
      <w:r w:rsidRPr="00F53E39">
        <w:rPr>
          <w:rFonts w:ascii="Arial" w:eastAsia="Times New Roman" w:hAnsi="Arial" w:cs="Arial"/>
        </w:rPr>
        <w:t xml:space="preserve"> affordable housing is availa</w:t>
      </w:r>
      <w:r>
        <w:rPr>
          <w:rFonts w:ascii="Arial" w:eastAsia="Times New Roman" w:hAnsi="Arial" w:cs="Arial"/>
        </w:rPr>
        <w:t>ble.</w:t>
      </w:r>
    </w:p>
    <w:p w14:paraId="3E82CFB4" w14:textId="77777777" w:rsidR="00C63EF2" w:rsidRDefault="00C63EF2" w:rsidP="00C63EF2">
      <w:pPr>
        <w:spacing w:after="0" w:line="240" w:lineRule="auto"/>
        <w:ind w:left="2160"/>
        <w:jc w:val="both"/>
        <w:textAlignment w:val="baseline"/>
        <w:rPr>
          <w:rFonts w:ascii="Arial" w:eastAsia="Times New Roman" w:hAnsi="Arial" w:cs="Arial"/>
        </w:rPr>
      </w:pPr>
    </w:p>
    <w:p w14:paraId="3B66FEBD" w14:textId="77777777" w:rsidR="00C63EF2" w:rsidRDefault="00C63EF2" w:rsidP="006C76BE">
      <w:pPr>
        <w:pStyle w:val="ListParagraph"/>
        <w:numPr>
          <w:ilvl w:val="0"/>
          <w:numId w:val="64"/>
        </w:numPr>
        <w:jc w:val="both"/>
        <w:textAlignment w:val="baseline"/>
        <w:rPr>
          <w:sz w:val="22"/>
          <w:szCs w:val="22"/>
        </w:rPr>
      </w:pPr>
      <w:r w:rsidRPr="00D14767">
        <w:rPr>
          <w:b/>
          <w:sz w:val="22"/>
          <w:szCs w:val="22"/>
        </w:rPr>
        <w:t>Rental Market.</w:t>
      </w:r>
      <w:r w:rsidRPr="00D14767">
        <w:rPr>
          <w:sz w:val="22"/>
          <w:szCs w:val="22"/>
        </w:rPr>
        <w:t xml:space="preserve">  There is a need for short-term and long-term rental housing.</w:t>
      </w:r>
    </w:p>
    <w:p w14:paraId="79476409" w14:textId="77777777" w:rsidR="00C63EF2" w:rsidRDefault="00C63EF2" w:rsidP="00C63EF2">
      <w:pPr>
        <w:spacing w:after="0"/>
        <w:ind w:left="2160"/>
        <w:jc w:val="both"/>
        <w:textAlignment w:val="baseline"/>
        <w:rPr>
          <w:rFonts w:ascii="Arial" w:eastAsia="Times New Roman" w:hAnsi="Arial" w:cs="Arial"/>
          <w:b/>
        </w:rPr>
      </w:pPr>
    </w:p>
    <w:p w14:paraId="42D5A322" w14:textId="31425AEA" w:rsidR="00C63EF2" w:rsidRPr="00D14767" w:rsidRDefault="3F5DCD08" w:rsidP="12C21F6E">
      <w:pPr>
        <w:spacing w:after="0"/>
        <w:ind w:left="2160"/>
        <w:jc w:val="both"/>
        <w:textAlignment w:val="baseline"/>
        <w:rPr>
          <w:rFonts w:ascii="Arial" w:eastAsia="Times New Roman" w:hAnsi="Arial" w:cs="Arial"/>
          <w:b/>
          <w:bCs/>
        </w:rPr>
      </w:pPr>
      <w:r w:rsidRPr="12C21F6E">
        <w:rPr>
          <w:rFonts w:ascii="Arial" w:eastAsia="Times New Roman" w:hAnsi="Arial" w:cs="Arial"/>
          <w:b/>
          <w:bCs/>
        </w:rPr>
        <w:t xml:space="preserve">Policy </w:t>
      </w:r>
      <w:r w:rsidR="004D6082">
        <w:rPr>
          <w:rFonts w:ascii="Arial" w:eastAsia="Times New Roman" w:hAnsi="Arial" w:cs="Arial"/>
          <w:b/>
          <w:bCs/>
        </w:rPr>
        <w:t>4.</w:t>
      </w:r>
      <w:r w:rsidRPr="12C21F6E">
        <w:rPr>
          <w:rFonts w:ascii="Arial" w:eastAsia="Times New Roman" w:hAnsi="Arial" w:cs="Arial"/>
          <w:b/>
          <w:bCs/>
        </w:rPr>
        <w:t>5.1</w:t>
      </w:r>
      <w:r w:rsidR="7D6A7CF7" w:rsidRPr="12C21F6E">
        <w:rPr>
          <w:rFonts w:ascii="Arial" w:eastAsia="Times New Roman" w:hAnsi="Arial" w:cs="Arial"/>
          <w:b/>
          <w:bCs/>
        </w:rPr>
        <w:t xml:space="preserve">: </w:t>
      </w:r>
      <w:r w:rsidR="7D6A7CF7" w:rsidRPr="004C5D49">
        <w:rPr>
          <w:rFonts w:ascii="Arial" w:eastAsia="Times New Roman" w:hAnsi="Arial" w:cs="Arial"/>
          <w:bCs/>
        </w:rPr>
        <w:t>Consider</w:t>
      </w:r>
      <w:r w:rsidR="55B4B3EE" w:rsidRPr="12C21F6E">
        <w:rPr>
          <w:rFonts w:ascii="Arial" w:eastAsia="Times New Roman" w:hAnsi="Arial" w:cs="Arial"/>
        </w:rPr>
        <w:t xml:space="preserve"> inventorying rental property within the communities.</w:t>
      </w:r>
    </w:p>
    <w:p w14:paraId="18E01E8E" w14:textId="77777777" w:rsidR="00C63EF2" w:rsidRPr="00F53E39" w:rsidRDefault="00C63EF2" w:rsidP="00C63EF2">
      <w:pPr>
        <w:spacing w:after="0" w:line="240" w:lineRule="auto"/>
        <w:ind w:left="1440"/>
        <w:jc w:val="both"/>
        <w:textAlignment w:val="baseline"/>
        <w:rPr>
          <w:rFonts w:ascii="Segoe UI" w:eastAsia="Times New Roman" w:hAnsi="Segoe UI" w:cs="Segoe UI"/>
        </w:rPr>
      </w:pPr>
      <w:r w:rsidRPr="00F53E39">
        <w:rPr>
          <w:rFonts w:ascii="Arial" w:eastAsia="Times New Roman" w:hAnsi="Arial" w:cs="Arial"/>
        </w:rPr>
        <w:t> </w:t>
      </w:r>
    </w:p>
    <w:p w14:paraId="6900E0D6" w14:textId="17AB713C" w:rsidR="00C63EF2" w:rsidRPr="00F53E39" w:rsidRDefault="00C63EF2" w:rsidP="006C76BE">
      <w:pPr>
        <w:pStyle w:val="ListParagraph"/>
        <w:numPr>
          <w:ilvl w:val="0"/>
          <w:numId w:val="64"/>
        </w:numPr>
        <w:jc w:val="both"/>
        <w:textAlignment w:val="baseline"/>
        <w:rPr>
          <w:sz w:val="22"/>
          <w:szCs w:val="22"/>
        </w:rPr>
      </w:pPr>
      <w:r w:rsidRPr="00F53E39">
        <w:rPr>
          <w:b/>
          <w:bCs/>
          <w:sz w:val="22"/>
          <w:szCs w:val="22"/>
        </w:rPr>
        <w:t>Domestic Violence Shelter.</w:t>
      </w:r>
      <w:r w:rsidRPr="00F53E39">
        <w:rPr>
          <w:sz w:val="22"/>
          <w:szCs w:val="22"/>
        </w:rPr>
        <w:t xml:space="preserve"> There is no domestic violence shelter within the County; </w:t>
      </w:r>
      <w:r w:rsidRPr="00FC67ED">
        <w:rPr>
          <w:sz w:val="22"/>
          <w:szCs w:val="22"/>
        </w:rPr>
        <w:t xml:space="preserve">a </w:t>
      </w:r>
      <w:r w:rsidR="003A3E62">
        <w:rPr>
          <w:sz w:val="22"/>
          <w:szCs w:val="22"/>
        </w:rPr>
        <w:t>refuge</w:t>
      </w:r>
      <w:r w:rsidRPr="00FC67ED">
        <w:rPr>
          <w:sz w:val="22"/>
          <w:szCs w:val="22"/>
        </w:rPr>
        <w:t xml:space="preserve"> in Waycross serves the community</w:t>
      </w:r>
      <w:r w:rsidRPr="00F53E39">
        <w:rPr>
          <w:sz w:val="22"/>
          <w:szCs w:val="22"/>
        </w:rPr>
        <w:t>. </w:t>
      </w:r>
    </w:p>
    <w:p w14:paraId="61BE54DF" w14:textId="77777777" w:rsidR="00C63EF2" w:rsidRPr="00F53E39" w:rsidRDefault="00C63EF2" w:rsidP="00C63EF2">
      <w:pPr>
        <w:spacing w:after="0" w:line="240" w:lineRule="auto"/>
        <w:ind w:left="1440" w:firstLine="720"/>
        <w:jc w:val="both"/>
        <w:textAlignment w:val="baseline"/>
        <w:rPr>
          <w:rFonts w:ascii="Arial" w:eastAsia="Times New Roman" w:hAnsi="Arial" w:cs="Arial"/>
          <w:b/>
          <w:bCs/>
        </w:rPr>
      </w:pPr>
    </w:p>
    <w:p w14:paraId="5DCAD4C3" w14:textId="66D38E66" w:rsidR="00C63EF2" w:rsidRPr="00F53E39" w:rsidRDefault="00C63EF2" w:rsidP="00C63EF2">
      <w:pPr>
        <w:spacing w:after="0" w:line="240" w:lineRule="auto"/>
        <w:ind w:left="1440" w:firstLine="720"/>
        <w:jc w:val="both"/>
        <w:textAlignment w:val="baseline"/>
        <w:rPr>
          <w:rFonts w:ascii="Arial" w:eastAsia="Times New Roman" w:hAnsi="Arial" w:cs="Arial"/>
        </w:rPr>
      </w:pPr>
      <w:r w:rsidRPr="00F53E39">
        <w:rPr>
          <w:rFonts w:ascii="Arial" w:eastAsia="Times New Roman" w:hAnsi="Arial" w:cs="Arial"/>
          <w:b/>
          <w:bCs/>
        </w:rPr>
        <w:lastRenderedPageBreak/>
        <w:t xml:space="preserve">Policy </w:t>
      </w:r>
      <w:r w:rsidR="004D6082">
        <w:rPr>
          <w:rFonts w:ascii="Arial" w:eastAsia="Times New Roman" w:hAnsi="Arial" w:cs="Arial"/>
          <w:b/>
          <w:bCs/>
        </w:rPr>
        <w:t>4.</w:t>
      </w:r>
      <w:r>
        <w:rPr>
          <w:rFonts w:ascii="Arial" w:eastAsia="Times New Roman" w:hAnsi="Arial" w:cs="Arial"/>
          <w:b/>
          <w:bCs/>
        </w:rPr>
        <w:t>6</w:t>
      </w:r>
      <w:r w:rsidRPr="00F53E39">
        <w:rPr>
          <w:rFonts w:ascii="Arial" w:eastAsia="Times New Roman" w:hAnsi="Arial" w:cs="Arial"/>
          <w:b/>
          <w:bCs/>
        </w:rPr>
        <w:t>.1:</w:t>
      </w:r>
      <w:r w:rsidRPr="00F53E39">
        <w:rPr>
          <w:rFonts w:ascii="Arial" w:eastAsia="Times New Roman" w:hAnsi="Arial" w:cs="Arial"/>
        </w:rPr>
        <w:t xml:space="preserve"> Investigate options for providing a domestic violence shelter. </w:t>
      </w:r>
    </w:p>
    <w:p w14:paraId="4951304E" w14:textId="77777777" w:rsidR="00C63EF2" w:rsidRPr="00F53E39" w:rsidRDefault="00C63EF2" w:rsidP="00C63EF2">
      <w:pPr>
        <w:spacing w:after="0" w:line="240" w:lineRule="auto"/>
        <w:ind w:left="1440" w:firstLine="720"/>
        <w:jc w:val="both"/>
        <w:textAlignment w:val="baseline"/>
        <w:rPr>
          <w:rFonts w:ascii="Segoe UI" w:eastAsia="Times New Roman" w:hAnsi="Segoe UI" w:cs="Segoe UI"/>
        </w:rPr>
      </w:pPr>
    </w:p>
    <w:p w14:paraId="4AB6F6A7" w14:textId="77777777" w:rsidR="00C63EF2" w:rsidRPr="00F53E39" w:rsidRDefault="00C63EF2" w:rsidP="006C76BE">
      <w:pPr>
        <w:pStyle w:val="ListParagraph"/>
        <w:numPr>
          <w:ilvl w:val="0"/>
          <w:numId w:val="64"/>
        </w:numPr>
        <w:jc w:val="both"/>
        <w:textAlignment w:val="baseline"/>
        <w:rPr>
          <w:sz w:val="22"/>
          <w:szCs w:val="22"/>
        </w:rPr>
      </w:pPr>
      <w:r w:rsidRPr="00F53E39">
        <w:rPr>
          <w:b/>
          <w:bCs/>
          <w:sz w:val="22"/>
          <w:szCs w:val="22"/>
        </w:rPr>
        <w:t>Drug Treatment.</w:t>
      </w:r>
      <w:r w:rsidRPr="00F53E39">
        <w:rPr>
          <w:sz w:val="22"/>
          <w:szCs w:val="22"/>
        </w:rPr>
        <w:t>  There is a drug court in the community and Still Waters Recovery Center for Women. However, there is still a need for a crisis stabilization facility to help the homeless and other individuals in need.</w:t>
      </w:r>
    </w:p>
    <w:p w14:paraId="68214818" w14:textId="77777777" w:rsidR="00C63EF2" w:rsidRPr="00F53E39" w:rsidRDefault="00C63EF2" w:rsidP="00C63EF2">
      <w:pPr>
        <w:spacing w:after="0" w:line="240" w:lineRule="auto"/>
        <w:ind w:left="2160"/>
        <w:jc w:val="both"/>
        <w:textAlignment w:val="baseline"/>
        <w:rPr>
          <w:rFonts w:ascii="Arial" w:eastAsia="Times New Roman" w:hAnsi="Arial" w:cs="Arial"/>
          <w:b/>
          <w:bCs/>
        </w:rPr>
      </w:pPr>
    </w:p>
    <w:p w14:paraId="5FD7C258" w14:textId="04660130" w:rsidR="00C63EF2" w:rsidRDefault="00C63EF2" w:rsidP="00C63EF2">
      <w:pPr>
        <w:spacing w:after="0" w:line="240" w:lineRule="auto"/>
        <w:ind w:left="2160"/>
        <w:jc w:val="both"/>
        <w:textAlignment w:val="baseline"/>
        <w:rPr>
          <w:rFonts w:ascii="Arial" w:eastAsia="Times New Roman" w:hAnsi="Arial" w:cs="Arial"/>
        </w:rPr>
      </w:pPr>
      <w:r w:rsidRPr="00F53E39">
        <w:rPr>
          <w:rFonts w:ascii="Arial" w:eastAsia="Times New Roman" w:hAnsi="Arial" w:cs="Arial"/>
          <w:b/>
          <w:bCs/>
        </w:rPr>
        <w:t xml:space="preserve">Policy </w:t>
      </w:r>
      <w:r w:rsidR="004D6082">
        <w:rPr>
          <w:rFonts w:ascii="Arial" w:eastAsia="Times New Roman" w:hAnsi="Arial" w:cs="Arial"/>
          <w:b/>
          <w:bCs/>
        </w:rPr>
        <w:t>4.</w:t>
      </w:r>
      <w:r>
        <w:rPr>
          <w:rFonts w:ascii="Arial" w:eastAsia="Times New Roman" w:hAnsi="Arial" w:cs="Arial"/>
          <w:b/>
          <w:bCs/>
        </w:rPr>
        <w:t>7</w:t>
      </w:r>
      <w:r w:rsidRPr="00F53E39">
        <w:rPr>
          <w:rFonts w:ascii="Arial" w:eastAsia="Times New Roman" w:hAnsi="Arial" w:cs="Arial"/>
          <w:b/>
          <w:bCs/>
        </w:rPr>
        <w:t>.1:</w:t>
      </w:r>
      <w:r w:rsidRPr="00F53E39">
        <w:rPr>
          <w:rFonts w:ascii="Arial" w:eastAsia="Times New Roman" w:hAnsi="Arial" w:cs="Arial"/>
        </w:rPr>
        <w:t xml:space="preserve"> Investigate options for providing a local drug treatment center and crisis stabilization facility. </w:t>
      </w:r>
    </w:p>
    <w:p w14:paraId="6D1BB1FC" w14:textId="77777777" w:rsidR="00317080" w:rsidRPr="00F53E39" w:rsidRDefault="00317080" w:rsidP="00C63EF2">
      <w:pPr>
        <w:spacing w:after="0" w:line="240" w:lineRule="auto"/>
        <w:ind w:left="2160"/>
        <w:jc w:val="both"/>
        <w:textAlignment w:val="baseline"/>
        <w:rPr>
          <w:rFonts w:ascii="Arial" w:eastAsia="Times New Roman" w:hAnsi="Arial" w:cs="Arial"/>
        </w:rPr>
      </w:pPr>
    </w:p>
    <w:p w14:paraId="73478CF2" w14:textId="290BB477" w:rsidR="00C63EF2" w:rsidRDefault="3F5DCD08" w:rsidP="006C76BE">
      <w:pPr>
        <w:pStyle w:val="ListParagraph"/>
        <w:numPr>
          <w:ilvl w:val="0"/>
          <w:numId w:val="64"/>
        </w:numPr>
        <w:jc w:val="both"/>
        <w:textAlignment w:val="baseline"/>
        <w:rPr>
          <w:sz w:val="22"/>
          <w:szCs w:val="22"/>
        </w:rPr>
      </w:pPr>
      <w:r w:rsidRPr="12C21F6E">
        <w:rPr>
          <w:b/>
          <w:bCs/>
          <w:sz w:val="22"/>
          <w:szCs w:val="22"/>
        </w:rPr>
        <w:t>Homeless.</w:t>
      </w:r>
      <w:r w:rsidRPr="12C21F6E">
        <w:rPr>
          <w:sz w:val="22"/>
          <w:szCs w:val="22"/>
        </w:rPr>
        <w:t xml:space="preserve"> There are no homeless shelters in Coffee County, and there are no estimates of the homeless population. </w:t>
      </w:r>
    </w:p>
    <w:p w14:paraId="357581BD" w14:textId="77777777" w:rsidR="00B643F8" w:rsidRDefault="00B643F8" w:rsidP="00C63EF2">
      <w:pPr>
        <w:spacing w:after="0" w:line="240" w:lineRule="auto"/>
        <w:ind w:left="1440" w:firstLine="720"/>
        <w:jc w:val="both"/>
        <w:textAlignment w:val="baseline"/>
        <w:rPr>
          <w:rFonts w:ascii="Arial" w:eastAsia="Times New Roman" w:hAnsi="Arial" w:cs="Arial"/>
          <w:b/>
          <w:bCs/>
        </w:rPr>
      </w:pPr>
    </w:p>
    <w:p w14:paraId="154A5411" w14:textId="67887A81" w:rsidR="00C63EF2" w:rsidRDefault="3F5DCD08" w:rsidP="00C63EF2">
      <w:pPr>
        <w:spacing w:after="0" w:line="240" w:lineRule="auto"/>
        <w:ind w:left="1440" w:firstLine="720"/>
        <w:jc w:val="both"/>
        <w:textAlignment w:val="baseline"/>
        <w:rPr>
          <w:rFonts w:ascii="Arial" w:eastAsia="Times New Roman" w:hAnsi="Arial" w:cs="Arial"/>
        </w:rPr>
      </w:pPr>
      <w:r w:rsidRPr="12C21F6E">
        <w:rPr>
          <w:rFonts w:ascii="Arial" w:eastAsia="Times New Roman" w:hAnsi="Arial" w:cs="Arial"/>
          <w:b/>
          <w:bCs/>
        </w:rPr>
        <w:t xml:space="preserve">Policy </w:t>
      </w:r>
      <w:r w:rsidR="004D6082">
        <w:rPr>
          <w:rFonts w:ascii="Arial" w:eastAsia="Times New Roman" w:hAnsi="Arial" w:cs="Arial"/>
          <w:b/>
          <w:bCs/>
        </w:rPr>
        <w:t>4.</w:t>
      </w:r>
      <w:r w:rsidRPr="12C21F6E">
        <w:rPr>
          <w:rFonts w:ascii="Arial" w:eastAsia="Times New Roman" w:hAnsi="Arial" w:cs="Arial"/>
          <w:b/>
          <w:bCs/>
        </w:rPr>
        <w:t>8.1:</w:t>
      </w:r>
      <w:r w:rsidRPr="12C21F6E">
        <w:rPr>
          <w:rFonts w:ascii="Arial" w:eastAsia="Times New Roman" w:hAnsi="Arial" w:cs="Arial"/>
        </w:rPr>
        <w:t xml:space="preserve"> Investigate options for providing </w:t>
      </w:r>
      <w:r w:rsidR="35A06073" w:rsidRPr="12C21F6E">
        <w:rPr>
          <w:rFonts w:ascii="Arial" w:eastAsia="Times New Roman" w:hAnsi="Arial" w:cs="Arial"/>
        </w:rPr>
        <w:t>homeless</w:t>
      </w:r>
      <w:r w:rsidRPr="12C21F6E">
        <w:rPr>
          <w:rFonts w:ascii="Arial" w:eastAsia="Times New Roman" w:hAnsi="Arial" w:cs="Arial"/>
        </w:rPr>
        <w:t xml:space="preserve"> shelter</w:t>
      </w:r>
      <w:r w:rsidR="00426ECE">
        <w:rPr>
          <w:rFonts w:ascii="Arial" w:eastAsia="Times New Roman" w:hAnsi="Arial" w:cs="Arial"/>
        </w:rPr>
        <w:t>s</w:t>
      </w:r>
      <w:r w:rsidRPr="12C21F6E">
        <w:rPr>
          <w:rFonts w:ascii="Arial" w:eastAsia="Times New Roman" w:hAnsi="Arial" w:cs="Arial"/>
        </w:rPr>
        <w:t>. </w:t>
      </w:r>
    </w:p>
    <w:p w14:paraId="5F87BF61" w14:textId="77777777" w:rsidR="00C63EF2" w:rsidRDefault="00C63EF2" w:rsidP="00C63EF2">
      <w:pPr>
        <w:spacing w:after="0" w:line="240" w:lineRule="auto"/>
        <w:ind w:left="1440" w:firstLine="720"/>
        <w:jc w:val="both"/>
        <w:textAlignment w:val="baseline"/>
        <w:rPr>
          <w:rFonts w:ascii="Arial" w:eastAsia="Times New Roman" w:hAnsi="Arial" w:cs="Arial"/>
        </w:rPr>
      </w:pPr>
    </w:p>
    <w:p w14:paraId="41CAE23A" w14:textId="4A37D522" w:rsidR="00C63EF2" w:rsidRPr="008D3EDB" w:rsidRDefault="00C63EF2" w:rsidP="00725062">
      <w:pPr>
        <w:pStyle w:val="Heading3"/>
        <w:numPr>
          <w:ilvl w:val="1"/>
          <w:numId w:val="57"/>
        </w:numPr>
      </w:pPr>
      <w:bookmarkStart w:id="81" w:name="_Toc139611165"/>
      <w:r w:rsidRPr="008D3EDB">
        <w:t>Natural Resources</w:t>
      </w:r>
      <w:bookmarkEnd w:id="81"/>
      <w:r w:rsidRPr="008D3EDB">
        <w:t xml:space="preserve">   </w:t>
      </w:r>
    </w:p>
    <w:p w14:paraId="652DDA7D" w14:textId="77777777" w:rsidR="00317080" w:rsidRDefault="00317080" w:rsidP="00C63EF2">
      <w:pPr>
        <w:spacing w:after="0" w:line="240" w:lineRule="auto"/>
        <w:textAlignment w:val="baseline"/>
        <w:rPr>
          <w:rFonts w:ascii="Arial" w:eastAsia="Times New Roman" w:hAnsi="Arial" w:cs="Arial"/>
          <w:b/>
          <w:bCs/>
          <w:u w:val="single"/>
        </w:rPr>
      </w:pPr>
    </w:p>
    <w:p w14:paraId="34734702" w14:textId="2CCD9084" w:rsidR="00C63EF2" w:rsidRPr="003F2227" w:rsidRDefault="00C63EF2" w:rsidP="00C63EF2">
      <w:pPr>
        <w:spacing w:after="0" w:line="240" w:lineRule="auto"/>
        <w:textAlignment w:val="baseline"/>
        <w:rPr>
          <w:rFonts w:ascii="Segoe UI" w:eastAsia="Times New Roman" w:hAnsi="Segoe UI" w:cs="Segoe UI"/>
          <w:b/>
          <w:bCs/>
          <w:sz w:val="18"/>
          <w:szCs w:val="18"/>
        </w:rPr>
      </w:pPr>
      <w:r w:rsidRPr="00F53E39">
        <w:rPr>
          <w:rFonts w:ascii="Arial" w:eastAsia="Times New Roman" w:hAnsi="Arial" w:cs="Arial"/>
          <w:b/>
          <w:bCs/>
          <w:u w:val="single"/>
        </w:rPr>
        <w:t>Needs and Policies </w:t>
      </w:r>
      <w:r w:rsidRPr="003F2227">
        <w:rPr>
          <w:rFonts w:ascii="Arial" w:eastAsia="Times New Roman" w:hAnsi="Arial" w:cs="Arial"/>
          <w:b/>
          <w:bCs/>
        </w:rPr>
        <w:br/>
        <w:t> </w:t>
      </w:r>
    </w:p>
    <w:p w14:paraId="4577D4F1" w14:textId="77777777" w:rsidR="00C63EF2" w:rsidRPr="000A4D60" w:rsidRDefault="00C63EF2" w:rsidP="006C76BE">
      <w:pPr>
        <w:pStyle w:val="ListParagraph"/>
        <w:numPr>
          <w:ilvl w:val="0"/>
          <w:numId w:val="58"/>
        </w:numPr>
        <w:jc w:val="both"/>
        <w:textAlignment w:val="baseline"/>
        <w:rPr>
          <w:sz w:val="22"/>
          <w:szCs w:val="22"/>
        </w:rPr>
      </w:pPr>
      <w:r w:rsidRPr="000A4D60">
        <w:rPr>
          <w:b/>
          <w:bCs/>
          <w:sz w:val="22"/>
          <w:szCs w:val="22"/>
        </w:rPr>
        <w:t>Water Quality.</w:t>
      </w:r>
      <w:r w:rsidRPr="000A4D60">
        <w:rPr>
          <w:sz w:val="22"/>
          <w:szCs w:val="22"/>
        </w:rPr>
        <w:t xml:space="preserve"> The Seventeen Mile River, Satilla River, and some smaller streams in Coffee County are listed as “impaired” under the federal Clean Water Act for multiple pollutants, including arsenic and fecal coliform.  </w:t>
      </w:r>
    </w:p>
    <w:p w14:paraId="21310AC1" w14:textId="77777777" w:rsidR="00C63EF2" w:rsidRDefault="00C63EF2" w:rsidP="00C63EF2">
      <w:pPr>
        <w:spacing w:after="0" w:line="240" w:lineRule="auto"/>
        <w:ind w:left="2160"/>
        <w:jc w:val="both"/>
        <w:textAlignment w:val="baseline"/>
        <w:rPr>
          <w:rFonts w:ascii="Arial" w:eastAsia="Times New Roman" w:hAnsi="Arial" w:cs="Arial"/>
          <w:b/>
          <w:bCs/>
        </w:rPr>
      </w:pPr>
    </w:p>
    <w:p w14:paraId="7176427C" w14:textId="52DFDD48"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4D6082">
        <w:rPr>
          <w:rFonts w:ascii="Arial" w:eastAsia="Times New Roman" w:hAnsi="Arial" w:cs="Arial"/>
          <w:b/>
          <w:bCs/>
        </w:rPr>
        <w:t>5.</w:t>
      </w:r>
      <w:r>
        <w:rPr>
          <w:rFonts w:ascii="Arial" w:eastAsia="Times New Roman" w:hAnsi="Arial" w:cs="Arial"/>
          <w:b/>
          <w:bCs/>
        </w:rPr>
        <w:t>1.1</w:t>
      </w:r>
      <w:r w:rsidRPr="003F2227">
        <w:rPr>
          <w:rFonts w:ascii="Arial" w:eastAsia="Times New Roman" w:hAnsi="Arial" w:cs="Arial"/>
          <w:b/>
          <w:bCs/>
        </w:rPr>
        <w:t xml:space="preserve">: </w:t>
      </w:r>
      <w:r w:rsidRPr="003F2227">
        <w:rPr>
          <w:rFonts w:ascii="Arial" w:eastAsia="Times New Roman" w:hAnsi="Arial" w:cs="Arial"/>
        </w:rPr>
        <w:t xml:space="preserve">Enforce all regulations that protect the </w:t>
      </w:r>
      <w:r w:rsidR="00426ECE">
        <w:rPr>
          <w:rFonts w:ascii="Arial" w:eastAsia="Times New Roman" w:hAnsi="Arial" w:cs="Arial"/>
        </w:rPr>
        <w:t>c</w:t>
      </w:r>
      <w:r w:rsidRPr="003F2227">
        <w:rPr>
          <w:rFonts w:ascii="Arial" w:eastAsia="Times New Roman" w:hAnsi="Arial" w:cs="Arial"/>
        </w:rPr>
        <w:t>ounty’s wetlands and related areas.</w:t>
      </w:r>
      <w:r w:rsidRPr="003F2227">
        <w:rPr>
          <w:rFonts w:ascii="Arial" w:eastAsia="Times New Roman" w:hAnsi="Arial" w:cs="Arial"/>
          <w:sz w:val="20"/>
          <w:szCs w:val="20"/>
        </w:rPr>
        <w:t>  </w:t>
      </w:r>
    </w:p>
    <w:p w14:paraId="60E18DF9"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48107E45" w14:textId="2FAF46E5"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4D6082">
        <w:rPr>
          <w:rFonts w:ascii="Arial" w:eastAsia="Times New Roman" w:hAnsi="Arial" w:cs="Arial"/>
          <w:b/>
          <w:bCs/>
        </w:rPr>
        <w:t>5.</w:t>
      </w:r>
      <w:r>
        <w:rPr>
          <w:rFonts w:ascii="Arial" w:eastAsia="Times New Roman" w:hAnsi="Arial" w:cs="Arial"/>
          <w:b/>
          <w:bCs/>
        </w:rPr>
        <w:t>1.2</w:t>
      </w:r>
      <w:r w:rsidRPr="003F2227">
        <w:rPr>
          <w:rFonts w:ascii="Arial" w:eastAsia="Times New Roman" w:hAnsi="Arial" w:cs="Arial"/>
          <w:b/>
          <w:bCs/>
        </w:rPr>
        <w:t xml:space="preserve">: </w:t>
      </w:r>
      <w:r w:rsidRPr="003F2227">
        <w:rPr>
          <w:rFonts w:ascii="Arial" w:eastAsia="Times New Roman" w:hAnsi="Arial" w:cs="Arial"/>
        </w:rPr>
        <w:t>Generate new regulations, as appropriate, that protect groundwater from pollution related to septic tanks and industrial run-off.</w:t>
      </w:r>
      <w:r w:rsidRPr="003F2227">
        <w:rPr>
          <w:rFonts w:ascii="Arial" w:eastAsia="Times New Roman" w:hAnsi="Arial" w:cs="Arial"/>
          <w:sz w:val="20"/>
          <w:szCs w:val="20"/>
        </w:rPr>
        <w:t>  </w:t>
      </w:r>
    </w:p>
    <w:p w14:paraId="3BC8FDB9"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28BA8830" w14:textId="0DAD9045" w:rsidR="00C63EF2" w:rsidRDefault="00C63EF2" w:rsidP="00C63EF2">
      <w:pPr>
        <w:spacing w:after="0" w:line="240" w:lineRule="auto"/>
        <w:ind w:left="2160"/>
        <w:jc w:val="both"/>
        <w:textAlignment w:val="baseline"/>
        <w:rPr>
          <w:rFonts w:ascii="Arial" w:eastAsia="Times New Roman" w:hAnsi="Arial" w:cs="Arial"/>
          <w:sz w:val="20"/>
          <w:szCs w:val="20"/>
        </w:rPr>
      </w:pPr>
      <w:r w:rsidRPr="003F2227">
        <w:rPr>
          <w:rFonts w:ascii="Arial" w:eastAsia="Times New Roman" w:hAnsi="Arial" w:cs="Arial"/>
          <w:b/>
          <w:bCs/>
        </w:rPr>
        <w:t xml:space="preserve">Policy </w:t>
      </w:r>
      <w:r w:rsidR="004D6082">
        <w:rPr>
          <w:rFonts w:ascii="Arial" w:eastAsia="Times New Roman" w:hAnsi="Arial" w:cs="Arial"/>
          <w:b/>
          <w:bCs/>
        </w:rPr>
        <w:t>5.</w:t>
      </w:r>
      <w:r>
        <w:rPr>
          <w:rFonts w:ascii="Arial" w:eastAsia="Times New Roman" w:hAnsi="Arial" w:cs="Arial"/>
          <w:b/>
          <w:bCs/>
        </w:rPr>
        <w:t>1.3</w:t>
      </w:r>
      <w:r w:rsidRPr="003F2227">
        <w:rPr>
          <w:rFonts w:ascii="Arial" w:eastAsia="Times New Roman" w:hAnsi="Arial" w:cs="Arial"/>
          <w:b/>
          <w:bCs/>
        </w:rPr>
        <w:t xml:space="preserve">: </w:t>
      </w:r>
      <w:r w:rsidRPr="003F2227">
        <w:rPr>
          <w:rFonts w:ascii="Arial" w:eastAsia="Times New Roman" w:hAnsi="Arial" w:cs="Arial"/>
        </w:rPr>
        <w:t xml:space="preserve">Ensure a safe and adequate </w:t>
      </w:r>
      <w:r w:rsidR="009429A3">
        <w:rPr>
          <w:rFonts w:ascii="Arial" w:eastAsia="Times New Roman" w:hAnsi="Arial" w:cs="Arial"/>
        </w:rPr>
        <w:t>water supply</w:t>
      </w:r>
      <w:r w:rsidRPr="003F2227">
        <w:rPr>
          <w:rFonts w:ascii="Arial" w:eastAsia="Times New Roman" w:hAnsi="Arial" w:cs="Arial"/>
        </w:rPr>
        <w:t xml:space="preserve"> through </w:t>
      </w:r>
      <w:r w:rsidR="009429A3">
        <w:rPr>
          <w:rFonts w:ascii="Arial" w:eastAsia="Times New Roman" w:hAnsi="Arial" w:cs="Arial"/>
        </w:rPr>
        <w:t>the section</w:t>
      </w:r>
      <w:r w:rsidRPr="003F2227">
        <w:rPr>
          <w:rFonts w:ascii="Arial" w:eastAsia="Times New Roman" w:hAnsi="Arial" w:cs="Arial"/>
        </w:rPr>
        <w:t xml:space="preserve"> of ground and surface water sources.</w:t>
      </w:r>
      <w:r w:rsidRPr="003F2227">
        <w:rPr>
          <w:rFonts w:ascii="Arial" w:eastAsia="Times New Roman" w:hAnsi="Arial" w:cs="Arial"/>
          <w:sz w:val="20"/>
          <w:szCs w:val="20"/>
        </w:rPr>
        <w:t>  </w:t>
      </w:r>
    </w:p>
    <w:p w14:paraId="17075515"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p>
    <w:p w14:paraId="0F57D096" w14:textId="300DC719" w:rsidR="00C63EF2" w:rsidRPr="003F2227" w:rsidRDefault="3F5DCD08" w:rsidP="00C63EF2">
      <w:pPr>
        <w:spacing w:after="0" w:line="240" w:lineRule="auto"/>
        <w:ind w:left="2160"/>
        <w:jc w:val="both"/>
        <w:textAlignment w:val="baseline"/>
        <w:rPr>
          <w:rFonts w:ascii="Segoe UI" w:eastAsia="Times New Roman" w:hAnsi="Segoe UI" w:cs="Segoe UI"/>
          <w:sz w:val="18"/>
          <w:szCs w:val="18"/>
        </w:rPr>
      </w:pPr>
      <w:r w:rsidRPr="12C21F6E">
        <w:rPr>
          <w:rFonts w:ascii="Arial" w:eastAsia="Times New Roman" w:hAnsi="Arial" w:cs="Arial"/>
        </w:rPr>
        <w:t> </w:t>
      </w:r>
      <w:r w:rsidRPr="12C21F6E">
        <w:rPr>
          <w:rFonts w:ascii="Arial" w:eastAsia="Times New Roman" w:hAnsi="Arial" w:cs="Arial"/>
          <w:b/>
          <w:bCs/>
        </w:rPr>
        <w:t xml:space="preserve">Policy </w:t>
      </w:r>
      <w:r w:rsidR="004D6082">
        <w:rPr>
          <w:rFonts w:ascii="Arial" w:eastAsia="Times New Roman" w:hAnsi="Arial" w:cs="Arial"/>
          <w:b/>
          <w:bCs/>
        </w:rPr>
        <w:t>5.</w:t>
      </w:r>
      <w:r w:rsidRPr="12C21F6E">
        <w:rPr>
          <w:rFonts w:ascii="Arial" w:eastAsia="Times New Roman" w:hAnsi="Arial" w:cs="Arial"/>
          <w:b/>
          <w:bCs/>
        </w:rPr>
        <w:t xml:space="preserve">1.4: </w:t>
      </w:r>
      <w:r w:rsidRPr="12C21F6E">
        <w:rPr>
          <w:rFonts w:ascii="Arial" w:eastAsia="Times New Roman" w:hAnsi="Arial" w:cs="Arial"/>
        </w:rPr>
        <w:t xml:space="preserve">Consider potential impacts on air and water quality when </w:t>
      </w:r>
      <w:r w:rsidR="60996406" w:rsidRPr="12C21F6E">
        <w:rPr>
          <w:rFonts w:ascii="Arial" w:eastAsia="Times New Roman" w:hAnsi="Arial" w:cs="Arial"/>
        </w:rPr>
        <w:t>deciding on</w:t>
      </w:r>
      <w:r w:rsidRPr="12C21F6E">
        <w:rPr>
          <w:rFonts w:ascii="Arial" w:eastAsia="Times New Roman" w:hAnsi="Arial" w:cs="Arial"/>
        </w:rPr>
        <w:t xml:space="preserve"> new </w:t>
      </w:r>
      <w:r w:rsidR="724FC123" w:rsidRPr="12C21F6E">
        <w:rPr>
          <w:rFonts w:ascii="Arial" w:eastAsia="Times New Roman" w:hAnsi="Arial" w:cs="Arial"/>
        </w:rPr>
        <w:t>developments</w:t>
      </w:r>
      <w:r w:rsidRPr="12C21F6E">
        <w:rPr>
          <w:rFonts w:ascii="Arial" w:eastAsia="Times New Roman" w:hAnsi="Arial" w:cs="Arial"/>
        </w:rPr>
        <w:t xml:space="preserve"> and transportation improvements. </w:t>
      </w:r>
    </w:p>
    <w:p w14:paraId="36E9C8AF"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41C4B246" w14:textId="4569F315" w:rsidR="00C63EF2" w:rsidRDefault="00C63EF2" w:rsidP="00C63EF2">
      <w:pPr>
        <w:spacing w:after="0" w:line="240" w:lineRule="auto"/>
        <w:ind w:left="2160"/>
        <w:jc w:val="both"/>
        <w:textAlignment w:val="baseline"/>
        <w:rPr>
          <w:rFonts w:ascii="Arial" w:eastAsia="Times New Roman" w:hAnsi="Arial" w:cs="Arial"/>
        </w:rPr>
      </w:pPr>
      <w:r w:rsidRPr="003F2227">
        <w:rPr>
          <w:rFonts w:ascii="Arial" w:eastAsia="Times New Roman" w:hAnsi="Arial" w:cs="Arial"/>
          <w:b/>
          <w:bCs/>
        </w:rPr>
        <w:t xml:space="preserve">Policy </w:t>
      </w:r>
      <w:r w:rsidR="004D6082">
        <w:rPr>
          <w:rFonts w:ascii="Arial" w:eastAsia="Times New Roman" w:hAnsi="Arial" w:cs="Arial"/>
          <w:b/>
          <w:bCs/>
        </w:rPr>
        <w:t>5.</w:t>
      </w:r>
      <w:r>
        <w:rPr>
          <w:rFonts w:ascii="Arial" w:eastAsia="Times New Roman" w:hAnsi="Arial" w:cs="Arial"/>
          <w:b/>
          <w:bCs/>
        </w:rPr>
        <w:t>1.5</w:t>
      </w:r>
      <w:r w:rsidRPr="003F2227">
        <w:rPr>
          <w:rFonts w:ascii="Arial" w:eastAsia="Times New Roman" w:hAnsi="Arial" w:cs="Arial"/>
          <w:b/>
          <w:bCs/>
        </w:rPr>
        <w:t xml:space="preserve">: </w:t>
      </w:r>
      <w:r w:rsidRPr="003F2227">
        <w:rPr>
          <w:rFonts w:ascii="Arial" w:eastAsia="Times New Roman" w:hAnsi="Arial" w:cs="Arial"/>
        </w:rPr>
        <w:t>Enforce and improve, as appropriate, our stormwater drainage ordinance and recharge district regulations to preserve our drinking water. </w:t>
      </w:r>
    </w:p>
    <w:p w14:paraId="31F7F2F5"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p>
    <w:p w14:paraId="10307E71" w14:textId="00CE22AD" w:rsidR="00C63EF2" w:rsidRPr="00671645" w:rsidRDefault="00C63EF2" w:rsidP="006C76BE">
      <w:pPr>
        <w:pStyle w:val="ListParagraph"/>
        <w:numPr>
          <w:ilvl w:val="0"/>
          <w:numId w:val="58"/>
        </w:numPr>
        <w:jc w:val="both"/>
        <w:textAlignment w:val="baseline"/>
        <w:rPr>
          <w:sz w:val="22"/>
          <w:szCs w:val="22"/>
        </w:rPr>
      </w:pPr>
      <w:r w:rsidRPr="00671645">
        <w:rPr>
          <w:b/>
          <w:bCs/>
          <w:sz w:val="22"/>
          <w:szCs w:val="22"/>
        </w:rPr>
        <w:t>Underutilized Tourism Resources.</w:t>
      </w:r>
      <w:r w:rsidRPr="00671645">
        <w:rPr>
          <w:sz w:val="22"/>
          <w:szCs w:val="22"/>
        </w:rPr>
        <w:t xml:space="preserve"> The community has unique natural areas, such as Broxton Rocks and General Coffee State Park, which </w:t>
      </w:r>
      <w:r w:rsidR="009429A3">
        <w:rPr>
          <w:sz w:val="22"/>
          <w:szCs w:val="22"/>
        </w:rPr>
        <w:t>need to be</w:t>
      </w:r>
      <w:r w:rsidRPr="00671645">
        <w:rPr>
          <w:sz w:val="22"/>
          <w:szCs w:val="22"/>
        </w:rPr>
        <w:t xml:space="preserve"> utilized to their full potential for recreation and ecotourism, and some unique festivals and other events. </w:t>
      </w:r>
    </w:p>
    <w:p w14:paraId="2F6F7BEF" w14:textId="77777777" w:rsidR="00C63EF2" w:rsidRDefault="00C63EF2" w:rsidP="00C63EF2">
      <w:pPr>
        <w:spacing w:after="0" w:line="240" w:lineRule="auto"/>
        <w:ind w:left="2160"/>
        <w:jc w:val="both"/>
        <w:textAlignment w:val="baseline"/>
        <w:rPr>
          <w:rFonts w:ascii="Arial" w:eastAsia="Times New Roman" w:hAnsi="Arial" w:cs="Arial"/>
          <w:b/>
          <w:bCs/>
        </w:rPr>
      </w:pPr>
    </w:p>
    <w:p w14:paraId="62F25338" w14:textId="52965B56"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4D6082">
        <w:rPr>
          <w:rFonts w:ascii="Arial" w:eastAsia="Times New Roman" w:hAnsi="Arial" w:cs="Arial"/>
          <w:b/>
          <w:bCs/>
        </w:rPr>
        <w:t>5.</w:t>
      </w:r>
      <w:r>
        <w:rPr>
          <w:rFonts w:ascii="Arial" w:eastAsia="Times New Roman" w:hAnsi="Arial" w:cs="Arial"/>
          <w:b/>
          <w:bCs/>
        </w:rPr>
        <w:t>2.1</w:t>
      </w:r>
      <w:r w:rsidRPr="003F2227">
        <w:rPr>
          <w:rFonts w:ascii="Arial" w:eastAsia="Times New Roman" w:hAnsi="Arial" w:cs="Arial"/>
          <w:b/>
          <w:bCs/>
        </w:rPr>
        <w:t>:</w:t>
      </w:r>
      <w:r w:rsidRPr="003F2227">
        <w:rPr>
          <w:rFonts w:ascii="Arial" w:eastAsia="Times New Roman" w:hAnsi="Arial" w:cs="Arial"/>
        </w:rPr>
        <w:t xml:space="preserve"> Support efforts to secure natural resources present at Broxton Rocks and General Coffee State Park.</w:t>
      </w:r>
      <w:r w:rsidRPr="003F2227">
        <w:rPr>
          <w:rFonts w:ascii="Arial" w:eastAsia="Times New Roman" w:hAnsi="Arial" w:cs="Arial"/>
          <w:sz w:val="20"/>
          <w:szCs w:val="20"/>
        </w:rPr>
        <w:t>  </w:t>
      </w:r>
    </w:p>
    <w:p w14:paraId="056F6B8E"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1E7DE2C1" w14:textId="0751A9A9"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4D6082">
        <w:rPr>
          <w:rFonts w:ascii="Arial" w:eastAsia="Times New Roman" w:hAnsi="Arial" w:cs="Arial"/>
          <w:b/>
          <w:bCs/>
        </w:rPr>
        <w:t>5.</w:t>
      </w:r>
      <w:r>
        <w:rPr>
          <w:rFonts w:ascii="Arial" w:eastAsia="Times New Roman" w:hAnsi="Arial" w:cs="Arial"/>
          <w:b/>
          <w:bCs/>
        </w:rPr>
        <w:t>2.2</w:t>
      </w:r>
      <w:r w:rsidRPr="003F2227">
        <w:rPr>
          <w:rFonts w:ascii="Arial" w:eastAsia="Times New Roman" w:hAnsi="Arial" w:cs="Arial"/>
          <w:b/>
          <w:bCs/>
        </w:rPr>
        <w:t>:</w:t>
      </w:r>
      <w:r w:rsidRPr="003F2227">
        <w:rPr>
          <w:rFonts w:ascii="Arial" w:eastAsia="Times New Roman" w:hAnsi="Arial" w:cs="Arial"/>
        </w:rPr>
        <w:t xml:space="preserve"> Promote </w:t>
      </w:r>
      <w:r w:rsidR="009429A3">
        <w:rPr>
          <w:rFonts w:ascii="Arial" w:eastAsia="Times New Roman" w:hAnsi="Arial" w:cs="Arial"/>
        </w:rPr>
        <w:t>greenspace</w:t>
      </w:r>
      <w:r>
        <w:rPr>
          <w:rFonts w:ascii="Arial" w:eastAsia="Times New Roman" w:hAnsi="Arial" w:cs="Arial"/>
        </w:rPr>
        <w:t xml:space="preserve"> preservation</w:t>
      </w:r>
      <w:r w:rsidRPr="003F2227">
        <w:rPr>
          <w:rFonts w:ascii="Arial" w:eastAsia="Times New Roman" w:hAnsi="Arial" w:cs="Arial"/>
        </w:rPr>
        <w:t xml:space="preserve"> in conjunction with new growth and development. </w:t>
      </w:r>
    </w:p>
    <w:p w14:paraId="5E70DA7B"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2A7A8EC1" w14:textId="3F0F814D"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lastRenderedPageBreak/>
        <w:t xml:space="preserve">Policy </w:t>
      </w:r>
      <w:r w:rsidR="004D6082">
        <w:rPr>
          <w:rFonts w:ascii="Arial" w:eastAsia="Times New Roman" w:hAnsi="Arial" w:cs="Arial"/>
          <w:b/>
          <w:bCs/>
        </w:rPr>
        <w:t>5.</w:t>
      </w:r>
      <w:r>
        <w:rPr>
          <w:rFonts w:ascii="Arial" w:eastAsia="Times New Roman" w:hAnsi="Arial" w:cs="Arial"/>
          <w:b/>
          <w:bCs/>
        </w:rPr>
        <w:t>2.3</w:t>
      </w:r>
      <w:r w:rsidRPr="003F2227">
        <w:rPr>
          <w:rFonts w:ascii="Arial" w:eastAsia="Times New Roman" w:hAnsi="Arial" w:cs="Arial"/>
          <w:b/>
          <w:bCs/>
        </w:rPr>
        <w:t>:</w:t>
      </w:r>
      <w:r w:rsidRPr="003F2227">
        <w:rPr>
          <w:rFonts w:ascii="Arial" w:eastAsia="Times New Roman" w:hAnsi="Arial" w:cs="Arial"/>
        </w:rPr>
        <w:t xml:space="preserve"> Positively market our community as a place to live and visit through the development of local events such as parades, festivals, and a locally generated informative paper. </w:t>
      </w:r>
    </w:p>
    <w:p w14:paraId="3AC3556F" w14:textId="50E043A9" w:rsidR="00C63EF2" w:rsidRDefault="00C63EF2" w:rsidP="00C63EF2">
      <w:pPr>
        <w:spacing w:after="0" w:line="240" w:lineRule="auto"/>
        <w:ind w:left="720"/>
        <w:jc w:val="both"/>
        <w:textAlignment w:val="baseline"/>
        <w:rPr>
          <w:rFonts w:ascii="Arial" w:eastAsia="Times New Roman" w:hAnsi="Arial" w:cs="Arial"/>
          <w:sz w:val="24"/>
          <w:szCs w:val="24"/>
        </w:rPr>
      </w:pPr>
      <w:r w:rsidRPr="003F2227">
        <w:rPr>
          <w:rFonts w:ascii="Arial" w:eastAsia="Times New Roman" w:hAnsi="Arial" w:cs="Arial"/>
          <w:sz w:val="24"/>
          <w:szCs w:val="24"/>
        </w:rPr>
        <w:t> </w:t>
      </w:r>
    </w:p>
    <w:p w14:paraId="46907852" w14:textId="2F64B808" w:rsidR="004D6082" w:rsidRDefault="004D6082" w:rsidP="00C63EF2">
      <w:pPr>
        <w:spacing w:after="0" w:line="240" w:lineRule="auto"/>
        <w:ind w:left="720"/>
        <w:jc w:val="both"/>
        <w:textAlignment w:val="baseline"/>
        <w:rPr>
          <w:rFonts w:ascii="Arial" w:eastAsia="Times New Roman" w:hAnsi="Arial" w:cs="Arial"/>
          <w:sz w:val="24"/>
          <w:szCs w:val="24"/>
        </w:rPr>
      </w:pPr>
    </w:p>
    <w:p w14:paraId="45F4E75E" w14:textId="5F5CE088" w:rsidR="004D6082" w:rsidRDefault="004D6082" w:rsidP="00C63EF2">
      <w:pPr>
        <w:spacing w:after="0" w:line="240" w:lineRule="auto"/>
        <w:ind w:left="720"/>
        <w:jc w:val="both"/>
        <w:textAlignment w:val="baseline"/>
        <w:rPr>
          <w:rFonts w:ascii="Arial" w:eastAsia="Times New Roman" w:hAnsi="Arial" w:cs="Arial"/>
          <w:sz w:val="24"/>
          <w:szCs w:val="24"/>
        </w:rPr>
      </w:pPr>
    </w:p>
    <w:p w14:paraId="091EA404" w14:textId="77777777" w:rsidR="004D6082" w:rsidRDefault="004D6082" w:rsidP="00C63EF2">
      <w:pPr>
        <w:spacing w:after="0" w:line="240" w:lineRule="auto"/>
        <w:ind w:left="720"/>
        <w:jc w:val="both"/>
        <w:textAlignment w:val="baseline"/>
        <w:rPr>
          <w:rFonts w:ascii="Arial" w:eastAsia="Times New Roman" w:hAnsi="Arial" w:cs="Arial"/>
          <w:sz w:val="24"/>
          <w:szCs w:val="24"/>
        </w:rPr>
      </w:pPr>
    </w:p>
    <w:p w14:paraId="0E44EEDA" w14:textId="4A674182" w:rsidR="00C63EF2" w:rsidRPr="00F53E39" w:rsidRDefault="00C63EF2" w:rsidP="00725062">
      <w:pPr>
        <w:pStyle w:val="Heading3"/>
        <w:numPr>
          <w:ilvl w:val="1"/>
          <w:numId w:val="57"/>
        </w:numPr>
      </w:pPr>
      <w:bookmarkStart w:id="82" w:name="_Toc139611166"/>
      <w:r w:rsidRPr="008D3EDB">
        <w:t>Cultural Resources</w:t>
      </w:r>
      <w:bookmarkEnd w:id="82"/>
      <w:r w:rsidRPr="008D3EDB">
        <w:t xml:space="preserve">   </w:t>
      </w:r>
      <w:r w:rsidRPr="00F53E39">
        <w:t> </w:t>
      </w:r>
    </w:p>
    <w:p w14:paraId="058BE648" w14:textId="77777777" w:rsidR="00C63EF2" w:rsidRDefault="00C63EF2" w:rsidP="00C63EF2">
      <w:pPr>
        <w:spacing w:after="0" w:line="240" w:lineRule="auto"/>
        <w:ind w:left="720"/>
        <w:jc w:val="both"/>
        <w:textAlignment w:val="baseline"/>
        <w:rPr>
          <w:rFonts w:ascii="Segoe UI" w:eastAsia="Times New Roman" w:hAnsi="Segoe UI" w:cs="Segoe UI"/>
          <w:sz w:val="18"/>
          <w:szCs w:val="18"/>
        </w:rPr>
      </w:pPr>
    </w:p>
    <w:p w14:paraId="630E1DC3" w14:textId="77777777" w:rsidR="00C63EF2" w:rsidRPr="003F2227" w:rsidRDefault="00C63EF2" w:rsidP="00C63EF2">
      <w:pPr>
        <w:spacing w:after="0" w:line="240" w:lineRule="auto"/>
        <w:ind w:left="720"/>
        <w:jc w:val="both"/>
        <w:textAlignment w:val="baseline"/>
        <w:rPr>
          <w:rFonts w:ascii="Segoe UI" w:eastAsia="Times New Roman" w:hAnsi="Segoe UI" w:cs="Segoe UI"/>
          <w:sz w:val="18"/>
          <w:szCs w:val="18"/>
        </w:rPr>
      </w:pPr>
      <w:r w:rsidRPr="00F53E39">
        <w:rPr>
          <w:rFonts w:ascii="Arial" w:eastAsia="Times New Roman" w:hAnsi="Arial" w:cs="Arial"/>
          <w:b/>
          <w:bCs/>
          <w:u w:val="single"/>
        </w:rPr>
        <w:t>Needs and Policies </w:t>
      </w:r>
    </w:p>
    <w:p w14:paraId="2F98B83A" w14:textId="77777777" w:rsidR="00C63EF2" w:rsidRPr="00671645" w:rsidRDefault="00C63EF2" w:rsidP="00C63EF2">
      <w:pPr>
        <w:pStyle w:val="ListParagraph"/>
        <w:jc w:val="both"/>
        <w:textAlignment w:val="baseline"/>
      </w:pPr>
    </w:p>
    <w:p w14:paraId="10E0629D" w14:textId="1B2B54F6" w:rsidR="00C63EF2" w:rsidRPr="00671645" w:rsidRDefault="00C63EF2" w:rsidP="006C76BE">
      <w:pPr>
        <w:pStyle w:val="ListParagraph"/>
        <w:numPr>
          <w:ilvl w:val="0"/>
          <w:numId w:val="63"/>
        </w:numPr>
        <w:spacing w:after="240"/>
        <w:jc w:val="both"/>
        <w:rPr>
          <w:sz w:val="22"/>
          <w:szCs w:val="22"/>
        </w:rPr>
      </w:pPr>
      <w:r w:rsidRPr="00671645">
        <w:rPr>
          <w:b/>
          <w:sz w:val="22"/>
          <w:szCs w:val="22"/>
        </w:rPr>
        <w:t>Preservation of Historic Homes and Historic Downtowns.</w:t>
      </w:r>
      <w:r w:rsidRPr="00671645">
        <w:rPr>
          <w:sz w:val="22"/>
          <w:szCs w:val="22"/>
        </w:rPr>
        <w:t xml:space="preserve"> The </w:t>
      </w:r>
      <w:r w:rsidR="00426ECE">
        <w:rPr>
          <w:sz w:val="22"/>
          <w:szCs w:val="22"/>
        </w:rPr>
        <w:t>c</w:t>
      </w:r>
      <w:r w:rsidRPr="00671645">
        <w:rPr>
          <w:sz w:val="22"/>
          <w:szCs w:val="22"/>
        </w:rPr>
        <w:t xml:space="preserve">ounty and </w:t>
      </w:r>
      <w:r w:rsidR="00426ECE">
        <w:rPr>
          <w:sz w:val="22"/>
          <w:szCs w:val="22"/>
        </w:rPr>
        <w:t>c</w:t>
      </w:r>
      <w:r w:rsidRPr="00671645">
        <w:rPr>
          <w:sz w:val="22"/>
          <w:szCs w:val="22"/>
        </w:rPr>
        <w:t xml:space="preserve">ities have several historic homes at risk due to age and minimal rehabilitation efforts. </w:t>
      </w:r>
      <w:r>
        <w:rPr>
          <w:sz w:val="22"/>
          <w:szCs w:val="22"/>
        </w:rPr>
        <w:t>The cities</w:t>
      </w:r>
      <w:r w:rsidRPr="00671645">
        <w:rPr>
          <w:sz w:val="22"/>
          <w:szCs w:val="22"/>
        </w:rPr>
        <w:t xml:space="preserve"> of Broxton and Nicholls have several historic buildings in their Downtown areas that need repair and some that are beyon</w:t>
      </w:r>
      <w:r>
        <w:rPr>
          <w:sz w:val="22"/>
          <w:szCs w:val="22"/>
        </w:rPr>
        <w:t>d</w:t>
      </w:r>
      <w:r w:rsidRPr="00671645">
        <w:rPr>
          <w:sz w:val="22"/>
          <w:szCs w:val="22"/>
        </w:rPr>
        <w:t xml:space="preserve"> repair.</w:t>
      </w:r>
    </w:p>
    <w:p w14:paraId="0B33D6D6" w14:textId="0CA9598D"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4D6082">
        <w:rPr>
          <w:rFonts w:ascii="Arial" w:eastAsia="Times New Roman" w:hAnsi="Arial" w:cs="Arial"/>
          <w:b/>
          <w:bCs/>
        </w:rPr>
        <w:t>6.</w:t>
      </w:r>
      <w:r>
        <w:rPr>
          <w:rFonts w:ascii="Arial" w:eastAsia="Times New Roman" w:hAnsi="Arial" w:cs="Arial"/>
          <w:b/>
          <w:bCs/>
        </w:rPr>
        <w:t>1.1</w:t>
      </w:r>
      <w:r w:rsidRPr="003F2227">
        <w:rPr>
          <w:rFonts w:ascii="Arial" w:eastAsia="Times New Roman" w:hAnsi="Arial" w:cs="Arial"/>
          <w:b/>
          <w:bCs/>
        </w:rPr>
        <w:t xml:space="preserve">: </w:t>
      </w:r>
      <w:r w:rsidRPr="003F2227">
        <w:rPr>
          <w:rFonts w:ascii="Arial" w:eastAsia="Times New Roman" w:hAnsi="Arial" w:cs="Arial"/>
        </w:rPr>
        <w:t>Promote the preservation of historic homes and properties, protecting the heritage of our community.</w:t>
      </w:r>
      <w:r w:rsidRPr="003F2227">
        <w:rPr>
          <w:rFonts w:ascii="Arial" w:eastAsia="Times New Roman" w:hAnsi="Arial" w:cs="Arial"/>
          <w:sz w:val="20"/>
          <w:szCs w:val="20"/>
        </w:rPr>
        <w:t>  </w:t>
      </w:r>
    </w:p>
    <w:p w14:paraId="67D26F6B" w14:textId="77777777" w:rsidR="00B643F8" w:rsidRDefault="00B643F8" w:rsidP="00C63EF2">
      <w:pPr>
        <w:spacing w:after="0" w:line="240" w:lineRule="auto"/>
        <w:ind w:left="2160"/>
        <w:jc w:val="both"/>
        <w:textAlignment w:val="baseline"/>
        <w:rPr>
          <w:rFonts w:ascii="Arial" w:eastAsia="Times New Roman" w:hAnsi="Arial" w:cs="Arial"/>
          <w:b/>
          <w:bCs/>
        </w:rPr>
      </w:pPr>
    </w:p>
    <w:p w14:paraId="5CAEF157" w14:textId="59AF940B"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B643F8">
        <w:rPr>
          <w:rFonts w:ascii="Arial" w:eastAsia="Times New Roman" w:hAnsi="Arial" w:cs="Arial"/>
          <w:b/>
          <w:bCs/>
        </w:rPr>
        <w:t xml:space="preserve"> </w:t>
      </w:r>
      <w:r w:rsidR="004D6082">
        <w:rPr>
          <w:rFonts w:ascii="Arial" w:eastAsia="Times New Roman" w:hAnsi="Arial" w:cs="Arial"/>
          <w:b/>
          <w:bCs/>
        </w:rPr>
        <w:t>6.</w:t>
      </w:r>
      <w:r>
        <w:rPr>
          <w:rFonts w:ascii="Arial" w:eastAsia="Times New Roman" w:hAnsi="Arial" w:cs="Arial"/>
          <w:b/>
          <w:bCs/>
        </w:rPr>
        <w:t>1.2</w:t>
      </w:r>
      <w:r w:rsidRPr="003F2227">
        <w:rPr>
          <w:rFonts w:ascii="Arial" w:eastAsia="Times New Roman" w:hAnsi="Arial" w:cs="Arial"/>
          <w:b/>
          <w:bCs/>
        </w:rPr>
        <w:t xml:space="preserve">: </w:t>
      </w:r>
      <w:r w:rsidRPr="003F2227">
        <w:rPr>
          <w:rFonts w:ascii="Arial" w:eastAsia="Times New Roman" w:hAnsi="Arial" w:cs="Arial"/>
        </w:rPr>
        <w:t>Encourage efforts to document our community’s past through heritage education initiatives and other related</w:t>
      </w:r>
      <w:r>
        <w:rPr>
          <w:rFonts w:ascii="Arial" w:eastAsia="Times New Roman" w:hAnsi="Arial" w:cs="Arial"/>
        </w:rPr>
        <w:t xml:space="preserve"> action</w:t>
      </w:r>
      <w:r w:rsidRPr="003F2227">
        <w:rPr>
          <w:rFonts w:ascii="Arial" w:eastAsia="Times New Roman" w:hAnsi="Arial" w:cs="Arial"/>
        </w:rPr>
        <w:t>s. </w:t>
      </w:r>
    </w:p>
    <w:p w14:paraId="3E6D7072"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sz w:val="24"/>
          <w:szCs w:val="24"/>
        </w:rPr>
        <w:t> </w:t>
      </w:r>
    </w:p>
    <w:p w14:paraId="077F9717" w14:textId="10C2D3E1"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4D6082">
        <w:rPr>
          <w:rFonts w:ascii="Arial" w:eastAsia="Times New Roman" w:hAnsi="Arial" w:cs="Arial"/>
          <w:b/>
          <w:bCs/>
        </w:rPr>
        <w:t>6.</w:t>
      </w:r>
      <w:r>
        <w:rPr>
          <w:rFonts w:ascii="Arial" w:eastAsia="Times New Roman" w:hAnsi="Arial" w:cs="Arial"/>
          <w:b/>
          <w:bCs/>
        </w:rPr>
        <w:t>1.3</w:t>
      </w:r>
      <w:r w:rsidRPr="003F2227">
        <w:rPr>
          <w:rFonts w:ascii="Arial" w:eastAsia="Times New Roman" w:hAnsi="Arial" w:cs="Arial"/>
          <w:b/>
          <w:bCs/>
        </w:rPr>
        <w:t>:</w:t>
      </w:r>
      <w:r w:rsidRPr="003F2227">
        <w:rPr>
          <w:rFonts w:ascii="Arial" w:eastAsia="Times New Roman" w:hAnsi="Arial" w:cs="Arial"/>
        </w:rPr>
        <w:t xml:space="preserve"> Actively promote the preservation of historic properties throughout the County to conserve the County’s cultural resources</w:t>
      </w:r>
      <w:r>
        <w:rPr>
          <w:rFonts w:ascii="Arial" w:eastAsia="Times New Roman" w:hAnsi="Arial" w:cs="Arial"/>
        </w:rPr>
        <w:t>,</w:t>
      </w:r>
      <w:r w:rsidRPr="003F2227">
        <w:rPr>
          <w:rFonts w:ascii="Arial" w:eastAsia="Times New Roman" w:hAnsi="Arial" w:cs="Arial"/>
        </w:rPr>
        <w:t xml:space="preserve"> heritage</w:t>
      </w:r>
      <w:r>
        <w:rPr>
          <w:rFonts w:ascii="Arial" w:eastAsia="Times New Roman" w:hAnsi="Arial" w:cs="Arial"/>
        </w:rPr>
        <w:t>,</w:t>
      </w:r>
      <w:r w:rsidRPr="003F2227">
        <w:rPr>
          <w:rFonts w:ascii="Arial" w:eastAsia="Times New Roman" w:hAnsi="Arial" w:cs="Arial"/>
        </w:rPr>
        <w:t xml:space="preserve"> and unique attributes. </w:t>
      </w:r>
    </w:p>
    <w:p w14:paraId="44D40062"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141F7DD4" w14:textId="4A701B34"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4D6082">
        <w:rPr>
          <w:rFonts w:ascii="Arial" w:eastAsia="Times New Roman" w:hAnsi="Arial" w:cs="Arial"/>
          <w:b/>
          <w:bCs/>
        </w:rPr>
        <w:t>6.</w:t>
      </w:r>
      <w:r>
        <w:rPr>
          <w:rFonts w:ascii="Arial" w:eastAsia="Times New Roman" w:hAnsi="Arial" w:cs="Arial"/>
          <w:b/>
          <w:bCs/>
        </w:rPr>
        <w:t>1.4</w:t>
      </w:r>
      <w:r w:rsidRPr="003F2227">
        <w:rPr>
          <w:rFonts w:ascii="Arial" w:eastAsia="Times New Roman" w:hAnsi="Arial" w:cs="Arial"/>
          <w:b/>
          <w:bCs/>
        </w:rPr>
        <w:t>:</w:t>
      </w:r>
      <w:r w:rsidRPr="003F2227">
        <w:rPr>
          <w:rFonts w:ascii="Arial" w:eastAsia="Times New Roman" w:hAnsi="Arial" w:cs="Arial"/>
        </w:rPr>
        <w:t xml:space="preserve"> Work collaboratively with area cities to encourage the preservation of the unique cultural amenities of the area. </w:t>
      </w:r>
    </w:p>
    <w:p w14:paraId="172AF9C5"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66BCC68B" w14:textId="5E8CCC3D" w:rsidR="00C63EF2" w:rsidRDefault="00C63EF2" w:rsidP="00C63EF2">
      <w:pPr>
        <w:spacing w:after="0" w:line="240" w:lineRule="auto"/>
        <w:ind w:left="2160"/>
        <w:jc w:val="both"/>
        <w:textAlignment w:val="baseline"/>
        <w:rPr>
          <w:rFonts w:ascii="Arial" w:eastAsia="Times New Roman" w:hAnsi="Arial" w:cs="Arial"/>
        </w:rPr>
      </w:pPr>
      <w:r w:rsidRPr="003F2227">
        <w:rPr>
          <w:rFonts w:ascii="Arial" w:eastAsia="Times New Roman" w:hAnsi="Arial" w:cs="Arial"/>
          <w:b/>
          <w:bCs/>
        </w:rPr>
        <w:t xml:space="preserve">Policy </w:t>
      </w:r>
      <w:r w:rsidR="00B643F8">
        <w:rPr>
          <w:rFonts w:ascii="Arial" w:eastAsia="Times New Roman" w:hAnsi="Arial" w:cs="Arial"/>
          <w:b/>
          <w:bCs/>
        </w:rPr>
        <w:t xml:space="preserve"> </w:t>
      </w:r>
      <w:r w:rsidR="004D6082">
        <w:rPr>
          <w:rFonts w:ascii="Arial" w:eastAsia="Times New Roman" w:hAnsi="Arial" w:cs="Arial"/>
          <w:b/>
          <w:bCs/>
        </w:rPr>
        <w:t>6.</w:t>
      </w:r>
      <w:r>
        <w:rPr>
          <w:rFonts w:ascii="Arial" w:eastAsia="Times New Roman" w:hAnsi="Arial" w:cs="Arial"/>
          <w:b/>
          <w:bCs/>
        </w:rPr>
        <w:t>1.5</w:t>
      </w:r>
      <w:r w:rsidRPr="003F2227">
        <w:rPr>
          <w:rFonts w:ascii="Arial" w:eastAsia="Times New Roman" w:hAnsi="Arial" w:cs="Arial"/>
          <w:b/>
          <w:bCs/>
        </w:rPr>
        <w:t>:</w:t>
      </w:r>
      <w:r w:rsidRPr="003F2227">
        <w:rPr>
          <w:rFonts w:ascii="Arial" w:eastAsia="Times New Roman" w:hAnsi="Arial" w:cs="Arial"/>
        </w:rPr>
        <w:t xml:space="preserve"> Preserve our historical structures by proactively promoting their renovation and adaptive </w:t>
      </w:r>
      <w:r>
        <w:rPr>
          <w:rFonts w:ascii="Arial" w:eastAsia="Times New Roman" w:hAnsi="Arial" w:cs="Arial"/>
        </w:rPr>
        <w:t>reuse</w:t>
      </w:r>
      <w:r w:rsidRPr="003F2227">
        <w:rPr>
          <w:rFonts w:ascii="Arial" w:eastAsia="Times New Roman" w:hAnsi="Arial" w:cs="Arial"/>
        </w:rPr>
        <w:t xml:space="preserve"> as appropriate. </w:t>
      </w:r>
    </w:p>
    <w:p w14:paraId="2F4741D3" w14:textId="77777777" w:rsidR="008D7EDD" w:rsidRDefault="008D7EDD" w:rsidP="00C63EF2">
      <w:pPr>
        <w:spacing w:after="0" w:line="240" w:lineRule="auto"/>
        <w:ind w:left="2160"/>
        <w:jc w:val="both"/>
        <w:textAlignment w:val="baseline"/>
        <w:rPr>
          <w:rFonts w:ascii="Arial" w:eastAsia="Times New Roman" w:hAnsi="Arial" w:cs="Arial"/>
        </w:rPr>
      </w:pPr>
    </w:p>
    <w:p w14:paraId="687C5F6C" w14:textId="1D1F130C" w:rsidR="008D7EDD" w:rsidRPr="008D7EDD" w:rsidRDefault="008D7EDD" w:rsidP="008D7EDD">
      <w:pPr>
        <w:spacing w:after="240"/>
        <w:ind w:left="2160"/>
        <w:jc w:val="both"/>
        <w:rPr>
          <w:rFonts w:ascii="Arial" w:hAnsi="Arial" w:cs="Arial"/>
        </w:rPr>
      </w:pPr>
      <w:r w:rsidRPr="008D7EDD">
        <w:rPr>
          <w:rFonts w:ascii="Arial" w:hAnsi="Arial" w:cs="Arial"/>
          <w:b/>
        </w:rPr>
        <w:t xml:space="preserve">Policy </w:t>
      </w:r>
      <w:r w:rsidR="00B643F8">
        <w:rPr>
          <w:rFonts w:ascii="Arial" w:hAnsi="Arial" w:cs="Arial"/>
          <w:b/>
        </w:rPr>
        <w:t xml:space="preserve"> </w:t>
      </w:r>
      <w:r w:rsidR="004D6082">
        <w:rPr>
          <w:rFonts w:ascii="Arial" w:hAnsi="Arial" w:cs="Arial"/>
          <w:b/>
        </w:rPr>
        <w:t>6.</w:t>
      </w:r>
      <w:r w:rsidRPr="008D7EDD">
        <w:rPr>
          <w:rFonts w:ascii="Arial" w:hAnsi="Arial" w:cs="Arial"/>
          <w:b/>
        </w:rPr>
        <w:t xml:space="preserve">1.6: </w:t>
      </w:r>
      <w:r w:rsidRPr="008D7EDD">
        <w:rPr>
          <w:rFonts w:ascii="Arial" w:hAnsi="Arial" w:cs="Arial"/>
        </w:rPr>
        <w:t>Continue to support and maintain the WWII Training Site. The historic 63rd Army Air Forces Contract Pilot School, adjacent to the airport, has great historical value</w:t>
      </w:r>
      <w:r>
        <w:rPr>
          <w:rFonts w:ascii="Arial" w:hAnsi="Arial" w:cs="Arial"/>
        </w:rPr>
        <w:t>.</w:t>
      </w:r>
    </w:p>
    <w:p w14:paraId="6D60AC1E" w14:textId="78A92AD7" w:rsidR="00C63EF2" w:rsidRPr="008D3EDB" w:rsidRDefault="00C63EF2" w:rsidP="00725062">
      <w:pPr>
        <w:pStyle w:val="Heading3"/>
        <w:numPr>
          <w:ilvl w:val="1"/>
          <w:numId w:val="57"/>
        </w:numPr>
      </w:pPr>
      <w:bookmarkStart w:id="83" w:name="_Toc139611167"/>
      <w:r w:rsidRPr="008D3EDB">
        <w:t>Community Facilities and Services</w:t>
      </w:r>
      <w:bookmarkEnd w:id="83"/>
      <w:r w:rsidRPr="008D3EDB">
        <w:t xml:space="preserve">  </w:t>
      </w:r>
    </w:p>
    <w:p w14:paraId="30B7EC57" w14:textId="77777777" w:rsidR="00C63EF2" w:rsidRDefault="00C63EF2" w:rsidP="00C63EF2">
      <w:pPr>
        <w:spacing w:after="0" w:line="240" w:lineRule="auto"/>
        <w:textAlignment w:val="baseline"/>
        <w:rPr>
          <w:rFonts w:ascii="Arial" w:eastAsia="Times New Roman" w:hAnsi="Arial" w:cs="Arial"/>
          <w:b/>
          <w:bCs/>
          <w:sz w:val="28"/>
          <w:szCs w:val="28"/>
        </w:rPr>
      </w:pPr>
    </w:p>
    <w:p w14:paraId="1AF29FBF" w14:textId="77777777" w:rsidR="00C63EF2" w:rsidRPr="0012749C" w:rsidRDefault="00C63EF2" w:rsidP="00C63EF2">
      <w:pPr>
        <w:spacing w:after="0" w:line="240" w:lineRule="auto"/>
        <w:textAlignment w:val="baseline"/>
        <w:rPr>
          <w:rFonts w:ascii="Segoe UI" w:eastAsia="Times New Roman" w:hAnsi="Segoe UI" w:cs="Segoe UI"/>
          <w:b/>
          <w:bCs/>
          <w:sz w:val="28"/>
          <w:szCs w:val="28"/>
        </w:rPr>
      </w:pPr>
      <w:r w:rsidRPr="00F53E39">
        <w:rPr>
          <w:rFonts w:ascii="Arial" w:eastAsia="Times New Roman" w:hAnsi="Arial" w:cs="Arial"/>
          <w:b/>
          <w:bCs/>
          <w:u w:val="single"/>
        </w:rPr>
        <w:t>Needs and Policies </w:t>
      </w:r>
      <w:r w:rsidRPr="0012749C">
        <w:rPr>
          <w:rFonts w:ascii="Arial" w:eastAsia="Times New Roman" w:hAnsi="Arial" w:cs="Arial"/>
          <w:b/>
          <w:bCs/>
          <w:sz w:val="28"/>
          <w:szCs w:val="28"/>
        </w:rPr>
        <w:br/>
        <w:t> </w:t>
      </w:r>
    </w:p>
    <w:p w14:paraId="68E72991" w14:textId="77777777" w:rsidR="00C63EF2" w:rsidRPr="00F53E39" w:rsidRDefault="00C63EF2" w:rsidP="006C76BE">
      <w:pPr>
        <w:pStyle w:val="ListParagraph"/>
        <w:numPr>
          <w:ilvl w:val="0"/>
          <w:numId w:val="59"/>
        </w:numPr>
        <w:jc w:val="both"/>
        <w:textAlignment w:val="baseline"/>
        <w:rPr>
          <w:sz w:val="22"/>
          <w:szCs w:val="22"/>
        </w:rPr>
      </w:pPr>
      <w:r w:rsidRPr="00F53E39">
        <w:rPr>
          <w:b/>
          <w:bCs/>
          <w:sz w:val="22"/>
          <w:szCs w:val="22"/>
        </w:rPr>
        <w:t>Stormwater and Drainage Improvements.</w:t>
      </w:r>
      <w:r w:rsidRPr="00F53E39">
        <w:rPr>
          <w:sz w:val="22"/>
          <w:szCs w:val="22"/>
        </w:rPr>
        <w:t xml:space="preserve"> Stormwater drainage and flooding </w:t>
      </w:r>
      <w:r>
        <w:rPr>
          <w:sz w:val="22"/>
          <w:szCs w:val="22"/>
        </w:rPr>
        <w:t>are</w:t>
      </w:r>
      <w:r w:rsidRPr="00F53E39">
        <w:rPr>
          <w:sz w:val="22"/>
          <w:szCs w:val="22"/>
        </w:rPr>
        <w:t xml:space="preserve"> ongoing </w:t>
      </w:r>
      <w:r>
        <w:rPr>
          <w:sz w:val="22"/>
          <w:szCs w:val="22"/>
        </w:rPr>
        <w:t>concerns</w:t>
      </w:r>
      <w:r w:rsidRPr="00F53E39">
        <w:rPr>
          <w:sz w:val="22"/>
          <w:szCs w:val="22"/>
        </w:rPr>
        <w:t xml:space="preserve"> in certain areas in the County and Cities.  </w:t>
      </w:r>
    </w:p>
    <w:p w14:paraId="07328EF3" w14:textId="77777777" w:rsidR="00C63EF2" w:rsidRDefault="00C63EF2" w:rsidP="00C63EF2">
      <w:pPr>
        <w:spacing w:after="0" w:line="240" w:lineRule="auto"/>
        <w:ind w:left="2160"/>
        <w:jc w:val="both"/>
        <w:textAlignment w:val="baseline"/>
        <w:rPr>
          <w:rFonts w:ascii="Arial" w:eastAsia="Times New Roman" w:hAnsi="Arial" w:cs="Arial"/>
          <w:b/>
          <w:bCs/>
        </w:rPr>
      </w:pPr>
    </w:p>
    <w:p w14:paraId="39A2A9A3" w14:textId="2EF24BD4" w:rsidR="00C63EF2" w:rsidRPr="00F53E39" w:rsidRDefault="00C63EF2" w:rsidP="00C63EF2">
      <w:pPr>
        <w:spacing w:after="0" w:line="240" w:lineRule="auto"/>
        <w:ind w:left="2160"/>
        <w:jc w:val="both"/>
        <w:textAlignment w:val="baseline"/>
        <w:rPr>
          <w:rFonts w:ascii="Arial" w:eastAsia="Times New Roman" w:hAnsi="Arial" w:cs="Arial"/>
        </w:rPr>
      </w:pPr>
      <w:r w:rsidRPr="00F53E39">
        <w:rPr>
          <w:rFonts w:ascii="Arial" w:eastAsia="Times New Roman" w:hAnsi="Arial" w:cs="Arial"/>
          <w:b/>
          <w:bCs/>
        </w:rPr>
        <w:t xml:space="preserve">Policy </w:t>
      </w:r>
      <w:r w:rsidR="004D6082">
        <w:rPr>
          <w:rFonts w:ascii="Arial" w:eastAsia="Times New Roman" w:hAnsi="Arial" w:cs="Arial"/>
          <w:b/>
          <w:bCs/>
        </w:rPr>
        <w:t>7.</w:t>
      </w:r>
      <w:r w:rsidRPr="00F53E39">
        <w:rPr>
          <w:rFonts w:ascii="Arial" w:eastAsia="Times New Roman" w:hAnsi="Arial" w:cs="Arial"/>
          <w:b/>
          <w:bCs/>
        </w:rPr>
        <w:t>1.</w:t>
      </w:r>
      <w:r w:rsidR="004D6082">
        <w:rPr>
          <w:rFonts w:ascii="Arial" w:eastAsia="Times New Roman" w:hAnsi="Arial" w:cs="Arial"/>
          <w:b/>
          <w:bCs/>
        </w:rPr>
        <w:t>1</w:t>
      </w:r>
      <w:r w:rsidRPr="00F53E39">
        <w:rPr>
          <w:rFonts w:ascii="Arial" w:eastAsia="Times New Roman" w:hAnsi="Arial" w:cs="Arial"/>
          <w:b/>
          <w:bCs/>
        </w:rPr>
        <w:t>:</w:t>
      </w:r>
      <w:r w:rsidRPr="00F53E39">
        <w:rPr>
          <w:rFonts w:ascii="Arial" w:eastAsia="Times New Roman" w:hAnsi="Arial" w:cs="Arial"/>
        </w:rPr>
        <w:t xml:space="preserve"> Make improvements to stormwater drainage infrastructure as needed. </w:t>
      </w:r>
    </w:p>
    <w:p w14:paraId="3052B63F" w14:textId="77777777" w:rsidR="00C63EF2" w:rsidRPr="00F53E39" w:rsidRDefault="00C63EF2" w:rsidP="00C63EF2">
      <w:pPr>
        <w:spacing w:after="0" w:line="240" w:lineRule="auto"/>
        <w:ind w:left="2160"/>
        <w:jc w:val="both"/>
        <w:textAlignment w:val="baseline"/>
        <w:rPr>
          <w:rFonts w:ascii="Segoe UI" w:eastAsia="Times New Roman" w:hAnsi="Segoe UI" w:cs="Segoe UI"/>
        </w:rPr>
      </w:pPr>
    </w:p>
    <w:p w14:paraId="7026552B" w14:textId="77777777" w:rsidR="00C63EF2" w:rsidRPr="00F53E39" w:rsidRDefault="00C63EF2" w:rsidP="006C76BE">
      <w:pPr>
        <w:pStyle w:val="ListParagraph"/>
        <w:numPr>
          <w:ilvl w:val="0"/>
          <w:numId w:val="59"/>
        </w:numPr>
        <w:spacing w:after="240"/>
        <w:jc w:val="both"/>
        <w:rPr>
          <w:sz w:val="22"/>
          <w:szCs w:val="22"/>
        </w:rPr>
      </w:pPr>
      <w:r w:rsidRPr="00F53E39">
        <w:rPr>
          <w:b/>
          <w:bCs/>
          <w:sz w:val="22"/>
          <w:szCs w:val="22"/>
        </w:rPr>
        <w:t>Aging Infrastructure.</w:t>
      </w:r>
      <w:r w:rsidRPr="00F53E39">
        <w:rPr>
          <w:sz w:val="22"/>
          <w:szCs w:val="22"/>
        </w:rPr>
        <w:t xml:space="preserve"> Water and sewer systems, streets, roadways, natural gas lines, and bridges in various locations throughout the County and all the cities need repairs and improvements.</w:t>
      </w:r>
    </w:p>
    <w:p w14:paraId="099E3B00" w14:textId="49D24A7E" w:rsidR="00C63EF2" w:rsidRPr="00F53E39" w:rsidRDefault="00C63EF2" w:rsidP="00C63EF2">
      <w:pPr>
        <w:spacing w:after="0" w:line="240" w:lineRule="auto"/>
        <w:ind w:left="2160"/>
        <w:jc w:val="both"/>
        <w:textAlignment w:val="baseline"/>
        <w:rPr>
          <w:rFonts w:ascii="Arial" w:eastAsia="Times New Roman" w:hAnsi="Arial" w:cs="Arial"/>
        </w:rPr>
      </w:pPr>
      <w:r w:rsidRPr="00F53E39">
        <w:rPr>
          <w:rFonts w:ascii="Arial" w:eastAsia="Times New Roman" w:hAnsi="Arial" w:cs="Arial"/>
          <w:b/>
          <w:bCs/>
        </w:rPr>
        <w:lastRenderedPageBreak/>
        <w:t xml:space="preserve">Policy </w:t>
      </w:r>
      <w:r w:rsidR="004D6082">
        <w:rPr>
          <w:rFonts w:ascii="Arial" w:eastAsia="Times New Roman" w:hAnsi="Arial" w:cs="Arial"/>
          <w:b/>
          <w:bCs/>
        </w:rPr>
        <w:t>7.</w:t>
      </w:r>
      <w:r w:rsidRPr="00F53E39">
        <w:rPr>
          <w:rFonts w:ascii="Arial" w:eastAsia="Times New Roman" w:hAnsi="Arial" w:cs="Arial"/>
          <w:b/>
          <w:bCs/>
        </w:rPr>
        <w:t>2.1:</w:t>
      </w:r>
      <w:r w:rsidRPr="00F53E39">
        <w:rPr>
          <w:rFonts w:ascii="Arial" w:eastAsia="Times New Roman" w:hAnsi="Arial" w:cs="Arial"/>
        </w:rPr>
        <w:t xml:space="preserve"> Preserve existing community facilities through regular maintenance and repair.</w:t>
      </w:r>
    </w:p>
    <w:p w14:paraId="164A2387" w14:textId="77777777"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rPr>
        <w:t> </w:t>
      </w:r>
    </w:p>
    <w:p w14:paraId="3541B22F" w14:textId="6EA106EA" w:rsidR="00C63EF2" w:rsidRPr="00F53E39" w:rsidRDefault="00C63EF2" w:rsidP="006C76BE">
      <w:pPr>
        <w:pStyle w:val="ListParagraph"/>
        <w:numPr>
          <w:ilvl w:val="0"/>
          <w:numId w:val="59"/>
        </w:numPr>
        <w:jc w:val="both"/>
        <w:textAlignment w:val="baseline"/>
        <w:rPr>
          <w:sz w:val="22"/>
          <w:szCs w:val="22"/>
        </w:rPr>
      </w:pPr>
      <w:r w:rsidRPr="00F53E39">
        <w:rPr>
          <w:b/>
          <w:bCs/>
          <w:sz w:val="22"/>
          <w:szCs w:val="22"/>
        </w:rPr>
        <w:t>Limited Sewer and Water Capacity.</w:t>
      </w:r>
      <w:r w:rsidRPr="00F53E39">
        <w:rPr>
          <w:sz w:val="22"/>
          <w:szCs w:val="22"/>
        </w:rPr>
        <w:t xml:space="preserve"> As the community </w:t>
      </w:r>
      <w:r w:rsidR="009429A3">
        <w:rPr>
          <w:sz w:val="22"/>
          <w:szCs w:val="22"/>
        </w:rPr>
        <w:t>grows</w:t>
      </w:r>
      <w:r w:rsidRPr="00F53E39">
        <w:rPr>
          <w:sz w:val="22"/>
          <w:szCs w:val="22"/>
        </w:rPr>
        <w:t xml:space="preserve">, sewer and water capacity become increasingly important concerns. Expanded capacity is needed to some degree for all jurisdictions </w:t>
      </w:r>
      <w:r w:rsidR="009429A3">
        <w:rPr>
          <w:sz w:val="22"/>
          <w:szCs w:val="22"/>
        </w:rPr>
        <w:t>to</w:t>
      </w:r>
      <w:r w:rsidRPr="00F53E39">
        <w:rPr>
          <w:sz w:val="22"/>
          <w:szCs w:val="22"/>
        </w:rPr>
        <w:t xml:space="preserve"> </w:t>
      </w:r>
      <w:r w:rsidR="009429A3">
        <w:rPr>
          <w:sz w:val="22"/>
          <w:szCs w:val="22"/>
        </w:rPr>
        <w:t xml:space="preserve">attract </w:t>
      </w:r>
      <w:r w:rsidRPr="00F53E39">
        <w:rPr>
          <w:sz w:val="22"/>
          <w:szCs w:val="22"/>
        </w:rPr>
        <w:t>businesses. </w:t>
      </w:r>
    </w:p>
    <w:p w14:paraId="1C1F2E08" w14:textId="77777777" w:rsidR="00317080" w:rsidRDefault="00317080" w:rsidP="00C63EF2">
      <w:pPr>
        <w:spacing w:after="0" w:line="240" w:lineRule="auto"/>
        <w:ind w:left="2160"/>
        <w:jc w:val="both"/>
        <w:textAlignment w:val="baseline"/>
        <w:rPr>
          <w:rFonts w:ascii="Arial" w:eastAsia="Times New Roman" w:hAnsi="Arial" w:cs="Arial"/>
          <w:b/>
          <w:bCs/>
        </w:rPr>
      </w:pPr>
    </w:p>
    <w:p w14:paraId="01499AD3" w14:textId="18E3596F"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7.</w:t>
      </w:r>
      <w:r w:rsidRPr="00F53E39">
        <w:rPr>
          <w:rFonts w:ascii="Arial" w:eastAsia="Times New Roman" w:hAnsi="Arial" w:cs="Arial"/>
          <w:b/>
          <w:bCs/>
        </w:rPr>
        <w:t xml:space="preserve">3.1: </w:t>
      </w:r>
      <w:r w:rsidR="009429A3">
        <w:rPr>
          <w:rFonts w:ascii="Arial" w:eastAsia="Times New Roman" w:hAnsi="Arial" w:cs="Arial"/>
        </w:rPr>
        <w:t>Efficiently use</w:t>
      </w:r>
      <w:r w:rsidRPr="00F53E39">
        <w:rPr>
          <w:rFonts w:ascii="Arial" w:eastAsia="Times New Roman" w:hAnsi="Arial" w:cs="Arial"/>
        </w:rPr>
        <w:t xml:space="preserve"> existing infrastructure and public facilities </w:t>
      </w:r>
      <w:r w:rsidR="009429A3">
        <w:rPr>
          <w:rFonts w:ascii="Arial" w:eastAsia="Times New Roman" w:hAnsi="Arial" w:cs="Arial"/>
        </w:rPr>
        <w:t>to</w:t>
      </w:r>
      <w:r w:rsidRPr="00F53E39">
        <w:rPr>
          <w:rFonts w:ascii="Arial" w:eastAsia="Times New Roman" w:hAnsi="Arial" w:cs="Arial"/>
        </w:rPr>
        <w:t xml:space="preserve"> minimize the need for costly new facilities and services. </w:t>
      </w:r>
    </w:p>
    <w:p w14:paraId="7FC55176" w14:textId="77777777" w:rsidR="00C63EF2" w:rsidRPr="00F53E39" w:rsidRDefault="00C63EF2" w:rsidP="00C63EF2">
      <w:pPr>
        <w:spacing w:after="0" w:line="240" w:lineRule="auto"/>
        <w:ind w:left="1440"/>
        <w:jc w:val="both"/>
        <w:textAlignment w:val="baseline"/>
        <w:rPr>
          <w:rFonts w:ascii="Segoe UI" w:eastAsia="Times New Roman" w:hAnsi="Segoe UI" w:cs="Segoe UI"/>
        </w:rPr>
      </w:pPr>
      <w:r w:rsidRPr="00F53E39">
        <w:rPr>
          <w:rFonts w:ascii="Arial" w:eastAsia="Times New Roman" w:hAnsi="Arial" w:cs="Arial"/>
        </w:rPr>
        <w:t> </w:t>
      </w:r>
    </w:p>
    <w:p w14:paraId="4FD320A4" w14:textId="548AFDFD" w:rsidR="00C63EF2" w:rsidRPr="00F53E39" w:rsidRDefault="3F5DCD08" w:rsidP="006C76BE">
      <w:pPr>
        <w:pStyle w:val="ListParagraph"/>
        <w:numPr>
          <w:ilvl w:val="0"/>
          <w:numId w:val="59"/>
        </w:numPr>
        <w:jc w:val="both"/>
        <w:textAlignment w:val="baseline"/>
        <w:rPr>
          <w:sz w:val="22"/>
          <w:szCs w:val="22"/>
        </w:rPr>
      </w:pPr>
      <w:r w:rsidRPr="12C21F6E">
        <w:rPr>
          <w:b/>
          <w:bCs/>
          <w:sz w:val="22"/>
          <w:szCs w:val="22"/>
        </w:rPr>
        <w:t>Roadway Trash.</w:t>
      </w:r>
      <w:r w:rsidRPr="12C21F6E">
        <w:rPr>
          <w:sz w:val="22"/>
          <w:szCs w:val="22"/>
        </w:rPr>
        <w:t xml:space="preserve"> Coffee County continues to experience a sizable amount of trash and debris on roadways, stemming from through</w:t>
      </w:r>
      <w:r w:rsidR="577461EA" w:rsidRPr="12C21F6E">
        <w:rPr>
          <w:sz w:val="22"/>
          <w:szCs w:val="22"/>
        </w:rPr>
        <w:t>-</w:t>
      </w:r>
      <w:r w:rsidRPr="12C21F6E">
        <w:rPr>
          <w:sz w:val="22"/>
          <w:szCs w:val="22"/>
        </w:rPr>
        <w:t>traffic trucks</w:t>
      </w:r>
      <w:r w:rsidR="00654D13">
        <w:rPr>
          <w:sz w:val="22"/>
          <w:szCs w:val="22"/>
        </w:rPr>
        <w:t xml:space="preserve"> </w:t>
      </w:r>
      <w:r w:rsidRPr="12C21F6E">
        <w:rPr>
          <w:sz w:val="22"/>
          <w:szCs w:val="22"/>
        </w:rPr>
        <w:t>littering. </w:t>
      </w:r>
    </w:p>
    <w:p w14:paraId="719813DC" w14:textId="77777777" w:rsidR="00C63EF2" w:rsidRPr="00F53E39" w:rsidRDefault="00C63EF2" w:rsidP="00C63EF2">
      <w:pPr>
        <w:spacing w:after="0" w:line="240" w:lineRule="auto"/>
        <w:ind w:left="2160"/>
        <w:jc w:val="both"/>
        <w:textAlignment w:val="baseline"/>
        <w:rPr>
          <w:rFonts w:ascii="Arial" w:eastAsia="Times New Roman" w:hAnsi="Arial" w:cs="Arial"/>
          <w:b/>
          <w:bCs/>
        </w:rPr>
      </w:pPr>
    </w:p>
    <w:p w14:paraId="723EC86B" w14:textId="1A4E04A5"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7.</w:t>
      </w:r>
      <w:r w:rsidRPr="00F53E39">
        <w:rPr>
          <w:rFonts w:ascii="Arial" w:eastAsia="Times New Roman" w:hAnsi="Arial" w:cs="Arial"/>
          <w:b/>
          <w:bCs/>
        </w:rPr>
        <w:t>4.1:</w:t>
      </w:r>
      <w:r w:rsidRPr="00F53E39">
        <w:rPr>
          <w:rFonts w:ascii="Arial" w:eastAsia="Times New Roman" w:hAnsi="Arial" w:cs="Arial"/>
        </w:rPr>
        <w:t xml:space="preserve"> Actively enforce anti-littering ordinances and organize community trash pickup events.  </w:t>
      </w:r>
    </w:p>
    <w:p w14:paraId="6D9BA77B" w14:textId="77777777" w:rsidR="00C63EF2" w:rsidRPr="00F53E39" w:rsidRDefault="00C63EF2" w:rsidP="00C63EF2">
      <w:pPr>
        <w:spacing w:after="0" w:line="240" w:lineRule="auto"/>
        <w:ind w:left="2160"/>
        <w:jc w:val="both"/>
        <w:textAlignment w:val="baseline"/>
        <w:rPr>
          <w:rFonts w:ascii="Arial" w:eastAsia="Times New Roman" w:hAnsi="Arial" w:cs="Arial"/>
          <w:b/>
          <w:bCs/>
        </w:rPr>
      </w:pPr>
    </w:p>
    <w:p w14:paraId="07750835" w14:textId="7F78C658" w:rsidR="00C63EF2" w:rsidRDefault="00C63EF2" w:rsidP="00C63EF2">
      <w:pPr>
        <w:spacing w:after="0" w:line="240" w:lineRule="auto"/>
        <w:ind w:left="2160"/>
        <w:jc w:val="both"/>
        <w:textAlignment w:val="baseline"/>
        <w:rPr>
          <w:rFonts w:ascii="Arial" w:eastAsia="Times New Roman" w:hAnsi="Arial" w:cs="Arial"/>
        </w:rPr>
      </w:pPr>
      <w:r w:rsidRPr="00F53E39">
        <w:rPr>
          <w:rFonts w:ascii="Arial" w:eastAsia="Times New Roman" w:hAnsi="Arial" w:cs="Arial"/>
          <w:b/>
          <w:bCs/>
        </w:rPr>
        <w:t xml:space="preserve">Policy </w:t>
      </w:r>
      <w:r w:rsidR="004D6082">
        <w:rPr>
          <w:rFonts w:ascii="Arial" w:eastAsia="Times New Roman" w:hAnsi="Arial" w:cs="Arial"/>
          <w:b/>
          <w:bCs/>
        </w:rPr>
        <w:t>7.</w:t>
      </w:r>
      <w:r w:rsidRPr="00F53E39">
        <w:rPr>
          <w:rFonts w:ascii="Arial" w:eastAsia="Times New Roman" w:hAnsi="Arial" w:cs="Arial"/>
          <w:b/>
          <w:bCs/>
        </w:rPr>
        <w:t>4.2:</w:t>
      </w:r>
      <w:r w:rsidRPr="00F53E39">
        <w:rPr>
          <w:rFonts w:ascii="Arial" w:eastAsia="Times New Roman" w:hAnsi="Arial" w:cs="Arial"/>
        </w:rPr>
        <w:t xml:space="preserve"> Pursue an anti-littering outreach program </w:t>
      </w:r>
      <w:r>
        <w:rPr>
          <w:rFonts w:ascii="Arial" w:eastAsia="Times New Roman" w:hAnsi="Arial" w:cs="Arial"/>
        </w:rPr>
        <w:t>to enhance residents’ community pride</w:t>
      </w:r>
      <w:r w:rsidRPr="00F53E39">
        <w:rPr>
          <w:rFonts w:ascii="Arial" w:eastAsia="Times New Roman" w:hAnsi="Arial" w:cs="Arial"/>
        </w:rPr>
        <w:t>. </w:t>
      </w:r>
    </w:p>
    <w:p w14:paraId="564F6BDD" w14:textId="77777777" w:rsidR="00426ECE" w:rsidRPr="00F53E39" w:rsidRDefault="00426ECE" w:rsidP="00C63EF2">
      <w:pPr>
        <w:spacing w:after="0" w:line="240" w:lineRule="auto"/>
        <w:ind w:left="2160"/>
        <w:jc w:val="both"/>
        <w:textAlignment w:val="baseline"/>
        <w:rPr>
          <w:rFonts w:ascii="Arial" w:eastAsia="Times New Roman" w:hAnsi="Arial" w:cs="Arial"/>
        </w:rPr>
      </w:pPr>
    </w:p>
    <w:p w14:paraId="3B58B8C7" w14:textId="024A79C1" w:rsidR="00C63EF2" w:rsidRPr="00F53E39" w:rsidRDefault="00C63EF2" w:rsidP="006C76BE">
      <w:pPr>
        <w:pStyle w:val="ListParagraph"/>
        <w:numPr>
          <w:ilvl w:val="0"/>
          <w:numId w:val="59"/>
        </w:numPr>
        <w:jc w:val="both"/>
        <w:textAlignment w:val="baseline"/>
        <w:rPr>
          <w:sz w:val="22"/>
          <w:szCs w:val="22"/>
        </w:rPr>
      </w:pPr>
      <w:r w:rsidRPr="00F53E39">
        <w:rPr>
          <w:b/>
          <w:bCs/>
          <w:sz w:val="22"/>
          <w:szCs w:val="22"/>
        </w:rPr>
        <w:t>Growing Spanish-Speaking Population.</w:t>
      </w:r>
      <w:r w:rsidRPr="00F53E39">
        <w:rPr>
          <w:sz w:val="22"/>
          <w:szCs w:val="22"/>
        </w:rPr>
        <w:t xml:space="preserve"> To meet the needs of the growing Spanish-speaking population, the County should consider the availability of translation services </w:t>
      </w:r>
      <w:r w:rsidR="009429A3">
        <w:rPr>
          <w:sz w:val="22"/>
          <w:szCs w:val="22"/>
        </w:rPr>
        <w:t>and</w:t>
      </w:r>
      <w:r w:rsidRPr="00F53E39">
        <w:rPr>
          <w:sz w:val="22"/>
          <w:szCs w:val="22"/>
        </w:rPr>
        <w:t xml:space="preserve"> bi-lingual publications. </w:t>
      </w:r>
    </w:p>
    <w:p w14:paraId="55B58F12" w14:textId="77777777" w:rsidR="00C63EF2" w:rsidRPr="00F53E39" w:rsidRDefault="00C63EF2" w:rsidP="00C63EF2">
      <w:pPr>
        <w:spacing w:after="0" w:line="240" w:lineRule="auto"/>
        <w:jc w:val="both"/>
        <w:textAlignment w:val="baseline"/>
        <w:rPr>
          <w:rFonts w:ascii="Arial" w:eastAsia="Times New Roman" w:hAnsi="Arial" w:cs="Arial"/>
        </w:rPr>
      </w:pPr>
    </w:p>
    <w:p w14:paraId="313E8B25" w14:textId="5022D675"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7.</w:t>
      </w:r>
      <w:r w:rsidRPr="00F53E39">
        <w:rPr>
          <w:rFonts w:ascii="Arial" w:eastAsia="Times New Roman" w:hAnsi="Arial" w:cs="Arial"/>
          <w:b/>
          <w:bCs/>
        </w:rPr>
        <w:t>5.1:</w:t>
      </w:r>
      <w:r w:rsidRPr="00F53E39">
        <w:rPr>
          <w:rFonts w:ascii="Arial" w:eastAsia="Times New Roman" w:hAnsi="Arial" w:cs="Arial"/>
        </w:rPr>
        <w:t xml:space="preserve"> Regularly monitor fire and police service </w:t>
      </w:r>
      <w:r>
        <w:rPr>
          <w:rFonts w:ascii="Arial" w:eastAsia="Times New Roman" w:hAnsi="Arial" w:cs="Arial"/>
        </w:rPr>
        <w:t>provisions</w:t>
      </w:r>
      <w:r w:rsidRPr="00F53E39">
        <w:rPr>
          <w:rFonts w:ascii="Arial" w:eastAsia="Times New Roman" w:hAnsi="Arial" w:cs="Arial"/>
        </w:rPr>
        <w:t xml:space="preserve"> to ensure all community members have equal access to services. </w:t>
      </w:r>
    </w:p>
    <w:p w14:paraId="476CC99B" w14:textId="77777777"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rPr>
        <w:t> </w:t>
      </w:r>
    </w:p>
    <w:p w14:paraId="337F1DDF" w14:textId="43A051CE" w:rsidR="00C63EF2" w:rsidRPr="00F53E39" w:rsidRDefault="3F5DCD08" w:rsidP="00C63EF2">
      <w:pPr>
        <w:spacing w:after="0" w:line="240" w:lineRule="auto"/>
        <w:ind w:left="2160"/>
        <w:jc w:val="both"/>
        <w:textAlignment w:val="baseline"/>
        <w:rPr>
          <w:rFonts w:ascii="Segoe UI" w:eastAsia="Times New Roman" w:hAnsi="Segoe UI" w:cs="Segoe UI"/>
        </w:rPr>
      </w:pPr>
      <w:r w:rsidRPr="12C21F6E">
        <w:rPr>
          <w:rFonts w:ascii="Arial" w:eastAsia="Times New Roman" w:hAnsi="Arial" w:cs="Arial"/>
          <w:b/>
          <w:bCs/>
        </w:rPr>
        <w:t xml:space="preserve">Policy </w:t>
      </w:r>
      <w:r w:rsidR="004D6082">
        <w:rPr>
          <w:rFonts w:ascii="Arial" w:eastAsia="Times New Roman" w:hAnsi="Arial" w:cs="Arial"/>
          <w:b/>
          <w:bCs/>
        </w:rPr>
        <w:t>7.</w:t>
      </w:r>
      <w:r w:rsidRPr="12C21F6E">
        <w:rPr>
          <w:rFonts w:ascii="Arial" w:eastAsia="Times New Roman" w:hAnsi="Arial" w:cs="Arial"/>
          <w:b/>
          <w:bCs/>
        </w:rPr>
        <w:t>5.2:</w:t>
      </w:r>
      <w:r w:rsidRPr="12C21F6E">
        <w:rPr>
          <w:rFonts w:ascii="Arial" w:eastAsia="Times New Roman" w:hAnsi="Arial" w:cs="Arial"/>
        </w:rPr>
        <w:t xml:space="preserve"> Ensure equal access to community services and facilities by providing </w:t>
      </w:r>
      <w:r w:rsidR="0BD1DF4E" w:rsidRPr="12C21F6E">
        <w:rPr>
          <w:rFonts w:ascii="Arial" w:eastAsia="Times New Roman" w:hAnsi="Arial" w:cs="Arial"/>
        </w:rPr>
        <w:t>multilingual</w:t>
      </w:r>
      <w:r w:rsidRPr="12C21F6E">
        <w:rPr>
          <w:rFonts w:ascii="Arial" w:eastAsia="Times New Roman" w:hAnsi="Arial" w:cs="Arial"/>
        </w:rPr>
        <w:t xml:space="preserve"> services when possible and appropriate. </w:t>
      </w:r>
    </w:p>
    <w:p w14:paraId="2EA9B055" w14:textId="77777777" w:rsidR="00C63EF2" w:rsidRPr="00F53E39" w:rsidRDefault="00C63EF2" w:rsidP="00C63EF2">
      <w:pPr>
        <w:spacing w:after="0" w:line="240" w:lineRule="auto"/>
        <w:ind w:left="1440"/>
        <w:jc w:val="both"/>
        <w:textAlignment w:val="baseline"/>
        <w:rPr>
          <w:rFonts w:ascii="Segoe UI" w:eastAsia="Times New Roman" w:hAnsi="Segoe UI" w:cs="Segoe UI"/>
        </w:rPr>
      </w:pPr>
      <w:r w:rsidRPr="00F53E39">
        <w:rPr>
          <w:rFonts w:ascii="Arial" w:eastAsia="Times New Roman" w:hAnsi="Arial" w:cs="Arial"/>
        </w:rPr>
        <w:t> </w:t>
      </w:r>
    </w:p>
    <w:p w14:paraId="3EDE68D2" w14:textId="77777777" w:rsidR="00C63EF2" w:rsidRPr="00F53E39" w:rsidRDefault="00C63EF2" w:rsidP="006C76BE">
      <w:pPr>
        <w:pStyle w:val="ListParagraph"/>
        <w:numPr>
          <w:ilvl w:val="0"/>
          <w:numId w:val="59"/>
        </w:numPr>
        <w:jc w:val="both"/>
        <w:textAlignment w:val="baseline"/>
        <w:rPr>
          <w:sz w:val="22"/>
          <w:szCs w:val="22"/>
        </w:rPr>
      </w:pPr>
      <w:r w:rsidRPr="00F53E39">
        <w:rPr>
          <w:b/>
          <w:bCs/>
          <w:sz w:val="22"/>
          <w:szCs w:val="22"/>
        </w:rPr>
        <w:t xml:space="preserve">Substance Abuse.  </w:t>
      </w:r>
      <w:r w:rsidRPr="00F53E39">
        <w:rPr>
          <w:bCs/>
          <w:sz w:val="22"/>
          <w:szCs w:val="22"/>
        </w:rPr>
        <w:t>Substance abuse</w:t>
      </w:r>
      <w:r w:rsidRPr="00F53E39">
        <w:rPr>
          <w:b/>
          <w:bCs/>
          <w:sz w:val="22"/>
          <w:szCs w:val="22"/>
        </w:rPr>
        <w:t xml:space="preserve"> </w:t>
      </w:r>
      <w:r w:rsidRPr="00F53E39">
        <w:rPr>
          <w:sz w:val="22"/>
          <w:szCs w:val="22"/>
        </w:rPr>
        <w:t xml:space="preserve">is an ongoing concern in the community. Potential coordination efforts </w:t>
      </w:r>
      <w:r w:rsidRPr="009B1432">
        <w:rPr>
          <w:sz w:val="22"/>
          <w:szCs w:val="22"/>
        </w:rPr>
        <w:t>should be considered with law enforcement officers, the local school board, and the Douglas-Coffee County Parks and Recreation Department</w:t>
      </w:r>
      <w:r w:rsidRPr="00F53E39">
        <w:rPr>
          <w:sz w:val="22"/>
          <w:szCs w:val="22"/>
        </w:rPr>
        <w:t>. </w:t>
      </w:r>
    </w:p>
    <w:p w14:paraId="7568261D" w14:textId="77777777" w:rsidR="00C63EF2" w:rsidRPr="00F53E39" w:rsidRDefault="00C63EF2" w:rsidP="00C63EF2">
      <w:pPr>
        <w:spacing w:after="0" w:line="240" w:lineRule="auto"/>
        <w:ind w:left="2160"/>
        <w:jc w:val="both"/>
        <w:textAlignment w:val="baseline"/>
        <w:rPr>
          <w:rFonts w:ascii="Arial" w:eastAsia="Times New Roman" w:hAnsi="Arial" w:cs="Arial"/>
          <w:b/>
          <w:bCs/>
        </w:rPr>
      </w:pPr>
    </w:p>
    <w:p w14:paraId="378B20F8" w14:textId="5D6973F9"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7.</w:t>
      </w:r>
      <w:r w:rsidRPr="00F53E39">
        <w:rPr>
          <w:rFonts w:ascii="Arial" w:eastAsia="Times New Roman" w:hAnsi="Arial" w:cs="Arial"/>
          <w:b/>
          <w:bCs/>
        </w:rPr>
        <w:t>6.1:</w:t>
      </w:r>
      <w:r w:rsidRPr="00F53E39">
        <w:rPr>
          <w:rFonts w:ascii="Arial" w:eastAsia="Times New Roman" w:hAnsi="Arial" w:cs="Arial"/>
        </w:rPr>
        <w:t xml:space="preserve"> Ensure that local first responders are equipped and trained to handle the substance abuse problems that are currently prevalent. </w:t>
      </w:r>
    </w:p>
    <w:p w14:paraId="6F7C9C70" w14:textId="77777777" w:rsidR="00C63EF2" w:rsidRPr="00F53E39" w:rsidRDefault="00C63EF2" w:rsidP="00C63EF2">
      <w:pPr>
        <w:spacing w:after="0" w:line="240" w:lineRule="auto"/>
        <w:ind w:left="2160"/>
        <w:jc w:val="both"/>
        <w:textAlignment w:val="baseline"/>
        <w:rPr>
          <w:rFonts w:ascii="Arial" w:eastAsia="Times New Roman" w:hAnsi="Arial" w:cs="Arial"/>
          <w:b/>
          <w:bCs/>
        </w:rPr>
      </w:pPr>
    </w:p>
    <w:p w14:paraId="1A8A666E" w14:textId="6DE0BB09" w:rsidR="00C63EF2" w:rsidRDefault="00C63EF2" w:rsidP="00C63EF2">
      <w:pPr>
        <w:spacing w:after="0" w:line="240" w:lineRule="auto"/>
        <w:ind w:left="2160"/>
        <w:jc w:val="both"/>
        <w:textAlignment w:val="baseline"/>
        <w:rPr>
          <w:rFonts w:ascii="Arial" w:eastAsia="Times New Roman" w:hAnsi="Arial" w:cs="Arial"/>
        </w:rPr>
      </w:pPr>
      <w:r w:rsidRPr="003F2227">
        <w:rPr>
          <w:rFonts w:ascii="Arial" w:eastAsia="Times New Roman" w:hAnsi="Arial" w:cs="Arial"/>
          <w:b/>
          <w:bCs/>
        </w:rPr>
        <w:t xml:space="preserve">Policy </w:t>
      </w:r>
      <w:r w:rsidR="004D6082">
        <w:rPr>
          <w:rFonts w:ascii="Arial" w:eastAsia="Times New Roman" w:hAnsi="Arial" w:cs="Arial"/>
          <w:b/>
          <w:bCs/>
        </w:rPr>
        <w:t>7.</w:t>
      </w:r>
      <w:r>
        <w:rPr>
          <w:rFonts w:ascii="Arial" w:eastAsia="Times New Roman" w:hAnsi="Arial" w:cs="Arial"/>
          <w:b/>
          <w:bCs/>
        </w:rPr>
        <w:t>6.2</w:t>
      </w:r>
      <w:r w:rsidRPr="003F2227">
        <w:rPr>
          <w:rFonts w:ascii="Arial" w:eastAsia="Times New Roman" w:hAnsi="Arial" w:cs="Arial"/>
          <w:b/>
          <w:bCs/>
        </w:rPr>
        <w:t xml:space="preserve">: </w:t>
      </w:r>
      <w:r w:rsidRPr="003F2227">
        <w:rPr>
          <w:rFonts w:ascii="Arial" w:eastAsia="Times New Roman" w:hAnsi="Arial" w:cs="Arial"/>
        </w:rPr>
        <w:t>Pursue coordination among various agencies to tackle the problem of substance abuse from multiple angles. </w:t>
      </w:r>
    </w:p>
    <w:p w14:paraId="4A88599C"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p>
    <w:p w14:paraId="6BE292BB" w14:textId="77777777" w:rsidR="00C63EF2" w:rsidRPr="0084797A" w:rsidRDefault="00C63EF2" w:rsidP="006C76BE">
      <w:pPr>
        <w:pStyle w:val="ListParagraph"/>
        <w:numPr>
          <w:ilvl w:val="0"/>
          <w:numId w:val="59"/>
        </w:numPr>
        <w:spacing w:after="240"/>
        <w:jc w:val="both"/>
        <w:rPr>
          <w:sz w:val="22"/>
          <w:szCs w:val="22"/>
        </w:rPr>
      </w:pPr>
      <w:r w:rsidRPr="0084797A">
        <w:rPr>
          <w:b/>
          <w:bCs/>
          <w:sz w:val="22"/>
          <w:szCs w:val="22"/>
        </w:rPr>
        <w:t>Youth Activities.</w:t>
      </w:r>
      <w:r w:rsidRPr="0084797A">
        <w:rPr>
          <w:sz w:val="22"/>
          <w:szCs w:val="22"/>
        </w:rPr>
        <w:t xml:space="preserve"> There is still a need to get more youth involved with recreational activities.</w:t>
      </w:r>
    </w:p>
    <w:p w14:paraId="6E2400B3" w14:textId="44E4DD84"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b/>
          <w:bCs/>
        </w:rPr>
        <w:t xml:space="preserve">Policy </w:t>
      </w:r>
      <w:r w:rsidR="004D6082">
        <w:rPr>
          <w:rFonts w:ascii="Arial" w:eastAsia="Times New Roman" w:hAnsi="Arial" w:cs="Arial"/>
          <w:b/>
          <w:bCs/>
        </w:rPr>
        <w:t>7.</w:t>
      </w:r>
      <w:r>
        <w:rPr>
          <w:rFonts w:ascii="Arial" w:eastAsia="Times New Roman" w:hAnsi="Arial" w:cs="Arial"/>
          <w:b/>
          <w:bCs/>
        </w:rPr>
        <w:t>7</w:t>
      </w:r>
      <w:r w:rsidRPr="003F2227">
        <w:rPr>
          <w:rFonts w:ascii="Arial" w:eastAsia="Times New Roman" w:hAnsi="Arial" w:cs="Arial"/>
          <w:b/>
          <w:bCs/>
        </w:rPr>
        <w:t>.</w:t>
      </w:r>
      <w:r>
        <w:rPr>
          <w:rFonts w:ascii="Arial" w:eastAsia="Times New Roman" w:hAnsi="Arial" w:cs="Arial"/>
          <w:b/>
          <w:bCs/>
        </w:rPr>
        <w:t>1</w:t>
      </w:r>
      <w:r w:rsidRPr="003F2227">
        <w:rPr>
          <w:rFonts w:ascii="Arial" w:eastAsia="Times New Roman" w:hAnsi="Arial" w:cs="Arial"/>
          <w:b/>
          <w:bCs/>
        </w:rPr>
        <w:t xml:space="preserve">: </w:t>
      </w:r>
      <w:r w:rsidRPr="003F2227">
        <w:rPr>
          <w:rFonts w:ascii="Arial" w:eastAsia="Times New Roman" w:hAnsi="Arial" w:cs="Arial"/>
        </w:rPr>
        <w:t xml:space="preserve">Maximize </w:t>
      </w:r>
      <w:r>
        <w:rPr>
          <w:rFonts w:ascii="Arial" w:eastAsia="Times New Roman" w:hAnsi="Arial" w:cs="Arial"/>
        </w:rPr>
        <w:t xml:space="preserve">the </w:t>
      </w:r>
      <w:r w:rsidRPr="003F2227">
        <w:rPr>
          <w:rFonts w:ascii="Arial" w:eastAsia="Times New Roman" w:hAnsi="Arial" w:cs="Arial"/>
        </w:rPr>
        <w:t>use of existing community facilities through innovative uses during peak and off-peak hours. </w:t>
      </w:r>
    </w:p>
    <w:p w14:paraId="763BBB1A" w14:textId="77777777" w:rsidR="00C63EF2" w:rsidRPr="003F2227" w:rsidRDefault="00C63EF2" w:rsidP="00C63EF2">
      <w:pPr>
        <w:spacing w:after="0" w:line="240" w:lineRule="auto"/>
        <w:ind w:left="2160"/>
        <w:jc w:val="both"/>
        <w:textAlignment w:val="baseline"/>
        <w:rPr>
          <w:rFonts w:ascii="Segoe UI" w:eastAsia="Times New Roman" w:hAnsi="Segoe UI" w:cs="Segoe UI"/>
          <w:sz w:val="18"/>
          <w:szCs w:val="18"/>
        </w:rPr>
      </w:pPr>
      <w:r w:rsidRPr="003F2227">
        <w:rPr>
          <w:rFonts w:ascii="Arial" w:eastAsia="Times New Roman" w:hAnsi="Arial" w:cs="Arial"/>
        </w:rPr>
        <w:t> </w:t>
      </w:r>
    </w:p>
    <w:p w14:paraId="6C85B9D2" w14:textId="3DE63504"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7.</w:t>
      </w:r>
      <w:r w:rsidRPr="00F53E39">
        <w:rPr>
          <w:rFonts w:ascii="Arial" w:eastAsia="Times New Roman" w:hAnsi="Arial" w:cs="Arial"/>
          <w:b/>
          <w:bCs/>
        </w:rPr>
        <w:t>7.2:</w:t>
      </w:r>
      <w:r w:rsidRPr="00F53E39">
        <w:rPr>
          <w:rFonts w:ascii="Arial" w:eastAsia="Times New Roman" w:hAnsi="Arial" w:cs="Arial"/>
        </w:rPr>
        <w:t xml:space="preserve"> Encourage a greater variety of </w:t>
      </w:r>
      <w:r>
        <w:rPr>
          <w:rFonts w:ascii="Arial" w:eastAsia="Times New Roman" w:hAnsi="Arial" w:cs="Arial"/>
        </w:rPr>
        <w:t>youth programs</w:t>
      </w:r>
      <w:r w:rsidRPr="00F53E39">
        <w:rPr>
          <w:rFonts w:ascii="Arial" w:eastAsia="Times New Roman" w:hAnsi="Arial" w:cs="Arial"/>
        </w:rPr>
        <w:t xml:space="preserve"> to discourage </w:t>
      </w:r>
      <w:r w:rsidR="009429A3">
        <w:rPr>
          <w:rFonts w:ascii="Arial" w:eastAsia="Times New Roman" w:hAnsi="Arial" w:cs="Arial"/>
        </w:rPr>
        <w:t>damaging</w:t>
      </w:r>
      <w:r w:rsidRPr="00F53E39">
        <w:rPr>
          <w:rFonts w:ascii="Arial" w:eastAsia="Times New Roman" w:hAnsi="Arial" w:cs="Arial"/>
        </w:rPr>
        <w:t xml:space="preserve"> extracurricular programs such as gang participation and drug use. </w:t>
      </w:r>
    </w:p>
    <w:p w14:paraId="6136A459" w14:textId="77777777"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rPr>
        <w:t> </w:t>
      </w:r>
    </w:p>
    <w:p w14:paraId="084BDC4D" w14:textId="3890C190"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lastRenderedPageBreak/>
        <w:t>Policy 7</w:t>
      </w:r>
      <w:r w:rsidR="004D6082">
        <w:rPr>
          <w:rFonts w:ascii="Arial" w:eastAsia="Times New Roman" w:hAnsi="Arial" w:cs="Arial"/>
          <w:b/>
          <w:bCs/>
        </w:rPr>
        <w:t>.7</w:t>
      </w:r>
      <w:r w:rsidRPr="00F53E39">
        <w:rPr>
          <w:rFonts w:ascii="Arial" w:eastAsia="Times New Roman" w:hAnsi="Arial" w:cs="Arial"/>
          <w:b/>
          <w:bCs/>
        </w:rPr>
        <w:t>.3:</w:t>
      </w:r>
      <w:r w:rsidRPr="00F53E39">
        <w:rPr>
          <w:rFonts w:ascii="Arial" w:eastAsia="Times New Roman" w:hAnsi="Arial" w:cs="Arial"/>
        </w:rPr>
        <w:t xml:space="preserve"> Continue to maintain a high level of recreation opportunities for the community through ongoing evaluation of existing recreation amenities and growth opportunities. </w:t>
      </w:r>
    </w:p>
    <w:p w14:paraId="614F3403" w14:textId="77777777"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rPr>
        <w:t> </w:t>
      </w:r>
    </w:p>
    <w:p w14:paraId="368B4037" w14:textId="5A3846E6"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7.</w:t>
      </w:r>
      <w:r w:rsidRPr="00F53E39">
        <w:rPr>
          <w:rFonts w:ascii="Arial" w:eastAsia="Times New Roman" w:hAnsi="Arial" w:cs="Arial"/>
          <w:b/>
          <w:bCs/>
        </w:rPr>
        <w:t>7:4:</w:t>
      </w:r>
      <w:r w:rsidRPr="00F53E39">
        <w:rPr>
          <w:rFonts w:ascii="Arial" w:eastAsia="Times New Roman" w:hAnsi="Arial" w:cs="Arial"/>
        </w:rPr>
        <w:t>   Encourage the support of the Mayor’s Youth Council that the City of Douglas has established. </w:t>
      </w:r>
    </w:p>
    <w:p w14:paraId="172B51C1" w14:textId="77777777" w:rsidR="00C63EF2" w:rsidRPr="00F53E39" w:rsidRDefault="00C63EF2" w:rsidP="00C63EF2">
      <w:pPr>
        <w:spacing w:after="0" w:line="240" w:lineRule="auto"/>
        <w:ind w:left="1440"/>
        <w:jc w:val="both"/>
        <w:textAlignment w:val="baseline"/>
        <w:rPr>
          <w:rFonts w:ascii="Segoe UI" w:eastAsia="Times New Roman" w:hAnsi="Segoe UI" w:cs="Segoe UI"/>
        </w:rPr>
      </w:pPr>
      <w:r w:rsidRPr="00F53E39">
        <w:rPr>
          <w:rFonts w:ascii="Arial" w:eastAsia="Times New Roman" w:hAnsi="Arial" w:cs="Arial"/>
        </w:rPr>
        <w:t> </w:t>
      </w:r>
    </w:p>
    <w:p w14:paraId="73EC0F6F" w14:textId="6A9566A5" w:rsidR="00C63EF2" w:rsidRPr="00F53E39" w:rsidRDefault="00C63EF2" w:rsidP="006C76BE">
      <w:pPr>
        <w:pStyle w:val="ListParagraph"/>
        <w:numPr>
          <w:ilvl w:val="0"/>
          <w:numId w:val="59"/>
        </w:numPr>
        <w:spacing w:after="240"/>
        <w:jc w:val="both"/>
        <w:rPr>
          <w:b/>
          <w:bCs/>
          <w:sz w:val="22"/>
          <w:szCs w:val="22"/>
        </w:rPr>
      </w:pPr>
      <w:r w:rsidRPr="00F53E39">
        <w:rPr>
          <w:b/>
          <w:bCs/>
          <w:sz w:val="22"/>
          <w:szCs w:val="22"/>
        </w:rPr>
        <w:t>Aging Population.</w:t>
      </w:r>
      <w:r w:rsidRPr="00F53E39">
        <w:rPr>
          <w:sz w:val="22"/>
          <w:szCs w:val="22"/>
        </w:rPr>
        <w:t xml:space="preserve"> </w:t>
      </w:r>
      <w:r w:rsidRPr="00F53E39">
        <w:rPr>
          <w:bCs/>
          <w:sz w:val="22"/>
          <w:szCs w:val="22"/>
        </w:rPr>
        <w:t xml:space="preserve">As the median age of the community’s residents continues to increase, more services for </w:t>
      </w:r>
      <w:r w:rsidR="009429A3">
        <w:rPr>
          <w:bCs/>
          <w:sz w:val="22"/>
          <w:szCs w:val="22"/>
        </w:rPr>
        <w:t>older people</w:t>
      </w:r>
      <w:r w:rsidRPr="00F53E39">
        <w:rPr>
          <w:bCs/>
          <w:sz w:val="22"/>
          <w:szCs w:val="22"/>
        </w:rPr>
        <w:t xml:space="preserve"> will be needed. There are some senior living developments within the community</w:t>
      </w:r>
      <w:r>
        <w:rPr>
          <w:bCs/>
          <w:sz w:val="22"/>
          <w:szCs w:val="22"/>
        </w:rPr>
        <w:t>,</w:t>
      </w:r>
      <w:r w:rsidRPr="00F53E39">
        <w:rPr>
          <w:bCs/>
          <w:sz w:val="22"/>
          <w:szCs w:val="22"/>
        </w:rPr>
        <w:t xml:space="preserve"> but more are needed.</w:t>
      </w:r>
    </w:p>
    <w:p w14:paraId="4219099D" w14:textId="18DFE8C0" w:rsidR="00C63EF2" w:rsidRPr="00F53E39" w:rsidRDefault="00C63EF2" w:rsidP="00C63EF2">
      <w:pPr>
        <w:ind w:left="2160"/>
        <w:jc w:val="both"/>
        <w:textAlignment w:val="baseline"/>
        <w:rPr>
          <w:rFonts w:ascii="Arial" w:eastAsia="Times New Roman" w:hAnsi="Arial" w:cs="Arial"/>
        </w:rPr>
      </w:pPr>
      <w:r w:rsidRPr="00F53E39">
        <w:rPr>
          <w:rFonts w:ascii="Arial" w:eastAsia="Times New Roman" w:hAnsi="Arial" w:cs="Arial"/>
          <w:b/>
          <w:bCs/>
        </w:rPr>
        <w:t xml:space="preserve">Policy </w:t>
      </w:r>
      <w:r w:rsidR="004D6082">
        <w:rPr>
          <w:rFonts w:ascii="Arial" w:eastAsia="Times New Roman" w:hAnsi="Arial" w:cs="Arial"/>
          <w:b/>
          <w:bCs/>
        </w:rPr>
        <w:t>7.</w:t>
      </w:r>
      <w:r w:rsidRPr="00F53E39">
        <w:rPr>
          <w:rFonts w:ascii="Arial" w:eastAsia="Times New Roman" w:hAnsi="Arial" w:cs="Arial"/>
          <w:b/>
          <w:bCs/>
        </w:rPr>
        <w:t>8.1:</w:t>
      </w:r>
      <w:r w:rsidRPr="00F53E39">
        <w:rPr>
          <w:rFonts w:ascii="Arial" w:eastAsia="Times New Roman" w:hAnsi="Arial" w:cs="Arial"/>
        </w:rPr>
        <w:t xml:space="preserve"> Encourage the development of new services and facilities appropriate for an aging population. </w:t>
      </w:r>
    </w:p>
    <w:p w14:paraId="5592A247" w14:textId="0FAD3A2F" w:rsidR="00C63EF2" w:rsidRDefault="00C63EF2" w:rsidP="00C63EF2">
      <w:pPr>
        <w:spacing w:after="0" w:line="240" w:lineRule="auto"/>
        <w:ind w:left="2160"/>
        <w:jc w:val="both"/>
        <w:textAlignment w:val="baseline"/>
        <w:rPr>
          <w:rFonts w:ascii="Arial" w:eastAsia="Times New Roman" w:hAnsi="Arial" w:cs="Arial"/>
        </w:rPr>
      </w:pPr>
      <w:r w:rsidRPr="00F53E39">
        <w:rPr>
          <w:rFonts w:ascii="Arial" w:eastAsia="Times New Roman" w:hAnsi="Arial" w:cs="Arial"/>
          <w:b/>
          <w:bCs/>
        </w:rPr>
        <w:t xml:space="preserve">Policy </w:t>
      </w:r>
      <w:r w:rsidR="004D6082">
        <w:rPr>
          <w:rFonts w:ascii="Arial" w:eastAsia="Times New Roman" w:hAnsi="Arial" w:cs="Arial"/>
          <w:b/>
          <w:bCs/>
        </w:rPr>
        <w:t>7.</w:t>
      </w:r>
      <w:r w:rsidRPr="00F53E39">
        <w:rPr>
          <w:rFonts w:ascii="Arial" w:eastAsia="Times New Roman" w:hAnsi="Arial" w:cs="Arial"/>
          <w:b/>
          <w:bCs/>
        </w:rPr>
        <w:t>8.2:</w:t>
      </w:r>
      <w:r w:rsidRPr="00F53E39">
        <w:rPr>
          <w:rFonts w:ascii="Arial" w:eastAsia="Times New Roman" w:hAnsi="Arial" w:cs="Arial"/>
        </w:rPr>
        <w:t xml:space="preserve"> Attract quality senior housing developments to the County. </w:t>
      </w:r>
    </w:p>
    <w:p w14:paraId="611DE319" w14:textId="77777777" w:rsidR="008D7EDD" w:rsidRDefault="008D7EDD" w:rsidP="00C63EF2">
      <w:pPr>
        <w:spacing w:after="0" w:line="240" w:lineRule="auto"/>
        <w:ind w:left="2160"/>
        <w:jc w:val="both"/>
        <w:textAlignment w:val="baseline"/>
        <w:rPr>
          <w:rFonts w:ascii="Arial" w:eastAsia="Times New Roman" w:hAnsi="Arial" w:cs="Arial"/>
        </w:rPr>
      </w:pPr>
    </w:p>
    <w:p w14:paraId="3F5B4EFF" w14:textId="77777777" w:rsidR="00C63EF2" w:rsidRPr="00D14767" w:rsidRDefault="00C63EF2" w:rsidP="006C76BE">
      <w:pPr>
        <w:pStyle w:val="ListParagraph"/>
        <w:numPr>
          <w:ilvl w:val="0"/>
          <w:numId w:val="59"/>
        </w:numPr>
        <w:jc w:val="both"/>
        <w:textAlignment w:val="baseline"/>
        <w:rPr>
          <w:sz w:val="22"/>
          <w:szCs w:val="22"/>
        </w:rPr>
      </w:pPr>
      <w:r w:rsidRPr="00D14767">
        <w:rPr>
          <w:b/>
          <w:bCs/>
          <w:sz w:val="22"/>
          <w:szCs w:val="22"/>
        </w:rPr>
        <w:t xml:space="preserve">EMS Housing.  </w:t>
      </w:r>
      <w:r w:rsidRPr="00D14767">
        <w:rPr>
          <w:bCs/>
          <w:sz w:val="22"/>
          <w:szCs w:val="22"/>
        </w:rPr>
        <w:t>The cities should consider housing EMS units within their communities.</w:t>
      </w:r>
    </w:p>
    <w:p w14:paraId="2CF26F52" w14:textId="77777777" w:rsidR="00C63EF2" w:rsidRDefault="00C63EF2" w:rsidP="00C63EF2">
      <w:pPr>
        <w:pStyle w:val="ListParagraph"/>
        <w:jc w:val="both"/>
        <w:textAlignment w:val="baseline"/>
        <w:rPr>
          <w:b/>
          <w:bCs/>
          <w:sz w:val="22"/>
          <w:szCs w:val="22"/>
        </w:rPr>
      </w:pPr>
    </w:p>
    <w:p w14:paraId="0CE0E78A" w14:textId="5A75CA73" w:rsidR="008D7EDD" w:rsidRDefault="00C63EF2" w:rsidP="008D7EDD">
      <w:pPr>
        <w:pStyle w:val="ListParagraph"/>
        <w:tabs>
          <w:tab w:val="left" w:pos="2132"/>
        </w:tabs>
        <w:ind w:left="2132"/>
        <w:jc w:val="both"/>
        <w:textAlignment w:val="baseline"/>
        <w:rPr>
          <w:sz w:val="22"/>
          <w:szCs w:val="22"/>
        </w:rPr>
      </w:pPr>
      <w:r>
        <w:rPr>
          <w:sz w:val="22"/>
          <w:szCs w:val="22"/>
        </w:rPr>
        <w:tab/>
      </w:r>
      <w:r w:rsidRPr="00D14767">
        <w:rPr>
          <w:b/>
          <w:sz w:val="22"/>
          <w:szCs w:val="22"/>
        </w:rPr>
        <w:t xml:space="preserve">Policy </w:t>
      </w:r>
      <w:r w:rsidR="004D6082">
        <w:rPr>
          <w:b/>
          <w:sz w:val="22"/>
          <w:szCs w:val="22"/>
        </w:rPr>
        <w:t>7.</w:t>
      </w:r>
      <w:r w:rsidRPr="00D14767">
        <w:rPr>
          <w:b/>
          <w:sz w:val="22"/>
          <w:szCs w:val="22"/>
        </w:rPr>
        <w:t>9.</w:t>
      </w:r>
      <w:r>
        <w:rPr>
          <w:b/>
          <w:sz w:val="22"/>
          <w:szCs w:val="22"/>
        </w:rPr>
        <w:t>1</w:t>
      </w:r>
      <w:r w:rsidR="008D7EDD">
        <w:rPr>
          <w:b/>
          <w:sz w:val="22"/>
          <w:szCs w:val="22"/>
        </w:rPr>
        <w:t xml:space="preserve">:  </w:t>
      </w:r>
      <w:r w:rsidR="008D7EDD">
        <w:rPr>
          <w:sz w:val="22"/>
          <w:szCs w:val="22"/>
        </w:rPr>
        <w:t xml:space="preserve">Research </w:t>
      </w:r>
      <w:r w:rsidR="009429A3">
        <w:rPr>
          <w:sz w:val="22"/>
          <w:szCs w:val="22"/>
        </w:rPr>
        <w:t xml:space="preserve">the </w:t>
      </w:r>
      <w:r w:rsidR="008D7EDD">
        <w:rPr>
          <w:sz w:val="22"/>
          <w:szCs w:val="22"/>
        </w:rPr>
        <w:t xml:space="preserve">feasibility </w:t>
      </w:r>
      <w:r w:rsidR="009429A3">
        <w:rPr>
          <w:sz w:val="22"/>
          <w:szCs w:val="22"/>
        </w:rPr>
        <w:t>of having</w:t>
      </w:r>
      <w:r w:rsidR="008D7EDD">
        <w:rPr>
          <w:sz w:val="22"/>
          <w:szCs w:val="22"/>
        </w:rPr>
        <w:t xml:space="preserve"> EMS located within each </w:t>
      </w:r>
    </w:p>
    <w:p w14:paraId="6BA558BB" w14:textId="77FF0BBE" w:rsidR="00C63EF2" w:rsidRDefault="008D7EDD" w:rsidP="008D7EDD">
      <w:pPr>
        <w:pStyle w:val="ListParagraph"/>
        <w:tabs>
          <w:tab w:val="left" w:pos="2132"/>
        </w:tabs>
        <w:ind w:left="2132"/>
        <w:jc w:val="both"/>
        <w:textAlignment w:val="baseline"/>
        <w:rPr>
          <w:sz w:val="22"/>
          <w:szCs w:val="22"/>
        </w:rPr>
      </w:pPr>
      <w:r>
        <w:rPr>
          <w:b/>
          <w:sz w:val="22"/>
          <w:szCs w:val="22"/>
        </w:rPr>
        <w:tab/>
      </w:r>
      <w:r>
        <w:rPr>
          <w:b/>
          <w:sz w:val="22"/>
          <w:szCs w:val="22"/>
        </w:rPr>
        <w:tab/>
        <w:t xml:space="preserve">        </w:t>
      </w:r>
      <w:r>
        <w:rPr>
          <w:sz w:val="22"/>
          <w:szCs w:val="22"/>
        </w:rPr>
        <w:t>community.</w:t>
      </w:r>
    </w:p>
    <w:p w14:paraId="0E72814C" w14:textId="77777777" w:rsidR="00B643F8" w:rsidRPr="008D7EDD" w:rsidRDefault="00B643F8" w:rsidP="008D7EDD">
      <w:pPr>
        <w:pStyle w:val="ListParagraph"/>
        <w:tabs>
          <w:tab w:val="left" w:pos="2132"/>
        </w:tabs>
        <w:ind w:left="2132"/>
        <w:jc w:val="both"/>
        <w:textAlignment w:val="baseline"/>
        <w:rPr>
          <w:sz w:val="22"/>
          <w:szCs w:val="22"/>
        </w:rPr>
      </w:pPr>
    </w:p>
    <w:p w14:paraId="6B5BACCC" w14:textId="77777777" w:rsidR="00C63EF2" w:rsidRDefault="00C63EF2" w:rsidP="006C76BE">
      <w:pPr>
        <w:pStyle w:val="ListParagraph"/>
        <w:numPr>
          <w:ilvl w:val="0"/>
          <w:numId w:val="59"/>
        </w:numPr>
        <w:spacing w:after="240"/>
        <w:jc w:val="both"/>
        <w:rPr>
          <w:bCs/>
          <w:sz w:val="22"/>
          <w:szCs w:val="22"/>
        </w:rPr>
      </w:pPr>
      <w:r w:rsidRPr="00824D3C">
        <w:rPr>
          <w:b/>
          <w:bCs/>
          <w:sz w:val="22"/>
          <w:szCs w:val="22"/>
        </w:rPr>
        <w:t xml:space="preserve">Senior Center.  </w:t>
      </w:r>
      <w:r w:rsidRPr="00824D3C">
        <w:rPr>
          <w:bCs/>
          <w:sz w:val="22"/>
          <w:szCs w:val="22"/>
        </w:rPr>
        <w:t xml:space="preserve">Broxton, Ambrose, and Nicholls need services for </w:t>
      </w:r>
      <w:r>
        <w:rPr>
          <w:bCs/>
          <w:sz w:val="22"/>
          <w:szCs w:val="22"/>
        </w:rPr>
        <w:t>aging people</w:t>
      </w:r>
      <w:r w:rsidRPr="00824D3C">
        <w:rPr>
          <w:bCs/>
          <w:sz w:val="22"/>
          <w:szCs w:val="22"/>
        </w:rPr>
        <w:t xml:space="preserve">. </w:t>
      </w:r>
    </w:p>
    <w:p w14:paraId="1BF5D8BB" w14:textId="77777777" w:rsidR="004D6082" w:rsidRDefault="004D6082" w:rsidP="00C63EF2">
      <w:pPr>
        <w:pStyle w:val="ListParagraph"/>
        <w:spacing w:after="240"/>
        <w:ind w:left="2160"/>
        <w:jc w:val="both"/>
        <w:rPr>
          <w:b/>
          <w:bCs/>
          <w:sz w:val="22"/>
          <w:szCs w:val="22"/>
        </w:rPr>
      </w:pPr>
    </w:p>
    <w:p w14:paraId="3E4CC7B6" w14:textId="07F34DA1" w:rsidR="00C63EF2" w:rsidRPr="00824D3C" w:rsidRDefault="00C63EF2" w:rsidP="00C63EF2">
      <w:pPr>
        <w:pStyle w:val="ListParagraph"/>
        <w:spacing w:after="240"/>
        <w:ind w:left="2160"/>
        <w:jc w:val="both"/>
        <w:rPr>
          <w:bCs/>
          <w:sz w:val="22"/>
          <w:szCs w:val="22"/>
        </w:rPr>
      </w:pPr>
      <w:r w:rsidRPr="00824D3C">
        <w:rPr>
          <w:b/>
          <w:bCs/>
          <w:sz w:val="22"/>
          <w:szCs w:val="22"/>
        </w:rPr>
        <w:t xml:space="preserve">Policy </w:t>
      </w:r>
      <w:r w:rsidR="004D6082">
        <w:rPr>
          <w:b/>
          <w:bCs/>
          <w:sz w:val="22"/>
          <w:szCs w:val="22"/>
        </w:rPr>
        <w:t>7.</w:t>
      </w:r>
      <w:r w:rsidRPr="00824D3C">
        <w:rPr>
          <w:b/>
          <w:bCs/>
          <w:sz w:val="22"/>
          <w:szCs w:val="22"/>
        </w:rPr>
        <w:t>10.1</w:t>
      </w:r>
      <w:r>
        <w:rPr>
          <w:b/>
          <w:bCs/>
          <w:sz w:val="22"/>
          <w:szCs w:val="22"/>
        </w:rPr>
        <w:t xml:space="preserve">.  </w:t>
      </w:r>
      <w:r>
        <w:rPr>
          <w:bCs/>
          <w:sz w:val="22"/>
          <w:szCs w:val="22"/>
        </w:rPr>
        <w:t>Partner with the City of Douglas for their services.</w:t>
      </w:r>
    </w:p>
    <w:p w14:paraId="7C75CE7F" w14:textId="77777777" w:rsidR="00C63EF2" w:rsidRDefault="00C63EF2" w:rsidP="00C63EF2">
      <w:pPr>
        <w:pStyle w:val="ListParagraph"/>
        <w:spacing w:after="240"/>
        <w:jc w:val="both"/>
        <w:rPr>
          <w:bCs/>
          <w:sz w:val="22"/>
          <w:szCs w:val="22"/>
        </w:rPr>
      </w:pPr>
    </w:p>
    <w:p w14:paraId="4E7FD486" w14:textId="086A6995" w:rsidR="00C63EF2" w:rsidRPr="008D3EDB" w:rsidRDefault="00C63EF2" w:rsidP="00725062">
      <w:pPr>
        <w:pStyle w:val="Heading3"/>
        <w:numPr>
          <w:ilvl w:val="1"/>
          <w:numId w:val="57"/>
        </w:numPr>
      </w:pPr>
      <w:bookmarkStart w:id="84" w:name="_Toc139611168"/>
      <w:r w:rsidRPr="008D3EDB">
        <w:t>Intergovernmental Coordination</w:t>
      </w:r>
      <w:bookmarkEnd w:id="84"/>
      <w:r w:rsidRPr="008D3EDB">
        <w:t> </w:t>
      </w:r>
    </w:p>
    <w:p w14:paraId="1908F239" w14:textId="77777777" w:rsidR="00C63EF2" w:rsidRDefault="00C63EF2" w:rsidP="00C63EF2">
      <w:pPr>
        <w:spacing w:after="0" w:line="240" w:lineRule="auto"/>
        <w:textAlignment w:val="baseline"/>
        <w:rPr>
          <w:rFonts w:ascii="Arial" w:eastAsia="Times New Roman" w:hAnsi="Arial" w:cs="Arial"/>
          <w:b/>
          <w:bCs/>
          <w:u w:val="single"/>
        </w:rPr>
      </w:pPr>
      <w:r w:rsidRPr="00F53E39">
        <w:rPr>
          <w:rFonts w:ascii="Arial" w:eastAsia="Times New Roman" w:hAnsi="Arial" w:cs="Arial"/>
          <w:b/>
          <w:bCs/>
        </w:rPr>
        <w:br/>
      </w:r>
      <w:r w:rsidRPr="00F53E39">
        <w:rPr>
          <w:rFonts w:ascii="Arial" w:eastAsia="Times New Roman" w:hAnsi="Arial" w:cs="Arial"/>
          <w:b/>
          <w:bCs/>
          <w:u w:val="single"/>
        </w:rPr>
        <w:t>Needs and Policies </w:t>
      </w:r>
    </w:p>
    <w:p w14:paraId="07412A82" w14:textId="77777777" w:rsidR="00C63EF2" w:rsidRPr="00F53E39" w:rsidRDefault="00C63EF2" w:rsidP="00C63EF2">
      <w:pPr>
        <w:spacing w:after="0" w:line="240" w:lineRule="auto"/>
        <w:textAlignment w:val="baseline"/>
        <w:rPr>
          <w:rFonts w:ascii="Segoe UI" w:eastAsia="Times New Roman" w:hAnsi="Segoe UI" w:cs="Segoe UI"/>
          <w:b/>
          <w:bCs/>
          <w:u w:val="single"/>
        </w:rPr>
      </w:pPr>
    </w:p>
    <w:p w14:paraId="6A0880BC" w14:textId="77777777" w:rsidR="00C63EF2" w:rsidRPr="00F53E39" w:rsidRDefault="00C63EF2" w:rsidP="006C76BE">
      <w:pPr>
        <w:pStyle w:val="ListParagraph"/>
        <w:numPr>
          <w:ilvl w:val="0"/>
          <w:numId w:val="60"/>
        </w:numPr>
        <w:jc w:val="both"/>
        <w:textAlignment w:val="baseline"/>
        <w:rPr>
          <w:sz w:val="22"/>
          <w:szCs w:val="22"/>
        </w:rPr>
      </w:pPr>
      <w:r w:rsidRPr="00F53E39">
        <w:rPr>
          <w:b/>
          <w:bCs/>
          <w:sz w:val="22"/>
          <w:szCs w:val="22"/>
        </w:rPr>
        <w:t>Coordination of Code Enforcement.</w:t>
      </w:r>
      <w:r w:rsidRPr="00F53E39">
        <w:rPr>
          <w:sz w:val="22"/>
          <w:szCs w:val="22"/>
        </w:rPr>
        <w:t xml:space="preserve"> </w:t>
      </w:r>
      <w:r w:rsidRPr="00F53E39">
        <w:rPr>
          <w:rFonts w:eastAsia="Calibri"/>
          <w:sz w:val="22"/>
          <w:szCs w:val="22"/>
        </w:rPr>
        <w:t>Limited code enforcement is a countywide concern. Efforts to coordinate code enforcement across the County and Cities may lead to a more cost-effective strategy and better service delivery.</w:t>
      </w:r>
    </w:p>
    <w:p w14:paraId="633F9F63" w14:textId="77777777" w:rsidR="00C63EF2" w:rsidRPr="00F53E39" w:rsidRDefault="00C63EF2" w:rsidP="00C63EF2">
      <w:pPr>
        <w:spacing w:after="0" w:line="240" w:lineRule="auto"/>
        <w:ind w:left="2160"/>
        <w:jc w:val="both"/>
        <w:textAlignment w:val="baseline"/>
        <w:rPr>
          <w:rFonts w:ascii="Arial" w:eastAsia="Times New Roman" w:hAnsi="Arial" w:cs="Arial"/>
          <w:b/>
          <w:bCs/>
        </w:rPr>
      </w:pPr>
    </w:p>
    <w:p w14:paraId="1AD272CE" w14:textId="229CC6A5" w:rsidR="00C63EF2" w:rsidRPr="00F53E39" w:rsidRDefault="00C63EF2" w:rsidP="00C63EF2">
      <w:pPr>
        <w:spacing w:after="0" w:line="240" w:lineRule="auto"/>
        <w:ind w:left="2160"/>
        <w:jc w:val="both"/>
        <w:textAlignment w:val="baseline"/>
        <w:rPr>
          <w:rFonts w:ascii="Arial" w:eastAsia="Times New Roman" w:hAnsi="Arial" w:cs="Arial"/>
        </w:rPr>
      </w:pPr>
      <w:r w:rsidRPr="00F53E39">
        <w:rPr>
          <w:rFonts w:ascii="Arial" w:eastAsia="Times New Roman" w:hAnsi="Arial" w:cs="Arial"/>
          <w:b/>
          <w:bCs/>
        </w:rPr>
        <w:t xml:space="preserve">Policy </w:t>
      </w:r>
      <w:r w:rsidR="004D6082">
        <w:rPr>
          <w:rFonts w:ascii="Arial" w:eastAsia="Times New Roman" w:hAnsi="Arial" w:cs="Arial"/>
          <w:b/>
          <w:bCs/>
        </w:rPr>
        <w:t>8.</w:t>
      </w:r>
      <w:r w:rsidRPr="00F53E39">
        <w:rPr>
          <w:rFonts w:ascii="Arial" w:eastAsia="Times New Roman" w:hAnsi="Arial" w:cs="Arial"/>
          <w:b/>
          <w:bCs/>
        </w:rPr>
        <w:t>1.1:</w:t>
      </w:r>
      <w:r w:rsidRPr="00F53E39">
        <w:rPr>
          <w:rFonts w:ascii="Arial" w:eastAsia="Times New Roman" w:hAnsi="Arial" w:cs="Arial"/>
        </w:rPr>
        <w:t xml:space="preserve"> Support community-led initiatives to address community concerns. </w:t>
      </w:r>
    </w:p>
    <w:p w14:paraId="168B1A83" w14:textId="77777777" w:rsidR="00C63EF2" w:rsidRPr="00F53E39" w:rsidRDefault="00C63EF2" w:rsidP="00C63EF2">
      <w:pPr>
        <w:spacing w:after="0" w:line="240" w:lineRule="auto"/>
        <w:ind w:left="2160"/>
        <w:jc w:val="both"/>
        <w:textAlignment w:val="baseline"/>
        <w:rPr>
          <w:rFonts w:ascii="Arial" w:eastAsia="Times New Roman" w:hAnsi="Arial" w:cs="Arial"/>
        </w:rPr>
      </w:pPr>
    </w:p>
    <w:p w14:paraId="7184C69D" w14:textId="377C8647" w:rsidR="00C63EF2" w:rsidRPr="00F53E39" w:rsidRDefault="00C63EF2" w:rsidP="006C76BE">
      <w:pPr>
        <w:pStyle w:val="ListParagraph"/>
        <w:numPr>
          <w:ilvl w:val="0"/>
          <w:numId w:val="60"/>
        </w:numPr>
        <w:spacing w:after="240"/>
        <w:jc w:val="both"/>
        <w:rPr>
          <w:rFonts w:eastAsia="Calibri"/>
          <w:sz w:val="22"/>
          <w:szCs w:val="22"/>
        </w:rPr>
      </w:pPr>
      <w:r w:rsidRPr="00F53E39">
        <w:rPr>
          <w:rFonts w:eastAsia="Calibri"/>
          <w:b/>
          <w:sz w:val="22"/>
          <w:szCs w:val="22"/>
        </w:rPr>
        <w:t>Coordinate Upkeep and Improvement of Recreational Facilities.</w:t>
      </w:r>
      <w:r w:rsidRPr="00F53E39">
        <w:rPr>
          <w:rFonts w:eastAsia="Calibri"/>
          <w:sz w:val="22"/>
          <w:szCs w:val="22"/>
        </w:rPr>
        <w:t xml:space="preserve"> The County and Cities could work more closely with the Coffee-Douglas Parks and Recreation Department to maintain and </w:t>
      </w:r>
      <w:r w:rsidR="009429A3">
        <w:rPr>
          <w:rFonts w:eastAsia="Calibri"/>
          <w:sz w:val="22"/>
          <w:szCs w:val="22"/>
        </w:rPr>
        <w:t>improve</w:t>
      </w:r>
      <w:r w:rsidRPr="00F53E39">
        <w:rPr>
          <w:rFonts w:eastAsia="Calibri"/>
          <w:sz w:val="22"/>
          <w:szCs w:val="22"/>
        </w:rPr>
        <w:t xml:space="preserve"> parks and related facilities, as necessary.</w:t>
      </w:r>
    </w:p>
    <w:p w14:paraId="0DC469A1" w14:textId="77777777" w:rsidR="00C63EF2" w:rsidRPr="00F53E39" w:rsidRDefault="00C63EF2" w:rsidP="00C63EF2">
      <w:pPr>
        <w:pStyle w:val="ListParagraph"/>
        <w:spacing w:after="240"/>
        <w:jc w:val="both"/>
        <w:rPr>
          <w:rFonts w:eastAsia="Calibri"/>
          <w:b/>
          <w:sz w:val="22"/>
          <w:szCs w:val="22"/>
        </w:rPr>
      </w:pPr>
    </w:p>
    <w:p w14:paraId="4314EAE1" w14:textId="2C7C1A49" w:rsidR="00C63EF2" w:rsidRPr="00F53E39" w:rsidRDefault="00C63EF2" w:rsidP="00C63EF2">
      <w:pPr>
        <w:pStyle w:val="ListParagraph"/>
        <w:spacing w:after="240"/>
        <w:ind w:left="2160"/>
        <w:jc w:val="both"/>
        <w:rPr>
          <w:rFonts w:eastAsia="Calibri"/>
          <w:sz w:val="22"/>
          <w:szCs w:val="22"/>
        </w:rPr>
      </w:pPr>
      <w:r w:rsidRPr="00F53E39">
        <w:rPr>
          <w:rFonts w:eastAsia="Calibri"/>
          <w:b/>
          <w:sz w:val="22"/>
          <w:szCs w:val="22"/>
        </w:rPr>
        <w:t xml:space="preserve">Policy </w:t>
      </w:r>
      <w:r w:rsidR="004D6082">
        <w:rPr>
          <w:rFonts w:eastAsia="Calibri"/>
          <w:b/>
          <w:sz w:val="22"/>
          <w:szCs w:val="22"/>
        </w:rPr>
        <w:t>8.</w:t>
      </w:r>
      <w:r w:rsidRPr="00F53E39">
        <w:rPr>
          <w:rFonts w:eastAsia="Calibri"/>
          <w:b/>
          <w:sz w:val="22"/>
          <w:szCs w:val="22"/>
        </w:rPr>
        <w:t xml:space="preserve">2.1: </w:t>
      </w:r>
      <w:r w:rsidRPr="00F53E39">
        <w:rPr>
          <w:rFonts w:eastAsia="Calibri"/>
          <w:sz w:val="22"/>
          <w:szCs w:val="22"/>
        </w:rPr>
        <w:t>The County and Cities should maintain</w:t>
      </w:r>
      <w:r>
        <w:rPr>
          <w:rFonts w:eastAsia="Calibri"/>
          <w:sz w:val="22"/>
          <w:szCs w:val="22"/>
        </w:rPr>
        <w:t xml:space="preserve"> </w:t>
      </w:r>
      <w:r w:rsidRPr="00F53E39">
        <w:rPr>
          <w:rFonts w:eastAsia="Calibri"/>
          <w:sz w:val="22"/>
          <w:szCs w:val="22"/>
        </w:rPr>
        <w:t>a strong working relationship with the Recreation Department.</w:t>
      </w:r>
    </w:p>
    <w:p w14:paraId="148385B8" w14:textId="77777777" w:rsidR="00C63EF2" w:rsidRPr="00F53E39" w:rsidRDefault="00C63EF2" w:rsidP="00C63EF2">
      <w:pPr>
        <w:pStyle w:val="ListParagraph"/>
        <w:spacing w:after="240"/>
        <w:ind w:left="2160"/>
        <w:jc w:val="both"/>
        <w:rPr>
          <w:rFonts w:eastAsia="Calibri"/>
          <w:sz w:val="22"/>
          <w:szCs w:val="22"/>
        </w:rPr>
      </w:pPr>
    </w:p>
    <w:p w14:paraId="14AD9E5E" w14:textId="77777777" w:rsidR="00C63EF2" w:rsidRPr="00F53E39" w:rsidRDefault="00C63EF2" w:rsidP="006C76BE">
      <w:pPr>
        <w:pStyle w:val="ListParagraph"/>
        <w:numPr>
          <w:ilvl w:val="0"/>
          <w:numId w:val="60"/>
        </w:numPr>
        <w:jc w:val="both"/>
        <w:textAlignment w:val="baseline"/>
        <w:rPr>
          <w:sz w:val="22"/>
          <w:szCs w:val="22"/>
        </w:rPr>
      </w:pPr>
      <w:r w:rsidRPr="00F53E39">
        <w:rPr>
          <w:b/>
          <w:bCs/>
          <w:sz w:val="22"/>
          <w:szCs w:val="22"/>
        </w:rPr>
        <w:t>Improved Coordination and Collaboration.</w:t>
      </w:r>
      <w:r w:rsidRPr="00F53E39">
        <w:rPr>
          <w:sz w:val="22"/>
          <w:szCs w:val="22"/>
        </w:rPr>
        <w:t xml:space="preserve"> There is good coordination and collaboration between the local governments, but opportunities for improvement still exist. </w:t>
      </w:r>
    </w:p>
    <w:p w14:paraId="63A12A4D" w14:textId="77777777" w:rsidR="00C63EF2" w:rsidRDefault="00C63EF2" w:rsidP="00C63EF2">
      <w:pPr>
        <w:spacing w:after="0" w:line="240" w:lineRule="auto"/>
        <w:ind w:left="2160"/>
        <w:jc w:val="both"/>
        <w:textAlignment w:val="baseline"/>
        <w:rPr>
          <w:rFonts w:ascii="Arial" w:eastAsia="Times New Roman" w:hAnsi="Arial" w:cs="Arial"/>
          <w:b/>
          <w:bCs/>
        </w:rPr>
      </w:pPr>
    </w:p>
    <w:p w14:paraId="38E0C7FB" w14:textId="6969949D" w:rsidR="00C63EF2" w:rsidRDefault="00C63EF2" w:rsidP="00C63EF2">
      <w:pPr>
        <w:spacing w:after="0" w:line="240" w:lineRule="auto"/>
        <w:ind w:left="2160"/>
        <w:jc w:val="both"/>
        <w:textAlignment w:val="baseline"/>
        <w:rPr>
          <w:rFonts w:ascii="Arial" w:eastAsia="Times New Roman" w:hAnsi="Arial" w:cs="Arial"/>
        </w:rPr>
      </w:pPr>
      <w:r w:rsidRPr="00F53E39">
        <w:rPr>
          <w:rFonts w:ascii="Arial" w:eastAsia="Times New Roman" w:hAnsi="Arial" w:cs="Arial"/>
          <w:b/>
          <w:bCs/>
        </w:rPr>
        <w:t xml:space="preserve">Policy </w:t>
      </w:r>
      <w:r w:rsidR="004D6082">
        <w:rPr>
          <w:rFonts w:ascii="Arial" w:eastAsia="Times New Roman" w:hAnsi="Arial" w:cs="Arial"/>
          <w:b/>
          <w:bCs/>
        </w:rPr>
        <w:t>8.</w:t>
      </w:r>
      <w:r w:rsidR="00B643F8">
        <w:rPr>
          <w:rFonts w:ascii="Arial" w:eastAsia="Times New Roman" w:hAnsi="Arial" w:cs="Arial"/>
          <w:b/>
          <w:bCs/>
        </w:rPr>
        <w:t>3</w:t>
      </w:r>
      <w:r w:rsidRPr="00F53E39">
        <w:rPr>
          <w:rFonts w:ascii="Arial" w:eastAsia="Times New Roman" w:hAnsi="Arial" w:cs="Arial"/>
          <w:b/>
          <w:bCs/>
        </w:rPr>
        <w:t>.1:</w:t>
      </w:r>
      <w:r w:rsidRPr="00F53E39">
        <w:rPr>
          <w:rFonts w:ascii="Arial" w:eastAsia="Times New Roman" w:hAnsi="Arial" w:cs="Arial"/>
        </w:rPr>
        <w:t xml:space="preserve"> Facilitate an open communication channel between the County and Cities to </w:t>
      </w:r>
      <w:r>
        <w:rPr>
          <w:rFonts w:ascii="Arial" w:eastAsia="Times New Roman" w:hAnsi="Arial" w:cs="Arial"/>
        </w:rPr>
        <w:t xml:space="preserve">meet the </w:t>
      </w:r>
      <w:r w:rsidR="008D7EDD">
        <w:rPr>
          <w:rFonts w:ascii="Arial" w:eastAsia="Times New Roman" w:hAnsi="Arial" w:cs="Arial"/>
        </w:rPr>
        <w:t>comm</w:t>
      </w:r>
      <w:r>
        <w:rPr>
          <w:rFonts w:ascii="Arial" w:eastAsia="Times New Roman" w:hAnsi="Arial" w:cs="Arial"/>
        </w:rPr>
        <w:t>unity’s basic needs</w:t>
      </w:r>
    </w:p>
    <w:p w14:paraId="2264B344" w14:textId="77777777" w:rsidR="00C63EF2" w:rsidRDefault="00C63EF2" w:rsidP="00C63EF2">
      <w:pPr>
        <w:spacing w:after="0" w:line="240" w:lineRule="auto"/>
        <w:ind w:left="2160"/>
        <w:jc w:val="both"/>
        <w:textAlignment w:val="baseline"/>
        <w:rPr>
          <w:rFonts w:ascii="Arial" w:eastAsia="Times New Roman" w:hAnsi="Arial" w:cs="Arial"/>
          <w:b/>
          <w:bCs/>
        </w:rPr>
      </w:pPr>
    </w:p>
    <w:p w14:paraId="0C3DEB55" w14:textId="0C0A4E9E" w:rsidR="00C63EF2" w:rsidRPr="00F53E39" w:rsidRDefault="004D6082" w:rsidP="00C63EF2">
      <w:pPr>
        <w:spacing w:after="0" w:line="240" w:lineRule="auto"/>
        <w:ind w:left="2160"/>
        <w:jc w:val="both"/>
        <w:textAlignment w:val="baseline"/>
        <w:rPr>
          <w:rFonts w:ascii="Segoe UI" w:eastAsia="Times New Roman" w:hAnsi="Segoe UI" w:cs="Segoe UI"/>
        </w:rPr>
      </w:pPr>
      <w:r>
        <w:rPr>
          <w:rFonts w:ascii="Arial" w:eastAsia="Times New Roman" w:hAnsi="Arial" w:cs="Arial"/>
          <w:b/>
          <w:bCs/>
        </w:rPr>
        <w:lastRenderedPageBreak/>
        <w:t>Policy 8.</w:t>
      </w:r>
      <w:r w:rsidR="00B643F8">
        <w:rPr>
          <w:rFonts w:ascii="Arial" w:eastAsia="Times New Roman" w:hAnsi="Arial" w:cs="Arial"/>
          <w:b/>
          <w:bCs/>
        </w:rPr>
        <w:t>3</w:t>
      </w:r>
      <w:r w:rsidR="3F5DCD08" w:rsidRPr="12C21F6E">
        <w:rPr>
          <w:rFonts w:ascii="Arial" w:eastAsia="Times New Roman" w:hAnsi="Arial" w:cs="Arial"/>
          <w:b/>
          <w:bCs/>
        </w:rPr>
        <w:t>.2</w:t>
      </w:r>
      <w:r w:rsidR="38E44ABE" w:rsidRPr="12C21F6E">
        <w:rPr>
          <w:rFonts w:ascii="Arial" w:eastAsia="Times New Roman" w:hAnsi="Arial" w:cs="Arial"/>
          <w:b/>
          <w:bCs/>
        </w:rPr>
        <w:t>: Modify</w:t>
      </w:r>
      <w:r w:rsidR="3F5DCD08" w:rsidRPr="12C21F6E">
        <w:rPr>
          <w:rFonts w:ascii="Arial" w:eastAsia="Times New Roman" w:hAnsi="Arial" w:cs="Arial"/>
        </w:rPr>
        <w:t xml:space="preserve"> and update the Service Delivery Strategy as </w:t>
      </w:r>
      <w:r w:rsidR="41414003" w:rsidRPr="12C21F6E">
        <w:rPr>
          <w:rFonts w:ascii="Arial" w:eastAsia="Times New Roman" w:hAnsi="Arial" w:cs="Arial"/>
        </w:rPr>
        <w:t>the service</w:t>
      </w:r>
      <w:r w:rsidR="3F5DCD08" w:rsidRPr="12C21F6E">
        <w:rPr>
          <w:rFonts w:ascii="Arial" w:eastAsia="Times New Roman" w:hAnsi="Arial" w:cs="Arial"/>
        </w:rPr>
        <w:t xml:space="preserve"> needs </w:t>
      </w:r>
      <w:r w:rsidR="34F53DDC" w:rsidRPr="12C21F6E">
        <w:rPr>
          <w:rFonts w:ascii="Arial" w:eastAsia="Times New Roman" w:hAnsi="Arial" w:cs="Arial"/>
        </w:rPr>
        <w:t>to change</w:t>
      </w:r>
      <w:r w:rsidR="3F5DCD08" w:rsidRPr="12C21F6E">
        <w:rPr>
          <w:rFonts w:ascii="Arial" w:eastAsia="Times New Roman" w:hAnsi="Arial" w:cs="Arial"/>
        </w:rPr>
        <w:t xml:space="preserve"> and alternative arrangements are established. </w:t>
      </w:r>
    </w:p>
    <w:p w14:paraId="3E79D520" w14:textId="77777777"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rPr>
        <w:t> </w:t>
      </w:r>
    </w:p>
    <w:p w14:paraId="62F1FDC5" w14:textId="1D24DA23"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8.</w:t>
      </w:r>
      <w:r w:rsidR="00B643F8">
        <w:rPr>
          <w:rFonts w:ascii="Arial" w:eastAsia="Times New Roman" w:hAnsi="Arial" w:cs="Arial"/>
          <w:b/>
          <w:bCs/>
        </w:rPr>
        <w:t>3</w:t>
      </w:r>
      <w:r w:rsidRPr="00F53E39">
        <w:rPr>
          <w:rFonts w:ascii="Arial" w:eastAsia="Times New Roman" w:hAnsi="Arial" w:cs="Arial"/>
          <w:b/>
          <w:bCs/>
        </w:rPr>
        <w:t>.3:</w:t>
      </w:r>
      <w:r w:rsidRPr="00F53E39">
        <w:rPr>
          <w:rFonts w:ascii="Arial" w:eastAsia="Times New Roman" w:hAnsi="Arial" w:cs="Arial"/>
        </w:rPr>
        <w:t xml:space="preserve"> Seek opportunities to consolidate services with area cities when the result would be a better provision of services. </w:t>
      </w:r>
    </w:p>
    <w:p w14:paraId="78A163E7" w14:textId="77777777" w:rsidR="00C63EF2" w:rsidRPr="00F53E39" w:rsidRDefault="00C63EF2" w:rsidP="00C63EF2">
      <w:pPr>
        <w:spacing w:after="0" w:line="240" w:lineRule="auto"/>
        <w:ind w:left="2160"/>
        <w:jc w:val="both"/>
        <w:textAlignment w:val="baseline"/>
        <w:rPr>
          <w:rFonts w:ascii="Arial" w:eastAsia="Times New Roman" w:hAnsi="Arial" w:cs="Arial"/>
          <w:b/>
          <w:bCs/>
        </w:rPr>
      </w:pPr>
    </w:p>
    <w:p w14:paraId="62827FFD" w14:textId="5C291DA4" w:rsidR="00C63EF2" w:rsidRPr="00F53E39" w:rsidRDefault="00C63EF2" w:rsidP="00C63EF2">
      <w:pPr>
        <w:spacing w:after="0" w:line="240" w:lineRule="auto"/>
        <w:ind w:left="2160"/>
        <w:jc w:val="both"/>
        <w:textAlignment w:val="baseline"/>
        <w:rPr>
          <w:rFonts w:ascii="Segoe UI" w:eastAsia="Times New Roman" w:hAnsi="Segoe UI" w:cs="Segoe UI"/>
        </w:rPr>
      </w:pPr>
      <w:r w:rsidRPr="00F53E39">
        <w:rPr>
          <w:rFonts w:ascii="Arial" w:eastAsia="Times New Roman" w:hAnsi="Arial" w:cs="Arial"/>
          <w:b/>
          <w:bCs/>
        </w:rPr>
        <w:t xml:space="preserve">Policy </w:t>
      </w:r>
      <w:r w:rsidR="004D6082">
        <w:rPr>
          <w:rFonts w:ascii="Arial" w:eastAsia="Times New Roman" w:hAnsi="Arial" w:cs="Arial"/>
          <w:b/>
          <w:bCs/>
        </w:rPr>
        <w:t>8.</w:t>
      </w:r>
      <w:r w:rsidR="00B643F8">
        <w:rPr>
          <w:rFonts w:ascii="Arial" w:eastAsia="Times New Roman" w:hAnsi="Arial" w:cs="Arial"/>
          <w:b/>
          <w:bCs/>
        </w:rPr>
        <w:t>3</w:t>
      </w:r>
      <w:r w:rsidRPr="00F53E39">
        <w:rPr>
          <w:rFonts w:ascii="Arial" w:eastAsia="Times New Roman" w:hAnsi="Arial" w:cs="Arial"/>
          <w:b/>
          <w:bCs/>
        </w:rPr>
        <w:t xml:space="preserve">.4: </w:t>
      </w:r>
      <w:r w:rsidRPr="00F53E39">
        <w:rPr>
          <w:rFonts w:ascii="Arial" w:eastAsia="Times New Roman" w:hAnsi="Arial" w:cs="Arial"/>
        </w:rPr>
        <w:t xml:space="preserve">Consult other public entities in our area when making decisions that </w:t>
      </w:r>
      <w:r w:rsidR="009429A3">
        <w:rPr>
          <w:rFonts w:ascii="Arial" w:eastAsia="Times New Roman" w:hAnsi="Arial" w:cs="Arial"/>
        </w:rPr>
        <w:t>will likely</w:t>
      </w:r>
      <w:r w:rsidRPr="00F53E39">
        <w:rPr>
          <w:rFonts w:ascii="Arial" w:eastAsia="Times New Roman" w:hAnsi="Arial" w:cs="Arial"/>
        </w:rPr>
        <w:t xml:space="preserve"> impact them. </w:t>
      </w:r>
    </w:p>
    <w:p w14:paraId="4374FC7A" w14:textId="77777777" w:rsidR="00C63EF2" w:rsidRDefault="00C63EF2" w:rsidP="00C63EF2">
      <w:pPr>
        <w:spacing w:after="0" w:line="240" w:lineRule="auto"/>
        <w:ind w:left="2160"/>
        <w:jc w:val="both"/>
        <w:textAlignment w:val="baseline"/>
        <w:rPr>
          <w:rFonts w:ascii="Arial" w:eastAsia="Times New Roman" w:hAnsi="Arial" w:cs="Arial"/>
          <w:b/>
          <w:bCs/>
        </w:rPr>
      </w:pPr>
    </w:p>
    <w:p w14:paraId="7A06BFEA" w14:textId="60C20AF6" w:rsidR="00C63EF2" w:rsidRDefault="00C63EF2" w:rsidP="00C63EF2">
      <w:pPr>
        <w:spacing w:after="0" w:line="240" w:lineRule="auto"/>
        <w:ind w:left="2160"/>
        <w:jc w:val="both"/>
        <w:textAlignment w:val="baseline"/>
        <w:rPr>
          <w:rFonts w:ascii="Arial" w:eastAsia="Times New Roman" w:hAnsi="Arial" w:cs="Arial"/>
        </w:rPr>
      </w:pPr>
      <w:r w:rsidRPr="003F2227">
        <w:rPr>
          <w:rFonts w:ascii="Arial" w:eastAsia="Times New Roman" w:hAnsi="Arial" w:cs="Arial"/>
          <w:b/>
          <w:bCs/>
        </w:rPr>
        <w:t xml:space="preserve">Policy </w:t>
      </w:r>
      <w:r w:rsidR="004D6082">
        <w:rPr>
          <w:rFonts w:ascii="Arial" w:eastAsia="Times New Roman" w:hAnsi="Arial" w:cs="Arial"/>
          <w:b/>
          <w:bCs/>
        </w:rPr>
        <w:t>8.</w:t>
      </w:r>
      <w:r w:rsidR="00B643F8">
        <w:rPr>
          <w:rFonts w:ascii="Arial" w:eastAsia="Times New Roman" w:hAnsi="Arial" w:cs="Arial"/>
          <w:b/>
          <w:bCs/>
        </w:rPr>
        <w:t>3</w:t>
      </w:r>
      <w:r>
        <w:rPr>
          <w:rFonts w:ascii="Arial" w:eastAsia="Times New Roman" w:hAnsi="Arial" w:cs="Arial"/>
          <w:b/>
          <w:bCs/>
        </w:rPr>
        <w:t>.5</w:t>
      </w:r>
      <w:r w:rsidRPr="003F2227">
        <w:rPr>
          <w:rFonts w:ascii="Arial" w:eastAsia="Times New Roman" w:hAnsi="Arial" w:cs="Arial"/>
          <w:b/>
          <w:bCs/>
        </w:rPr>
        <w:t>:</w:t>
      </w:r>
      <w:r w:rsidRPr="003F2227">
        <w:rPr>
          <w:rFonts w:ascii="Arial" w:eastAsia="Times New Roman" w:hAnsi="Arial" w:cs="Arial"/>
        </w:rPr>
        <w:t xml:space="preserve"> Continue </w:t>
      </w:r>
      <w:r w:rsidR="009429A3">
        <w:rPr>
          <w:rFonts w:ascii="Arial" w:eastAsia="Times New Roman" w:hAnsi="Arial" w:cs="Arial"/>
        </w:rPr>
        <w:t>working together to ensure</w:t>
      </w:r>
      <w:r w:rsidRPr="003F2227">
        <w:rPr>
          <w:rFonts w:ascii="Arial" w:eastAsia="Times New Roman" w:hAnsi="Arial" w:cs="Arial"/>
        </w:rPr>
        <w:t xml:space="preserve"> fire and police services meet area demand. </w:t>
      </w:r>
    </w:p>
    <w:p w14:paraId="77F317B3" w14:textId="5A7759ED" w:rsidR="008D7EDD" w:rsidRDefault="008D7EDD" w:rsidP="00C63EF2">
      <w:pPr>
        <w:spacing w:after="0" w:line="240" w:lineRule="auto"/>
        <w:ind w:left="2160"/>
        <w:jc w:val="both"/>
        <w:textAlignment w:val="baseline"/>
        <w:rPr>
          <w:rFonts w:ascii="Arial" w:eastAsia="Times New Roman" w:hAnsi="Arial" w:cs="Arial"/>
        </w:rPr>
      </w:pPr>
    </w:p>
    <w:p w14:paraId="6FFD6DEA" w14:textId="3F42E194" w:rsidR="00C63EF2" w:rsidRPr="008D3EDB" w:rsidRDefault="00C63EF2" w:rsidP="00725062">
      <w:pPr>
        <w:pStyle w:val="Heading3"/>
        <w:numPr>
          <w:ilvl w:val="1"/>
          <w:numId w:val="57"/>
        </w:numPr>
      </w:pPr>
      <w:bookmarkStart w:id="85" w:name="_Toc139611169"/>
      <w:r w:rsidRPr="008D3EDB">
        <w:t>Broadband</w:t>
      </w:r>
      <w:bookmarkEnd w:id="85"/>
      <w:r w:rsidRPr="008D3EDB">
        <w:t xml:space="preserve"> </w:t>
      </w:r>
    </w:p>
    <w:p w14:paraId="686E983A" w14:textId="77777777" w:rsidR="00C63EF2" w:rsidRDefault="00C63EF2" w:rsidP="00C63EF2">
      <w:pPr>
        <w:pStyle w:val="ListParagraph"/>
        <w:spacing w:line="237" w:lineRule="auto"/>
        <w:rPr>
          <w:b/>
          <w:sz w:val="28"/>
          <w:szCs w:val="28"/>
          <w:u w:val="single"/>
        </w:rPr>
      </w:pPr>
    </w:p>
    <w:p w14:paraId="75D2CA66" w14:textId="77777777" w:rsidR="00C63EF2" w:rsidRPr="0084797A" w:rsidRDefault="00C63EF2" w:rsidP="00C63EF2">
      <w:pPr>
        <w:spacing w:line="237" w:lineRule="auto"/>
        <w:rPr>
          <w:rFonts w:ascii="Arial" w:hAnsi="Arial" w:cs="Arial"/>
          <w:b/>
          <w:bCs/>
          <w:u w:val="single"/>
        </w:rPr>
      </w:pPr>
      <w:r w:rsidRPr="0084797A">
        <w:rPr>
          <w:rFonts w:ascii="Arial" w:hAnsi="Arial" w:cs="Arial"/>
          <w:b/>
          <w:bCs/>
          <w:u w:val="single"/>
        </w:rPr>
        <w:t>Needs and Policies </w:t>
      </w:r>
    </w:p>
    <w:p w14:paraId="32ABA963" w14:textId="77777777" w:rsidR="00C63EF2" w:rsidRPr="00F53E39" w:rsidRDefault="00C63EF2" w:rsidP="00C63EF2">
      <w:pPr>
        <w:pStyle w:val="ListParagraph"/>
        <w:spacing w:line="237" w:lineRule="auto"/>
        <w:rPr>
          <w:b/>
          <w:sz w:val="22"/>
          <w:szCs w:val="22"/>
          <w:u w:val="single"/>
        </w:rPr>
      </w:pPr>
    </w:p>
    <w:p w14:paraId="7E8DF807" w14:textId="77777777" w:rsidR="00C63EF2" w:rsidRPr="00F53E39" w:rsidRDefault="00C63EF2" w:rsidP="006C76BE">
      <w:pPr>
        <w:pStyle w:val="ListParagraph"/>
        <w:numPr>
          <w:ilvl w:val="0"/>
          <w:numId w:val="65"/>
        </w:numPr>
        <w:rPr>
          <w:sz w:val="22"/>
          <w:szCs w:val="22"/>
        </w:rPr>
      </w:pPr>
      <w:r w:rsidRPr="00F53E39">
        <w:rPr>
          <w:b/>
          <w:sz w:val="22"/>
          <w:szCs w:val="22"/>
        </w:rPr>
        <w:t xml:space="preserve">Lack of Sufficient Coverage. </w:t>
      </w:r>
      <w:r w:rsidRPr="00F53E39">
        <w:rPr>
          <w:sz w:val="22"/>
          <w:szCs w:val="22"/>
        </w:rPr>
        <w:t xml:space="preserve">The lack of sufficient digital broadband coverage in areas  </w:t>
      </w:r>
    </w:p>
    <w:p w14:paraId="2771262C" w14:textId="77777777" w:rsidR="00C63EF2" w:rsidRPr="00F53E39" w:rsidRDefault="00C63EF2" w:rsidP="00317080">
      <w:pPr>
        <w:spacing w:after="0"/>
        <w:ind w:left="360" w:hanging="360"/>
        <w:rPr>
          <w:rFonts w:ascii="Arial" w:hAnsi="Arial" w:cs="Arial"/>
        </w:rPr>
      </w:pPr>
      <w:r w:rsidRPr="00F53E39">
        <w:rPr>
          <w:rFonts w:ascii="Arial" w:hAnsi="Arial" w:cs="Arial"/>
        </w:rPr>
        <w:t xml:space="preserve">            of Coffee County limits educational and economic development opportunities and </w:t>
      </w:r>
    </w:p>
    <w:p w14:paraId="3AD222C0" w14:textId="77777777" w:rsidR="00C63EF2" w:rsidRPr="00F53E39" w:rsidRDefault="00C63EF2" w:rsidP="00317080">
      <w:pPr>
        <w:spacing w:after="0"/>
        <w:ind w:left="360" w:firstLine="360"/>
        <w:jc w:val="both"/>
        <w:rPr>
          <w:rFonts w:ascii="Arial" w:hAnsi="Arial" w:cs="Arial"/>
        </w:rPr>
      </w:pPr>
      <w:r w:rsidRPr="00F53E39">
        <w:rPr>
          <w:rFonts w:ascii="Arial" w:hAnsi="Arial" w:cs="Arial"/>
        </w:rPr>
        <w:t>causes communication problems for police, fire,</w:t>
      </w:r>
      <w:r>
        <w:rPr>
          <w:rFonts w:ascii="Arial" w:hAnsi="Arial" w:cs="Arial"/>
        </w:rPr>
        <w:t xml:space="preserve"> hospital,</w:t>
      </w:r>
      <w:r w:rsidRPr="00F53E39">
        <w:rPr>
          <w:rFonts w:ascii="Arial" w:hAnsi="Arial" w:cs="Arial"/>
        </w:rPr>
        <w:t xml:space="preserve"> and EMS.</w:t>
      </w:r>
    </w:p>
    <w:p w14:paraId="2A8C0581" w14:textId="77777777" w:rsidR="00C63EF2" w:rsidRPr="00F53E39" w:rsidRDefault="00C63EF2" w:rsidP="00C63EF2">
      <w:pPr>
        <w:pStyle w:val="ListParagraph"/>
        <w:ind w:left="1080"/>
        <w:rPr>
          <w:b/>
          <w:sz w:val="22"/>
          <w:szCs w:val="22"/>
        </w:rPr>
      </w:pPr>
      <w:r w:rsidRPr="00F53E39">
        <w:rPr>
          <w:b/>
          <w:sz w:val="22"/>
          <w:szCs w:val="22"/>
        </w:rPr>
        <w:t xml:space="preserve"> </w:t>
      </w:r>
      <w:r w:rsidRPr="00F53E39">
        <w:rPr>
          <w:b/>
          <w:sz w:val="22"/>
          <w:szCs w:val="22"/>
        </w:rPr>
        <w:tab/>
      </w:r>
      <w:r w:rsidRPr="00F53E39">
        <w:rPr>
          <w:b/>
          <w:sz w:val="22"/>
          <w:szCs w:val="22"/>
        </w:rPr>
        <w:tab/>
      </w:r>
    </w:p>
    <w:p w14:paraId="58BBF2F7" w14:textId="351CDECC" w:rsidR="00C63EF2" w:rsidRPr="000A4D60" w:rsidRDefault="3F5DCD08" w:rsidP="00317080">
      <w:pPr>
        <w:ind w:left="2160"/>
        <w:jc w:val="both"/>
        <w:rPr>
          <w:rFonts w:ascii="Arial" w:hAnsi="Arial" w:cs="Arial"/>
        </w:rPr>
      </w:pPr>
      <w:r w:rsidRPr="12C21F6E">
        <w:rPr>
          <w:rFonts w:ascii="Arial" w:hAnsi="Arial" w:cs="Arial"/>
          <w:b/>
          <w:bCs/>
        </w:rPr>
        <w:t>Policy</w:t>
      </w:r>
      <w:r w:rsidR="004D6082">
        <w:rPr>
          <w:rFonts w:ascii="Arial" w:hAnsi="Arial" w:cs="Arial"/>
          <w:b/>
          <w:bCs/>
        </w:rPr>
        <w:t xml:space="preserve"> 9.</w:t>
      </w:r>
      <w:r w:rsidRPr="12C21F6E">
        <w:rPr>
          <w:rFonts w:ascii="Arial" w:hAnsi="Arial" w:cs="Arial"/>
          <w:b/>
          <w:bCs/>
        </w:rPr>
        <w:t xml:space="preserve"> 1.1</w:t>
      </w:r>
      <w:r w:rsidR="4E2A2161" w:rsidRPr="12C21F6E">
        <w:rPr>
          <w:rFonts w:ascii="Arial" w:hAnsi="Arial" w:cs="Arial"/>
          <w:b/>
          <w:bCs/>
        </w:rPr>
        <w:t xml:space="preserve">: </w:t>
      </w:r>
      <w:r w:rsidR="4E2A2161" w:rsidRPr="00426ECE">
        <w:rPr>
          <w:rFonts w:ascii="Arial" w:hAnsi="Arial" w:cs="Arial"/>
          <w:bCs/>
        </w:rPr>
        <w:t>More</w:t>
      </w:r>
      <w:r w:rsidRPr="12C21F6E">
        <w:rPr>
          <w:rFonts w:ascii="Arial" w:hAnsi="Arial" w:cs="Arial"/>
        </w:rPr>
        <w:t xml:space="preserve"> robust broadband services may enable more significant opportunities for citizens and businesses.</w:t>
      </w:r>
    </w:p>
    <w:p w14:paraId="5DC1E3CA" w14:textId="12CDD8EA" w:rsidR="00C63EF2" w:rsidRPr="000A4D60" w:rsidRDefault="3F5DCD08" w:rsidP="00C63EF2">
      <w:pPr>
        <w:pStyle w:val="ListParagraph"/>
        <w:ind w:left="2160"/>
        <w:rPr>
          <w:sz w:val="22"/>
          <w:szCs w:val="22"/>
        </w:rPr>
      </w:pPr>
      <w:r w:rsidRPr="12C21F6E">
        <w:rPr>
          <w:b/>
          <w:bCs/>
          <w:sz w:val="22"/>
          <w:szCs w:val="22"/>
        </w:rPr>
        <w:t xml:space="preserve">Policy </w:t>
      </w:r>
      <w:r w:rsidR="004D6082">
        <w:rPr>
          <w:b/>
          <w:bCs/>
          <w:sz w:val="22"/>
          <w:szCs w:val="22"/>
        </w:rPr>
        <w:t>9.</w:t>
      </w:r>
      <w:r w:rsidRPr="12C21F6E">
        <w:rPr>
          <w:b/>
          <w:bCs/>
          <w:sz w:val="22"/>
          <w:szCs w:val="22"/>
        </w:rPr>
        <w:t>1.2</w:t>
      </w:r>
      <w:r w:rsidR="1BFF19E0" w:rsidRPr="12C21F6E">
        <w:rPr>
          <w:b/>
          <w:bCs/>
          <w:sz w:val="22"/>
          <w:szCs w:val="22"/>
        </w:rPr>
        <w:t xml:space="preserve">: </w:t>
      </w:r>
      <w:r w:rsidR="1BFF19E0" w:rsidRPr="00426ECE">
        <w:rPr>
          <w:bCs/>
          <w:sz w:val="22"/>
          <w:szCs w:val="22"/>
        </w:rPr>
        <w:t>Consider</w:t>
      </w:r>
      <w:r w:rsidRPr="12C21F6E">
        <w:rPr>
          <w:sz w:val="22"/>
          <w:szCs w:val="22"/>
        </w:rPr>
        <w:t xml:space="preserve"> broadband infrastructure in roadway projects where the necessary infrastructure may be included in the right-of-way.</w:t>
      </w:r>
    </w:p>
    <w:p w14:paraId="724C97A5" w14:textId="77777777" w:rsidR="00C63EF2" w:rsidRPr="00F53E39" w:rsidRDefault="00C63EF2" w:rsidP="00C63EF2">
      <w:pPr>
        <w:pStyle w:val="ListParagraph"/>
        <w:ind w:left="1080"/>
        <w:rPr>
          <w:sz w:val="22"/>
          <w:szCs w:val="22"/>
        </w:rPr>
      </w:pPr>
    </w:p>
    <w:p w14:paraId="7F6277EB" w14:textId="77777777" w:rsidR="00C63EF2" w:rsidRPr="00F53E39" w:rsidRDefault="00C63EF2" w:rsidP="006C76BE">
      <w:pPr>
        <w:pStyle w:val="ListParagraph"/>
        <w:numPr>
          <w:ilvl w:val="0"/>
          <w:numId w:val="65"/>
        </w:numPr>
        <w:jc w:val="both"/>
        <w:rPr>
          <w:sz w:val="22"/>
          <w:szCs w:val="22"/>
        </w:rPr>
      </w:pPr>
      <w:r w:rsidRPr="00F53E39">
        <w:rPr>
          <w:b/>
          <w:sz w:val="22"/>
          <w:szCs w:val="22"/>
        </w:rPr>
        <w:t>Affordability and Access.</w:t>
      </w:r>
      <w:r w:rsidRPr="00F53E39">
        <w:rPr>
          <w:sz w:val="22"/>
          <w:szCs w:val="22"/>
        </w:rPr>
        <w:t xml:space="preserve">  More affordable, accessible, and higher-speed broadband access is needed throughout Coffee County and the Cities of Ambrose, Broxton, Douglas, and Nicholls</w:t>
      </w:r>
      <w:r>
        <w:rPr>
          <w:sz w:val="22"/>
          <w:szCs w:val="22"/>
        </w:rPr>
        <w:t>, to serve residential, commercial, and industrial uses.</w:t>
      </w:r>
    </w:p>
    <w:p w14:paraId="7F9F709F" w14:textId="77777777" w:rsidR="00C63EF2" w:rsidRPr="00F53E39" w:rsidRDefault="00C63EF2" w:rsidP="00C63EF2">
      <w:pPr>
        <w:pStyle w:val="ListParagraph"/>
        <w:rPr>
          <w:b/>
          <w:sz w:val="22"/>
          <w:szCs w:val="22"/>
        </w:rPr>
      </w:pPr>
    </w:p>
    <w:p w14:paraId="22B08684" w14:textId="7A7F467C" w:rsidR="00C63EF2" w:rsidRPr="00F53E39" w:rsidRDefault="3F5DCD08" w:rsidP="12C21F6E">
      <w:pPr>
        <w:pStyle w:val="ListParagraph"/>
        <w:ind w:left="2160"/>
        <w:jc w:val="both"/>
        <w:rPr>
          <w:b/>
          <w:bCs/>
          <w:sz w:val="22"/>
          <w:szCs w:val="22"/>
        </w:rPr>
      </w:pPr>
      <w:r w:rsidRPr="12C21F6E">
        <w:rPr>
          <w:b/>
          <w:bCs/>
          <w:sz w:val="22"/>
          <w:szCs w:val="22"/>
        </w:rPr>
        <w:t xml:space="preserve">Policy </w:t>
      </w:r>
      <w:r w:rsidR="004D6082">
        <w:rPr>
          <w:b/>
          <w:bCs/>
          <w:sz w:val="22"/>
          <w:szCs w:val="22"/>
        </w:rPr>
        <w:t>9.</w:t>
      </w:r>
      <w:r w:rsidRPr="12C21F6E">
        <w:rPr>
          <w:b/>
          <w:bCs/>
          <w:sz w:val="22"/>
          <w:szCs w:val="22"/>
        </w:rPr>
        <w:t>2.1</w:t>
      </w:r>
      <w:r w:rsidR="46F0D5D1" w:rsidRPr="12C21F6E">
        <w:rPr>
          <w:b/>
          <w:bCs/>
          <w:sz w:val="22"/>
          <w:szCs w:val="22"/>
        </w:rPr>
        <w:t xml:space="preserve">: </w:t>
      </w:r>
      <w:r w:rsidR="46F0D5D1" w:rsidRPr="00426ECE">
        <w:rPr>
          <w:bCs/>
          <w:sz w:val="22"/>
          <w:szCs w:val="22"/>
        </w:rPr>
        <w:t>Public</w:t>
      </w:r>
      <w:r w:rsidRPr="12C21F6E">
        <w:rPr>
          <w:sz w:val="22"/>
          <w:szCs w:val="22"/>
        </w:rPr>
        <w:t>/Private Partnerships could be developed to provide consistent, reliable, and equitable comprehensive broadband coverage.</w:t>
      </w:r>
    </w:p>
    <w:p w14:paraId="69252814" w14:textId="77777777" w:rsidR="00C63EF2" w:rsidRPr="00F53E39" w:rsidRDefault="00C63EF2" w:rsidP="00C63EF2">
      <w:pPr>
        <w:pStyle w:val="ListParagraph"/>
        <w:ind w:left="2160"/>
        <w:rPr>
          <w:sz w:val="22"/>
          <w:szCs w:val="22"/>
        </w:rPr>
      </w:pPr>
    </w:p>
    <w:p w14:paraId="517F74F6" w14:textId="7E5ADDD2" w:rsidR="00C63EF2" w:rsidRDefault="3F5DCD08" w:rsidP="12C21F6E">
      <w:pPr>
        <w:ind w:left="720" w:hanging="360"/>
        <w:jc w:val="both"/>
        <w:rPr>
          <w:rFonts w:ascii="Arial" w:hAnsi="Arial" w:cs="Arial"/>
        </w:rPr>
      </w:pPr>
      <w:r w:rsidRPr="12C21F6E">
        <w:rPr>
          <w:rFonts w:ascii="Arial" w:hAnsi="Arial" w:cs="Arial"/>
          <w:b/>
          <w:bCs/>
        </w:rPr>
        <w:t>3.</w:t>
      </w:r>
      <w:r w:rsidR="00C63EF2">
        <w:tab/>
      </w:r>
      <w:r w:rsidRPr="12C21F6E">
        <w:rPr>
          <w:rFonts w:ascii="Arial" w:hAnsi="Arial" w:cs="Arial"/>
          <w:b/>
          <w:bCs/>
        </w:rPr>
        <w:t>Infrastructure.</w:t>
      </w:r>
      <w:r w:rsidRPr="12C21F6E">
        <w:rPr>
          <w:rFonts w:ascii="Arial" w:hAnsi="Arial" w:cs="Arial"/>
        </w:rPr>
        <w:t xml:space="preserve">  Technological product development is outpacing the availability of broadband infrastructure; medical centers, schools, libraries, and businesses need to keep up with product developments yet are unable due to the limits of the infrastructure in rural </w:t>
      </w:r>
      <w:r w:rsidR="3B381EAC" w:rsidRPr="12C21F6E">
        <w:rPr>
          <w:rFonts w:ascii="Arial" w:hAnsi="Arial" w:cs="Arial"/>
        </w:rPr>
        <w:t xml:space="preserve">areas. </w:t>
      </w:r>
      <w:r w:rsidR="00C63EF2">
        <w:tab/>
      </w:r>
    </w:p>
    <w:p w14:paraId="21B6D836" w14:textId="05B96F72" w:rsidR="00C63EF2" w:rsidRDefault="00C63EF2" w:rsidP="00C63EF2">
      <w:pPr>
        <w:spacing w:after="0"/>
        <w:ind w:left="1440" w:firstLine="720"/>
        <w:rPr>
          <w:rFonts w:ascii="Arial" w:eastAsiaTheme="minorHAnsi" w:hAnsi="Arial" w:cs="Arial"/>
        </w:rPr>
      </w:pPr>
      <w:r w:rsidRPr="00F53E39">
        <w:rPr>
          <w:rFonts w:ascii="Arial" w:eastAsiaTheme="minorHAnsi" w:hAnsi="Arial" w:cs="Arial"/>
          <w:b/>
        </w:rPr>
        <w:t xml:space="preserve">Policy </w:t>
      </w:r>
      <w:r w:rsidR="004D6082">
        <w:rPr>
          <w:rFonts w:ascii="Arial" w:eastAsiaTheme="minorHAnsi" w:hAnsi="Arial" w:cs="Arial"/>
          <w:b/>
        </w:rPr>
        <w:t>9.</w:t>
      </w:r>
      <w:r w:rsidRPr="00F53E39">
        <w:rPr>
          <w:rFonts w:ascii="Arial" w:eastAsiaTheme="minorHAnsi" w:hAnsi="Arial" w:cs="Arial"/>
          <w:b/>
        </w:rPr>
        <w:t>3.1</w:t>
      </w:r>
      <w:r>
        <w:rPr>
          <w:rFonts w:ascii="Arial" w:eastAsiaTheme="minorHAnsi" w:hAnsi="Arial" w:cs="Arial"/>
          <w:b/>
        </w:rPr>
        <w:t xml:space="preserve">: </w:t>
      </w:r>
      <w:r>
        <w:rPr>
          <w:rFonts w:ascii="Arial" w:eastAsiaTheme="minorHAnsi" w:hAnsi="Arial" w:cs="Arial"/>
        </w:rPr>
        <w:t xml:space="preserve">The County and Cities should seek certification as Broadband </w:t>
      </w:r>
    </w:p>
    <w:p w14:paraId="7E915718" w14:textId="77777777" w:rsidR="00C63EF2" w:rsidRDefault="00C63EF2" w:rsidP="00317080">
      <w:pPr>
        <w:ind w:left="2160"/>
        <w:jc w:val="both"/>
        <w:rPr>
          <w:rFonts w:ascii="Arial" w:eastAsiaTheme="minorHAnsi" w:hAnsi="Arial" w:cs="Arial"/>
        </w:rPr>
      </w:pPr>
      <w:r>
        <w:rPr>
          <w:rFonts w:ascii="Arial" w:eastAsiaTheme="minorHAnsi" w:hAnsi="Arial" w:cs="Arial"/>
        </w:rPr>
        <w:t>Ready Communities and support a more robust provision of broadband infrastructure.</w:t>
      </w:r>
    </w:p>
    <w:p w14:paraId="4E9ED777" w14:textId="77777777" w:rsidR="00C63EF2" w:rsidRDefault="00C63EF2" w:rsidP="005C4688">
      <w:pPr>
        <w:pStyle w:val="Heading2"/>
        <w:rPr>
          <w:sz w:val="24"/>
          <w:szCs w:val="24"/>
        </w:rPr>
      </w:pPr>
    </w:p>
    <w:p w14:paraId="6BF44275" w14:textId="77777777" w:rsidR="00C63EF2" w:rsidRDefault="00C63EF2" w:rsidP="005C4688">
      <w:pPr>
        <w:pStyle w:val="Heading2"/>
        <w:rPr>
          <w:sz w:val="24"/>
          <w:szCs w:val="24"/>
        </w:rPr>
      </w:pPr>
    </w:p>
    <w:p w14:paraId="523653FB" w14:textId="77777777" w:rsidR="00C63EF2" w:rsidRDefault="00C63EF2" w:rsidP="005C4688">
      <w:pPr>
        <w:pStyle w:val="Heading2"/>
        <w:rPr>
          <w:sz w:val="24"/>
          <w:szCs w:val="24"/>
        </w:rPr>
      </w:pPr>
    </w:p>
    <w:p w14:paraId="10E6A7BD" w14:textId="77777777" w:rsidR="00C63EF2" w:rsidRDefault="00C63EF2" w:rsidP="005C4688">
      <w:pPr>
        <w:pStyle w:val="Heading2"/>
        <w:rPr>
          <w:sz w:val="24"/>
          <w:szCs w:val="24"/>
        </w:rPr>
      </w:pPr>
    </w:p>
    <w:p w14:paraId="3AD09464" w14:textId="77777777" w:rsidR="00C63EF2" w:rsidRDefault="00C63EF2" w:rsidP="005C4688">
      <w:pPr>
        <w:pStyle w:val="Heading2"/>
        <w:rPr>
          <w:sz w:val="24"/>
          <w:szCs w:val="24"/>
        </w:rPr>
      </w:pPr>
    </w:p>
    <w:p w14:paraId="2CA0396F" w14:textId="77777777" w:rsidR="00C63EF2" w:rsidRDefault="00C63EF2" w:rsidP="005C4688">
      <w:pPr>
        <w:pStyle w:val="Heading2"/>
        <w:rPr>
          <w:sz w:val="24"/>
          <w:szCs w:val="24"/>
        </w:rPr>
      </w:pPr>
    </w:p>
    <w:p w14:paraId="2CCB8FB2" w14:textId="77777777" w:rsidR="00C63EF2" w:rsidRDefault="00C63EF2" w:rsidP="005C4688">
      <w:pPr>
        <w:pStyle w:val="Heading2"/>
        <w:rPr>
          <w:sz w:val="24"/>
          <w:szCs w:val="24"/>
        </w:rPr>
      </w:pPr>
    </w:p>
    <w:p w14:paraId="78118636" w14:textId="77777777" w:rsidR="00C63EF2" w:rsidRDefault="00C63EF2" w:rsidP="005C4688">
      <w:pPr>
        <w:pStyle w:val="Heading2"/>
        <w:rPr>
          <w:sz w:val="24"/>
          <w:szCs w:val="24"/>
        </w:rPr>
      </w:pPr>
    </w:p>
    <w:p w14:paraId="121E81BD" w14:textId="77777777" w:rsidR="00C63EF2" w:rsidRDefault="00C63EF2" w:rsidP="005C4688">
      <w:pPr>
        <w:pStyle w:val="Heading2"/>
        <w:rPr>
          <w:sz w:val="24"/>
          <w:szCs w:val="24"/>
        </w:rPr>
        <w:sectPr w:rsidR="00C63EF2" w:rsidSect="00C63EF2">
          <w:pgSz w:w="12240" w:h="15840" w:code="1"/>
          <w:pgMar w:top="1440" w:right="1440" w:bottom="1440" w:left="1440" w:header="720" w:footer="720" w:gutter="0"/>
          <w:pgNumType w:fmt="numberInDash"/>
          <w:cols w:space="720"/>
          <w:docGrid w:linePitch="360"/>
        </w:sectPr>
      </w:pPr>
    </w:p>
    <w:p w14:paraId="4A827CAA" w14:textId="65533A61" w:rsidR="00A559EC" w:rsidRPr="00090F82" w:rsidRDefault="00A559EC" w:rsidP="006C76BE">
      <w:pPr>
        <w:pStyle w:val="Heading2"/>
        <w:numPr>
          <w:ilvl w:val="0"/>
          <w:numId w:val="48"/>
        </w:numPr>
        <w:rPr>
          <w:sz w:val="24"/>
          <w:szCs w:val="24"/>
        </w:rPr>
      </w:pPr>
      <w:bookmarkStart w:id="86" w:name="_Toc139611170"/>
      <w:r w:rsidRPr="00090F82">
        <w:rPr>
          <w:sz w:val="24"/>
          <w:szCs w:val="24"/>
        </w:rPr>
        <w:lastRenderedPageBreak/>
        <w:t>Community Work Program</w:t>
      </w:r>
      <w:bookmarkEnd w:id="72"/>
      <w:bookmarkEnd w:id="73"/>
      <w:bookmarkEnd w:id="86"/>
    </w:p>
    <w:p w14:paraId="62B532C7" w14:textId="06FFE444" w:rsidR="00FF37B5" w:rsidRDefault="00FF37B5" w:rsidP="00CD648C">
      <w:pPr>
        <w:rPr>
          <w:rFonts w:ascii="Arial" w:hAnsi="Arial" w:cs="Arial"/>
        </w:rPr>
      </w:pPr>
    </w:p>
    <w:p w14:paraId="6F94E70B" w14:textId="68C669D6" w:rsidR="00A559EC" w:rsidRPr="004C5F8A" w:rsidRDefault="008C65AF" w:rsidP="00725062">
      <w:pPr>
        <w:pStyle w:val="Heading3"/>
      </w:pPr>
      <w:bookmarkStart w:id="87" w:name="_Toc106351169"/>
      <w:bookmarkStart w:id="88" w:name="_Toc106370072"/>
      <w:bookmarkStart w:id="89" w:name="_Toc139611171"/>
      <w:bookmarkStart w:id="90" w:name="_Hlk120532382"/>
      <w:bookmarkStart w:id="91" w:name="_Hlk125382339"/>
      <w:r w:rsidRPr="004C5F8A">
        <w:t>Coffee</w:t>
      </w:r>
      <w:r w:rsidR="00A00018" w:rsidRPr="004C5F8A">
        <w:t xml:space="preserve"> County </w:t>
      </w:r>
      <w:r w:rsidR="00622F32" w:rsidRPr="004C5F8A">
        <w:t xml:space="preserve">Report of </w:t>
      </w:r>
      <w:r w:rsidR="00A00018" w:rsidRPr="004C5F8A">
        <w:t>Accomplishments</w:t>
      </w:r>
      <w:r w:rsidR="001F3F00" w:rsidRPr="004C5F8A">
        <w:t xml:space="preserve"> </w:t>
      </w:r>
      <w:r w:rsidR="00A559EC" w:rsidRPr="004C5F8A">
        <w:t>(20</w:t>
      </w:r>
      <w:r w:rsidRPr="004C5F8A">
        <w:t>1</w:t>
      </w:r>
      <w:r w:rsidR="00415C66">
        <w:t>9</w:t>
      </w:r>
      <w:r w:rsidRPr="004C5F8A">
        <w:t>-20</w:t>
      </w:r>
      <w:r w:rsidR="00415C66">
        <w:t>23</w:t>
      </w:r>
      <w:r w:rsidR="00A559EC" w:rsidRPr="004C5F8A">
        <w:t>)</w:t>
      </w:r>
      <w:bookmarkEnd w:id="87"/>
      <w:bookmarkEnd w:id="88"/>
      <w:bookmarkEnd w:id="89"/>
    </w:p>
    <w:tbl>
      <w:tblPr>
        <w:tblStyle w:val="TableGrid2"/>
        <w:tblW w:w="0" w:type="auto"/>
        <w:tblInd w:w="-95" w:type="dxa"/>
        <w:tblLayout w:type="fixed"/>
        <w:tblLook w:val="04A0" w:firstRow="1" w:lastRow="0" w:firstColumn="1" w:lastColumn="0" w:noHBand="0" w:noVBand="1"/>
      </w:tblPr>
      <w:tblGrid>
        <w:gridCol w:w="2790"/>
        <w:gridCol w:w="1530"/>
        <w:gridCol w:w="1800"/>
        <w:gridCol w:w="1440"/>
        <w:gridCol w:w="2610"/>
        <w:gridCol w:w="540"/>
        <w:gridCol w:w="540"/>
        <w:gridCol w:w="540"/>
        <w:gridCol w:w="630"/>
        <w:gridCol w:w="540"/>
        <w:gridCol w:w="10"/>
      </w:tblGrid>
      <w:tr w:rsidR="000C1A29" w:rsidRPr="00B12002" w14:paraId="7CC018EA" w14:textId="77777777" w:rsidTr="12C21F6E">
        <w:trPr>
          <w:gridAfter w:val="1"/>
          <w:wAfter w:w="10" w:type="dxa"/>
        </w:trPr>
        <w:tc>
          <w:tcPr>
            <w:tcW w:w="2790" w:type="dxa"/>
            <w:shd w:val="clear" w:color="auto" w:fill="E2EFD9" w:themeFill="accent6" w:themeFillTint="33"/>
          </w:tcPr>
          <w:p w14:paraId="31AAF82F" w14:textId="77777777" w:rsidR="003E5300" w:rsidRDefault="003E5300" w:rsidP="00CD478E">
            <w:pPr>
              <w:spacing w:after="0" w:line="240" w:lineRule="auto"/>
              <w:jc w:val="center"/>
              <w:rPr>
                <w:rFonts w:ascii="Arial" w:eastAsiaTheme="minorHAnsi" w:hAnsi="Arial" w:cs="Arial"/>
                <w:b/>
              </w:rPr>
            </w:pPr>
          </w:p>
          <w:p w14:paraId="31F473BD" w14:textId="20D1F4D9" w:rsidR="00213788" w:rsidRPr="00B12002" w:rsidRDefault="00213788" w:rsidP="00CD478E">
            <w:pPr>
              <w:spacing w:after="0" w:line="240" w:lineRule="auto"/>
              <w:jc w:val="center"/>
              <w:rPr>
                <w:rFonts w:ascii="Arial" w:eastAsiaTheme="minorHAnsi" w:hAnsi="Arial" w:cs="Arial"/>
                <w:b/>
              </w:rPr>
            </w:pPr>
            <w:r w:rsidRPr="00B12002">
              <w:rPr>
                <w:rFonts w:ascii="Arial" w:eastAsiaTheme="minorHAnsi" w:hAnsi="Arial" w:cs="Arial"/>
                <w:b/>
              </w:rPr>
              <w:t>PROJECTS</w:t>
            </w:r>
          </w:p>
        </w:tc>
        <w:tc>
          <w:tcPr>
            <w:tcW w:w="1530" w:type="dxa"/>
            <w:shd w:val="clear" w:color="auto" w:fill="E2EFD9" w:themeFill="accent6" w:themeFillTint="33"/>
          </w:tcPr>
          <w:p w14:paraId="0A08D887" w14:textId="4E60B362" w:rsidR="00213788" w:rsidRPr="00B12002" w:rsidRDefault="00213788" w:rsidP="00CD478E">
            <w:pPr>
              <w:spacing w:after="0" w:line="240" w:lineRule="auto"/>
              <w:jc w:val="center"/>
              <w:rPr>
                <w:rFonts w:ascii="Arial" w:eastAsiaTheme="minorHAnsi" w:hAnsi="Arial" w:cs="Arial"/>
                <w:b/>
              </w:rPr>
            </w:pPr>
            <w:r w:rsidRPr="00B12002">
              <w:rPr>
                <w:rFonts w:ascii="Arial" w:eastAsiaTheme="minorHAnsi" w:hAnsi="Arial" w:cs="Arial"/>
                <w:b/>
              </w:rPr>
              <w:t>ESTIMATED COST</w:t>
            </w:r>
          </w:p>
        </w:tc>
        <w:tc>
          <w:tcPr>
            <w:tcW w:w="1800" w:type="dxa"/>
            <w:shd w:val="clear" w:color="auto" w:fill="E2EFD9" w:themeFill="accent6" w:themeFillTint="33"/>
          </w:tcPr>
          <w:p w14:paraId="106775BB" w14:textId="3A768C17" w:rsidR="00213788" w:rsidRPr="00B12002" w:rsidRDefault="00213788" w:rsidP="00CD478E">
            <w:pPr>
              <w:spacing w:after="0" w:line="240" w:lineRule="auto"/>
              <w:jc w:val="center"/>
              <w:rPr>
                <w:rFonts w:ascii="Arial" w:eastAsiaTheme="minorHAnsi" w:hAnsi="Arial" w:cs="Arial"/>
                <w:b/>
              </w:rPr>
            </w:pPr>
            <w:r w:rsidRPr="00B12002">
              <w:rPr>
                <w:rFonts w:ascii="Arial" w:eastAsiaTheme="minorHAnsi" w:hAnsi="Arial" w:cs="Arial"/>
                <w:b/>
              </w:rPr>
              <w:t xml:space="preserve">RESPONSIBLE </w:t>
            </w:r>
            <w:r w:rsidR="00450249" w:rsidRPr="00B12002">
              <w:rPr>
                <w:rFonts w:ascii="Arial" w:eastAsiaTheme="minorHAnsi" w:hAnsi="Arial" w:cs="Arial"/>
                <w:b/>
              </w:rPr>
              <w:t>PARTY</w:t>
            </w:r>
          </w:p>
        </w:tc>
        <w:tc>
          <w:tcPr>
            <w:tcW w:w="1440" w:type="dxa"/>
            <w:shd w:val="clear" w:color="auto" w:fill="E2EFD9" w:themeFill="accent6" w:themeFillTint="33"/>
          </w:tcPr>
          <w:p w14:paraId="6C1C53BC" w14:textId="2BDF9836" w:rsidR="00213788" w:rsidRPr="00B12002" w:rsidRDefault="00213788" w:rsidP="00CD478E">
            <w:pPr>
              <w:spacing w:after="0" w:line="240" w:lineRule="auto"/>
              <w:jc w:val="center"/>
              <w:rPr>
                <w:rFonts w:ascii="Arial" w:eastAsiaTheme="minorHAnsi" w:hAnsi="Arial" w:cs="Arial"/>
                <w:b/>
              </w:rPr>
            </w:pPr>
            <w:r w:rsidRPr="00B12002">
              <w:rPr>
                <w:rFonts w:ascii="Arial" w:eastAsiaTheme="minorHAnsi" w:hAnsi="Arial" w:cs="Arial"/>
                <w:b/>
              </w:rPr>
              <w:t>FUNDING SOURCE</w:t>
            </w:r>
          </w:p>
        </w:tc>
        <w:tc>
          <w:tcPr>
            <w:tcW w:w="2610" w:type="dxa"/>
            <w:shd w:val="clear" w:color="auto" w:fill="E2EFD9" w:themeFill="accent6" w:themeFillTint="33"/>
          </w:tcPr>
          <w:p w14:paraId="2082DD39" w14:textId="406BA0E9" w:rsidR="00D249B4" w:rsidRPr="00B12002" w:rsidRDefault="00D249B4" w:rsidP="00CD478E">
            <w:pPr>
              <w:tabs>
                <w:tab w:val="left" w:pos="0"/>
                <w:tab w:val="left" w:pos="374"/>
                <w:tab w:val="left" w:pos="676"/>
                <w:tab w:val="left" w:pos="979"/>
                <w:tab w:val="left" w:pos="1382"/>
              </w:tabs>
              <w:suppressAutoHyphens/>
              <w:spacing w:after="0" w:line="240" w:lineRule="atLeast"/>
              <w:jc w:val="center"/>
              <w:rPr>
                <w:rFonts w:ascii="Arial" w:hAnsi="Arial" w:cs="Arial"/>
                <w:b/>
                <w:bCs/>
                <w:color w:val="FF0000"/>
                <w:spacing w:val="-2"/>
              </w:rPr>
            </w:pPr>
            <w:r>
              <w:rPr>
                <w:rFonts w:ascii="Arial" w:hAnsi="Arial" w:cs="Arial"/>
                <w:b/>
                <w:bCs/>
                <w:color w:val="FF0000"/>
                <w:spacing w:val="-2"/>
              </w:rPr>
              <w:t xml:space="preserve">REPORT OF </w:t>
            </w:r>
            <w:r w:rsidRPr="00B12002">
              <w:rPr>
                <w:rFonts w:ascii="Arial" w:hAnsi="Arial" w:cs="Arial"/>
                <w:b/>
                <w:bCs/>
                <w:color w:val="FF0000"/>
                <w:spacing w:val="-2"/>
              </w:rPr>
              <w:t>ACCOMPLISHMENTS</w:t>
            </w:r>
          </w:p>
          <w:p w14:paraId="15C5341B" w14:textId="744CCDF0" w:rsidR="00213788" w:rsidRPr="00B12002" w:rsidRDefault="00D249B4" w:rsidP="00CD478E">
            <w:pPr>
              <w:spacing w:after="0" w:line="240" w:lineRule="auto"/>
              <w:jc w:val="center"/>
              <w:rPr>
                <w:rFonts w:ascii="Arial" w:eastAsiaTheme="minorHAnsi" w:hAnsi="Arial" w:cs="Arial"/>
                <w:b/>
              </w:rPr>
            </w:pPr>
            <w:r w:rsidRPr="00B12002">
              <w:rPr>
                <w:rFonts w:ascii="Arial" w:hAnsi="Arial" w:cs="Arial"/>
                <w:b/>
                <w:bCs/>
                <w:color w:val="FF0000"/>
                <w:spacing w:val="-2"/>
              </w:rPr>
              <w:t>(</w:t>
            </w:r>
            <w:r>
              <w:rPr>
                <w:rFonts w:ascii="Arial" w:hAnsi="Arial" w:cs="Arial"/>
                <w:b/>
                <w:bCs/>
                <w:color w:val="FF0000"/>
                <w:spacing w:val="-2"/>
              </w:rPr>
              <w:t xml:space="preserve">Underway, </w:t>
            </w:r>
            <w:r w:rsidR="00964837">
              <w:rPr>
                <w:rFonts w:ascii="Arial" w:hAnsi="Arial" w:cs="Arial"/>
                <w:b/>
                <w:bCs/>
                <w:color w:val="FF0000"/>
                <w:spacing w:val="-2"/>
              </w:rPr>
              <w:t xml:space="preserve">not accomplished, </w:t>
            </w:r>
            <w:r>
              <w:rPr>
                <w:rFonts w:ascii="Arial" w:hAnsi="Arial" w:cs="Arial"/>
                <w:b/>
                <w:bCs/>
                <w:color w:val="FF0000"/>
                <w:spacing w:val="-2"/>
              </w:rPr>
              <w:t>a</w:t>
            </w:r>
            <w:r w:rsidRPr="00B12002">
              <w:rPr>
                <w:rFonts w:ascii="Arial" w:hAnsi="Arial" w:cs="Arial"/>
                <w:b/>
                <w:bCs/>
                <w:color w:val="FF0000"/>
                <w:spacing w:val="-2"/>
              </w:rPr>
              <w:t xml:space="preserve">mended, </w:t>
            </w:r>
            <w:r w:rsidR="00964837">
              <w:rPr>
                <w:rFonts w:ascii="Arial" w:hAnsi="Arial" w:cs="Arial"/>
                <w:b/>
                <w:bCs/>
                <w:color w:val="FF0000"/>
                <w:spacing w:val="-2"/>
              </w:rPr>
              <w:t>canceled</w:t>
            </w:r>
            <w:r w:rsidRPr="00B12002">
              <w:rPr>
                <w:rFonts w:ascii="Arial" w:hAnsi="Arial" w:cs="Arial"/>
                <w:b/>
                <w:bCs/>
                <w:color w:val="FF0000"/>
                <w:spacing w:val="-2"/>
              </w:rPr>
              <w:t xml:space="preserve">, </w:t>
            </w:r>
            <w:r>
              <w:rPr>
                <w:rFonts w:ascii="Arial" w:hAnsi="Arial" w:cs="Arial"/>
                <w:b/>
                <w:bCs/>
                <w:color w:val="FF0000"/>
                <w:spacing w:val="-2"/>
              </w:rPr>
              <w:t>completed</w:t>
            </w:r>
            <w:r w:rsidRPr="00B12002">
              <w:rPr>
                <w:rFonts w:ascii="Arial" w:hAnsi="Arial" w:cs="Arial"/>
                <w:b/>
                <w:bCs/>
                <w:color w:val="FF0000"/>
                <w:spacing w:val="-2"/>
              </w:rPr>
              <w:t>, or postponed)</w:t>
            </w:r>
          </w:p>
        </w:tc>
        <w:tc>
          <w:tcPr>
            <w:tcW w:w="540" w:type="dxa"/>
            <w:shd w:val="clear" w:color="auto" w:fill="E2EFD9" w:themeFill="accent6" w:themeFillTint="33"/>
          </w:tcPr>
          <w:p w14:paraId="16E0E702" w14:textId="77777777" w:rsidR="009B53AC" w:rsidRDefault="009B53AC" w:rsidP="00E256C8">
            <w:pPr>
              <w:spacing w:after="0" w:line="240" w:lineRule="auto"/>
              <w:rPr>
                <w:rFonts w:ascii="Arial" w:eastAsiaTheme="minorHAnsi" w:hAnsi="Arial" w:cs="Arial"/>
                <w:b/>
              </w:rPr>
            </w:pPr>
          </w:p>
          <w:p w14:paraId="496CBD5C" w14:textId="317CAC0B" w:rsidR="00213788" w:rsidRPr="00B12002" w:rsidRDefault="00213788" w:rsidP="00E256C8">
            <w:pPr>
              <w:spacing w:after="0" w:line="240" w:lineRule="auto"/>
              <w:rPr>
                <w:rFonts w:ascii="Arial" w:eastAsiaTheme="minorHAnsi" w:hAnsi="Arial" w:cs="Arial"/>
                <w:b/>
              </w:rPr>
            </w:pPr>
            <w:r w:rsidRPr="00B12002">
              <w:rPr>
                <w:rFonts w:ascii="Arial" w:eastAsiaTheme="minorHAnsi" w:hAnsi="Arial" w:cs="Arial"/>
                <w:b/>
              </w:rPr>
              <w:t>FY</w:t>
            </w:r>
            <w:r w:rsidRPr="00B12002">
              <w:rPr>
                <w:rFonts w:ascii="Arial" w:eastAsiaTheme="minorHAnsi" w:hAnsi="Arial" w:cs="Arial"/>
                <w:b/>
              </w:rPr>
              <w:br/>
              <w:t>19</w:t>
            </w:r>
          </w:p>
        </w:tc>
        <w:tc>
          <w:tcPr>
            <w:tcW w:w="540" w:type="dxa"/>
            <w:shd w:val="clear" w:color="auto" w:fill="E2EFD9" w:themeFill="accent6" w:themeFillTint="33"/>
          </w:tcPr>
          <w:p w14:paraId="389A484B" w14:textId="77777777" w:rsidR="009B53AC" w:rsidRDefault="009B53AC" w:rsidP="00E256C8">
            <w:pPr>
              <w:spacing w:after="0" w:line="240" w:lineRule="auto"/>
              <w:rPr>
                <w:rFonts w:ascii="Arial" w:eastAsiaTheme="minorHAnsi" w:hAnsi="Arial" w:cs="Arial"/>
                <w:b/>
              </w:rPr>
            </w:pPr>
          </w:p>
          <w:p w14:paraId="11ED0FAE" w14:textId="4D0AF65E" w:rsidR="00213788" w:rsidRPr="00B12002" w:rsidRDefault="00213788" w:rsidP="00E256C8">
            <w:pPr>
              <w:spacing w:after="0" w:line="240" w:lineRule="auto"/>
              <w:rPr>
                <w:rFonts w:ascii="Arial" w:eastAsiaTheme="minorHAnsi" w:hAnsi="Arial" w:cs="Arial"/>
                <w:b/>
              </w:rPr>
            </w:pPr>
            <w:r w:rsidRPr="00B12002">
              <w:rPr>
                <w:rFonts w:ascii="Arial" w:eastAsiaTheme="minorHAnsi" w:hAnsi="Arial" w:cs="Arial"/>
                <w:b/>
              </w:rPr>
              <w:t>FY</w:t>
            </w:r>
          </w:p>
          <w:p w14:paraId="6BA94C2F" w14:textId="0178EAC0" w:rsidR="00213788" w:rsidRPr="00B12002" w:rsidRDefault="00213788" w:rsidP="00E256C8">
            <w:pPr>
              <w:spacing w:after="0" w:line="240" w:lineRule="auto"/>
              <w:rPr>
                <w:rFonts w:ascii="Arial" w:eastAsiaTheme="minorHAnsi" w:hAnsi="Arial" w:cs="Arial"/>
                <w:b/>
              </w:rPr>
            </w:pPr>
            <w:r w:rsidRPr="00B12002">
              <w:rPr>
                <w:rFonts w:ascii="Arial" w:eastAsiaTheme="minorHAnsi" w:hAnsi="Arial" w:cs="Arial"/>
                <w:b/>
              </w:rPr>
              <w:t>20</w:t>
            </w:r>
          </w:p>
        </w:tc>
        <w:tc>
          <w:tcPr>
            <w:tcW w:w="540" w:type="dxa"/>
            <w:shd w:val="clear" w:color="auto" w:fill="E2EFD9" w:themeFill="accent6" w:themeFillTint="33"/>
          </w:tcPr>
          <w:p w14:paraId="166B21D5" w14:textId="77777777" w:rsidR="009B53AC" w:rsidRDefault="009B53AC" w:rsidP="00E256C8">
            <w:pPr>
              <w:spacing w:after="0" w:line="240" w:lineRule="auto"/>
              <w:rPr>
                <w:rFonts w:ascii="Arial" w:eastAsiaTheme="minorHAnsi" w:hAnsi="Arial" w:cs="Arial"/>
                <w:b/>
              </w:rPr>
            </w:pPr>
          </w:p>
          <w:p w14:paraId="52127C15" w14:textId="11D43E6A" w:rsidR="00213788" w:rsidRPr="00B12002" w:rsidRDefault="00213788" w:rsidP="00E256C8">
            <w:pPr>
              <w:spacing w:after="0" w:line="240" w:lineRule="auto"/>
              <w:rPr>
                <w:rFonts w:ascii="Arial" w:eastAsiaTheme="minorHAnsi" w:hAnsi="Arial" w:cs="Arial"/>
                <w:b/>
              </w:rPr>
            </w:pPr>
            <w:r w:rsidRPr="00B12002">
              <w:rPr>
                <w:rFonts w:ascii="Arial" w:eastAsiaTheme="minorHAnsi" w:hAnsi="Arial" w:cs="Arial"/>
                <w:b/>
              </w:rPr>
              <w:t>FY</w:t>
            </w:r>
          </w:p>
          <w:p w14:paraId="58DC9824" w14:textId="6D79B277" w:rsidR="00213788" w:rsidRPr="00B12002" w:rsidRDefault="00213788" w:rsidP="00E256C8">
            <w:pPr>
              <w:spacing w:after="0" w:line="240" w:lineRule="auto"/>
              <w:rPr>
                <w:rFonts w:ascii="Arial" w:eastAsiaTheme="minorHAnsi" w:hAnsi="Arial" w:cs="Arial"/>
                <w:b/>
              </w:rPr>
            </w:pPr>
            <w:r w:rsidRPr="00B12002">
              <w:rPr>
                <w:rFonts w:ascii="Arial" w:eastAsiaTheme="minorHAnsi" w:hAnsi="Arial" w:cs="Arial"/>
                <w:b/>
              </w:rPr>
              <w:t>21</w:t>
            </w:r>
          </w:p>
        </w:tc>
        <w:tc>
          <w:tcPr>
            <w:tcW w:w="630" w:type="dxa"/>
            <w:shd w:val="clear" w:color="auto" w:fill="E2EFD9" w:themeFill="accent6" w:themeFillTint="33"/>
          </w:tcPr>
          <w:p w14:paraId="6A0ED534" w14:textId="77777777" w:rsidR="009B53AC" w:rsidRDefault="009B53AC" w:rsidP="00E256C8">
            <w:pPr>
              <w:spacing w:after="0" w:line="240" w:lineRule="auto"/>
              <w:rPr>
                <w:rFonts w:ascii="Arial" w:eastAsiaTheme="minorHAnsi" w:hAnsi="Arial" w:cs="Arial"/>
                <w:b/>
              </w:rPr>
            </w:pPr>
          </w:p>
          <w:p w14:paraId="29B8F4C8" w14:textId="26FD9A22" w:rsidR="00213788" w:rsidRPr="00B12002" w:rsidRDefault="394B7229" w:rsidP="00E256C8">
            <w:pPr>
              <w:spacing w:after="0" w:line="240" w:lineRule="auto"/>
              <w:rPr>
                <w:rFonts w:ascii="Arial" w:eastAsiaTheme="minorHAnsi" w:hAnsi="Arial" w:cs="Arial"/>
                <w:b/>
              </w:rPr>
            </w:pPr>
            <w:r w:rsidRPr="12C21F6E">
              <w:rPr>
                <w:rFonts w:ascii="Arial" w:hAnsi="Arial" w:cs="Arial"/>
                <w:b/>
                <w:bCs/>
              </w:rPr>
              <w:t>FY</w:t>
            </w:r>
          </w:p>
          <w:p w14:paraId="03F9DB07" w14:textId="1C77617E" w:rsidR="2F0AEC22" w:rsidRDefault="2F0AEC22" w:rsidP="12C21F6E">
            <w:pPr>
              <w:spacing w:after="0" w:line="240" w:lineRule="auto"/>
              <w:rPr>
                <w:rFonts w:ascii="Arial" w:hAnsi="Arial" w:cs="Arial"/>
                <w:b/>
                <w:bCs/>
              </w:rPr>
            </w:pPr>
            <w:r w:rsidRPr="12C21F6E">
              <w:rPr>
                <w:rFonts w:ascii="Arial" w:hAnsi="Arial" w:cs="Arial"/>
                <w:b/>
                <w:bCs/>
              </w:rPr>
              <w:t>22</w:t>
            </w:r>
          </w:p>
          <w:p w14:paraId="25090A64" w14:textId="11135329" w:rsidR="12C21F6E" w:rsidRDefault="12C21F6E" w:rsidP="12C21F6E">
            <w:pPr>
              <w:spacing w:after="0" w:line="240" w:lineRule="auto"/>
              <w:rPr>
                <w:rFonts w:ascii="Arial" w:hAnsi="Arial" w:cs="Arial"/>
                <w:b/>
                <w:bCs/>
              </w:rPr>
            </w:pPr>
          </w:p>
          <w:p w14:paraId="21C57AAA" w14:textId="0EAE8B98" w:rsidR="00213788" w:rsidRPr="00B12002" w:rsidRDefault="00213788" w:rsidP="12C21F6E">
            <w:pPr>
              <w:spacing w:after="0" w:line="240" w:lineRule="auto"/>
              <w:rPr>
                <w:rFonts w:ascii="Arial" w:hAnsi="Arial" w:cs="Arial"/>
                <w:b/>
                <w:bCs/>
              </w:rPr>
            </w:pPr>
          </w:p>
        </w:tc>
        <w:tc>
          <w:tcPr>
            <w:tcW w:w="540" w:type="dxa"/>
            <w:shd w:val="clear" w:color="auto" w:fill="E2EFD9" w:themeFill="accent6" w:themeFillTint="33"/>
          </w:tcPr>
          <w:p w14:paraId="288A2A37" w14:textId="77777777" w:rsidR="009B53AC" w:rsidRDefault="009B53AC" w:rsidP="00E256C8">
            <w:pPr>
              <w:spacing w:after="0" w:line="240" w:lineRule="auto"/>
              <w:rPr>
                <w:rFonts w:ascii="Arial" w:eastAsiaTheme="minorHAnsi" w:hAnsi="Arial" w:cs="Arial"/>
                <w:b/>
              </w:rPr>
            </w:pPr>
          </w:p>
          <w:p w14:paraId="7FDD450D" w14:textId="56161756" w:rsidR="00213788" w:rsidRPr="00B12002" w:rsidRDefault="00213788" w:rsidP="00E256C8">
            <w:pPr>
              <w:spacing w:after="0" w:line="240" w:lineRule="auto"/>
              <w:rPr>
                <w:rFonts w:ascii="Arial" w:eastAsiaTheme="minorHAnsi" w:hAnsi="Arial" w:cs="Arial"/>
                <w:b/>
              </w:rPr>
            </w:pPr>
            <w:r w:rsidRPr="00B12002">
              <w:rPr>
                <w:rFonts w:ascii="Arial" w:eastAsiaTheme="minorHAnsi" w:hAnsi="Arial" w:cs="Arial"/>
                <w:b/>
              </w:rPr>
              <w:t>FY</w:t>
            </w:r>
          </w:p>
          <w:p w14:paraId="2FFFA094" w14:textId="634D6BCF" w:rsidR="00213788" w:rsidRPr="00B12002" w:rsidRDefault="00213788" w:rsidP="00E256C8">
            <w:pPr>
              <w:spacing w:after="0" w:line="240" w:lineRule="auto"/>
              <w:rPr>
                <w:rFonts w:ascii="Arial" w:eastAsiaTheme="minorHAnsi" w:hAnsi="Arial" w:cs="Arial"/>
                <w:b/>
              </w:rPr>
            </w:pPr>
            <w:r w:rsidRPr="00B12002">
              <w:rPr>
                <w:rFonts w:ascii="Arial" w:eastAsiaTheme="minorHAnsi" w:hAnsi="Arial" w:cs="Arial"/>
                <w:b/>
              </w:rPr>
              <w:t>23</w:t>
            </w:r>
          </w:p>
        </w:tc>
      </w:tr>
      <w:tr w:rsidR="00213788" w:rsidRPr="00B12002" w14:paraId="513CD39E" w14:textId="77777777" w:rsidTr="12C21F6E">
        <w:trPr>
          <w:gridAfter w:val="1"/>
          <w:wAfter w:w="10" w:type="dxa"/>
        </w:trPr>
        <w:tc>
          <w:tcPr>
            <w:tcW w:w="12960" w:type="dxa"/>
            <w:gridSpan w:val="10"/>
            <w:shd w:val="clear" w:color="auto" w:fill="E2EFD9" w:themeFill="accent6" w:themeFillTint="33"/>
          </w:tcPr>
          <w:p w14:paraId="5371D673" w14:textId="77777777" w:rsidR="00213788" w:rsidRPr="00B12002" w:rsidRDefault="00213788" w:rsidP="00213788">
            <w:pPr>
              <w:spacing w:after="0" w:line="240" w:lineRule="auto"/>
              <w:rPr>
                <w:rFonts w:ascii="Arial" w:eastAsiaTheme="minorHAnsi" w:hAnsi="Arial" w:cs="Arial"/>
                <w:b/>
              </w:rPr>
            </w:pPr>
            <w:r w:rsidRPr="00B12002">
              <w:rPr>
                <w:rFonts w:ascii="Arial" w:eastAsiaTheme="minorHAnsi" w:hAnsi="Arial" w:cs="Arial"/>
                <w:b/>
              </w:rPr>
              <w:t>LAND USE</w:t>
            </w:r>
          </w:p>
        </w:tc>
      </w:tr>
      <w:tr w:rsidR="000C1A29" w:rsidRPr="00B12002" w14:paraId="1C68C914" w14:textId="77777777" w:rsidTr="12C21F6E">
        <w:trPr>
          <w:gridAfter w:val="1"/>
          <w:wAfter w:w="10" w:type="dxa"/>
        </w:trPr>
        <w:tc>
          <w:tcPr>
            <w:tcW w:w="2790" w:type="dxa"/>
          </w:tcPr>
          <w:p w14:paraId="258F2612"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spacing w:val="-2"/>
              </w:rPr>
              <w:t>Continue Enforcement of Codes</w:t>
            </w:r>
          </w:p>
        </w:tc>
        <w:tc>
          <w:tcPr>
            <w:tcW w:w="1530" w:type="dxa"/>
          </w:tcPr>
          <w:p w14:paraId="7FB459ED"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Staff Time</w:t>
            </w:r>
          </w:p>
        </w:tc>
        <w:tc>
          <w:tcPr>
            <w:tcW w:w="1800" w:type="dxa"/>
          </w:tcPr>
          <w:p w14:paraId="44EACDB0"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Coffee County</w:t>
            </w:r>
          </w:p>
        </w:tc>
        <w:tc>
          <w:tcPr>
            <w:tcW w:w="1440" w:type="dxa"/>
          </w:tcPr>
          <w:p w14:paraId="7EE1A4B0"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General Fund</w:t>
            </w:r>
          </w:p>
        </w:tc>
        <w:tc>
          <w:tcPr>
            <w:tcW w:w="2610" w:type="dxa"/>
          </w:tcPr>
          <w:p w14:paraId="3177E648" w14:textId="1A50AA14" w:rsidR="00213788" w:rsidRPr="00B12002" w:rsidRDefault="6FE1D4CE" w:rsidP="12C21F6E">
            <w:pPr>
              <w:spacing w:after="0" w:line="240" w:lineRule="auto"/>
            </w:pPr>
            <w:r w:rsidRPr="12C21F6E">
              <w:rPr>
                <w:rFonts w:ascii="Arial" w:hAnsi="Arial" w:cs="Arial"/>
              </w:rPr>
              <w:t>Underway</w:t>
            </w:r>
          </w:p>
        </w:tc>
        <w:tc>
          <w:tcPr>
            <w:tcW w:w="540" w:type="dxa"/>
          </w:tcPr>
          <w:p w14:paraId="5FCA12D3" w14:textId="77A0C456" w:rsidR="00213788" w:rsidRPr="00B12002" w:rsidRDefault="00213788" w:rsidP="12C21F6E">
            <w:pPr>
              <w:spacing w:after="0" w:line="240" w:lineRule="auto"/>
              <w:rPr>
                <w:rFonts w:ascii="Arial" w:hAnsi="Arial" w:cs="Arial"/>
              </w:rPr>
            </w:pPr>
          </w:p>
        </w:tc>
        <w:tc>
          <w:tcPr>
            <w:tcW w:w="540" w:type="dxa"/>
          </w:tcPr>
          <w:p w14:paraId="66410B1B" w14:textId="1DFC919B" w:rsidR="00213788" w:rsidRPr="00B12002" w:rsidRDefault="00213788" w:rsidP="12C21F6E">
            <w:pPr>
              <w:spacing w:after="0" w:line="240" w:lineRule="auto"/>
              <w:rPr>
                <w:rFonts w:ascii="Arial" w:hAnsi="Arial" w:cs="Arial"/>
              </w:rPr>
            </w:pPr>
          </w:p>
        </w:tc>
        <w:tc>
          <w:tcPr>
            <w:tcW w:w="540" w:type="dxa"/>
          </w:tcPr>
          <w:p w14:paraId="6853FE92" w14:textId="4601ABD1" w:rsidR="00213788" w:rsidRPr="00B12002" w:rsidRDefault="00213788" w:rsidP="12C21F6E">
            <w:pPr>
              <w:spacing w:after="0" w:line="240" w:lineRule="auto"/>
              <w:rPr>
                <w:rFonts w:ascii="Arial" w:hAnsi="Arial" w:cs="Arial"/>
              </w:rPr>
            </w:pPr>
          </w:p>
        </w:tc>
        <w:tc>
          <w:tcPr>
            <w:tcW w:w="630" w:type="dxa"/>
          </w:tcPr>
          <w:p w14:paraId="795A193A" w14:textId="26AD4C6A" w:rsidR="00213788" w:rsidRPr="00B12002" w:rsidRDefault="00213788" w:rsidP="12C21F6E">
            <w:pPr>
              <w:spacing w:after="0" w:line="240" w:lineRule="auto"/>
              <w:rPr>
                <w:rFonts w:ascii="Arial" w:hAnsi="Arial" w:cs="Arial"/>
              </w:rPr>
            </w:pPr>
          </w:p>
        </w:tc>
        <w:tc>
          <w:tcPr>
            <w:tcW w:w="540" w:type="dxa"/>
          </w:tcPr>
          <w:p w14:paraId="1086BF62" w14:textId="1DB746B4" w:rsidR="00213788" w:rsidRPr="00B12002" w:rsidRDefault="00213788" w:rsidP="12C21F6E">
            <w:pPr>
              <w:spacing w:after="0" w:line="240" w:lineRule="auto"/>
              <w:rPr>
                <w:rFonts w:ascii="Arial" w:hAnsi="Arial" w:cs="Arial"/>
              </w:rPr>
            </w:pPr>
          </w:p>
        </w:tc>
      </w:tr>
      <w:tr w:rsidR="00213788" w:rsidRPr="00B12002" w14:paraId="66416234" w14:textId="77777777" w:rsidTr="12C21F6E">
        <w:trPr>
          <w:gridAfter w:val="1"/>
          <w:wAfter w:w="10" w:type="dxa"/>
        </w:trPr>
        <w:tc>
          <w:tcPr>
            <w:tcW w:w="12960" w:type="dxa"/>
            <w:gridSpan w:val="10"/>
            <w:shd w:val="clear" w:color="auto" w:fill="E2EFD9" w:themeFill="accent6" w:themeFillTint="33"/>
          </w:tcPr>
          <w:p w14:paraId="7AF6B9C3" w14:textId="77777777" w:rsidR="00213788" w:rsidRPr="00B12002" w:rsidRDefault="00213788" w:rsidP="00213788">
            <w:pPr>
              <w:spacing w:after="0" w:line="240" w:lineRule="auto"/>
              <w:rPr>
                <w:rFonts w:ascii="Arial" w:eastAsiaTheme="minorHAnsi" w:hAnsi="Arial" w:cs="Arial"/>
                <w:b/>
              </w:rPr>
            </w:pPr>
            <w:r w:rsidRPr="00B12002">
              <w:rPr>
                <w:rFonts w:ascii="Arial" w:eastAsiaTheme="minorHAnsi" w:hAnsi="Arial" w:cs="Arial"/>
                <w:b/>
              </w:rPr>
              <w:t>TRANSPORTATION</w:t>
            </w:r>
          </w:p>
        </w:tc>
      </w:tr>
      <w:tr w:rsidR="000C1A29" w:rsidRPr="00B12002" w14:paraId="3BD7B311" w14:textId="77777777" w:rsidTr="12C21F6E">
        <w:trPr>
          <w:gridAfter w:val="1"/>
          <w:wAfter w:w="10" w:type="dxa"/>
        </w:trPr>
        <w:tc>
          <w:tcPr>
            <w:tcW w:w="2790" w:type="dxa"/>
          </w:tcPr>
          <w:p w14:paraId="7561422C" w14:textId="77777777" w:rsidR="00213788" w:rsidRPr="00B12002" w:rsidRDefault="00213788" w:rsidP="00213788">
            <w:pPr>
              <w:spacing w:after="0" w:line="240" w:lineRule="auto"/>
              <w:rPr>
                <w:rFonts w:ascii="Arial" w:eastAsiaTheme="minorHAnsi" w:hAnsi="Arial" w:cs="Arial"/>
                <w:spacing w:val="-2"/>
              </w:rPr>
            </w:pPr>
            <w:r w:rsidRPr="00B12002">
              <w:rPr>
                <w:rFonts w:ascii="Arial" w:eastAsiaTheme="minorHAnsi" w:hAnsi="Arial" w:cs="Arial"/>
                <w:spacing w:val="-2"/>
              </w:rPr>
              <w:t>Develop</w:t>
            </w:r>
            <w:r w:rsidRPr="00B12002">
              <w:rPr>
                <w:rFonts w:ascii="Arial" w:eastAsiaTheme="minorHAnsi" w:hAnsi="Arial" w:cs="Arial"/>
                <w:strike/>
                <w:spacing w:val="-2"/>
              </w:rPr>
              <w:t>ment</w:t>
            </w:r>
            <w:r w:rsidRPr="00B12002">
              <w:rPr>
                <w:rFonts w:ascii="Arial" w:eastAsiaTheme="minorHAnsi" w:hAnsi="Arial" w:cs="Arial"/>
                <w:spacing w:val="-2"/>
              </w:rPr>
              <w:t xml:space="preserve"> and implement a 6-Year Capital Improvement Plan for roads and other infrastructure</w:t>
            </w:r>
          </w:p>
        </w:tc>
        <w:tc>
          <w:tcPr>
            <w:tcW w:w="1530" w:type="dxa"/>
          </w:tcPr>
          <w:p w14:paraId="2F3497A8"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$6,200,000</w:t>
            </w:r>
          </w:p>
        </w:tc>
        <w:tc>
          <w:tcPr>
            <w:tcW w:w="1800" w:type="dxa"/>
          </w:tcPr>
          <w:p w14:paraId="0FAAE3AC"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Coffee County</w:t>
            </w:r>
          </w:p>
        </w:tc>
        <w:tc>
          <w:tcPr>
            <w:tcW w:w="1440" w:type="dxa"/>
          </w:tcPr>
          <w:p w14:paraId="29ECF695"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spacing w:val="-2"/>
              </w:rPr>
              <w:t>General Funds/SPLOST/GDOT/ TSPLOST (if passed)</w:t>
            </w:r>
          </w:p>
        </w:tc>
        <w:tc>
          <w:tcPr>
            <w:tcW w:w="2610" w:type="dxa"/>
          </w:tcPr>
          <w:p w14:paraId="02BC7558" w14:textId="67DC2D1A" w:rsidR="00213788" w:rsidRPr="00B12002" w:rsidRDefault="34691E42" w:rsidP="12C21F6E">
            <w:pPr>
              <w:spacing w:after="0" w:line="240" w:lineRule="auto"/>
            </w:pPr>
            <w:r w:rsidRPr="12C21F6E">
              <w:rPr>
                <w:rFonts w:ascii="Arial" w:hAnsi="Arial" w:cs="Arial"/>
              </w:rPr>
              <w:t>Underway</w:t>
            </w:r>
          </w:p>
        </w:tc>
        <w:tc>
          <w:tcPr>
            <w:tcW w:w="540" w:type="dxa"/>
          </w:tcPr>
          <w:p w14:paraId="12EE61D3" w14:textId="6666FF1B" w:rsidR="00213788" w:rsidRPr="00B12002" w:rsidRDefault="00213788" w:rsidP="12C21F6E">
            <w:pPr>
              <w:spacing w:after="0" w:line="240" w:lineRule="auto"/>
              <w:rPr>
                <w:rFonts w:ascii="Arial" w:hAnsi="Arial" w:cs="Arial"/>
              </w:rPr>
            </w:pPr>
          </w:p>
        </w:tc>
        <w:tc>
          <w:tcPr>
            <w:tcW w:w="540" w:type="dxa"/>
          </w:tcPr>
          <w:p w14:paraId="5E2B9F9D" w14:textId="220B8F1E" w:rsidR="00213788" w:rsidRPr="00B12002" w:rsidRDefault="00213788" w:rsidP="12C21F6E">
            <w:pPr>
              <w:spacing w:after="0" w:line="240" w:lineRule="auto"/>
              <w:rPr>
                <w:rFonts w:ascii="Arial" w:hAnsi="Arial" w:cs="Arial"/>
              </w:rPr>
            </w:pPr>
          </w:p>
        </w:tc>
        <w:tc>
          <w:tcPr>
            <w:tcW w:w="540" w:type="dxa"/>
          </w:tcPr>
          <w:p w14:paraId="4A973136" w14:textId="2C5D802D" w:rsidR="00213788" w:rsidRPr="00B12002" w:rsidRDefault="00213788" w:rsidP="12C21F6E">
            <w:pPr>
              <w:spacing w:after="0" w:line="240" w:lineRule="auto"/>
              <w:rPr>
                <w:rFonts w:ascii="Arial" w:hAnsi="Arial" w:cs="Arial"/>
              </w:rPr>
            </w:pPr>
          </w:p>
        </w:tc>
        <w:tc>
          <w:tcPr>
            <w:tcW w:w="630" w:type="dxa"/>
          </w:tcPr>
          <w:p w14:paraId="2547C307" w14:textId="32DBAA2B" w:rsidR="00213788" w:rsidRPr="00B12002" w:rsidRDefault="00213788" w:rsidP="12C21F6E">
            <w:pPr>
              <w:spacing w:after="0" w:line="240" w:lineRule="auto"/>
              <w:rPr>
                <w:rFonts w:ascii="Arial" w:hAnsi="Arial" w:cs="Arial"/>
              </w:rPr>
            </w:pPr>
          </w:p>
        </w:tc>
        <w:tc>
          <w:tcPr>
            <w:tcW w:w="540" w:type="dxa"/>
          </w:tcPr>
          <w:p w14:paraId="4D11B849" w14:textId="2FD171B9" w:rsidR="00213788" w:rsidRPr="00B12002" w:rsidRDefault="00213788" w:rsidP="12C21F6E">
            <w:pPr>
              <w:spacing w:after="0" w:line="240" w:lineRule="auto"/>
              <w:rPr>
                <w:rFonts w:ascii="Arial" w:hAnsi="Arial" w:cs="Arial"/>
              </w:rPr>
            </w:pPr>
          </w:p>
        </w:tc>
      </w:tr>
      <w:tr w:rsidR="000C1A29" w:rsidRPr="00B12002" w14:paraId="3D4C30F2" w14:textId="77777777" w:rsidTr="12C21F6E">
        <w:trPr>
          <w:gridAfter w:val="1"/>
          <w:wAfter w:w="10" w:type="dxa"/>
        </w:trPr>
        <w:tc>
          <w:tcPr>
            <w:tcW w:w="2790" w:type="dxa"/>
          </w:tcPr>
          <w:p w14:paraId="5CFD7841" w14:textId="51200209"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spacing w:val="-2"/>
              </w:rPr>
              <w:t>Widen SR 32 @ CR 296 to</w:t>
            </w:r>
            <w:r w:rsidRPr="00B12002">
              <w:rPr>
                <w:rFonts w:ascii="Arial" w:eastAsiaTheme="minorHAnsi" w:hAnsi="Arial" w:cs="Arial"/>
                <w:color w:val="FF0000"/>
                <w:spacing w:val="-2"/>
              </w:rPr>
              <w:t xml:space="preserve"> </w:t>
            </w:r>
            <w:r w:rsidR="00B12002" w:rsidRPr="00B12002">
              <w:rPr>
                <w:rFonts w:ascii="Arial" w:eastAsiaTheme="minorHAnsi" w:hAnsi="Arial" w:cs="Arial"/>
                <w:color w:val="FF0000"/>
                <w:spacing w:val="-2"/>
              </w:rPr>
              <w:t xml:space="preserve">the </w:t>
            </w:r>
            <w:r w:rsidRPr="00B12002">
              <w:rPr>
                <w:rFonts w:ascii="Arial" w:eastAsiaTheme="minorHAnsi" w:hAnsi="Arial" w:cs="Arial"/>
                <w:spacing w:val="-2"/>
              </w:rPr>
              <w:t xml:space="preserve">west </w:t>
            </w:r>
            <w:r w:rsidR="00B12002" w:rsidRPr="00B12002">
              <w:rPr>
                <w:rFonts w:ascii="Arial" w:eastAsiaTheme="minorHAnsi" w:hAnsi="Arial" w:cs="Arial"/>
                <w:color w:val="FF0000"/>
                <w:spacing w:val="-2"/>
              </w:rPr>
              <w:t xml:space="preserve">of </w:t>
            </w:r>
            <w:r w:rsidR="00547AB1">
              <w:rPr>
                <w:rFonts w:ascii="Arial" w:eastAsiaTheme="minorHAnsi" w:hAnsi="Arial" w:cs="Arial"/>
                <w:color w:val="FF0000"/>
                <w:spacing w:val="-2"/>
              </w:rPr>
              <w:t xml:space="preserve">the </w:t>
            </w:r>
            <w:r w:rsidRPr="00B12002">
              <w:rPr>
                <w:rFonts w:ascii="Arial" w:eastAsiaTheme="minorHAnsi" w:hAnsi="Arial" w:cs="Arial"/>
                <w:spacing w:val="-2"/>
              </w:rPr>
              <w:t>city limits of Douglas</w:t>
            </w:r>
          </w:p>
        </w:tc>
        <w:tc>
          <w:tcPr>
            <w:tcW w:w="1530" w:type="dxa"/>
          </w:tcPr>
          <w:p w14:paraId="02FB30BB" w14:textId="77777777" w:rsidR="00213788" w:rsidRPr="00B12002" w:rsidRDefault="00213788" w:rsidP="00213788">
            <w:pPr>
              <w:spacing w:after="0" w:line="240" w:lineRule="auto"/>
              <w:rPr>
                <w:rFonts w:ascii="Arial" w:eastAsiaTheme="minorHAnsi" w:hAnsi="Arial" w:cs="Arial"/>
                <w:strike/>
              </w:rPr>
            </w:pPr>
            <w:r w:rsidRPr="00B12002">
              <w:rPr>
                <w:rFonts w:ascii="Arial" w:eastAsiaTheme="minorHAnsi" w:hAnsi="Arial" w:cs="Arial"/>
                <w:strike/>
              </w:rPr>
              <w:t>$9,300,000</w:t>
            </w:r>
          </w:p>
          <w:p w14:paraId="7989249C"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color w:val="FF0000"/>
              </w:rPr>
              <w:t>$27 million</w:t>
            </w:r>
          </w:p>
        </w:tc>
        <w:tc>
          <w:tcPr>
            <w:tcW w:w="1800" w:type="dxa"/>
          </w:tcPr>
          <w:p w14:paraId="1D4E7B19"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Coffee County</w:t>
            </w:r>
          </w:p>
        </w:tc>
        <w:tc>
          <w:tcPr>
            <w:tcW w:w="1440" w:type="dxa"/>
          </w:tcPr>
          <w:p w14:paraId="66D53363" w14:textId="77777777" w:rsidR="00213788" w:rsidRPr="00B12002" w:rsidRDefault="00213788" w:rsidP="00213788">
            <w:pPr>
              <w:spacing w:after="0" w:line="240" w:lineRule="auto"/>
              <w:rPr>
                <w:rFonts w:ascii="Arial" w:eastAsiaTheme="minorHAnsi" w:hAnsi="Arial" w:cs="Arial"/>
                <w:spacing w:val="-2"/>
              </w:rPr>
            </w:pPr>
            <w:r w:rsidRPr="00B12002">
              <w:rPr>
                <w:rFonts w:ascii="Arial" w:eastAsiaTheme="minorHAnsi" w:hAnsi="Arial" w:cs="Arial"/>
                <w:spacing w:val="-2"/>
              </w:rPr>
              <w:t>GDOT/Coffee County Road Dept./City of Douglas</w:t>
            </w:r>
          </w:p>
          <w:p w14:paraId="1C215DD8" w14:textId="77777777" w:rsidR="00213788" w:rsidRPr="00B12002" w:rsidRDefault="00213788" w:rsidP="00213788">
            <w:pPr>
              <w:spacing w:after="0" w:line="240" w:lineRule="auto"/>
              <w:rPr>
                <w:rFonts w:ascii="Arial" w:eastAsiaTheme="minorHAnsi" w:hAnsi="Arial" w:cs="Arial"/>
                <w:color w:val="FF0000"/>
              </w:rPr>
            </w:pPr>
            <w:r w:rsidRPr="00B12002">
              <w:rPr>
                <w:rFonts w:ascii="Arial" w:eastAsiaTheme="minorHAnsi" w:hAnsi="Arial" w:cs="Arial"/>
                <w:color w:val="FF0000"/>
                <w:spacing w:val="-2"/>
              </w:rPr>
              <w:t>TSPLOST</w:t>
            </w:r>
          </w:p>
        </w:tc>
        <w:tc>
          <w:tcPr>
            <w:tcW w:w="2610" w:type="dxa"/>
          </w:tcPr>
          <w:p w14:paraId="485E2BA7" w14:textId="27A83D45" w:rsidR="00213788" w:rsidRPr="00B12002" w:rsidRDefault="2D859A93" w:rsidP="12C21F6E">
            <w:pPr>
              <w:spacing w:after="0" w:line="240" w:lineRule="auto"/>
            </w:pPr>
            <w:r w:rsidRPr="12C21F6E">
              <w:rPr>
                <w:rFonts w:ascii="Arial" w:hAnsi="Arial" w:cs="Arial"/>
              </w:rPr>
              <w:t>Completed</w:t>
            </w:r>
          </w:p>
        </w:tc>
        <w:tc>
          <w:tcPr>
            <w:tcW w:w="540" w:type="dxa"/>
          </w:tcPr>
          <w:p w14:paraId="5FBD7743"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02953E21"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327D23F9" w14:textId="77777777" w:rsidR="00213788" w:rsidRPr="00B12002" w:rsidRDefault="00213788" w:rsidP="00213788">
            <w:pPr>
              <w:spacing w:after="0" w:line="240" w:lineRule="auto"/>
              <w:rPr>
                <w:rFonts w:ascii="Arial" w:eastAsiaTheme="minorHAnsi" w:hAnsi="Arial" w:cs="Arial"/>
              </w:rPr>
            </w:pPr>
          </w:p>
        </w:tc>
        <w:tc>
          <w:tcPr>
            <w:tcW w:w="630" w:type="dxa"/>
          </w:tcPr>
          <w:p w14:paraId="05D9D2D7" w14:textId="77777777" w:rsidR="00213788" w:rsidRPr="00B12002" w:rsidRDefault="00213788" w:rsidP="00213788">
            <w:pPr>
              <w:spacing w:after="0" w:line="240" w:lineRule="auto"/>
              <w:rPr>
                <w:rFonts w:ascii="Arial" w:eastAsiaTheme="minorHAnsi" w:hAnsi="Arial" w:cs="Arial"/>
              </w:rPr>
            </w:pPr>
          </w:p>
        </w:tc>
        <w:tc>
          <w:tcPr>
            <w:tcW w:w="540" w:type="dxa"/>
          </w:tcPr>
          <w:p w14:paraId="107A423F" w14:textId="77777777" w:rsidR="00213788" w:rsidRPr="00B12002" w:rsidRDefault="00213788" w:rsidP="00213788">
            <w:pPr>
              <w:spacing w:after="0" w:line="240" w:lineRule="auto"/>
              <w:rPr>
                <w:rFonts w:ascii="Arial" w:eastAsiaTheme="minorHAnsi" w:hAnsi="Arial" w:cs="Arial"/>
              </w:rPr>
            </w:pPr>
          </w:p>
        </w:tc>
      </w:tr>
      <w:tr w:rsidR="000C1A29" w:rsidRPr="00B12002" w14:paraId="668F5346" w14:textId="77777777" w:rsidTr="12C21F6E">
        <w:trPr>
          <w:gridAfter w:val="1"/>
          <w:wAfter w:w="10" w:type="dxa"/>
        </w:trPr>
        <w:tc>
          <w:tcPr>
            <w:tcW w:w="2790" w:type="dxa"/>
          </w:tcPr>
          <w:p w14:paraId="2EFE8763"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spacing w:val="-2"/>
              </w:rPr>
              <w:t>Pave streets in Oak Park, Phase II</w:t>
            </w:r>
          </w:p>
        </w:tc>
        <w:tc>
          <w:tcPr>
            <w:tcW w:w="1530" w:type="dxa"/>
          </w:tcPr>
          <w:p w14:paraId="759CA1C6"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$1,410,000</w:t>
            </w:r>
          </w:p>
        </w:tc>
        <w:tc>
          <w:tcPr>
            <w:tcW w:w="1800" w:type="dxa"/>
          </w:tcPr>
          <w:p w14:paraId="14F72DB5"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Coffee County</w:t>
            </w:r>
          </w:p>
        </w:tc>
        <w:tc>
          <w:tcPr>
            <w:tcW w:w="1440" w:type="dxa"/>
          </w:tcPr>
          <w:p w14:paraId="69A12722"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spacing w:val="-2"/>
              </w:rPr>
              <w:t>SPLOST, CDBG</w:t>
            </w:r>
          </w:p>
        </w:tc>
        <w:tc>
          <w:tcPr>
            <w:tcW w:w="2610" w:type="dxa"/>
          </w:tcPr>
          <w:p w14:paraId="1F58B5A3" w14:textId="640B963B" w:rsidR="00213788" w:rsidRPr="00B12002" w:rsidRDefault="4A56BD6D" w:rsidP="12C21F6E">
            <w:pPr>
              <w:spacing w:after="0" w:line="240" w:lineRule="auto"/>
            </w:pPr>
            <w:r w:rsidRPr="12C21F6E">
              <w:rPr>
                <w:rFonts w:ascii="Arial" w:hAnsi="Arial" w:cs="Arial"/>
              </w:rPr>
              <w:t>Completed</w:t>
            </w:r>
          </w:p>
        </w:tc>
        <w:tc>
          <w:tcPr>
            <w:tcW w:w="540" w:type="dxa"/>
          </w:tcPr>
          <w:p w14:paraId="293CE2F7"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1FDBF2C7"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53FD75FD" w14:textId="77777777" w:rsidR="00213788" w:rsidRPr="00B12002" w:rsidRDefault="00213788" w:rsidP="00213788">
            <w:pPr>
              <w:spacing w:after="0" w:line="240" w:lineRule="auto"/>
              <w:rPr>
                <w:rFonts w:ascii="Arial" w:eastAsiaTheme="minorHAnsi" w:hAnsi="Arial" w:cs="Arial"/>
              </w:rPr>
            </w:pPr>
          </w:p>
        </w:tc>
        <w:tc>
          <w:tcPr>
            <w:tcW w:w="630" w:type="dxa"/>
          </w:tcPr>
          <w:p w14:paraId="3DA43F81" w14:textId="77777777" w:rsidR="00213788" w:rsidRPr="00B12002" w:rsidRDefault="00213788" w:rsidP="00213788">
            <w:pPr>
              <w:spacing w:after="0" w:line="240" w:lineRule="auto"/>
              <w:rPr>
                <w:rFonts w:ascii="Arial" w:eastAsiaTheme="minorHAnsi" w:hAnsi="Arial" w:cs="Arial"/>
                <w:color w:val="FF0000"/>
              </w:rPr>
            </w:pPr>
            <w:r w:rsidRPr="00B12002">
              <w:rPr>
                <w:rFonts w:ascii="Arial" w:eastAsiaTheme="minorHAnsi" w:hAnsi="Arial" w:cs="Arial"/>
                <w:color w:val="FF0000"/>
              </w:rPr>
              <w:t xml:space="preserve"> x</w:t>
            </w:r>
          </w:p>
        </w:tc>
        <w:tc>
          <w:tcPr>
            <w:tcW w:w="540" w:type="dxa"/>
          </w:tcPr>
          <w:p w14:paraId="61251479" w14:textId="77777777" w:rsidR="00213788" w:rsidRPr="00B12002" w:rsidRDefault="00213788" w:rsidP="00213788">
            <w:pPr>
              <w:spacing w:after="0" w:line="240" w:lineRule="auto"/>
              <w:rPr>
                <w:rFonts w:ascii="Arial" w:eastAsiaTheme="minorHAnsi" w:hAnsi="Arial" w:cs="Arial"/>
                <w:color w:val="FF0000"/>
              </w:rPr>
            </w:pPr>
            <w:r w:rsidRPr="00B12002">
              <w:rPr>
                <w:rFonts w:ascii="Arial" w:eastAsiaTheme="minorHAnsi" w:hAnsi="Arial" w:cs="Arial"/>
                <w:color w:val="FF0000"/>
              </w:rPr>
              <w:t>x</w:t>
            </w:r>
          </w:p>
        </w:tc>
      </w:tr>
      <w:tr w:rsidR="000C1A29" w:rsidRPr="00B12002" w14:paraId="7B6251EA" w14:textId="77777777" w:rsidTr="12C21F6E">
        <w:trPr>
          <w:gridAfter w:val="1"/>
          <w:wAfter w:w="10" w:type="dxa"/>
        </w:trPr>
        <w:tc>
          <w:tcPr>
            <w:tcW w:w="2790" w:type="dxa"/>
          </w:tcPr>
          <w:p w14:paraId="237AA529" w14:textId="7826916B" w:rsidR="00213788" w:rsidRPr="00B12002" w:rsidRDefault="394B7229" w:rsidP="12C21F6E">
            <w:pPr>
              <w:spacing w:after="0" w:line="240" w:lineRule="auto"/>
              <w:rPr>
                <w:rFonts w:ascii="Arial" w:hAnsi="Arial" w:cs="Arial"/>
              </w:rPr>
            </w:pPr>
            <w:r w:rsidRPr="12C21F6E">
              <w:rPr>
                <w:rFonts w:ascii="Arial" w:hAnsi="Arial" w:cs="Arial"/>
                <w:spacing w:val="-2"/>
              </w:rPr>
              <w:t>Pave streets in Oak Park, Phase II</w:t>
            </w:r>
            <w:r w:rsidR="706606F0" w:rsidRPr="12C21F6E">
              <w:rPr>
                <w:rFonts w:ascii="Arial" w:hAnsi="Arial" w:cs="Arial"/>
                <w:spacing w:val="-2"/>
              </w:rPr>
              <w:t>I</w:t>
            </w:r>
          </w:p>
        </w:tc>
        <w:tc>
          <w:tcPr>
            <w:tcW w:w="1530" w:type="dxa"/>
          </w:tcPr>
          <w:p w14:paraId="331ECB9F"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$1,750,000</w:t>
            </w:r>
          </w:p>
        </w:tc>
        <w:tc>
          <w:tcPr>
            <w:tcW w:w="1800" w:type="dxa"/>
          </w:tcPr>
          <w:p w14:paraId="3F764F4E"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Coffee County</w:t>
            </w:r>
          </w:p>
        </w:tc>
        <w:tc>
          <w:tcPr>
            <w:tcW w:w="1440" w:type="dxa"/>
          </w:tcPr>
          <w:p w14:paraId="38CD342F"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spacing w:val="-2"/>
              </w:rPr>
              <w:t>SPLOST, CDBG</w:t>
            </w:r>
          </w:p>
        </w:tc>
        <w:tc>
          <w:tcPr>
            <w:tcW w:w="2610" w:type="dxa"/>
          </w:tcPr>
          <w:p w14:paraId="49B52B53" w14:textId="601E3811" w:rsidR="00213788" w:rsidRPr="00B12002" w:rsidRDefault="1376D55C" w:rsidP="12C21F6E">
            <w:pPr>
              <w:spacing w:after="0" w:line="240" w:lineRule="auto"/>
            </w:pPr>
            <w:r w:rsidRPr="12C21F6E">
              <w:rPr>
                <w:rFonts w:ascii="Arial" w:hAnsi="Arial" w:cs="Arial"/>
              </w:rPr>
              <w:t>Underway</w:t>
            </w:r>
          </w:p>
        </w:tc>
        <w:tc>
          <w:tcPr>
            <w:tcW w:w="540" w:type="dxa"/>
          </w:tcPr>
          <w:p w14:paraId="464BFD26" w14:textId="77777777" w:rsidR="00213788" w:rsidRPr="00B12002" w:rsidRDefault="00213788" w:rsidP="00213788">
            <w:pPr>
              <w:spacing w:after="0" w:line="240" w:lineRule="auto"/>
              <w:rPr>
                <w:rFonts w:ascii="Arial" w:eastAsiaTheme="minorHAnsi" w:hAnsi="Arial" w:cs="Arial"/>
              </w:rPr>
            </w:pPr>
          </w:p>
        </w:tc>
        <w:tc>
          <w:tcPr>
            <w:tcW w:w="540" w:type="dxa"/>
          </w:tcPr>
          <w:p w14:paraId="6C3B6727"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3DF146E4"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630" w:type="dxa"/>
          </w:tcPr>
          <w:p w14:paraId="6C397F41"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74D3C610"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color w:val="FF0000"/>
              </w:rPr>
              <w:t>x</w:t>
            </w:r>
          </w:p>
        </w:tc>
      </w:tr>
      <w:tr w:rsidR="000C1A29" w:rsidRPr="00B12002" w14:paraId="0DDF48D3" w14:textId="77777777" w:rsidTr="12C21F6E">
        <w:trPr>
          <w:gridAfter w:val="1"/>
          <w:wAfter w:w="10" w:type="dxa"/>
          <w:trHeight w:val="1007"/>
        </w:trPr>
        <w:tc>
          <w:tcPr>
            <w:tcW w:w="2790" w:type="dxa"/>
          </w:tcPr>
          <w:p w14:paraId="05ED72D3"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spacing w:val="-2"/>
              </w:rPr>
              <w:t>Pave streets/roads and implement drainage improvements</w:t>
            </w:r>
          </w:p>
        </w:tc>
        <w:tc>
          <w:tcPr>
            <w:tcW w:w="1530" w:type="dxa"/>
          </w:tcPr>
          <w:p w14:paraId="46A40D3A" w14:textId="16D8F485" w:rsidR="00213788" w:rsidRPr="00B12002" w:rsidRDefault="394B7229" w:rsidP="12C21F6E">
            <w:pPr>
              <w:spacing w:after="0" w:line="240" w:lineRule="auto"/>
              <w:rPr>
                <w:rFonts w:ascii="Arial" w:hAnsi="Arial" w:cs="Arial"/>
                <w:strike/>
              </w:rPr>
            </w:pPr>
            <w:r w:rsidRPr="12C21F6E">
              <w:rPr>
                <w:rFonts w:ascii="Arial" w:hAnsi="Arial" w:cs="Arial"/>
                <w:strike/>
              </w:rPr>
              <w:t>$500,000</w:t>
            </w:r>
          </w:p>
          <w:p w14:paraId="015AC307" w14:textId="14167E5B" w:rsidR="00213788" w:rsidRPr="00B12002" w:rsidRDefault="7F332417" w:rsidP="12C21F6E">
            <w:pPr>
              <w:spacing w:after="0" w:line="240" w:lineRule="auto"/>
              <w:rPr>
                <w:rFonts w:ascii="Arial" w:hAnsi="Arial" w:cs="Arial"/>
                <w:color w:val="FF0000"/>
              </w:rPr>
            </w:pPr>
            <w:r w:rsidRPr="12C21F6E">
              <w:rPr>
                <w:rFonts w:ascii="Arial" w:hAnsi="Arial" w:cs="Arial"/>
                <w:color w:val="FF0000"/>
              </w:rPr>
              <w:t>$1 million</w:t>
            </w:r>
          </w:p>
        </w:tc>
        <w:tc>
          <w:tcPr>
            <w:tcW w:w="1800" w:type="dxa"/>
          </w:tcPr>
          <w:p w14:paraId="11F883C4"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Coffee County</w:t>
            </w:r>
          </w:p>
        </w:tc>
        <w:tc>
          <w:tcPr>
            <w:tcW w:w="1440" w:type="dxa"/>
          </w:tcPr>
          <w:p w14:paraId="05E3ADBB"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CDBG</w:t>
            </w:r>
          </w:p>
        </w:tc>
        <w:tc>
          <w:tcPr>
            <w:tcW w:w="2610" w:type="dxa"/>
          </w:tcPr>
          <w:p w14:paraId="58C5A9C0" w14:textId="5E9910E3" w:rsidR="3293A840" w:rsidRDefault="3293A840" w:rsidP="12C21F6E">
            <w:pPr>
              <w:spacing w:after="0" w:line="240" w:lineRule="auto"/>
            </w:pPr>
            <w:r w:rsidRPr="12C21F6E">
              <w:rPr>
                <w:rFonts w:ascii="Arial" w:hAnsi="Arial" w:cs="Arial"/>
              </w:rPr>
              <w:t>Underway</w:t>
            </w:r>
          </w:p>
          <w:p w14:paraId="4D3FCEBC"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Received CDBG for Riverbend Rd</w:t>
            </w:r>
          </w:p>
          <w:p w14:paraId="23EAE52B"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For $1.9 million</w:t>
            </w:r>
          </w:p>
        </w:tc>
        <w:tc>
          <w:tcPr>
            <w:tcW w:w="540" w:type="dxa"/>
          </w:tcPr>
          <w:p w14:paraId="05665CC5"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4301A33E"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30E06BC6"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630" w:type="dxa"/>
          </w:tcPr>
          <w:p w14:paraId="2C935423"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2B0F87F3"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r>
      <w:tr w:rsidR="000C1A29" w:rsidRPr="00B12002" w14:paraId="2D3D7AFF" w14:textId="77777777" w:rsidTr="12C21F6E">
        <w:trPr>
          <w:gridAfter w:val="1"/>
          <w:wAfter w:w="10" w:type="dxa"/>
          <w:trHeight w:val="1214"/>
        </w:trPr>
        <w:tc>
          <w:tcPr>
            <w:tcW w:w="2790" w:type="dxa"/>
          </w:tcPr>
          <w:p w14:paraId="49F98E6F" w14:textId="77777777" w:rsidR="00213788" w:rsidRPr="00B12002" w:rsidRDefault="00213788" w:rsidP="00213788">
            <w:pPr>
              <w:tabs>
                <w:tab w:val="left" w:pos="0"/>
                <w:tab w:val="left" w:pos="374"/>
                <w:tab w:val="left" w:pos="676"/>
                <w:tab w:val="left" w:pos="979"/>
                <w:tab w:val="left" w:pos="1382"/>
              </w:tabs>
              <w:suppressAutoHyphens/>
              <w:spacing w:after="0" w:line="240" w:lineRule="auto"/>
              <w:ind w:left="374" w:hanging="374"/>
              <w:rPr>
                <w:rFonts w:ascii="Arial" w:hAnsi="Arial" w:cs="Arial"/>
                <w:spacing w:val="-2"/>
              </w:rPr>
            </w:pPr>
            <w:r w:rsidRPr="00B12002">
              <w:rPr>
                <w:rFonts w:ascii="Arial" w:hAnsi="Arial" w:cs="Arial"/>
                <w:spacing w:val="-2"/>
              </w:rPr>
              <w:lastRenderedPageBreak/>
              <w:t xml:space="preserve">Improve </w:t>
            </w:r>
          </w:p>
          <w:p w14:paraId="05DA129E" w14:textId="77777777" w:rsidR="00213788" w:rsidRPr="00B12002" w:rsidRDefault="00213788" w:rsidP="00213788">
            <w:pPr>
              <w:tabs>
                <w:tab w:val="left" w:pos="0"/>
                <w:tab w:val="left" w:pos="374"/>
                <w:tab w:val="left" w:pos="676"/>
                <w:tab w:val="left" w:pos="979"/>
                <w:tab w:val="left" w:pos="1382"/>
              </w:tabs>
              <w:suppressAutoHyphens/>
              <w:spacing w:after="0" w:line="240" w:lineRule="auto"/>
              <w:ind w:left="374" w:hanging="374"/>
              <w:rPr>
                <w:rFonts w:ascii="Arial" w:hAnsi="Arial" w:cs="Arial"/>
                <w:spacing w:val="-2"/>
              </w:rPr>
            </w:pPr>
            <w:r w:rsidRPr="00B12002">
              <w:rPr>
                <w:rFonts w:ascii="Arial" w:hAnsi="Arial" w:cs="Arial"/>
                <w:spacing w:val="-2"/>
              </w:rPr>
              <w:t xml:space="preserve">shoulder, </w:t>
            </w:r>
          </w:p>
          <w:p w14:paraId="1A08E628" w14:textId="77777777" w:rsidR="00213788" w:rsidRPr="00B12002" w:rsidRDefault="00213788" w:rsidP="00213788">
            <w:pPr>
              <w:tabs>
                <w:tab w:val="left" w:pos="0"/>
                <w:tab w:val="left" w:pos="374"/>
                <w:tab w:val="left" w:pos="676"/>
                <w:tab w:val="left" w:pos="979"/>
                <w:tab w:val="left" w:pos="1382"/>
              </w:tabs>
              <w:suppressAutoHyphens/>
              <w:spacing w:after="0" w:line="240" w:lineRule="auto"/>
              <w:ind w:left="374" w:hanging="374"/>
              <w:rPr>
                <w:rFonts w:ascii="Arial" w:hAnsi="Arial" w:cs="Arial"/>
                <w:spacing w:val="-2"/>
              </w:rPr>
            </w:pPr>
            <w:r w:rsidRPr="00B12002">
              <w:rPr>
                <w:rFonts w:ascii="Arial" w:hAnsi="Arial" w:cs="Arial"/>
                <w:spacing w:val="-2"/>
              </w:rPr>
              <w:t xml:space="preserve">complete and </w:t>
            </w:r>
          </w:p>
          <w:p w14:paraId="62724D31" w14:textId="628BE0C4" w:rsidR="00213788" w:rsidRPr="00B12002" w:rsidRDefault="394B7229" w:rsidP="12C21F6E">
            <w:pPr>
              <w:spacing w:after="0" w:line="240" w:lineRule="auto"/>
              <w:rPr>
                <w:rFonts w:ascii="Arial" w:hAnsi="Arial" w:cs="Arial"/>
              </w:rPr>
            </w:pPr>
            <w:r w:rsidRPr="00B12002">
              <w:rPr>
                <w:rFonts w:ascii="Arial" w:hAnsi="Arial" w:cs="Arial"/>
                <w:spacing w:val="-2"/>
              </w:rPr>
              <w:t>pave Bud Hutchinson/Chaney Road</w:t>
            </w:r>
            <w:r w:rsidR="1BE50155" w:rsidRPr="00B12002">
              <w:rPr>
                <w:rFonts w:ascii="Arial" w:hAnsi="Arial" w:cs="Arial"/>
                <w:spacing w:val="-2"/>
              </w:rPr>
              <w:t xml:space="preserve"> </w:t>
            </w:r>
            <w:r w:rsidR="1BE50155" w:rsidRPr="12C21F6E">
              <w:rPr>
                <w:rFonts w:ascii="Arial" w:hAnsi="Arial" w:cs="Arial"/>
                <w:color w:val="FF0000"/>
                <w:spacing w:val="-2"/>
              </w:rPr>
              <w:t>and Chatterton Church Rd</w:t>
            </w:r>
          </w:p>
        </w:tc>
        <w:tc>
          <w:tcPr>
            <w:tcW w:w="1530" w:type="dxa"/>
          </w:tcPr>
          <w:p w14:paraId="560847A3"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$3,000,000</w:t>
            </w:r>
          </w:p>
        </w:tc>
        <w:tc>
          <w:tcPr>
            <w:tcW w:w="1800" w:type="dxa"/>
          </w:tcPr>
          <w:p w14:paraId="16B11534"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Coffee County</w:t>
            </w:r>
          </w:p>
        </w:tc>
        <w:tc>
          <w:tcPr>
            <w:tcW w:w="1440" w:type="dxa"/>
          </w:tcPr>
          <w:p w14:paraId="22872F54"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LMIG/SPLOST/</w:t>
            </w:r>
          </w:p>
          <w:p w14:paraId="372F6F46"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General Fund</w:t>
            </w:r>
          </w:p>
          <w:p w14:paraId="31CCAE64" w14:textId="77777777" w:rsidR="00213788" w:rsidRPr="00B12002" w:rsidRDefault="00213788" w:rsidP="00213788">
            <w:pPr>
              <w:spacing w:after="0" w:line="240" w:lineRule="auto"/>
              <w:rPr>
                <w:rFonts w:ascii="Arial" w:eastAsiaTheme="minorHAnsi" w:hAnsi="Arial" w:cs="Arial"/>
                <w:color w:val="FF0000"/>
              </w:rPr>
            </w:pPr>
            <w:r w:rsidRPr="00B12002">
              <w:rPr>
                <w:rFonts w:ascii="Arial" w:eastAsiaTheme="minorHAnsi" w:hAnsi="Arial" w:cs="Arial"/>
                <w:color w:val="FF0000"/>
              </w:rPr>
              <w:t>TSPLOST</w:t>
            </w:r>
          </w:p>
        </w:tc>
        <w:tc>
          <w:tcPr>
            <w:tcW w:w="2610" w:type="dxa"/>
          </w:tcPr>
          <w:p w14:paraId="5E88286A" w14:textId="4495701B" w:rsidR="56C0AFF9" w:rsidRDefault="56C0AFF9" w:rsidP="12C21F6E">
            <w:pPr>
              <w:spacing w:after="0" w:line="240" w:lineRule="auto"/>
              <w:rPr>
                <w:rFonts w:ascii="Arial" w:hAnsi="Arial" w:cs="Arial"/>
              </w:rPr>
            </w:pPr>
            <w:r w:rsidRPr="12C21F6E">
              <w:rPr>
                <w:rFonts w:ascii="Arial" w:hAnsi="Arial" w:cs="Arial"/>
              </w:rPr>
              <w:t>Underway</w:t>
            </w:r>
          </w:p>
          <w:p w14:paraId="144B03A1"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Beginning R-O-W Requisition and preliminary engineering</w:t>
            </w:r>
          </w:p>
          <w:p w14:paraId="226904AD" w14:textId="61CB347A" w:rsidR="00213788" w:rsidRPr="00B12002" w:rsidRDefault="394B7229" w:rsidP="12C21F6E">
            <w:pPr>
              <w:spacing w:after="0" w:line="240" w:lineRule="auto"/>
              <w:rPr>
                <w:rFonts w:ascii="Arial" w:hAnsi="Arial" w:cs="Arial"/>
              </w:rPr>
            </w:pPr>
            <w:r w:rsidRPr="12C21F6E">
              <w:rPr>
                <w:rFonts w:ascii="Arial" w:hAnsi="Arial" w:cs="Arial"/>
              </w:rPr>
              <w:t>FY 22-23</w:t>
            </w:r>
          </w:p>
          <w:p w14:paraId="1CD6EE0A" w14:textId="0F32DAA2" w:rsidR="00213788" w:rsidRPr="00B12002" w:rsidRDefault="76E14F05" w:rsidP="12C21F6E">
            <w:pPr>
              <w:spacing w:after="0" w:line="240" w:lineRule="auto"/>
              <w:rPr>
                <w:rFonts w:ascii="Arial" w:hAnsi="Arial" w:cs="Arial"/>
              </w:rPr>
            </w:pPr>
            <w:r w:rsidRPr="12C21F6E">
              <w:rPr>
                <w:rFonts w:ascii="Arial" w:hAnsi="Arial" w:cs="Arial"/>
              </w:rPr>
              <w:t>Added Chatterton Church Rd</w:t>
            </w:r>
          </w:p>
        </w:tc>
        <w:tc>
          <w:tcPr>
            <w:tcW w:w="540" w:type="dxa"/>
          </w:tcPr>
          <w:p w14:paraId="7C76B219"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709B5952"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12BEA2E4"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630" w:type="dxa"/>
          </w:tcPr>
          <w:p w14:paraId="367BC14C"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44B34A7D"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r>
      <w:tr w:rsidR="00213788" w:rsidRPr="00B12002" w14:paraId="7EA21CA7" w14:textId="77777777" w:rsidTr="12C21F6E">
        <w:tc>
          <w:tcPr>
            <w:tcW w:w="12970" w:type="dxa"/>
            <w:gridSpan w:val="11"/>
            <w:shd w:val="clear" w:color="auto" w:fill="E2EFD9" w:themeFill="accent6" w:themeFillTint="33"/>
          </w:tcPr>
          <w:p w14:paraId="2AA45D75" w14:textId="77777777" w:rsidR="00213788" w:rsidRPr="00B12002" w:rsidRDefault="00213788" w:rsidP="00213788">
            <w:pPr>
              <w:spacing w:after="0" w:line="240" w:lineRule="auto"/>
              <w:rPr>
                <w:rFonts w:ascii="Arial" w:eastAsiaTheme="minorHAnsi" w:hAnsi="Arial" w:cs="Arial"/>
                <w:b/>
              </w:rPr>
            </w:pPr>
            <w:r w:rsidRPr="00B12002">
              <w:rPr>
                <w:rFonts w:ascii="Arial" w:eastAsiaTheme="minorHAnsi" w:hAnsi="Arial" w:cs="Arial"/>
                <w:b/>
              </w:rPr>
              <w:t>ECONOMIC DEVELOPMENT</w:t>
            </w:r>
          </w:p>
        </w:tc>
      </w:tr>
      <w:tr w:rsidR="000C1A29" w:rsidRPr="00B12002" w14:paraId="770269BB" w14:textId="77777777" w:rsidTr="12C21F6E">
        <w:tc>
          <w:tcPr>
            <w:tcW w:w="2790" w:type="dxa"/>
          </w:tcPr>
          <w:p w14:paraId="2C3239FD"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spacing w:val="-2"/>
              </w:rPr>
              <w:t>Continue development of infrastructure for Coffee County/Douglas Industrial Park</w:t>
            </w:r>
          </w:p>
        </w:tc>
        <w:tc>
          <w:tcPr>
            <w:tcW w:w="1530" w:type="dxa"/>
          </w:tcPr>
          <w:p w14:paraId="342C1365" w14:textId="011BF2B9" w:rsidR="00213788" w:rsidRPr="00B12002" w:rsidRDefault="394B7229" w:rsidP="12C21F6E">
            <w:pPr>
              <w:spacing w:after="0" w:line="240" w:lineRule="auto"/>
              <w:rPr>
                <w:rFonts w:ascii="Arial" w:hAnsi="Arial" w:cs="Arial"/>
                <w:strike/>
              </w:rPr>
            </w:pPr>
            <w:r w:rsidRPr="12C21F6E">
              <w:rPr>
                <w:rFonts w:ascii="Arial" w:hAnsi="Arial" w:cs="Arial"/>
                <w:strike/>
              </w:rPr>
              <w:t>$250,000</w:t>
            </w:r>
          </w:p>
          <w:p w14:paraId="1DE77A8D" w14:textId="56562FCE" w:rsidR="00213788" w:rsidRPr="00B12002" w:rsidRDefault="7B079365" w:rsidP="12C21F6E">
            <w:pPr>
              <w:spacing w:after="0" w:line="240" w:lineRule="auto"/>
              <w:rPr>
                <w:rFonts w:ascii="Arial" w:hAnsi="Arial" w:cs="Arial"/>
                <w:strike/>
              </w:rPr>
            </w:pPr>
            <w:r w:rsidRPr="12C21F6E">
              <w:rPr>
                <w:rFonts w:ascii="Arial" w:hAnsi="Arial" w:cs="Arial"/>
                <w:color w:val="FF0000"/>
              </w:rPr>
              <w:t>$1.25 million</w:t>
            </w:r>
          </w:p>
        </w:tc>
        <w:tc>
          <w:tcPr>
            <w:tcW w:w="1800" w:type="dxa"/>
          </w:tcPr>
          <w:p w14:paraId="54552C51"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County/</w:t>
            </w:r>
          </w:p>
          <w:p w14:paraId="629208FF"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Industrial Authority</w:t>
            </w:r>
          </w:p>
        </w:tc>
        <w:tc>
          <w:tcPr>
            <w:tcW w:w="1440" w:type="dxa"/>
          </w:tcPr>
          <w:p w14:paraId="17701C38"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SPLOST/One Georgia</w:t>
            </w:r>
          </w:p>
        </w:tc>
        <w:tc>
          <w:tcPr>
            <w:tcW w:w="2610" w:type="dxa"/>
          </w:tcPr>
          <w:p w14:paraId="42F7544E" w14:textId="3EC1339A" w:rsidR="00213788" w:rsidRPr="00B12002" w:rsidRDefault="41849F69" w:rsidP="12C21F6E">
            <w:pPr>
              <w:spacing w:after="0" w:line="240" w:lineRule="auto"/>
            </w:pPr>
            <w:r w:rsidRPr="12C21F6E">
              <w:rPr>
                <w:rFonts w:ascii="Arial" w:hAnsi="Arial" w:cs="Arial"/>
              </w:rPr>
              <w:t>Underway</w:t>
            </w:r>
          </w:p>
        </w:tc>
        <w:tc>
          <w:tcPr>
            <w:tcW w:w="540" w:type="dxa"/>
          </w:tcPr>
          <w:p w14:paraId="256A0483" w14:textId="6A98959A" w:rsidR="00213788" w:rsidRPr="00B12002" w:rsidRDefault="00213788" w:rsidP="12C21F6E">
            <w:pPr>
              <w:spacing w:after="0" w:line="240" w:lineRule="auto"/>
              <w:rPr>
                <w:rFonts w:ascii="Arial" w:hAnsi="Arial" w:cs="Arial"/>
              </w:rPr>
            </w:pPr>
          </w:p>
        </w:tc>
        <w:tc>
          <w:tcPr>
            <w:tcW w:w="540" w:type="dxa"/>
          </w:tcPr>
          <w:p w14:paraId="6F3BD6B3" w14:textId="287CCEF8" w:rsidR="00213788" w:rsidRPr="00B12002" w:rsidRDefault="00213788" w:rsidP="12C21F6E">
            <w:pPr>
              <w:spacing w:after="0" w:line="240" w:lineRule="auto"/>
              <w:rPr>
                <w:rFonts w:ascii="Arial" w:hAnsi="Arial" w:cs="Arial"/>
              </w:rPr>
            </w:pPr>
          </w:p>
        </w:tc>
        <w:tc>
          <w:tcPr>
            <w:tcW w:w="540" w:type="dxa"/>
          </w:tcPr>
          <w:p w14:paraId="65A88B4F" w14:textId="22A8F7A4" w:rsidR="00213788" w:rsidRPr="00B12002" w:rsidRDefault="00213788" w:rsidP="12C21F6E">
            <w:pPr>
              <w:spacing w:after="0" w:line="240" w:lineRule="auto"/>
              <w:rPr>
                <w:rFonts w:ascii="Arial" w:hAnsi="Arial" w:cs="Arial"/>
              </w:rPr>
            </w:pPr>
          </w:p>
        </w:tc>
        <w:tc>
          <w:tcPr>
            <w:tcW w:w="630" w:type="dxa"/>
          </w:tcPr>
          <w:p w14:paraId="0DF54053" w14:textId="7E1B9DC4" w:rsidR="00213788" w:rsidRPr="00B12002" w:rsidRDefault="00213788" w:rsidP="12C21F6E">
            <w:pPr>
              <w:spacing w:after="0" w:line="240" w:lineRule="auto"/>
              <w:rPr>
                <w:rFonts w:ascii="Arial" w:hAnsi="Arial" w:cs="Arial"/>
              </w:rPr>
            </w:pPr>
          </w:p>
        </w:tc>
        <w:tc>
          <w:tcPr>
            <w:tcW w:w="550" w:type="dxa"/>
            <w:gridSpan w:val="2"/>
          </w:tcPr>
          <w:p w14:paraId="14B175D7" w14:textId="25F189C2" w:rsidR="00213788" w:rsidRPr="00B12002" w:rsidRDefault="00213788" w:rsidP="12C21F6E">
            <w:pPr>
              <w:spacing w:after="0" w:line="240" w:lineRule="auto"/>
              <w:rPr>
                <w:rFonts w:ascii="Arial" w:hAnsi="Arial" w:cs="Arial"/>
              </w:rPr>
            </w:pPr>
          </w:p>
        </w:tc>
      </w:tr>
      <w:tr w:rsidR="000C1A29" w:rsidRPr="00B12002" w14:paraId="1F9828A0" w14:textId="77777777" w:rsidTr="12C21F6E">
        <w:tc>
          <w:tcPr>
            <w:tcW w:w="2790" w:type="dxa"/>
          </w:tcPr>
          <w:p w14:paraId="329F26B7" w14:textId="089FE56B" w:rsidR="00213788" w:rsidRPr="00B12002" w:rsidRDefault="394B7229" w:rsidP="12C21F6E">
            <w:pPr>
              <w:tabs>
                <w:tab w:val="left" w:pos="374"/>
                <w:tab w:val="left" w:pos="676"/>
                <w:tab w:val="left" w:pos="979"/>
                <w:tab w:val="left" w:pos="1382"/>
              </w:tabs>
              <w:suppressAutoHyphens/>
              <w:spacing w:after="0" w:line="240" w:lineRule="auto"/>
              <w:rPr>
                <w:rFonts w:ascii="Arial" w:hAnsi="Arial" w:cs="Arial"/>
                <w:spacing w:val="-2"/>
              </w:rPr>
            </w:pPr>
            <w:bookmarkStart w:id="92" w:name="_Int_5GEtcul2"/>
            <w:r w:rsidRPr="00B12002">
              <w:rPr>
                <w:rFonts w:ascii="Arial" w:hAnsi="Arial" w:cs="Arial"/>
                <w:spacing w:val="-2"/>
              </w:rPr>
              <w:t>Continue</w:t>
            </w:r>
            <w:bookmarkEnd w:id="92"/>
            <w:r w:rsidRPr="00B12002">
              <w:rPr>
                <w:rFonts w:ascii="Arial" w:hAnsi="Arial" w:cs="Arial"/>
                <w:spacing w:val="-2"/>
              </w:rPr>
              <w:t xml:space="preserve"> financial support of Douglas/Coffee County Industrial Authority</w:t>
            </w:r>
            <w:r w:rsidR="60996406">
              <w:rPr>
                <w:rFonts w:ascii="Arial" w:hAnsi="Arial" w:cs="Arial"/>
                <w:spacing w:val="-2"/>
              </w:rPr>
              <w:t>.</w:t>
            </w:r>
          </w:p>
          <w:p w14:paraId="1E9D1705" w14:textId="77777777" w:rsidR="00213788" w:rsidRPr="00B12002" w:rsidRDefault="00213788" w:rsidP="00213788">
            <w:pPr>
              <w:spacing w:after="0" w:line="240" w:lineRule="auto"/>
              <w:rPr>
                <w:rFonts w:ascii="Arial" w:eastAsiaTheme="minorHAnsi" w:hAnsi="Arial" w:cs="Arial"/>
                <w:spacing w:val="-2"/>
              </w:rPr>
            </w:pPr>
          </w:p>
        </w:tc>
        <w:tc>
          <w:tcPr>
            <w:tcW w:w="1530" w:type="dxa"/>
          </w:tcPr>
          <w:p w14:paraId="0B88DACF"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$400,000</w:t>
            </w:r>
          </w:p>
        </w:tc>
        <w:tc>
          <w:tcPr>
            <w:tcW w:w="1800" w:type="dxa"/>
          </w:tcPr>
          <w:p w14:paraId="1C3EEF53"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Coffee County</w:t>
            </w:r>
          </w:p>
        </w:tc>
        <w:tc>
          <w:tcPr>
            <w:tcW w:w="1440" w:type="dxa"/>
          </w:tcPr>
          <w:p w14:paraId="356FF881"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Set millage rate</w:t>
            </w:r>
          </w:p>
        </w:tc>
        <w:tc>
          <w:tcPr>
            <w:tcW w:w="2610" w:type="dxa"/>
          </w:tcPr>
          <w:p w14:paraId="63073776" w14:textId="0E733E03" w:rsidR="51B2EF42" w:rsidRDefault="51B2EF42" w:rsidP="12C21F6E">
            <w:pPr>
              <w:spacing w:after="0" w:line="240" w:lineRule="auto"/>
            </w:pPr>
            <w:r w:rsidRPr="12C21F6E">
              <w:rPr>
                <w:rFonts w:ascii="Arial" w:hAnsi="Arial" w:cs="Arial"/>
              </w:rPr>
              <w:t>Underway</w:t>
            </w:r>
          </w:p>
          <w:p w14:paraId="5FD1658D" w14:textId="77777777" w:rsidR="00213788" w:rsidRPr="00B12002" w:rsidRDefault="00213788" w:rsidP="00213788">
            <w:pPr>
              <w:spacing w:after="0" w:line="240" w:lineRule="auto"/>
              <w:rPr>
                <w:rFonts w:ascii="Arial" w:eastAsiaTheme="minorHAnsi" w:hAnsi="Arial" w:cs="Arial"/>
              </w:rPr>
            </w:pPr>
          </w:p>
        </w:tc>
        <w:tc>
          <w:tcPr>
            <w:tcW w:w="540" w:type="dxa"/>
          </w:tcPr>
          <w:p w14:paraId="7F31A9CF"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2F4C775E"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238C0CB8"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630" w:type="dxa"/>
          </w:tcPr>
          <w:p w14:paraId="4ED0B1D4"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50" w:type="dxa"/>
            <w:gridSpan w:val="2"/>
          </w:tcPr>
          <w:p w14:paraId="3742FAB1"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r>
      <w:tr w:rsidR="00213788" w:rsidRPr="00B12002" w14:paraId="6945F706" w14:textId="77777777" w:rsidTr="12C21F6E">
        <w:tc>
          <w:tcPr>
            <w:tcW w:w="12970" w:type="dxa"/>
            <w:gridSpan w:val="11"/>
            <w:shd w:val="clear" w:color="auto" w:fill="E2EFD9" w:themeFill="accent6" w:themeFillTint="33"/>
          </w:tcPr>
          <w:p w14:paraId="2B5B512D" w14:textId="77777777" w:rsidR="00213788" w:rsidRPr="00B12002" w:rsidRDefault="00213788" w:rsidP="00213788">
            <w:pPr>
              <w:spacing w:after="0" w:line="240" w:lineRule="auto"/>
              <w:rPr>
                <w:rFonts w:ascii="Arial" w:eastAsiaTheme="minorHAnsi" w:hAnsi="Arial" w:cs="Arial"/>
                <w:b/>
              </w:rPr>
            </w:pPr>
            <w:r w:rsidRPr="00B12002">
              <w:rPr>
                <w:rFonts w:ascii="Arial" w:eastAsiaTheme="minorHAnsi" w:hAnsi="Arial" w:cs="Arial"/>
                <w:b/>
              </w:rPr>
              <w:t>HOUSING</w:t>
            </w:r>
          </w:p>
        </w:tc>
      </w:tr>
      <w:tr w:rsidR="000C1A29" w:rsidRPr="00B12002" w14:paraId="173F7278" w14:textId="77777777" w:rsidTr="12C21F6E">
        <w:tc>
          <w:tcPr>
            <w:tcW w:w="2790" w:type="dxa"/>
          </w:tcPr>
          <w:p w14:paraId="3C228C8D" w14:textId="2802BCC4"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 xml:space="preserve">Continue implementation of </w:t>
            </w:r>
            <w:r w:rsidR="00B12002" w:rsidRPr="00B12002">
              <w:rPr>
                <w:rFonts w:ascii="Arial" w:eastAsiaTheme="minorHAnsi" w:hAnsi="Arial" w:cs="Arial"/>
                <w:color w:val="FF0000"/>
              </w:rPr>
              <w:t>the</w:t>
            </w:r>
            <w:r w:rsidR="00B12002" w:rsidRPr="00B12002">
              <w:rPr>
                <w:rFonts w:ascii="Arial" w:eastAsiaTheme="minorHAnsi" w:hAnsi="Arial" w:cs="Arial"/>
              </w:rPr>
              <w:t xml:space="preserve"> </w:t>
            </w:r>
            <w:r w:rsidRPr="00B12002">
              <w:rPr>
                <w:rFonts w:ascii="Arial" w:eastAsiaTheme="minorHAnsi" w:hAnsi="Arial" w:cs="Arial"/>
              </w:rPr>
              <w:t>Oak Park Redevelopment Plan, including neighborhood revitalization</w:t>
            </w:r>
          </w:p>
        </w:tc>
        <w:tc>
          <w:tcPr>
            <w:tcW w:w="1530" w:type="dxa"/>
          </w:tcPr>
          <w:p w14:paraId="1476E23B"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$1,500,000</w:t>
            </w:r>
          </w:p>
        </w:tc>
        <w:tc>
          <w:tcPr>
            <w:tcW w:w="1800" w:type="dxa"/>
          </w:tcPr>
          <w:p w14:paraId="2FD19F37"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Coffee County</w:t>
            </w:r>
          </w:p>
        </w:tc>
        <w:tc>
          <w:tcPr>
            <w:tcW w:w="1440" w:type="dxa"/>
          </w:tcPr>
          <w:p w14:paraId="17D5DA26"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CDBG/General Funds</w:t>
            </w:r>
          </w:p>
        </w:tc>
        <w:tc>
          <w:tcPr>
            <w:tcW w:w="2610" w:type="dxa"/>
          </w:tcPr>
          <w:p w14:paraId="021E9D21"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Completed</w:t>
            </w:r>
          </w:p>
        </w:tc>
        <w:tc>
          <w:tcPr>
            <w:tcW w:w="540" w:type="dxa"/>
          </w:tcPr>
          <w:p w14:paraId="6B7EACBD"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75B5BFE0"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588EF6D3"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630" w:type="dxa"/>
          </w:tcPr>
          <w:p w14:paraId="7F9FDFA1" w14:textId="77777777" w:rsidR="00213788" w:rsidRPr="00B12002" w:rsidRDefault="00213788" w:rsidP="00213788">
            <w:pPr>
              <w:spacing w:after="0" w:line="240" w:lineRule="auto"/>
              <w:rPr>
                <w:rFonts w:ascii="Arial" w:eastAsiaTheme="minorHAnsi" w:hAnsi="Arial" w:cs="Arial"/>
              </w:rPr>
            </w:pPr>
          </w:p>
        </w:tc>
        <w:tc>
          <w:tcPr>
            <w:tcW w:w="550" w:type="dxa"/>
            <w:gridSpan w:val="2"/>
          </w:tcPr>
          <w:p w14:paraId="335321AB" w14:textId="77777777" w:rsidR="00213788" w:rsidRPr="00B12002" w:rsidRDefault="00213788" w:rsidP="00213788">
            <w:pPr>
              <w:spacing w:after="0" w:line="240" w:lineRule="auto"/>
              <w:rPr>
                <w:rFonts w:ascii="Arial" w:eastAsiaTheme="minorHAnsi" w:hAnsi="Arial" w:cs="Arial"/>
              </w:rPr>
            </w:pPr>
          </w:p>
        </w:tc>
      </w:tr>
      <w:tr w:rsidR="00213788" w:rsidRPr="00B12002" w14:paraId="2885C096" w14:textId="77777777" w:rsidTr="12C21F6E">
        <w:tc>
          <w:tcPr>
            <w:tcW w:w="12970" w:type="dxa"/>
            <w:gridSpan w:val="11"/>
            <w:shd w:val="clear" w:color="auto" w:fill="E2EFD9" w:themeFill="accent6" w:themeFillTint="33"/>
          </w:tcPr>
          <w:p w14:paraId="781714CC" w14:textId="0C1082A6" w:rsidR="00213788" w:rsidRPr="00B12002" w:rsidRDefault="00213788" w:rsidP="00213788">
            <w:pPr>
              <w:spacing w:after="0" w:line="240" w:lineRule="auto"/>
              <w:rPr>
                <w:rFonts w:ascii="Arial" w:eastAsiaTheme="minorHAnsi" w:hAnsi="Arial" w:cs="Arial"/>
                <w:b/>
              </w:rPr>
            </w:pPr>
            <w:r w:rsidRPr="00B12002">
              <w:rPr>
                <w:rFonts w:ascii="Arial" w:eastAsiaTheme="minorHAnsi" w:hAnsi="Arial" w:cs="Arial"/>
                <w:b/>
              </w:rPr>
              <w:t>COMMUN</w:t>
            </w:r>
            <w:r w:rsidR="00B12002" w:rsidRPr="00B12002">
              <w:rPr>
                <w:rFonts w:ascii="Arial" w:eastAsiaTheme="minorHAnsi" w:hAnsi="Arial" w:cs="Arial"/>
                <w:b/>
              </w:rPr>
              <w:t>I</w:t>
            </w:r>
            <w:r w:rsidRPr="00B12002">
              <w:rPr>
                <w:rFonts w:ascii="Arial" w:eastAsiaTheme="minorHAnsi" w:hAnsi="Arial" w:cs="Arial"/>
                <w:b/>
              </w:rPr>
              <w:t>TY FACILITIES &amp; SERVICES</w:t>
            </w:r>
          </w:p>
        </w:tc>
      </w:tr>
      <w:tr w:rsidR="000C1A29" w:rsidRPr="00B12002" w14:paraId="37CD5A4E" w14:textId="77777777" w:rsidTr="12C21F6E">
        <w:tc>
          <w:tcPr>
            <w:tcW w:w="2790" w:type="dxa"/>
          </w:tcPr>
          <w:p w14:paraId="2E39F251"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spacing w:val="-2"/>
              </w:rPr>
              <w:t>Renovate Health Department</w:t>
            </w:r>
          </w:p>
        </w:tc>
        <w:tc>
          <w:tcPr>
            <w:tcW w:w="1530" w:type="dxa"/>
          </w:tcPr>
          <w:p w14:paraId="0011CD45"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$498,925</w:t>
            </w:r>
          </w:p>
        </w:tc>
        <w:tc>
          <w:tcPr>
            <w:tcW w:w="1800" w:type="dxa"/>
          </w:tcPr>
          <w:p w14:paraId="45FC7A40"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Coffee County</w:t>
            </w:r>
          </w:p>
        </w:tc>
        <w:tc>
          <w:tcPr>
            <w:tcW w:w="1440" w:type="dxa"/>
          </w:tcPr>
          <w:p w14:paraId="01EACD36"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CDBG</w:t>
            </w:r>
          </w:p>
        </w:tc>
        <w:tc>
          <w:tcPr>
            <w:tcW w:w="2610" w:type="dxa"/>
          </w:tcPr>
          <w:p w14:paraId="27CF3735" w14:textId="4CC51526" w:rsidR="00213788" w:rsidRPr="00B12002" w:rsidRDefault="3969074E" w:rsidP="12C21F6E">
            <w:pPr>
              <w:spacing w:after="0" w:line="240" w:lineRule="auto"/>
              <w:rPr>
                <w:rFonts w:ascii="Arial" w:hAnsi="Arial" w:cs="Arial"/>
              </w:rPr>
            </w:pPr>
            <w:r w:rsidRPr="12C21F6E">
              <w:rPr>
                <w:rFonts w:ascii="Arial" w:hAnsi="Arial" w:cs="Arial"/>
              </w:rPr>
              <w:t>Underway</w:t>
            </w:r>
          </w:p>
        </w:tc>
        <w:tc>
          <w:tcPr>
            <w:tcW w:w="540" w:type="dxa"/>
          </w:tcPr>
          <w:p w14:paraId="5385B4A3"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4B6FAD87"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1660E57E"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630" w:type="dxa"/>
          </w:tcPr>
          <w:p w14:paraId="1E50D743"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50" w:type="dxa"/>
            <w:gridSpan w:val="2"/>
          </w:tcPr>
          <w:p w14:paraId="1E5ED991"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r>
      <w:tr w:rsidR="000C1A29" w:rsidRPr="00B12002" w14:paraId="78C681A7" w14:textId="77777777" w:rsidTr="12C21F6E">
        <w:tc>
          <w:tcPr>
            <w:tcW w:w="2790" w:type="dxa"/>
          </w:tcPr>
          <w:p w14:paraId="5C0E38E0" w14:textId="77777777" w:rsidR="00213788" w:rsidRPr="00B12002" w:rsidRDefault="00213788" w:rsidP="00213788">
            <w:pPr>
              <w:tabs>
                <w:tab w:val="left" w:pos="0"/>
                <w:tab w:val="left" w:pos="374"/>
                <w:tab w:val="left" w:pos="676"/>
                <w:tab w:val="left" w:pos="979"/>
                <w:tab w:val="left" w:pos="1382"/>
              </w:tabs>
              <w:suppressAutoHyphens/>
              <w:spacing w:after="0" w:line="240" w:lineRule="auto"/>
              <w:ind w:left="374" w:hanging="374"/>
              <w:rPr>
                <w:rFonts w:ascii="Arial" w:hAnsi="Arial" w:cs="Arial"/>
                <w:spacing w:val="-2"/>
              </w:rPr>
            </w:pPr>
            <w:r w:rsidRPr="00B12002">
              <w:rPr>
                <w:rFonts w:ascii="Arial" w:hAnsi="Arial" w:cs="Arial"/>
                <w:spacing w:val="-2"/>
              </w:rPr>
              <w:t xml:space="preserve">Renovate Farm </w:t>
            </w:r>
          </w:p>
          <w:p w14:paraId="28A8E1B6" w14:textId="77777777" w:rsidR="00213788" w:rsidRPr="00B12002" w:rsidRDefault="00213788" w:rsidP="00213788">
            <w:pPr>
              <w:tabs>
                <w:tab w:val="left" w:pos="0"/>
                <w:tab w:val="left" w:pos="374"/>
                <w:tab w:val="left" w:pos="676"/>
                <w:tab w:val="left" w:pos="979"/>
                <w:tab w:val="left" w:pos="1382"/>
              </w:tabs>
              <w:suppressAutoHyphens/>
              <w:spacing w:after="0" w:line="240" w:lineRule="auto"/>
              <w:ind w:left="374" w:hanging="374"/>
              <w:rPr>
                <w:rFonts w:ascii="Arial" w:hAnsi="Arial" w:cs="Arial"/>
                <w:spacing w:val="-2"/>
              </w:rPr>
            </w:pPr>
            <w:r w:rsidRPr="00B12002">
              <w:rPr>
                <w:rFonts w:ascii="Arial" w:hAnsi="Arial" w:cs="Arial"/>
                <w:spacing w:val="-2"/>
              </w:rPr>
              <w:t xml:space="preserve">Services (Ag) </w:t>
            </w:r>
          </w:p>
          <w:p w14:paraId="71E7D204" w14:textId="77777777" w:rsidR="00213788" w:rsidRPr="00B12002" w:rsidRDefault="00213788" w:rsidP="00213788">
            <w:pPr>
              <w:spacing w:after="0" w:line="240" w:lineRule="auto"/>
              <w:rPr>
                <w:rFonts w:ascii="Arial" w:eastAsiaTheme="minorHAnsi" w:hAnsi="Arial" w:cs="Arial"/>
              </w:rPr>
            </w:pPr>
            <w:r w:rsidRPr="00B12002">
              <w:rPr>
                <w:rFonts w:ascii="Arial" w:hAnsi="Arial" w:cs="Arial"/>
                <w:spacing w:val="-2"/>
              </w:rPr>
              <w:t>Building</w:t>
            </w:r>
          </w:p>
        </w:tc>
        <w:tc>
          <w:tcPr>
            <w:tcW w:w="1530" w:type="dxa"/>
          </w:tcPr>
          <w:p w14:paraId="6570C78E"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$300,000</w:t>
            </w:r>
          </w:p>
        </w:tc>
        <w:tc>
          <w:tcPr>
            <w:tcW w:w="1800" w:type="dxa"/>
          </w:tcPr>
          <w:p w14:paraId="32A48634"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Coffee</w:t>
            </w:r>
          </w:p>
          <w:p w14:paraId="6CBD36C7"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County</w:t>
            </w:r>
          </w:p>
        </w:tc>
        <w:tc>
          <w:tcPr>
            <w:tcW w:w="1440" w:type="dxa"/>
          </w:tcPr>
          <w:p w14:paraId="31EB71D8"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General Funds/SPLOST</w:t>
            </w:r>
          </w:p>
        </w:tc>
        <w:tc>
          <w:tcPr>
            <w:tcW w:w="2610" w:type="dxa"/>
          </w:tcPr>
          <w:p w14:paraId="12332BA0" w14:textId="076FD90E" w:rsidR="4E47746B" w:rsidRDefault="4E47746B" w:rsidP="12C21F6E">
            <w:pPr>
              <w:spacing w:after="0" w:line="240" w:lineRule="auto"/>
            </w:pPr>
            <w:r w:rsidRPr="12C21F6E">
              <w:rPr>
                <w:rFonts w:ascii="Arial" w:hAnsi="Arial" w:cs="Arial"/>
              </w:rPr>
              <w:t>Underway</w:t>
            </w:r>
          </w:p>
          <w:p w14:paraId="0474F57F" w14:textId="56CE5431" w:rsidR="00213788" w:rsidRPr="00B12002" w:rsidRDefault="00B12002" w:rsidP="00213788">
            <w:pPr>
              <w:spacing w:after="0" w:line="240" w:lineRule="auto"/>
              <w:rPr>
                <w:rFonts w:ascii="Arial" w:eastAsiaTheme="minorHAnsi" w:hAnsi="Arial" w:cs="Arial"/>
              </w:rPr>
            </w:pPr>
            <w:r w:rsidRPr="00B12002">
              <w:rPr>
                <w:rFonts w:ascii="Arial" w:eastAsiaTheme="minorHAnsi" w:hAnsi="Arial" w:cs="Arial"/>
              </w:rPr>
              <w:t>The roof</w:t>
            </w:r>
            <w:r w:rsidR="00213788" w:rsidRPr="00B12002">
              <w:rPr>
                <w:rFonts w:ascii="Arial" w:eastAsiaTheme="minorHAnsi" w:hAnsi="Arial" w:cs="Arial"/>
              </w:rPr>
              <w:t xml:space="preserve"> has been installed</w:t>
            </w:r>
          </w:p>
        </w:tc>
        <w:tc>
          <w:tcPr>
            <w:tcW w:w="540" w:type="dxa"/>
          </w:tcPr>
          <w:p w14:paraId="15FAB3A0"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4DC9B43A"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4E13EA43"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630" w:type="dxa"/>
          </w:tcPr>
          <w:p w14:paraId="6D0EFA55"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50" w:type="dxa"/>
            <w:gridSpan w:val="2"/>
          </w:tcPr>
          <w:p w14:paraId="72A68197"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r>
      <w:tr w:rsidR="000C1A29" w:rsidRPr="00B12002" w14:paraId="1A7E4A78" w14:textId="77777777" w:rsidTr="12C21F6E">
        <w:tc>
          <w:tcPr>
            <w:tcW w:w="2790" w:type="dxa"/>
          </w:tcPr>
          <w:p w14:paraId="7268D0FC"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spacing w:val="-2"/>
              </w:rPr>
              <w:t>Renovate Courthouse</w:t>
            </w:r>
          </w:p>
        </w:tc>
        <w:tc>
          <w:tcPr>
            <w:tcW w:w="1530" w:type="dxa"/>
          </w:tcPr>
          <w:p w14:paraId="3A265459" w14:textId="3C8631FE" w:rsidR="00213788" w:rsidRPr="00B12002" w:rsidRDefault="394B7229" w:rsidP="12C21F6E">
            <w:pPr>
              <w:spacing w:after="0" w:line="240" w:lineRule="auto"/>
              <w:rPr>
                <w:rFonts w:ascii="Arial" w:hAnsi="Arial" w:cs="Arial"/>
              </w:rPr>
            </w:pPr>
            <w:r w:rsidRPr="12C21F6E">
              <w:rPr>
                <w:rFonts w:ascii="Arial" w:hAnsi="Arial" w:cs="Arial"/>
              </w:rPr>
              <w:t>$3,500</w:t>
            </w:r>
            <w:r w:rsidR="5432A46D" w:rsidRPr="12C21F6E">
              <w:rPr>
                <w:rFonts w:ascii="Arial" w:hAnsi="Arial" w:cs="Arial"/>
              </w:rPr>
              <w:t>,00</w:t>
            </w:r>
            <w:r w:rsidRPr="12C21F6E">
              <w:rPr>
                <w:rFonts w:ascii="Arial" w:hAnsi="Arial" w:cs="Arial"/>
              </w:rPr>
              <w:t>0</w:t>
            </w:r>
          </w:p>
        </w:tc>
        <w:tc>
          <w:tcPr>
            <w:tcW w:w="1800" w:type="dxa"/>
          </w:tcPr>
          <w:p w14:paraId="6B7EBD76"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Coffee County</w:t>
            </w:r>
          </w:p>
        </w:tc>
        <w:tc>
          <w:tcPr>
            <w:tcW w:w="1440" w:type="dxa"/>
          </w:tcPr>
          <w:p w14:paraId="78373D9E"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General Funds</w:t>
            </w:r>
          </w:p>
        </w:tc>
        <w:tc>
          <w:tcPr>
            <w:tcW w:w="2610" w:type="dxa"/>
          </w:tcPr>
          <w:p w14:paraId="0D19532F" w14:textId="497910C7" w:rsidR="21A5F123" w:rsidRDefault="21A5F123" w:rsidP="12C21F6E">
            <w:pPr>
              <w:spacing w:after="0" w:line="240" w:lineRule="auto"/>
            </w:pPr>
            <w:r w:rsidRPr="12C21F6E">
              <w:rPr>
                <w:rFonts w:ascii="Arial" w:hAnsi="Arial" w:cs="Arial"/>
              </w:rPr>
              <w:t>Completed</w:t>
            </w:r>
          </w:p>
          <w:p w14:paraId="2B3B201B" w14:textId="77777777" w:rsidR="00213788" w:rsidRPr="00B12002" w:rsidRDefault="00213788" w:rsidP="00213788">
            <w:pPr>
              <w:spacing w:after="0" w:line="240" w:lineRule="auto"/>
              <w:rPr>
                <w:rFonts w:ascii="Arial" w:eastAsiaTheme="minorHAnsi" w:hAnsi="Arial" w:cs="Arial"/>
              </w:rPr>
            </w:pPr>
          </w:p>
        </w:tc>
        <w:tc>
          <w:tcPr>
            <w:tcW w:w="540" w:type="dxa"/>
          </w:tcPr>
          <w:p w14:paraId="164B644F"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6553DC86" w14:textId="77777777" w:rsidR="00213788" w:rsidRPr="00B12002" w:rsidRDefault="00213788" w:rsidP="00213788">
            <w:pPr>
              <w:spacing w:after="0" w:line="240" w:lineRule="auto"/>
              <w:rPr>
                <w:rFonts w:ascii="Arial" w:eastAsiaTheme="minorHAnsi" w:hAnsi="Arial" w:cs="Arial"/>
              </w:rPr>
            </w:pPr>
          </w:p>
        </w:tc>
        <w:tc>
          <w:tcPr>
            <w:tcW w:w="540" w:type="dxa"/>
          </w:tcPr>
          <w:p w14:paraId="5D3FF8DD" w14:textId="77777777" w:rsidR="00213788" w:rsidRPr="00B12002" w:rsidRDefault="00213788" w:rsidP="00213788">
            <w:pPr>
              <w:spacing w:after="0" w:line="240" w:lineRule="auto"/>
              <w:rPr>
                <w:rFonts w:ascii="Arial" w:eastAsiaTheme="minorHAnsi" w:hAnsi="Arial" w:cs="Arial"/>
              </w:rPr>
            </w:pPr>
          </w:p>
        </w:tc>
        <w:tc>
          <w:tcPr>
            <w:tcW w:w="630" w:type="dxa"/>
          </w:tcPr>
          <w:p w14:paraId="7A3B1D9C" w14:textId="77777777" w:rsidR="00213788" w:rsidRPr="00B12002" w:rsidRDefault="00213788" w:rsidP="00213788">
            <w:pPr>
              <w:spacing w:after="0" w:line="240" w:lineRule="auto"/>
              <w:rPr>
                <w:rFonts w:ascii="Arial" w:eastAsiaTheme="minorHAnsi" w:hAnsi="Arial" w:cs="Arial"/>
                <w:color w:val="FF0000"/>
              </w:rPr>
            </w:pPr>
            <w:r w:rsidRPr="00B12002">
              <w:rPr>
                <w:rFonts w:ascii="Arial" w:eastAsiaTheme="minorHAnsi" w:hAnsi="Arial" w:cs="Arial"/>
                <w:color w:val="FF0000"/>
              </w:rPr>
              <w:t>x</w:t>
            </w:r>
          </w:p>
        </w:tc>
        <w:tc>
          <w:tcPr>
            <w:tcW w:w="550" w:type="dxa"/>
            <w:gridSpan w:val="2"/>
          </w:tcPr>
          <w:p w14:paraId="48EBD605"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color w:val="FF0000"/>
              </w:rPr>
              <w:t>x</w:t>
            </w:r>
          </w:p>
        </w:tc>
      </w:tr>
      <w:tr w:rsidR="000C1A29" w:rsidRPr="00B12002" w14:paraId="408EA55D" w14:textId="77777777" w:rsidTr="12C21F6E">
        <w:tc>
          <w:tcPr>
            <w:tcW w:w="2790" w:type="dxa"/>
          </w:tcPr>
          <w:p w14:paraId="79FBB076"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spacing w:val="-2"/>
              </w:rPr>
              <w:t>Purchase 30 Sheriff’s Vehicles</w:t>
            </w:r>
          </w:p>
        </w:tc>
        <w:tc>
          <w:tcPr>
            <w:tcW w:w="1530" w:type="dxa"/>
          </w:tcPr>
          <w:p w14:paraId="73877955" w14:textId="6667D427" w:rsidR="00213788" w:rsidRPr="00B12002" w:rsidRDefault="394B7229" w:rsidP="12C21F6E">
            <w:pPr>
              <w:spacing w:after="0" w:line="240" w:lineRule="auto"/>
              <w:rPr>
                <w:rFonts w:ascii="Arial" w:hAnsi="Arial" w:cs="Arial"/>
              </w:rPr>
            </w:pPr>
            <w:r w:rsidRPr="12C21F6E">
              <w:rPr>
                <w:rFonts w:ascii="Arial" w:hAnsi="Arial" w:cs="Arial"/>
                <w:strike/>
              </w:rPr>
              <w:t>$1,200,000</w:t>
            </w:r>
          </w:p>
          <w:p w14:paraId="47AD9B06" w14:textId="0FC1F6B3" w:rsidR="00213788" w:rsidRPr="00B12002" w:rsidRDefault="1EF0A027" w:rsidP="12C21F6E">
            <w:pPr>
              <w:spacing w:after="0" w:line="240" w:lineRule="auto"/>
              <w:rPr>
                <w:rFonts w:ascii="Arial" w:hAnsi="Arial" w:cs="Arial"/>
                <w:color w:val="FF0000"/>
              </w:rPr>
            </w:pPr>
            <w:r w:rsidRPr="12C21F6E">
              <w:rPr>
                <w:rFonts w:ascii="Arial" w:hAnsi="Arial" w:cs="Arial"/>
                <w:color w:val="FF0000"/>
              </w:rPr>
              <w:t>$1.5 million</w:t>
            </w:r>
          </w:p>
        </w:tc>
        <w:tc>
          <w:tcPr>
            <w:tcW w:w="1800" w:type="dxa"/>
          </w:tcPr>
          <w:p w14:paraId="6A210E44"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Coffee County</w:t>
            </w:r>
          </w:p>
        </w:tc>
        <w:tc>
          <w:tcPr>
            <w:tcW w:w="1440" w:type="dxa"/>
          </w:tcPr>
          <w:p w14:paraId="112D45C9"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SPLOST, Grants</w:t>
            </w:r>
          </w:p>
        </w:tc>
        <w:tc>
          <w:tcPr>
            <w:tcW w:w="2610" w:type="dxa"/>
          </w:tcPr>
          <w:p w14:paraId="3258C5D2" w14:textId="4FDE53B5" w:rsidR="4B62FC03" w:rsidRDefault="4B62FC03" w:rsidP="12C21F6E">
            <w:pPr>
              <w:spacing w:after="0" w:line="240" w:lineRule="auto"/>
            </w:pPr>
            <w:r w:rsidRPr="12C21F6E">
              <w:rPr>
                <w:rFonts w:ascii="Arial" w:hAnsi="Arial" w:cs="Arial"/>
              </w:rPr>
              <w:t>Underway</w:t>
            </w:r>
          </w:p>
          <w:p w14:paraId="38B24CAC"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Purchased 20</w:t>
            </w:r>
          </w:p>
        </w:tc>
        <w:tc>
          <w:tcPr>
            <w:tcW w:w="540" w:type="dxa"/>
          </w:tcPr>
          <w:p w14:paraId="2B342B17"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0B65EB93"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600B0E30"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630" w:type="dxa"/>
          </w:tcPr>
          <w:p w14:paraId="232C3296"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50" w:type="dxa"/>
            <w:gridSpan w:val="2"/>
          </w:tcPr>
          <w:p w14:paraId="719D7496"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r>
      <w:tr w:rsidR="000C1A29" w:rsidRPr="00B12002" w14:paraId="2B32E43B" w14:textId="77777777" w:rsidTr="12C21F6E">
        <w:tc>
          <w:tcPr>
            <w:tcW w:w="2790" w:type="dxa"/>
          </w:tcPr>
          <w:p w14:paraId="3B6AB8D4"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spacing w:val="-2"/>
              </w:rPr>
              <w:t>Purchase 2 Fire Trucks</w:t>
            </w:r>
          </w:p>
        </w:tc>
        <w:tc>
          <w:tcPr>
            <w:tcW w:w="1530" w:type="dxa"/>
          </w:tcPr>
          <w:p w14:paraId="26258DC3" w14:textId="3CEFF178" w:rsidR="00213788" w:rsidRPr="00B12002" w:rsidRDefault="394B7229" w:rsidP="12C21F6E">
            <w:pPr>
              <w:spacing w:after="0" w:line="240" w:lineRule="auto"/>
              <w:rPr>
                <w:rFonts w:ascii="Arial" w:hAnsi="Arial" w:cs="Arial"/>
                <w:strike/>
              </w:rPr>
            </w:pPr>
            <w:r w:rsidRPr="12C21F6E">
              <w:rPr>
                <w:rFonts w:ascii="Arial" w:hAnsi="Arial" w:cs="Arial"/>
                <w:strike/>
              </w:rPr>
              <w:t>$500,000</w:t>
            </w:r>
          </w:p>
          <w:p w14:paraId="084160E8" w14:textId="4E4D36FB" w:rsidR="00213788" w:rsidRPr="00B12002" w:rsidRDefault="09515CE7" w:rsidP="12C21F6E">
            <w:pPr>
              <w:spacing w:after="0" w:line="240" w:lineRule="auto"/>
              <w:rPr>
                <w:rFonts w:ascii="Arial" w:hAnsi="Arial" w:cs="Arial"/>
                <w:strike/>
              </w:rPr>
            </w:pPr>
            <w:r w:rsidRPr="12C21F6E">
              <w:rPr>
                <w:rFonts w:ascii="Arial" w:hAnsi="Arial" w:cs="Arial"/>
                <w:color w:val="FF0000"/>
              </w:rPr>
              <w:t>$750,000</w:t>
            </w:r>
          </w:p>
        </w:tc>
        <w:tc>
          <w:tcPr>
            <w:tcW w:w="1800" w:type="dxa"/>
          </w:tcPr>
          <w:p w14:paraId="4F2F471F"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Coffee County</w:t>
            </w:r>
          </w:p>
        </w:tc>
        <w:tc>
          <w:tcPr>
            <w:tcW w:w="1440" w:type="dxa"/>
          </w:tcPr>
          <w:p w14:paraId="63C85BDB"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SPLOST, Grants</w:t>
            </w:r>
          </w:p>
        </w:tc>
        <w:tc>
          <w:tcPr>
            <w:tcW w:w="2610" w:type="dxa"/>
          </w:tcPr>
          <w:p w14:paraId="54E77653" w14:textId="32E1882F" w:rsidR="7ADA0512" w:rsidRDefault="7ADA0512" w:rsidP="12C21F6E">
            <w:pPr>
              <w:spacing w:after="0" w:line="240" w:lineRule="auto"/>
            </w:pPr>
            <w:r w:rsidRPr="12C21F6E">
              <w:rPr>
                <w:rFonts w:ascii="Arial" w:hAnsi="Arial" w:cs="Arial"/>
              </w:rPr>
              <w:t>Underway</w:t>
            </w:r>
          </w:p>
          <w:p w14:paraId="6F61F55F"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Purchased 1</w:t>
            </w:r>
          </w:p>
        </w:tc>
        <w:tc>
          <w:tcPr>
            <w:tcW w:w="540" w:type="dxa"/>
          </w:tcPr>
          <w:p w14:paraId="1C0F3E2B"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0FD0A674" w14:textId="77777777" w:rsidR="00213788" w:rsidRPr="00B12002" w:rsidRDefault="00213788" w:rsidP="00213788">
            <w:pPr>
              <w:spacing w:after="0" w:line="240" w:lineRule="auto"/>
              <w:rPr>
                <w:rFonts w:ascii="Arial" w:eastAsiaTheme="minorHAnsi" w:hAnsi="Arial" w:cs="Arial"/>
              </w:rPr>
            </w:pPr>
          </w:p>
        </w:tc>
        <w:tc>
          <w:tcPr>
            <w:tcW w:w="540" w:type="dxa"/>
          </w:tcPr>
          <w:p w14:paraId="528E77C5" w14:textId="77777777" w:rsidR="00213788" w:rsidRPr="00B12002" w:rsidRDefault="00213788" w:rsidP="00213788">
            <w:pPr>
              <w:spacing w:after="0" w:line="240" w:lineRule="auto"/>
              <w:rPr>
                <w:rFonts w:ascii="Arial" w:eastAsiaTheme="minorHAnsi" w:hAnsi="Arial" w:cs="Arial"/>
              </w:rPr>
            </w:pPr>
          </w:p>
        </w:tc>
        <w:tc>
          <w:tcPr>
            <w:tcW w:w="630" w:type="dxa"/>
          </w:tcPr>
          <w:p w14:paraId="3E95B348" w14:textId="77777777" w:rsidR="00213788" w:rsidRPr="00B12002" w:rsidRDefault="00213788" w:rsidP="00213788">
            <w:pPr>
              <w:spacing w:after="0" w:line="240" w:lineRule="auto"/>
              <w:rPr>
                <w:rFonts w:ascii="Arial" w:eastAsiaTheme="minorHAnsi" w:hAnsi="Arial" w:cs="Arial"/>
              </w:rPr>
            </w:pPr>
          </w:p>
        </w:tc>
        <w:tc>
          <w:tcPr>
            <w:tcW w:w="550" w:type="dxa"/>
            <w:gridSpan w:val="2"/>
          </w:tcPr>
          <w:p w14:paraId="100BAE85"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r>
      <w:tr w:rsidR="000C1A29" w:rsidRPr="00B12002" w14:paraId="20474FA3" w14:textId="77777777" w:rsidTr="12C21F6E">
        <w:tc>
          <w:tcPr>
            <w:tcW w:w="2790" w:type="dxa"/>
          </w:tcPr>
          <w:p w14:paraId="5A6A82F3" w14:textId="6AF3CBB8"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spacing w:val="-2"/>
              </w:rPr>
              <w:t xml:space="preserve">Implement technology Improvements, </w:t>
            </w:r>
            <w:r w:rsidR="00B12002" w:rsidRPr="00B12002">
              <w:rPr>
                <w:rFonts w:ascii="Arial" w:eastAsiaTheme="minorHAnsi" w:hAnsi="Arial" w:cs="Arial"/>
                <w:strike/>
                <w:spacing w:val="-2"/>
              </w:rPr>
              <w:t>to include</w:t>
            </w:r>
            <w:r w:rsidR="00B12002" w:rsidRPr="00B12002">
              <w:rPr>
                <w:rFonts w:ascii="Arial" w:eastAsiaTheme="minorHAnsi" w:hAnsi="Arial" w:cs="Arial"/>
                <w:spacing w:val="-2"/>
              </w:rPr>
              <w:t xml:space="preserve"> </w:t>
            </w:r>
            <w:r w:rsidR="00B12002" w:rsidRPr="00B12002">
              <w:rPr>
                <w:rFonts w:ascii="Arial" w:eastAsiaTheme="minorHAnsi" w:hAnsi="Arial" w:cs="Arial"/>
                <w:spacing w:val="-2"/>
              </w:rPr>
              <w:lastRenderedPageBreak/>
              <w:t>including</w:t>
            </w:r>
            <w:r w:rsidRPr="00B12002">
              <w:rPr>
                <w:rFonts w:ascii="Arial" w:eastAsiaTheme="minorHAnsi" w:hAnsi="Arial" w:cs="Arial"/>
                <w:spacing w:val="-2"/>
              </w:rPr>
              <w:t xml:space="preserve"> replacing computer software &amp; hardware</w:t>
            </w:r>
          </w:p>
        </w:tc>
        <w:tc>
          <w:tcPr>
            <w:tcW w:w="1530" w:type="dxa"/>
          </w:tcPr>
          <w:p w14:paraId="7E96CE03" w14:textId="1402AF78" w:rsidR="00213788" w:rsidRPr="00B12002" w:rsidRDefault="394B7229" w:rsidP="12C21F6E">
            <w:pPr>
              <w:spacing w:after="0" w:line="240" w:lineRule="auto"/>
              <w:rPr>
                <w:rFonts w:ascii="Arial" w:hAnsi="Arial" w:cs="Arial"/>
                <w:strike/>
              </w:rPr>
            </w:pPr>
            <w:r w:rsidRPr="12C21F6E">
              <w:rPr>
                <w:rFonts w:ascii="Arial" w:hAnsi="Arial" w:cs="Arial"/>
                <w:strike/>
              </w:rPr>
              <w:lastRenderedPageBreak/>
              <w:t>$950,000</w:t>
            </w:r>
          </w:p>
          <w:p w14:paraId="432E841C" w14:textId="2F0346D7" w:rsidR="00213788" w:rsidRPr="00B12002" w:rsidRDefault="5C10C69E" w:rsidP="12C21F6E">
            <w:pPr>
              <w:spacing w:after="0" w:line="240" w:lineRule="auto"/>
              <w:rPr>
                <w:rFonts w:ascii="Arial" w:hAnsi="Arial" w:cs="Arial"/>
                <w:color w:val="FF0000"/>
              </w:rPr>
            </w:pPr>
            <w:r w:rsidRPr="12C21F6E">
              <w:rPr>
                <w:rFonts w:ascii="Arial" w:hAnsi="Arial" w:cs="Arial"/>
                <w:color w:val="FF0000"/>
              </w:rPr>
              <w:t>$1 million</w:t>
            </w:r>
          </w:p>
        </w:tc>
        <w:tc>
          <w:tcPr>
            <w:tcW w:w="1800" w:type="dxa"/>
          </w:tcPr>
          <w:p w14:paraId="6A8F0C39"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Coffee County</w:t>
            </w:r>
          </w:p>
        </w:tc>
        <w:tc>
          <w:tcPr>
            <w:tcW w:w="1440" w:type="dxa"/>
          </w:tcPr>
          <w:p w14:paraId="0CD4CFAF"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SPLOST, Grants</w:t>
            </w:r>
          </w:p>
        </w:tc>
        <w:tc>
          <w:tcPr>
            <w:tcW w:w="2610" w:type="dxa"/>
          </w:tcPr>
          <w:p w14:paraId="0A2F8295" w14:textId="0082A47B" w:rsidR="08C4C9A6" w:rsidRDefault="08C4C9A6" w:rsidP="12C21F6E">
            <w:pPr>
              <w:spacing w:after="0" w:line="240" w:lineRule="auto"/>
            </w:pPr>
            <w:r w:rsidRPr="12C21F6E">
              <w:rPr>
                <w:rFonts w:ascii="Arial" w:hAnsi="Arial" w:cs="Arial"/>
              </w:rPr>
              <w:t>Underway</w:t>
            </w:r>
          </w:p>
          <w:p w14:paraId="630AA4B5" w14:textId="0EF0E5A5" w:rsidR="00213788" w:rsidRPr="00B12002" w:rsidRDefault="00B12002" w:rsidP="00213788">
            <w:pPr>
              <w:spacing w:after="0" w:line="240" w:lineRule="auto"/>
              <w:rPr>
                <w:rFonts w:ascii="Arial" w:eastAsiaTheme="minorHAnsi" w:hAnsi="Arial" w:cs="Arial"/>
              </w:rPr>
            </w:pPr>
            <w:r w:rsidRPr="00B12002">
              <w:rPr>
                <w:rFonts w:ascii="Arial" w:eastAsiaTheme="minorHAnsi" w:hAnsi="Arial" w:cs="Arial"/>
              </w:rPr>
              <w:lastRenderedPageBreak/>
              <w:t>The bulk</w:t>
            </w:r>
            <w:r w:rsidR="00213788" w:rsidRPr="00B12002">
              <w:rPr>
                <w:rFonts w:ascii="Arial" w:eastAsiaTheme="minorHAnsi" w:hAnsi="Arial" w:cs="Arial"/>
              </w:rPr>
              <w:t xml:space="preserve"> of improvements completed</w:t>
            </w:r>
          </w:p>
        </w:tc>
        <w:tc>
          <w:tcPr>
            <w:tcW w:w="540" w:type="dxa"/>
          </w:tcPr>
          <w:p w14:paraId="2A5DA74C"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lastRenderedPageBreak/>
              <w:t>x</w:t>
            </w:r>
          </w:p>
        </w:tc>
        <w:tc>
          <w:tcPr>
            <w:tcW w:w="540" w:type="dxa"/>
          </w:tcPr>
          <w:p w14:paraId="65E7C588"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0791D1B8"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630" w:type="dxa"/>
          </w:tcPr>
          <w:p w14:paraId="0027351F" w14:textId="77777777" w:rsidR="00213788" w:rsidRPr="00B12002" w:rsidRDefault="00213788" w:rsidP="00213788">
            <w:pPr>
              <w:spacing w:after="0" w:line="240" w:lineRule="auto"/>
              <w:rPr>
                <w:rFonts w:ascii="Arial" w:eastAsiaTheme="minorHAnsi" w:hAnsi="Arial" w:cs="Arial"/>
              </w:rPr>
            </w:pPr>
          </w:p>
        </w:tc>
        <w:tc>
          <w:tcPr>
            <w:tcW w:w="550" w:type="dxa"/>
            <w:gridSpan w:val="2"/>
          </w:tcPr>
          <w:p w14:paraId="7B2D9F5B" w14:textId="77777777" w:rsidR="00213788" w:rsidRPr="00B12002" w:rsidRDefault="00213788" w:rsidP="00213788">
            <w:pPr>
              <w:spacing w:after="0" w:line="240" w:lineRule="auto"/>
              <w:rPr>
                <w:rFonts w:ascii="Arial" w:eastAsiaTheme="minorHAnsi" w:hAnsi="Arial" w:cs="Arial"/>
              </w:rPr>
            </w:pPr>
          </w:p>
        </w:tc>
      </w:tr>
      <w:tr w:rsidR="000C1A29" w:rsidRPr="00B12002" w14:paraId="60A948A6" w14:textId="77777777" w:rsidTr="12C21F6E">
        <w:tc>
          <w:tcPr>
            <w:tcW w:w="2790" w:type="dxa"/>
          </w:tcPr>
          <w:p w14:paraId="6AC6DF87"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spacing w:val="-2"/>
              </w:rPr>
              <w:t>Purchase Public Safety Software</w:t>
            </w:r>
          </w:p>
        </w:tc>
        <w:tc>
          <w:tcPr>
            <w:tcW w:w="1530" w:type="dxa"/>
          </w:tcPr>
          <w:p w14:paraId="6A7A2A89"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$300,000</w:t>
            </w:r>
          </w:p>
        </w:tc>
        <w:tc>
          <w:tcPr>
            <w:tcW w:w="1800" w:type="dxa"/>
          </w:tcPr>
          <w:p w14:paraId="6BBECA92"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Coffee County</w:t>
            </w:r>
          </w:p>
          <w:p w14:paraId="116E2619"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City of Douglas, 911</w:t>
            </w:r>
          </w:p>
        </w:tc>
        <w:tc>
          <w:tcPr>
            <w:tcW w:w="1440" w:type="dxa"/>
          </w:tcPr>
          <w:p w14:paraId="49B845A7"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SPLOST, Grants</w:t>
            </w:r>
          </w:p>
        </w:tc>
        <w:tc>
          <w:tcPr>
            <w:tcW w:w="2610" w:type="dxa"/>
          </w:tcPr>
          <w:p w14:paraId="3D54F6D4"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Completed</w:t>
            </w:r>
          </w:p>
        </w:tc>
        <w:tc>
          <w:tcPr>
            <w:tcW w:w="540" w:type="dxa"/>
          </w:tcPr>
          <w:p w14:paraId="7F8DF0B6"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0358842F"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75D3C188" w14:textId="77777777" w:rsidR="00213788" w:rsidRPr="00B12002" w:rsidRDefault="00213788" w:rsidP="00213788">
            <w:pPr>
              <w:spacing w:after="0" w:line="240" w:lineRule="auto"/>
              <w:rPr>
                <w:rFonts w:ascii="Arial" w:eastAsiaTheme="minorHAnsi" w:hAnsi="Arial" w:cs="Arial"/>
              </w:rPr>
            </w:pPr>
          </w:p>
        </w:tc>
        <w:tc>
          <w:tcPr>
            <w:tcW w:w="630" w:type="dxa"/>
          </w:tcPr>
          <w:p w14:paraId="57B48307" w14:textId="77777777" w:rsidR="00213788" w:rsidRPr="00B12002" w:rsidRDefault="00213788" w:rsidP="00213788">
            <w:pPr>
              <w:spacing w:after="0" w:line="240" w:lineRule="auto"/>
              <w:rPr>
                <w:rFonts w:ascii="Arial" w:eastAsiaTheme="minorHAnsi" w:hAnsi="Arial" w:cs="Arial"/>
              </w:rPr>
            </w:pPr>
          </w:p>
        </w:tc>
        <w:tc>
          <w:tcPr>
            <w:tcW w:w="550" w:type="dxa"/>
            <w:gridSpan w:val="2"/>
          </w:tcPr>
          <w:p w14:paraId="431390DD" w14:textId="77777777" w:rsidR="00213788" w:rsidRPr="00B12002" w:rsidRDefault="00213788" w:rsidP="00213788">
            <w:pPr>
              <w:spacing w:after="0" w:line="240" w:lineRule="auto"/>
              <w:rPr>
                <w:rFonts w:ascii="Arial" w:eastAsiaTheme="minorHAnsi" w:hAnsi="Arial" w:cs="Arial"/>
              </w:rPr>
            </w:pPr>
          </w:p>
        </w:tc>
      </w:tr>
      <w:tr w:rsidR="000C1A29" w:rsidRPr="00B12002" w14:paraId="3D5475E1" w14:textId="77777777" w:rsidTr="12C21F6E">
        <w:tc>
          <w:tcPr>
            <w:tcW w:w="2790" w:type="dxa"/>
          </w:tcPr>
          <w:p w14:paraId="5954E464"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spacing w:val="-2"/>
              </w:rPr>
              <w:t>Implement Fire ISO Rating Contract</w:t>
            </w:r>
          </w:p>
        </w:tc>
        <w:tc>
          <w:tcPr>
            <w:tcW w:w="1530" w:type="dxa"/>
          </w:tcPr>
          <w:p w14:paraId="28CAB33C"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$28,000</w:t>
            </w:r>
          </w:p>
        </w:tc>
        <w:tc>
          <w:tcPr>
            <w:tcW w:w="1800" w:type="dxa"/>
          </w:tcPr>
          <w:p w14:paraId="034AD5A6"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Coffee County</w:t>
            </w:r>
          </w:p>
        </w:tc>
        <w:tc>
          <w:tcPr>
            <w:tcW w:w="1440" w:type="dxa"/>
          </w:tcPr>
          <w:p w14:paraId="68F2F467"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General Funds/Insurance Premium Tax Fund</w:t>
            </w:r>
          </w:p>
        </w:tc>
        <w:tc>
          <w:tcPr>
            <w:tcW w:w="2610" w:type="dxa"/>
          </w:tcPr>
          <w:p w14:paraId="4B970EFA"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Completed</w:t>
            </w:r>
          </w:p>
        </w:tc>
        <w:tc>
          <w:tcPr>
            <w:tcW w:w="540" w:type="dxa"/>
          </w:tcPr>
          <w:p w14:paraId="7D266B74"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45F52ACA" w14:textId="77777777" w:rsidR="00213788" w:rsidRPr="00B12002" w:rsidRDefault="00213788" w:rsidP="00213788">
            <w:pPr>
              <w:spacing w:after="0" w:line="240" w:lineRule="auto"/>
              <w:rPr>
                <w:rFonts w:ascii="Arial" w:eastAsiaTheme="minorHAnsi" w:hAnsi="Arial" w:cs="Arial"/>
              </w:rPr>
            </w:pPr>
          </w:p>
        </w:tc>
        <w:tc>
          <w:tcPr>
            <w:tcW w:w="540" w:type="dxa"/>
          </w:tcPr>
          <w:p w14:paraId="697765B7" w14:textId="77777777" w:rsidR="00213788" w:rsidRPr="00B12002" w:rsidRDefault="00213788" w:rsidP="00213788">
            <w:pPr>
              <w:spacing w:after="0" w:line="240" w:lineRule="auto"/>
              <w:rPr>
                <w:rFonts w:ascii="Arial" w:eastAsiaTheme="minorHAnsi" w:hAnsi="Arial" w:cs="Arial"/>
              </w:rPr>
            </w:pPr>
          </w:p>
        </w:tc>
        <w:tc>
          <w:tcPr>
            <w:tcW w:w="630" w:type="dxa"/>
          </w:tcPr>
          <w:p w14:paraId="2486119F" w14:textId="77777777" w:rsidR="00213788" w:rsidRPr="00B12002" w:rsidRDefault="00213788" w:rsidP="00213788">
            <w:pPr>
              <w:spacing w:after="0" w:line="240" w:lineRule="auto"/>
              <w:rPr>
                <w:rFonts w:ascii="Arial" w:eastAsiaTheme="minorHAnsi" w:hAnsi="Arial" w:cs="Arial"/>
              </w:rPr>
            </w:pPr>
          </w:p>
        </w:tc>
        <w:tc>
          <w:tcPr>
            <w:tcW w:w="550" w:type="dxa"/>
            <w:gridSpan w:val="2"/>
          </w:tcPr>
          <w:p w14:paraId="465EC911" w14:textId="77777777" w:rsidR="00213788" w:rsidRPr="00B12002" w:rsidRDefault="00213788" w:rsidP="00213788">
            <w:pPr>
              <w:spacing w:after="0" w:line="240" w:lineRule="auto"/>
              <w:rPr>
                <w:rFonts w:ascii="Arial" w:eastAsiaTheme="minorHAnsi" w:hAnsi="Arial" w:cs="Arial"/>
              </w:rPr>
            </w:pPr>
          </w:p>
        </w:tc>
      </w:tr>
      <w:tr w:rsidR="000C1A29" w:rsidRPr="00B12002" w14:paraId="24F07188" w14:textId="77777777" w:rsidTr="12C21F6E">
        <w:tc>
          <w:tcPr>
            <w:tcW w:w="2790" w:type="dxa"/>
          </w:tcPr>
          <w:p w14:paraId="6C3B175F"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spacing w:val="-2"/>
              </w:rPr>
              <w:t>Continue to update fire equipment</w:t>
            </w:r>
          </w:p>
        </w:tc>
        <w:tc>
          <w:tcPr>
            <w:tcW w:w="1530" w:type="dxa"/>
          </w:tcPr>
          <w:p w14:paraId="31FC8129"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$400,000</w:t>
            </w:r>
          </w:p>
        </w:tc>
        <w:tc>
          <w:tcPr>
            <w:tcW w:w="1800" w:type="dxa"/>
          </w:tcPr>
          <w:p w14:paraId="3EF3E03B"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Coffee County</w:t>
            </w:r>
          </w:p>
        </w:tc>
        <w:tc>
          <w:tcPr>
            <w:tcW w:w="1440" w:type="dxa"/>
          </w:tcPr>
          <w:p w14:paraId="2CEE0536"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Fire Grants/SPLOST</w:t>
            </w:r>
          </w:p>
        </w:tc>
        <w:tc>
          <w:tcPr>
            <w:tcW w:w="2610" w:type="dxa"/>
          </w:tcPr>
          <w:p w14:paraId="424AB0EC"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Ongoing</w:t>
            </w:r>
          </w:p>
        </w:tc>
        <w:tc>
          <w:tcPr>
            <w:tcW w:w="540" w:type="dxa"/>
          </w:tcPr>
          <w:p w14:paraId="46723270"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2605D153"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483C2070"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630" w:type="dxa"/>
          </w:tcPr>
          <w:p w14:paraId="45B546DF"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50" w:type="dxa"/>
            <w:gridSpan w:val="2"/>
          </w:tcPr>
          <w:p w14:paraId="566CBF36"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r>
      <w:tr w:rsidR="000C1A29" w:rsidRPr="00B12002" w14:paraId="3E5EA65D" w14:textId="77777777" w:rsidTr="12C21F6E">
        <w:tc>
          <w:tcPr>
            <w:tcW w:w="2790" w:type="dxa"/>
          </w:tcPr>
          <w:p w14:paraId="37402C00" w14:textId="77777777" w:rsidR="00213788" w:rsidRPr="00B12002" w:rsidRDefault="394B7229" w:rsidP="12C21F6E">
            <w:pPr>
              <w:spacing w:after="0" w:line="240" w:lineRule="auto"/>
              <w:rPr>
                <w:rFonts w:ascii="Arial" w:hAnsi="Arial" w:cs="Arial"/>
              </w:rPr>
            </w:pPr>
            <w:r w:rsidRPr="12C21F6E">
              <w:rPr>
                <w:rFonts w:ascii="Arial" w:hAnsi="Arial" w:cs="Arial"/>
                <w:spacing w:val="-2"/>
              </w:rPr>
              <w:t>Install Electronic Water Meters</w:t>
            </w:r>
          </w:p>
        </w:tc>
        <w:tc>
          <w:tcPr>
            <w:tcW w:w="1530" w:type="dxa"/>
          </w:tcPr>
          <w:p w14:paraId="33E4BB51"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$140,000</w:t>
            </w:r>
          </w:p>
        </w:tc>
        <w:tc>
          <w:tcPr>
            <w:tcW w:w="1800" w:type="dxa"/>
          </w:tcPr>
          <w:p w14:paraId="68F2D88E"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Coffee County</w:t>
            </w:r>
          </w:p>
        </w:tc>
        <w:tc>
          <w:tcPr>
            <w:tcW w:w="1440" w:type="dxa"/>
          </w:tcPr>
          <w:p w14:paraId="476AC063"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SPLOST</w:t>
            </w:r>
          </w:p>
        </w:tc>
        <w:tc>
          <w:tcPr>
            <w:tcW w:w="2610" w:type="dxa"/>
          </w:tcPr>
          <w:p w14:paraId="65637905"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Completed</w:t>
            </w:r>
          </w:p>
        </w:tc>
        <w:tc>
          <w:tcPr>
            <w:tcW w:w="540" w:type="dxa"/>
          </w:tcPr>
          <w:p w14:paraId="3426939A"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46F94C2B" w14:textId="77777777" w:rsidR="00213788" w:rsidRPr="00B12002" w:rsidRDefault="00213788" w:rsidP="00213788">
            <w:pPr>
              <w:spacing w:after="0" w:line="240" w:lineRule="auto"/>
              <w:rPr>
                <w:rFonts w:ascii="Arial" w:eastAsiaTheme="minorHAnsi" w:hAnsi="Arial" w:cs="Arial"/>
              </w:rPr>
            </w:pPr>
          </w:p>
        </w:tc>
        <w:tc>
          <w:tcPr>
            <w:tcW w:w="540" w:type="dxa"/>
          </w:tcPr>
          <w:p w14:paraId="64EBE390" w14:textId="77777777" w:rsidR="00213788" w:rsidRPr="00B12002" w:rsidRDefault="00213788" w:rsidP="00213788">
            <w:pPr>
              <w:spacing w:after="0" w:line="240" w:lineRule="auto"/>
              <w:rPr>
                <w:rFonts w:ascii="Arial" w:eastAsiaTheme="minorHAnsi" w:hAnsi="Arial" w:cs="Arial"/>
              </w:rPr>
            </w:pPr>
          </w:p>
        </w:tc>
        <w:tc>
          <w:tcPr>
            <w:tcW w:w="630" w:type="dxa"/>
          </w:tcPr>
          <w:p w14:paraId="4885F244" w14:textId="77777777" w:rsidR="00213788" w:rsidRPr="00B12002" w:rsidRDefault="00213788" w:rsidP="00213788">
            <w:pPr>
              <w:spacing w:after="0" w:line="240" w:lineRule="auto"/>
              <w:rPr>
                <w:rFonts w:ascii="Arial" w:eastAsiaTheme="minorHAnsi" w:hAnsi="Arial" w:cs="Arial"/>
              </w:rPr>
            </w:pPr>
          </w:p>
        </w:tc>
        <w:tc>
          <w:tcPr>
            <w:tcW w:w="550" w:type="dxa"/>
            <w:gridSpan w:val="2"/>
          </w:tcPr>
          <w:p w14:paraId="55ABE435" w14:textId="77777777" w:rsidR="00213788" w:rsidRPr="00B12002" w:rsidRDefault="00213788" w:rsidP="00213788">
            <w:pPr>
              <w:spacing w:after="0" w:line="240" w:lineRule="auto"/>
              <w:rPr>
                <w:rFonts w:ascii="Arial" w:eastAsiaTheme="minorHAnsi" w:hAnsi="Arial" w:cs="Arial"/>
              </w:rPr>
            </w:pPr>
          </w:p>
        </w:tc>
      </w:tr>
      <w:tr w:rsidR="00213788" w:rsidRPr="00B12002" w14:paraId="1D2A4E1D" w14:textId="77777777" w:rsidTr="12C21F6E">
        <w:tc>
          <w:tcPr>
            <w:tcW w:w="12970" w:type="dxa"/>
            <w:gridSpan w:val="11"/>
            <w:shd w:val="clear" w:color="auto" w:fill="E2EFD9" w:themeFill="accent6" w:themeFillTint="33"/>
          </w:tcPr>
          <w:p w14:paraId="502100D8" w14:textId="77777777" w:rsidR="00213788" w:rsidRPr="00B12002" w:rsidRDefault="00213788" w:rsidP="00213788">
            <w:pPr>
              <w:spacing w:after="0" w:line="240" w:lineRule="auto"/>
              <w:rPr>
                <w:rFonts w:ascii="Arial" w:eastAsiaTheme="minorHAnsi" w:hAnsi="Arial" w:cs="Arial"/>
                <w:b/>
              </w:rPr>
            </w:pPr>
            <w:r w:rsidRPr="00B12002">
              <w:rPr>
                <w:rFonts w:ascii="Arial" w:eastAsiaTheme="minorHAnsi" w:hAnsi="Arial" w:cs="Arial"/>
                <w:b/>
              </w:rPr>
              <w:t>INTERGOVERNMENTAL COORDINATION</w:t>
            </w:r>
          </w:p>
        </w:tc>
      </w:tr>
      <w:tr w:rsidR="000C1A29" w:rsidRPr="00B12002" w14:paraId="6954635F" w14:textId="77777777" w:rsidTr="12C21F6E">
        <w:tc>
          <w:tcPr>
            <w:tcW w:w="2790" w:type="dxa"/>
          </w:tcPr>
          <w:p w14:paraId="7B037ABC" w14:textId="5234FD54" w:rsidR="00213788" w:rsidRPr="00B12002" w:rsidRDefault="394B7229" w:rsidP="12C21F6E">
            <w:pPr>
              <w:spacing w:after="0" w:line="240" w:lineRule="auto"/>
              <w:rPr>
                <w:rFonts w:ascii="Arial" w:hAnsi="Arial" w:cs="Arial"/>
              </w:rPr>
            </w:pPr>
            <w:r w:rsidRPr="12C21F6E">
              <w:rPr>
                <w:rFonts w:ascii="Arial" w:hAnsi="Arial" w:cs="Arial"/>
                <w:spacing w:val="-2"/>
              </w:rPr>
              <w:t xml:space="preserve">Create </w:t>
            </w:r>
            <w:r w:rsidR="706CC8A1" w:rsidRPr="12C21F6E">
              <w:rPr>
                <w:rFonts w:ascii="Arial" w:hAnsi="Arial" w:cs="Arial"/>
                <w:color w:val="FF0000"/>
                <w:spacing w:val="-2"/>
              </w:rPr>
              <w:t>a</w:t>
            </w:r>
            <w:r w:rsidR="706CC8A1" w:rsidRPr="12C21F6E">
              <w:rPr>
                <w:rFonts w:ascii="Arial" w:hAnsi="Arial" w:cs="Arial"/>
                <w:spacing w:val="-2"/>
              </w:rPr>
              <w:t xml:space="preserve"> </w:t>
            </w:r>
            <w:r w:rsidRPr="12C21F6E">
              <w:rPr>
                <w:rFonts w:ascii="Arial" w:hAnsi="Arial" w:cs="Arial"/>
                <w:spacing w:val="-2"/>
              </w:rPr>
              <w:t>new recreation complex at Old Fairground Property (Phase 1)</w:t>
            </w:r>
          </w:p>
        </w:tc>
        <w:tc>
          <w:tcPr>
            <w:tcW w:w="1530" w:type="dxa"/>
          </w:tcPr>
          <w:p w14:paraId="4F887415"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$3,000,000</w:t>
            </w:r>
          </w:p>
        </w:tc>
        <w:tc>
          <w:tcPr>
            <w:tcW w:w="1800" w:type="dxa"/>
          </w:tcPr>
          <w:p w14:paraId="40DA3826"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Coffee County, City of Douglas, Board of Education</w:t>
            </w:r>
          </w:p>
        </w:tc>
        <w:tc>
          <w:tcPr>
            <w:tcW w:w="1440" w:type="dxa"/>
          </w:tcPr>
          <w:p w14:paraId="0EA8E093"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SPLOST</w:t>
            </w:r>
          </w:p>
        </w:tc>
        <w:tc>
          <w:tcPr>
            <w:tcW w:w="2610" w:type="dxa"/>
          </w:tcPr>
          <w:p w14:paraId="7FBC27E9"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Completed</w:t>
            </w:r>
          </w:p>
        </w:tc>
        <w:tc>
          <w:tcPr>
            <w:tcW w:w="540" w:type="dxa"/>
          </w:tcPr>
          <w:p w14:paraId="705424E8"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6718BD82"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40" w:type="dxa"/>
          </w:tcPr>
          <w:p w14:paraId="3B2B0D5A"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630" w:type="dxa"/>
          </w:tcPr>
          <w:p w14:paraId="7DAC0976"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c>
          <w:tcPr>
            <w:tcW w:w="550" w:type="dxa"/>
            <w:gridSpan w:val="2"/>
          </w:tcPr>
          <w:p w14:paraId="4BF3F6EB" w14:textId="77777777" w:rsidR="00213788" w:rsidRPr="00B12002" w:rsidRDefault="00213788" w:rsidP="00213788">
            <w:pPr>
              <w:spacing w:after="0" w:line="240" w:lineRule="auto"/>
              <w:rPr>
                <w:rFonts w:ascii="Arial" w:eastAsiaTheme="minorHAnsi" w:hAnsi="Arial" w:cs="Arial"/>
              </w:rPr>
            </w:pPr>
            <w:r w:rsidRPr="00B12002">
              <w:rPr>
                <w:rFonts w:ascii="Arial" w:eastAsiaTheme="minorHAnsi" w:hAnsi="Arial" w:cs="Arial"/>
              </w:rPr>
              <w:t>x</w:t>
            </w:r>
          </w:p>
        </w:tc>
      </w:tr>
    </w:tbl>
    <w:tbl>
      <w:tblPr>
        <w:tblStyle w:val="TableGrid"/>
        <w:tblW w:w="12960" w:type="dxa"/>
        <w:tblInd w:w="-95" w:type="dxa"/>
        <w:tblLook w:val="04A0" w:firstRow="1" w:lastRow="0" w:firstColumn="1" w:lastColumn="0" w:noHBand="0" w:noVBand="1"/>
      </w:tblPr>
      <w:tblGrid>
        <w:gridCol w:w="2790"/>
        <w:gridCol w:w="1530"/>
        <w:gridCol w:w="1800"/>
        <w:gridCol w:w="1440"/>
        <w:gridCol w:w="2610"/>
        <w:gridCol w:w="540"/>
        <w:gridCol w:w="540"/>
        <w:gridCol w:w="540"/>
        <w:gridCol w:w="630"/>
        <w:gridCol w:w="540"/>
      </w:tblGrid>
      <w:tr w:rsidR="00213788" w:rsidRPr="00B12002" w14:paraId="045FAF53" w14:textId="77777777" w:rsidTr="12C21F6E">
        <w:tc>
          <w:tcPr>
            <w:tcW w:w="12960" w:type="dxa"/>
            <w:gridSpan w:val="10"/>
            <w:tcBorders>
              <w:bottom w:val="single" w:sz="4" w:space="0" w:color="auto"/>
            </w:tcBorders>
            <w:shd w:val="clear" w:color="auto" w:fill="E2EFD9" w:themeFill="accent6" w:themeFillTint="33"/>
          </w:tcPr>
          <w:p w14:paraId="048F3137" w14:textId="53829977" w:rsidR="00213788" w:rsidRPr="00B12002" w:rsidRDefault="00213788" w:rsidP="00A559EC">
            <w:pPr>
              <w:tabs>
                <w:tab w:val="center" w:pos="4968"/>
              </w:tabs>
              <w:suppressAutoHyphens/>
              <w:spacing w:line="240" w:lineRule="atLeast"/>
              <w:jc w:val="both"/>
              <w:rPr>
                <w:rFonts w:ascii="Arial" w:hAnsi="Arial" w:cs="Arial"/>
                <w:b/>
                <w:bCs/>
                <w:spacing w:val="-3"/>
              </w:rPr>
            </w:pPr>
            <w:r w:rsidRPr="00B12002">
              <w:rPr>
                <w:rFonts w:ascii="Arial" w:hAnsi="Arial" w:cs="Arial"/>
                <w:b/>
                <w:bCs/>
                <w:spacing w:val="-3"/>
              </w:rPr>
              <w:t>BROADBAND</w:t>
            </w:r>
          </w:p>
        </w:tc>
      </w:tr>
      <w:tr w:rsidR="000C1A29" w:rsidRPr="00B12002" w14:paraId="6FD55495" w14:textId="77777777" w:rsidTr="12C21F6E">
        <w:tc>
          <w:tcPr>
            <w:tcW w:w="2790" w:type="dxa"/>
            <w:tcBorders>
              <w:bottom w:val="double" w:sz="4" w:space="0" w:color="auto"/>
            </w:tcBorders>
          </w:tcPr>
          <w:p w14:paraId="4A1B55F0" w14:textId="6254E762" w:rsidR="00213788" w:rsidRPr="00B12002" w:rsidRDefault="00213788" w:rsidP="00B12002">
            <w:pPr>
              <w:tabs>
                <w:tab w:val="center" w:pos="4968"/>
              </w:tabs>
              <w:suppressAutoHyphens/>
              <w:spacing w:after="0" w:line="240" w:lineRule="auto"/>
              <w:jc w:val="both"/>
              <w:rPr>
                <w:rFonts w:ascii="Arial" w:hAnsi="Arial" w:cs="Arial"/>
                <w:b/>
                <w:bCs/>
                <w:spacing w:val="-3"/>
              </w:rPr>
            </w:pPr>
            <w:r w:rsidRPr="00B12002">
              <w:rPr>
                <w:rFonts w:ascii="Arial" w:hAnsi="Arial" w:cs="Arial"/>
                <w:shd w:val="clear" w:color="auto" w:fill="FAF9F8"/>
              </w:rPr>
              <w:t>Provide adequate high-speed broadband access for local industries and commercial businesses</w:t>
            </w:r>
          </w:p>
        </w:tc>
        <w:tc>
          <w:tcPr>
            <w:tcW w:w="1530" w:type="dxa"/>
            <w:tcBorders>
              <w:bottom w:val="double" w:sz="4" w:space="0" w:color="auto"/>
            </w:tcBorders>
          </w:tcPr>
          <w:p w14:paraId="15BCC2D0" w14:textId="2F70D0BC" w:rsidR="00213788" w:rsidRPr="00B12002" w:rsidRDefault="00213788" w:rsidP="00B12002">
            <w:pPr>
              <w:tabs>
                <w:tab w:val="center" w:pos="4968"/>
              </w:tabs>
              <w:suppressAutoHyphens/>
              <w:spacing w:line="240" w:lineRule="auto"/>
              <w:jc w:val="both"/>
              <w:rPr>
                <w:rFonts w:ascii="Arial" w:hAnsi="Arial" w:cs="Arial"/>
                <w:b/>
                <w:bCs/>
                <w:spacing w:val="-3"/>
              </w:rPr>
            </w:pPr>
            <w:r w:rsidRPr="00B12002">
              <w:rPr>
                <w:rFonts w:ascii="Arial" w:hAnsi="Arial" w:cs="Arial"/>
                <w:shd w:val="clear" w:color="auto" w:fill="FAF9F8"/>
              </w:rPr>
              <w:t>$10,000,000</w:t>
            </w:r>
          </w:p>
        </w:tc>
        <w:tc>
          <w:tcPr>
            <w:tcW w:w="1800" w:type="dxa"/>
            <w:tcBorders>
              <w:bottom w:val="double" w:sz="4" w:space="0" w:color="auto"/>
            </w:tcBorders>
          </w:tcPr>
          <w:p w14:paraId="058A6B40" w14:textId="52613E55" w:rsidR="00213788" w:rsidRPr="00B12002" w:rsidRDefault="394B7229" w:rsidP="00B12002">
            <w:pPr>
              <w:tabs>
                <w:tab w:val="center" w:pos="4968"/>
              </w:tabs>
              <w:suppressAutoHyphens/>
              <w:spacing w:line="240" w:lineRule="auto"/>
              <w:jc w:val="both"/>
              <w:rPr>
                <w:rFonts w:ascii="Arial" w:hAnsi="Arial" w:cs="Arial"/>
                <w:b/>
                <w:bCs/>
                <w:spacing w:val="-3"/>
              </w:rPr>
            </w:pPr>
            <w:r w:rsidRPr="00B12002">
              <w:rPr>
                <w:rFonts w:ascii="Arial" w:hAnsi="Arial" w:cs="Arial"/>
                <w:shd w:val="clear" w:color="auto" w:fill="FAF9F8"/>
              </w:rPr>
              <w:t xml:space="preserve">County, </w:t>
            </w:r>
            <w:r w:rsidR="2AA37969" w:rsidRPr="00B12002">
              <w:rPr>
                <w:rFonts w:ascii="Arial" w:hAnsi="Arial" w:cs="Arial"/>
                <w:shd w:val="clear" w:color="auto" w:fill="FAF9F8"/>
              </w:rPr>
              <w:t>Cities, Public</w:t>
            </w:r>
            <w:r w:rsidRPr="00B12002">
              <w:rPr>
                <w:rFonts w:ascii="Arial" w:hAnsi="Arial" w:cs="Arial"/>
                <w:shd w:val="clear" w:color="auto" w:fill="FAF9F8"/>
              </w:rPr>
              <w:t>/</w:t>
            </w:r>
            <w:r w:rsidR="655581A9" w:rsidRPr="00B12002">
              <w:rPr>
                <w:rFonts w:ascii="Arial" w:hAnsi="Arial" w:cs="Arial"/>
                <w:shd w:val="clear" w:color="auto" w:fill="FAF9F8"/>
              </w:rPr>
              <w:t>Private Partnership</w:t>
            </w:r>
          </w:p>
        </w:tc>
        <w:tc>
          <w:tcPr>
            <w:tcW w:w="1440" w:type="dxa"/>
            <w:tcBorders>
              <w:bottom w:val="double" w:sz="4" w:space="0" w:color="auto"/>
            </w:tcBorders>
          </w:tcPr>
          <w:p w14:paraId="2A4126E1" w14:textId="6C6AD308" w:rsidR="00213788" w:rsidRPr="00B12002" w:rsidRDefault="00213788" w:rsidP="00B12002">
            <w:pPr>
              <w:tabs>
                <w:tab w:val="center" w:pos="4968"/>
              </w:tabs>
              <w:suppressAutoHyphens/>
              <w:spacing w:line="240" w:lineRule="auto"/>
              <w:jc w:val="both"/>
              <w:rPr>
                <w:rFonts w:ascii="Arial" w:hAnsi="Arial" w:cs="Arial"/>
                <w:b/>
                <w:bCs/>
                <w:spacing w:val="-3"/>
              </w:rPr>
            </w:pPr>
            <w:r w:rsidRPr="00B12002">
              <w:rPr>
                <w:rFonts w:ascii="Arial" w:hAnsi="Arial" w:cs="Arial"/>
                <w:shd w:val="clear" w:color="auto" w:fill="FAF9F8"/>
              </w:rPr>
              <w:t>General Fund, SPLOST, grants, private funding</w:t>
            </w:r>
          </w:p>
        </w:tc>
        <w:tc>
          <w:tcPr>
            <w:tcW w:w="2610" w:type="dxa"/>
            <w:tcBorders>
              <w:bottom w:val="double" w:sz="4" w:space="0" w:color="auto"/>
            </w:tcBorders>
          </w:tcPr>
          <w:p w14:paraId="207D5B29" w14:textId="0F369B7E" w:rsidR="00213788" w:rsidRPr="00DE029F" w:rsidRDefault="07958E31" w:rsidP="12C21F6E">
            <w:pPr>
              <w:tabs>
                <w:tab w:val="center" w:pos="4968"/>
              </w:tabs>
              <w:spacing w:after="0" w:line="240" w:lineRule="auto"/>
              <w:jc w:val="both"/>
            </w:pPr>
            <w:r w:rsidRPr="12C21F6E">
              <w:rPr>
                <w:rFonts w:ascii="Arial" w:hAnsi="Arial" w:cs="Arial"/>
              </w:rPr>
              <w:t>Underway</w:t>
            </w:r>
          </w:p>
        </w:tc>
        <w:tc>
          <w:tcPr>
            <w:tcW w:w="540" w:type="dxa"/>
            <w:tcBorders>
              <w:bottom w:val="double" w:sz="4" w:space="0" w:color="auto"/>
            </w:tcBorders>
          </w:tcPr>
          <w:p w14:paraId="041EEA12" w14:textId="77777777" w:rsidR="00213788" w:rsidRPr="00B12002" w:rsidRDefault="00213788" w:rsidP="00A559EC">
            <w:pPr>
              <w:tabs>
                <w:tab w:val="center" w:pos="4968"/>
              </w:tabs>
              <w:suppressAutoHyphens/>
              <w:spacing w:line="240" w:lineRule="atLeast"/>
              <w:jc w:val="both"/>
              <w:rPr>
                <w:rFonts w:ascii="Arial" w:hAnsi="Arial" w:cs="Arial"/>
                <w:b/>
                <w:bCs/>
                <w:spacing w:val="-3"/>
              </w:rPr>
            </w:pPr>
          </w:p>
        </w:tc>
        <w:tc>
          <w:tcPr>
            <w:tcW w:w="540" w:type="dxa"/>
            <w:tcBorders>
              <w:bottom w:val="double" w:sz="4" w:space="0" w:color="auto"/>
            </w:tcBorders>
          </w:tcPr>
          <w:p w14:paraId="31067487" w14:textId="77777777" w:rsidR="00213788" w:rsidRPr="00B12002" w:rsidRDefault="00213788" w:rsidP="00A559EC">
            <w:pPr>
              <w:tabs>
                <w:tab w:val="center" w:pos="4968"/>
              </w:tabs>
              <w:suppressAutoHyphens/>
              <w:spacing w:line="240" w:lineRule="atLeast"/>
              <w:jc w:val="both"/>
              <w:rPr>
                <w:rFonts w:ascii="Arial" w:hAnsi="Arial" w:cs="Arial"/>
                <w:b/>
                <w:bCs/>
                <w:spacing w:val="-3"/>
              </w:rPr>
            </w:pPr>
          </w:p>
        </w:tc>
        <w:tc>
          <w:tcPr>
            <w:tcW w:w="540" w:type="dxa"/>
            <w:tcBorders>
              <w:bottom w:val="double" w:sz="4" w:space="0" w:color="auto"/>
            </w:tcBorders>
          </w:tcPr>
          <w:p w14:paraId="5FB13D87" w14:textId="77777777" w:rsidR="00213788" w:rsidRPr="00B12002" w:rsidRDefault="00213788" w:rsidP="00A559EC">
            <w:pPr>
              <w:tabs>
                <w:tab w:val="center" w:pos="4968"/>
              </w:tabs>
              <w:suppressAutoHyphens/>
              <w:spacing w:line="240" w:lineRule="atLeast"/>
              <w:jc w:val="both"/>
              <w:rPr>
                <w:rFonts w:ascii="Arial" w:hAnsi="Arial" w:cs="Arial"/>
                <w:b/>
                <w:bCs/>
                <w:spacing w:val="-3"/>
              </w:rPr>
            </w:pPr>
          </w:p>
        </w:tc>
        <w:tc>
          <w:tcPr>
            <w:tcW w:w="630" w:type="dxa"/>
            <w:tcBorders>
              <w:bottom w:val="double" w:sz="4" w:space="0" w:color="auto"/>
            </w:tcBorders>
          </w:tcPr>
          <w:p w14:paraId="2D923FC2" w14:textId="1D3D544E" w:rsidR="00213788" w:rsidRPr="00DE029F" w:rsidRDefault="00213788" w:rsidP="00A559EC">
            <w:pPr>
              <w:tabs>
                <w:tab w:val="center" w:pos="4968"/>
              </w:tabs>
              <w:suppressAutoHyphens/>
              <w:spacing w:line="240" w:lineRule="atLeast"/>
              <w:jc w:val="both"/>
              <w:rPr>
                <w:rFonts w:ascii="Arial" w:hAnsi="Arial" w:cs="Arial"/>
                <w:bCs/>
                <w:spacing w:val="-3"/>
              </w:rPr>
            </w:pPr>
            <w:r w:rsidRPr="00DE029F">
              <w:rPr>
                <w:rFonts w:ascii="Arial" w:hAnsi="Arial" w:cs="Arial"/>
                <w:bCs/>
                <w:spacing w:val="-3"/>
              </w:rPr>
              <w:t>x</w:t>
            </w:r>
          </w:p>
        </w:tc>
        <w:tc>
          <w:tcPr>
            <w:tcW w:w="540" w:type="dxa"/>
            <w:tcBorders>
              <w:bottom w:val="double" w:sz="4" w:space="0" w:color="auto"/>
            </w:tcBorders>
          </w:tcPr>
          <w:p w14:paraId="5EA4B58A" w14:textId="54D7F73F" w:rsidR="00213788" w:rsidRPr="00DE029F" w:rsidRDefault="00213788" w:rsidP="00A559EC">
            <w:pPr>
              <w:tabs>
                <w:tab w:val="center" w:pos="4968"/>
              </w:tabs>
              <w:suppressAutoHyphens/>
              <w:spacing w:line="240" w:lineRule="atLeast"/>
              <w:jc w:val="both"/>
              <w:rPr>
                <w:rFonts w:ascii="Arial" w:hAnsi="Arial" w:cs="Arial"/>
                <w:bCs/>
                <w:spacing w:val="-3"/>
              </w:rPr>
            </w:pPr>
            <w:r w:rsidRPr="00DE029F">
              <w:rPr>
                <w:rFonts w:ascii="Arial" w:hAnsi="Arial" w:cs="Arial"/>
                <w:bCs/>
                <w:spacing w:val="-3"/>
              </w:rPr>
              <w:t>x</w:t>
            </w:r>
          </w:p>
        </w:tc>
      </w:tr>
    </w:tbl>
    <w:p w14:paraId="1D8336E4" w14:textId="3AC5B38C" w:rsidR="00F33844" w:rsidRDefault="00F33844" w:rsidP="00A559EC">
      <w:pPr>
        <w:tabs>
          <w:tab w:val="center" w:pos="4968"/>
        </w:tabs>
        <w:suppressAutoHyphens/>
        <w:spacing w:line="240" w:lineRule="atLeast"/>
        <w:jc w:val="both"/>
        <w:rPr>
          <w:rFonts w:ascii="Arial" w:hAnsi="Arial" w:cs="Arial"/>
          <w:b/>
          <w:bCs/>
          <w:spacing w:val="-3"/>
        </w:rPr>
      </w:pPr>
    </w:p>
    <w:p w14:paraId="4D85D2A2" w14:textId="70EB0653" w:rsidR="00D249B4" w:rsidRDefault="00D249B4" w:rsidP="00A559EC">
      <w:pPr>
        <w:tabs>
          <w:tab w:val="center" w:pos="4968"/>
        </w:tabs>
        <w:suppressAutoHyphens/>
        <w:spacing w:line="240" w:lineRule="atLeast"/>
        <w:jc w:val="both"/>
        <w:rPr>
          <w:rFonts w:ascii="Arial" w:hAnsi="Arial" w:cs="Arial"/>
          <w:b/>
          <w:bCs/>
          <w:spacing w:val="-3"/>
        </w:rPr>
      </w:pPr>
    </w:p>
    <w:p w14:paraId="035EA062" w14:textId="77777777" w:rsidR="0024492C" w:rsidRDefault="0024492C" w:rsidP="00A559EC">
      <w:pPr>
        <w:tabs>
          <w:tab w:val="center" w:pos="4968"/>
        </w:tabs>
        <w:suppressAutoHyphens/>
        <w:spacing w:line="240" w:lineRule="atLeast"/>
        <w:jc w:val="both"/>
        <w:rPr>
          <w:rFonts w:ascii="Arial" w:hAnsi="Arial" w:cs="Arial"/>
          <w:b/>
          <w:bCs/>
          <w:spacing w:val="-3"/>
        </w:rPr>
      </w:pPr>
    </w:p>
    <w:p w14:paraId="39522409" w14:textId="77777777" w:rsidR="00D249B4" w:rsidRDefault="00D249B4" w:rsidP="00A559EC">
      <w:pPr>
        <w:tabs>
          <w:tab w:val="center" w:pos="4968"/>
        </w:tabs>
        <w:suppressAutoHyphens/>
        <w:spacing w:line="240" w:lineRule="atLeast"/>
        <w:jc w:val="both"/>
        <w:rPr>
          <w:rFonts w:ascii="Arial" w:hAnsi="Arial" w:cs="Arial"/>
          <w:b/>
          <w:bCs/>
          <w:spacing w:val="-3"/>
        </w:rPr>
      </w:pPr>
    </w:p>
    <w:p w14:paraId="7E19F399" w14:textId="77777777" w:rsidR="00E256C8" w:rsidRPr="00F2110B" w:rsidRDefault="00E256C8" w:rsidP="00725062">
      <w:pPr>
        <w:pStyle w:val="Heading3"/>
      </w:pPr>
      <w:bookmarkStart w:id="93" w:name="_Toc513460841"/>
      <w:bookmarkStart w:id="94" w:name="_Toc139611172"/>
      <w:r w:rsidRPr="00F2110B">
        <w:lastRenderedPageBreak/>
        <w:t>City of Ambrose Community Work Program Update (2019 - 2023)</w:t>
      </w:r>
      <w:bookmarkEnd w:id="93"/>
      <w:bookmarkEnd w:id="94"/>
    </w:p>
    <w:tbl>
      <w:tblPr>
        <w:tblW w:w="12780"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86" w:type="dxa"/>
          <w:right w:w="86" w:type="dxa"/>
        </w:tblCellMar>
        <w:tblLook w:val="0000" w:firstRow="0" w:lastRow="0" w:firstColumn="0" w:lastColumn="0" w:noHBand="0" w:noVBand="0"/>
      </w:tblPr>
      <w:tblGrid>
        <w:gridCol w:w="2587"/>
        <w:gridCol w:w="1530"/>
        <w:gridCol w:w="1800"/>
        <w:gridCol w:w="1440"/>
        <w:gridCol w:w="2690"/>
        <w:gridCol w:w="519"/>
        <w:gridCol w:w="519"/>
        <w:gridCol w:w="519"/>
        <w:gridCol w:w="588"/>
        <w:gridCol w:w="588"/>
      </w:tblGrid>
      <w:tr w:rsidR="000C1A29" w:rsidRPr="00B12002" w14:paraId="5CB1E77F" w14:textId="77777777" w:rsidTr="12C21F6E">
        <w:trPr>
          <w:cantSplit/>
          <w:tblHeader/>
          <w:jc w:val="center"/>
        </w:trPr>
        <w:tc>
          <w:tcPr>
            <w:tcW w:w="2587" w:type="dxa"/>
            <w:tcBorders>
              <w:bottom w:val="single" w:sz="6" w:space="0" w:color="auto"/>
            </w:tcBorders>
            <w:shd w:val="clear" w:color="auto" w:fill="E2EFD9" w:themeFill="accent6" w:themeFillTint="33"/>
            <w:vAlign w:val="center"/>
          </w:tcPr>
          <w:p w14:paraId="4163F4D7"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3"/>
              </w:rPr>
            </w:pPr>
            <w:r w:rsidRPr="00B12002">
              <w:rPr>
                <w:rFonts w:ascii="Arial" w:hAnsi="Arial" w:cs="Arial"/>
                <w:b/>
                <w:bCs/>
                <w:spacing w:val="-3"/>
              </w:rPr>
              <w:t>PROJECTS</w:t>
            </w:r>
          </w:p>
        </w:tc>
        <w:tc>
          <w:tcPr>
            <w:tcW w:w="1530" w:type="dxa"/>
            <w:tcBorders>
              <w:bottom w:val="single" w:sz="6" w:space="0" w:color="auto"/>
            </w:tcBorders>
            <w:shd w:val="clear" w:color="auto" w:fill="E2EFD9" w:themeFill="accent6" w:themeFillTint="33"/>
            <w:vAlign w:val="center"/>
          </w:tcPr>
          <w:p w14:paraId="32B4AEAD"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ESTIMATED COST</w:t>
            </w:r>
          </w:p>
        </w:tc>
        <w:tc>
          <w:tcPr>
            <w:tcW w:w="1800" w:type="dxa"/>
            <w:tcBorders>
              <w:bottom w:val="single" w:sz="6" w:space="0" w:color="auto"/>
            </w:tcBorders>
            <w:shd w:val="clear" w:color="auto" w:fill="E2EFD9" w:themeFill="accent6" w:themeFillTint="33"/>
            <w:vAlign w:val="center"/>
          </w:tcPr>
          <w:p w14:paraId="589E0321"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RESPONSIBLE PARTY</w:t>
            </w:r>
          </w:p>
        </w:tc>
        <w:tc>
          <w:tcPr>
            <w:tcW w:w="1440" w:type="dxa"/>
            <w:tcBorders>
              <w:bottom w:val="single" w:sz="6" w:space="0" w:color="auto"/>
            </w:tcBorders>
            <w:shd w:val="clear" w:color="auto" w:fill="E2EFD9" w:themeFill="accent6" w:themeFillTint="33"/>
            <w:vAlign w:val="center"/>
          </w:tcPr>
          <w:p w14:paraId="40EAF27D"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FUNDING SOURCE</w:t>
            </w:r>
          </w:p>
        </w:tc>
        <w:tc>
          <w:tcPr>
            <w:tcW w:w="2690" w:type="dxa"/>
            <w:tcBorders>
              <w:bottom w:val="single" w:sz="6" w:space="0" w:color="auto"/>
            </w:tcBorders>
            <w:shd w:val="clear" w:color="auto" w:fill="E2EFD9" w:themeFill="accent6" w:themeFillTint="33"/>
            <w:vAlign w:val="center"/>
          </w:tcPr>
          <w:p w14:paraId="7F92D0C5" w14:textId="77777777" w:rsidR="00D249B4" w:rsidRPr="00B12002" w:rsidRDefault="00D249B4" w:rsidP="00D249B4">
            <w:pPr>
              <w:tabs>
                <w:tab w:val="left" w:pos="0"/>
                <w:tab w:val="left" w:pos="374"/>
                <w:tab w:val="left" w:pos="676"/>
                <w:tab w:val="left" w:pos="979"/>
                <w:tab w:val="left" w:pos="1382"/>
              </w:tabs>
              <w:suppressAutoHyphens/>
              <w:spacing w:after="0" w:line="240" w:lineRule="atLeast"/>
              <w:jc w:val="center"/>
              <w:rPr>
                <w:rFonts w:ascii="Arial" w:hAnsi="Arial" w:cs="Arial"/>
                <w:b/>
                <w:bCs/>
                <w:color w:val="FF0000"/>
                <w:spacing w:val="-2"/>
              </w:rPr>
            </w:pPr>
            <w:r>
              <w:rPr>
                <w:rFonts w:ascii="Arial" w:hAnsi="Arial" w:cs="Arial"/>
                <w:b/>
                <w:bCs/>
                <w:color w:val="FF0000"/>
                <w:spacing w:val="-2"/>
              </w:rPr>
              <w:t xml:space="preserve">REPORT OF </w:t>
            </w:r>
            <w:r w:rsidRPr="00B12002">
              <w:rPr>
                <w:rFonts w:ascii="Arial" w:hAnsi="Arial" w:cs="Arial"/>
                <w:b/>
                <w:bCs/>
                <w:color w:val="FF0000"/>
                <w:spacing w:val="-2"/>
              </w:rPr>
              <w:t>ACCOMPLISHMENTS</w:t>
            </w:r>
          </w:p>
          <w:p w14:paraId="1F5F9C7A" w14:textId="3E6000CA" w:rsidR="00E256C8" w:rsidRPr="00B12002" w:rsidRDefault="00D249B4" w:rsidP="00D249B4">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color w:val="FF0000"/>
                <w:spacing w:val="-2"/>
              </w:rPr>
              <w:t>(</w:t>
            </w:r>
            <w:r>
              <w:rPr>
                <w:rFonts w:ascii="Arial" w:hAnsi="Arial" w:cs="Arial"/>
                <w:b/>
                <w:bCs/>
                <w:color w:val="FF0000"/>
                <w:spacing w:val="-2"/>
              </w:rPr>
              <w:t>Underway, a</w:t>
            </w:r>
            <w:r w:rsidRPr="00B12002">
              <w:rPr>
                <w:rFonts w:ascii="Arial" w:hAnsi="Arial" w:cs="Arial"/>
                <w:b/>
                <w:bCs/>
                <w:color w:val="FF0000"/>
                <w:spacing w:val="-2"/>
              </w:rPr>
              <w:t xml:space="preserve">mended, deleted, </w:t>
            </w:r>
            <w:r>
              <w:rPr>
                <w:rFonts w:ascii="Arial" w:hAnsi="Arial" w:cs="Arial"/>
                <w:b/>
                <w:bCs/>
                <w:color w:val="FF0000"/>
                <w:spacing w:val="-2"/>
              </w:rPr>
              <w:t>completed</w:t>
            </w:r>
            <w:r w:rsidRPr="00B12002">
              <w:rPr>
                <w:rFonts w:ascii="Arial" w:hAnsi="Arial" w:cs="Arial"/>
                <w:b/>
                <w:bCs/>
                <w:color w:val="FF0000"/>
                <w:spacing w:val="-2"/>
              </w:rPr>
              <w:t>, or postponed)</w:t>
            </w:r>
          </w:p>
        </w:tc>
        <w:tc>
          <w:tcPr>
            <w:tcW w:w="519" w:type="dxa"/>
            <w:tcBorders>
              <w:bottom w:val="single" w:sz="6" w:space="0" w:color="auto"/>
            </w:tcBorders>
            <w:shd w:val="clear" w:color="auto" w:fill="E2EFD9" w:themeFill="accent6" w:themeFillTint="33"/>
            <w:vAlign w:val="center"/>
          </w:tcPr>
          <w:p w14:paraId="3202C41F"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19</w:t>
            </w:r>
          </w:p>
        </w:tc>
        <w:tc>
          <w:tcPr>
            <w:tcW w:w="519" w:type="dxa"/>
            <w:tcBorders>
              <w:bottom w:val="single" w:sz="6" w:space="0" w:color="auto"/>
            </w:tcBorders>
            <w:shd w:val="clear" w:color="auto" w:fill="E2EFD9" w:themeFill="accent6" w:themeFillTint="33"/>
            <w:vAlign w:val="center"/>
          </w:tcPr>
          <w:p w14:paraId="2F2A9DE6"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20</w:t>
            </w:r>
          </w:p>
        </w:tc>
        <w:tc>
          <w:tcPr>
            <w:tcW w:w="519" w:type="dxa"/>
            <w:tcBorders>
              <w:bottom w:val="single" w:sz="6" w:space="0" w:color="auto"/>
            </w:tcBorders>
            <w:shd w:val="clear" w:color="auto" w:fill="E2EFD9" w:themeFill="accent6" w:themeFillTint="33"/>
            <w:vAlign w:val="center"/>
          </w:tcPr>
          <w:p w14:paraId="10F842B8"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21</w:t>
            </w:r>
          </w:p>
        </w:tc>
        <w:tc>
          <w:tcPr>
            <w:tcW w:w="588" w:type="dxa"/>
            <w:tcBorders>
              <w:bottom w:val="single" w:sz="6" w:space="0" w:color="auto"/>
            </w:tcBorders>
            <w:shd w:val="clear" w:color="auto" w:fill="E2EFD9" w:themeFill="accent6" w:themeFillTint="33"/>
            <w:vAlign w:val="center"/>
          </w:tcPr>
          <w:p w14:paraId="1F244F3C"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22</w:t>
            </w:r>
          </w:p>
        </w:tc>
        <w:tc>
          <w:tcPr>
            <w:tcW w:w="588" w:type="dxa"/>
            <w:tcBorders>
              <w:bottom w:val="single" w:sz="6" w:space="0" w:color="auto"/>
            </w:tcBorders>
            <w:shd w:val="clear" w:color="auto" w:fill="E2EFD9" w:themeFill="accent6" w:themeFillTint="33"/>
            <w:vAlign w:val="center"/>
          </w:tcPr>
          <w:p w14:paraId="4F0061B9"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23</w:t>
            </w:r>
          </w:p>
        </w:tc>
      </w:tr>
      <w:tr w:rsidR="000C1A29" w:rsidRPr="00B12002" w14:paraId="75DCB564" w14:textId="77777777" w:rsidTr="12C21F6E">
        <w:trPr>
          <w:cantSplit/>
          <w:jc w:val="center"/>
        </w:trPr>
        <w:tc>
          <w:tcPr>
            <w:tcW w:w="2587" w:type="dxa"/>
            <w:tcBorders>
              <w:top w:val="single" w:sz="6" w:space="0" w:color="auto"/>
              <w:bottom w:val="single" w:sz="6" w:space="0" w:color="auto"/>
              <w:right w:val="nil"/>
            </w:tcBorders>
            <w:shd w:val="clear" w:color="auto" w:fill="E2EFD9" w:themeFill="accent6" w:themeFillTint="33"/>
            <w:vAlign w:val="center"/>
          </w:tcPr>
          <w:p w14:paraId="300AE58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b/>
                <w:spacing w:val="-2"/>
              </w:rPr>
            </w:pPr>
            <w:r w:rsidRPr="00B12002">
              <w:rPr>
                <w:rFonts w:ascii="Arial" w:hAnsi="Arial" w:cs="Arial"/>
                <w:b/>
                <w:spacing w:val="-2"/>
              </w:rPr>
              <w:t>TRANSPORTATION</w:t>
            </w:r>
          </w:p>
        </w:tc>
        <w:tc>
          <w:tcPr>
            <w:tcW w:w="1530" w:type="dxa"/>
            <w:tcBorders>
              <w:top w:val="single" w:sz="6" w:space="0" w:color="auto"/>
              <w:left w:val="nil"/>
              <w:bottom w:val="single" w:sz="6" w:space="0" w:color="auto"/>
              <w:right w:val="nil"/>
            </w:tcBorders>
            <w:shd w:val="clear" w:color="auto" w:fill="E2EFD9" w:themeFill="accent6" w:themeFillTint="33"/>
            <w:vAlign w:val="center"/>
          </w:tcPr>
          <w:p w14:paraId="2D153A13"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p>
        </w:tc>
        <w:tc>
          <w:tcPr>
            <w:tcW w:w="1800" w:type="dxa"/>
            <w:tcBorders>
              <w:top w:val="single" w:sz="6" w:space="0" w:color="auto"/>
              <w:left w:val="nil"/>
              <w:bottom w:val="single" w:sz="6" w:space="0" w:color="auto"/>
              <w:right w:val="nil"/>
            </w:tcBorders>
            <w:shd w:val="clear" w:color="auto" w:fill="E2EFD9" w:themeFill="accent6" w:themeFillTint="33"/>
            <w:vAlign w:val="center"/>
          </w:tcPr>
          <w:p w14:paraId="2261BB4D"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p>
        </w:tc>
        <w:tc>
          <w:tcPr>
            <w:tcW w:w="1440" w:type="dxa"/>
            <w:tcBorders>
              <w:top w:val="single" w:sz="6" w:space="0" w:color="auto"/>
              <w:left w:val="nil"/>
              <w:bottom w:val="single" w:sz="6" w:space="0" w:color="auto"/>
              <w:right w:val="nil"/>
            </w:tcBorders>
            <w:shd w:val="clear" w:color="auto" w:fill="E2EFD9" w:themeFill="accent6" w:themeFillTint="33"/>
            <w:vAlign w:val="center"/>
          </w:tcPr>
          <w:p w14:paraId="1A5B4EF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p>
        </w:tc>
        <w:tc>
          <w:tcPr>
            <w:tcW w:w="2690" w:type="dxa"/>
            <w:tcBorders>
              <w:top w:val="single" w:sz="6" w:space="0" w:color="auto"/>
              <w:left w:val="nil"/>
              <w:bottom w:val="single" w:sz="6" w:space="0" w:color="auto"/>
              <w:right w:val="nil"/>
            </w:tcBorders>
            <w:shd w:val="clear" w:color="auto" w:fill="E2EFD9" w:themeFill="accent6" w:themeFillTint="33"/>
          </w:tcPr>
          <w:p w14:paraId="3BF22DD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19" w:type="dxa"/>
            <w:tcBorders>
              <w:top w:val="single" w:sz="6" w:space="0" w:color="auto"/>
              <w:left w:val="nil"/>
              <w:bottom w:val="single" w:sz="6" w:space="0" w:color="auto"/>
              <w:right w:val="nil"/>
            </w:tcBorders>
            <w:shd w:val="clear" w:color="auto" w:fill="E2EFD9" w:themeFill="accent6" w:themeFillTint="33"/>
            <w:vAlign w:val="center"/>
          </w:tcPr>
          <w:p w14:paraId="54D509C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19" w:type="dxa"/>
            <w:tcBorders>
              <w:top w:val="single" w:sz="6" w:space="0" w:color="auto"/>
              <w:left w:val="nil"/>
              <w:bottom w:val="single" w:sz="6" w:space="0" w:color="auto"/>
              <w:right w:val="nil"/>
            </w:tcBorders>
            <w:shd w:val="clear" w:color="auto" w:fill="E2EFD9" w:themeFill="accent6" w:themeFillTint="33"/>
            <w:vAlign w:val="center"/>
          </w:tcPr>
          <w:p w14:paraId="0BE45F5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19" w:type="dxa"/>
            <w:tcBorders>
              <w:top w:val="single" w:sz="6" w:space="0" w:color="auto"/>
              <w:left w:val="nil"/>
              <w:bottom w:val="single" w:sz="6" w:space="0" w:color="auto"/>
              <w:right w:val="nil"/>
            </w:tcBorders>
            <w:shd w:val="clear" w:color="auto" w:fill="E2EFD9" w:themeFill="accent6" w:themeFillTint="33"/>
            <w:vAlign w:val="center"/>
          </w:tcPr>
          <w:p w14:paraId="5329B2B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88" w:type="dxa"/>
            <w:tcBorders>
              <w:top w:val="single" w:sz="6" w:space="0" w:color="auto"/>
              <w:left w:val="nil"/>
              <w:bottom w:val="single" w:sz="6" w:space="0" w:color="auto"/>
              <w:right w:val="nil"/>
            </w:tcBorders>
            <w:shd w:val="clear" w:color="auto" w:fill="E2EFD9" w:themeFill="accent6" w:themeFillTint="33"/>
            <w:vAlign w:val="center"/>
          </w:tcPr>
          <w:p w14:paraId="01B90B5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88" w:type="dxa"/>
            <w:tcBorders>
              <w:top w:val="single" w:sz="6" w:space="0" w:color="auto"/>
              <w:left w:val="nil"/>
              <w:bottom w:val="single" w:sz="6" w:space="0" w:color="auto"/>
            </w:tcBorders>
            <w:shd w:val="clear" w:color="auto" w:fill="E2EFD9" w:themeFill="accent6" w:themeFillTint="33"/>
            <w:vAlign w:val="center"/>
          </w:tcPr>
          <w:p w14:paraId="32F4D6A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0C1A29" w:rsidRPr="00B12002" w14:paraId="54DE382D" w14:textId="77777777" w:rsidTr="12C21F6E">
        <w:trPr>
          <w:cantSplit/>
          <w:jc w:val="center"/>
        </w:trPr>
        <w:tc>
          <w:tcPr>
            <w:tcW w:w="2587" w:type="dxa"/>
            <w:tcBorders>
              <w:top w:val="single" w:sz="6" w:space="0" w:color="auto"/>
            </w:tcBorders>
            <w:vAlign w:val="center"/>
          </w:tcPr>
          <w:p w14:paraId="2F27A88D"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bCs/>
                <w:spacing w:val="-3"/>
              </w:rPr>
              <w:t>Implement Downtown streetscape improvements</w:t>
            </w:r>
          </w:p>
        </w:tc>
        <w:tc>
          <w:tcPr>
            <w:tcW w:w="1530" w:type="dxa"/>
            <w:tcBorders>
              <w:top w:val="single" w:sz="6" w:space="0" w:color="auto"/>
            </w:tcBorders>
            <w:vAlign w:val="center"/>
          </w:tcPr>
          <w:p w14:paraId="1F7A005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$500,000</w:t>
            </w:r>
          </w:p>
        </w:tc>
        <w:tc>
          <w:tcPr>
            <w:tcW w:w="1800" w:type="dxa"/>
            <w:tcBorders>
              <w:top w:val="single" w:sz="6" w:space="0" w:color="auto"/>
            </w:tcBorders>
            <w:vAlign w:val="center"/>
          </w:tcPr>
          <w:p w14:paraId="266CD324"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Ambrose</w:t>
            </w:r>
          </w:p>
        </w:tc>
        <w:tc>
          <w:tcPr>
            <w:tcW w:w="1440" w:type="dxa"/>
            <w:tcBorders>
              <w:top w:val="single" w:sz="6" w:space="0" w:color="auto"/>
            </w:tcBorders>
            <w:vAlign w:val="center"/>
          </w:tcPr>
          <w:p w14:paraId="37ECE060"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w:t>
            </w:r>
          </w:p>
          <w:p w14:paraId="1568839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GDOT, Grants</w:t>
            </w:r>
          </w:p>
        </w:tc>
        <w:tc>
          <w:tcPr>
            <w:tcW w:w="2690" w:type="dxa"/>
            <w:tcBorders>
              <w:top w:val="single" w:sz="6" w:space="0" w:color="auto"/>
            </w:tcBorders>
          </w:tcPr>
          <w:p w14:paraId="658DF57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Completed</w:t>
            </w:r>
          </w:p>
        </w:tc>
        <w:tc>
          <w:tcPr>
            <w:tcW w:w="519" w:type="dxa"/>
            <w:tcBorders>
              <w:top w:val="single" w:sz="6" w:space="0" w:color="auto"/>
            </w:tcBorders>
            <w:vAlign w:val="center"/>
          </w:tcPr>
          <w:p w14:paraId="120F223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9" w:type="dxa"/>
            <w:tcBorders>
              <w:top w:val="single" w:sz="6" w:space="0" w:color="auto"/>
            </w:tcBorders>
            <w:vAlign w:val="center"/>
          </w:tcPr>
          <w:p w14:paraId="699F4F3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9" w:type="dxa"/>
            <w:tcBorders>
              <w:top w:val="single" w:sz="6" w:space="0" w:color="auto"/>
            </w:tcBorders>
            <w:vAlign w:val="center"/>
          </w:tcPr>
          <w:p w14:paraId="1FB00C7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8" w:type="dxa"/>
            <w:tcBorders>
              <w:top w:val="single" w:sz="6" w:space="0" w:color="auto"/>
            </w:tcBorders>
            <w:vAlign w:val="center"/>
          </w:tcPr>
          <w:p w14:paraId="3FDBE0C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8" w:type="dxa"/>
            <w:tcBorders>
              <w:top w:val="single" w:sz="6" w:space="0" w:color="auto"/>
            </w:tcBorders>
            <w:vAlign w:val="center"/>
          </w:tcPr>
          <w:p w14:paraId="714A925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0C1A29" w:rsidRPr="00B12002" w14:paraId="4D21214E" w14:textId="77777777" w:rsidTr="12C21F6E">
        <w:trPr>
          <w:cantSplit/>
          <w:jc w:val="center"/>
        </w:trPr>
        <w:tc>
          <w:tcPr>
            <w:tcW w:w="2587" w:type="dxa"/>
            <w:tcBorders>
              <w:bottom w:val="single" w:sz="6" w:space="0" w:color="auto"/>
            </w:tcBorders>
            <w:vAlign w:val="center"/>
          </w:tcPr>
          <w:p w14:paraId="6C1E0550"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bCs/>
                <w:spacing w:val="-3"/>
              </w:rPr>
              <w:t>Implement s</w:t>
            </w:r>
            <w:r w:rsidRPr="00B12002">
              <w:rPr>
                <w:rFonts w:ascii="Arial" w:hAnsi="Arial" w:cs="Arial"/>
                <w:spacing w:val="-2"/>
              </w:rPr>
              <w:t>treetscape improvements continuing to the school</w:t>
            </w:r>
          </w:p>
        </w:tc>
        <w:tc>
          <w:tcPr>
            <w:tcW w:w="1530" w:type="dxa"/>
            <w:tcBorders>
              <w:bottom w:val="single" w:sz="6" w:space="0" w:color="auto"/>
            </w:tcBorders>
            <w:vAlign w:val="center"/>
          </w:tcPr>
          <w:p w14:paraId="56BECEA3"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$200,000</w:t>
            </w:r>
          </w:p>
        </w:tc>
        <w:tc>
          <w:tcPr>
            <w:tcW w:w="1800" w:type="dxa"/>
            <w:tcBorders>
              <w:bottom w:val="single" w:sz="6" w:space="0" w:color="auto"/>
            </w:tcBorders>
            <w:vAlign w:val="center"/>
          </w:tcPr>
          <w:p w14:paraId="710A37BA"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Ambrose</w:t>
            </w:r>
          </w:p>
        </w:tc>
        <w:tc>
          <w:tcPr>
            <w:tcW w:w="1440" w:type="dxa"/>
            <w:tcBorders>
              <w:bottom w:val="single" w:sz="6" w:space="0" w:color="auto"/>
            </w:tcBorders>
            <w:vAlign w:val="center"/>
          </w:tcPr>
          <w:p w14:paraId="3008C5B8"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w:t>
            </w:r>
          </w:p>
          <w:p w14:paraId="5B95F417"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GDOT, Grants</w:t>
            </w:r>
          </w:p>
        </w:tc>
        <w:tc>
          <w:tcPr>
            <w:tcW w:w="2690" w:type="dxa"/>
            <w:tcBorders>
              <w:bottom w:val="single" w:sz="6" w:space="0" w:color="auto"/>
            </w:tcBorders>
          </w:tcPr>
          <w:p w14:paraId="22C204CD" w14:textId="5D9038DB" w:rsidR="00E256C8" w:rsidRPr="00B12002" w:rsidRDefault="007900B9"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p w14:paraId="083EFC4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19" w:type="dxa"/>
            <w:tcBorders>
              <w:bottom w:val="single" w:sz="6" w:space="0" w:color="auto"/>
            </w:tcBorders>
            <w:vAlign w:val="center"/>
          </w:tcPr>
          <w:p w14:paraId="7360CE1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9" w:type="dxa"/>
            <w:tcBorders>
              <w:bottom w:val="single" w:sz="6" w:space="0" w:color="auto"/>
            </w:tcBorders>
            <w:vAlign w:val="center"/>
          </w:tcPr>
          <w:p w14:paraId="63CE245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9" w:type="dxa"/>
            <w:tcBorders>
              <w:bottom w:val="single" w:sz="6" w:space="0" w:color="auto"/>
            </w:tcBorders>
            <w:vAlign w:val="center"/>
          </w:tcPr>
          <w:p w14:paraId="7654E01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8" w:type="dxa"/>
            <w:tcBorders>
              <w:bottom w:val="single" w:sz="6" w:space="0" w:color="auto"/>
            </w:tcBorders>
            <w:vAlign w:val="center"/>
          </w:tcPr>
          <w:p w14:paraId="3124CA7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8" w:type="dxa"/>
            <w:tcBorders>
              <w:bottom w:val="single" w:sz="6" w:space="0" w:color="auto"/>
            </w:tcBorders>
            <w:vAlign w:val="center"/>
          </w:tcPr>
          <w:p w14:paraId="6B76F1A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0C1A29" w:rsidRPr="00B12002" w14:paraId="3BC3E560" w14:textId="77777777" w:rsidTr="12C21F6E">
        <w:trPr>
          <w:cantSplit/>
          <w:trHeight w:val="291"/>
          <w:jc w:val="center"/>
        </w:trPr>
        <w:tc>
          <w:tcPr>
            <w:tcW w:w="2587" w:type="dxa"/>
            <w:tcBorders>
              <w:top w:val="single" w:sz="6" w:space="0" w:color="auto"/>
              <w:bottom w:val="single" w:sz="6" w:space="0" w:color="auto"/>
            </w:tcBorders>
            <w:vAlign w:val="center"/>
          </w:tcPr>
          <w:p w14:paraId="44CD4C39" w14:textId="0A97FD0A" w:rsidR="00E256C8" w:rsidRPr="00B12002" w:rsidRDefault="7E294FA3" w:rsidP="12C21F6E">
            <w:pPr>
              <w:tabs>
                <w:tab w:val="left" w:pos="374"/>
                <w:tab w:val="left" w:pos="676"/>
                <w:tab w:val="left" w:pos="979"/>
                <w:tab w:val="left" w:pos="1382"/>
              </w:tabs>
              <w:suppressAutoHyphens/>
              <w:spacing w:after="0"/>
              <w:ind w:left="374" w:hanging="374"/>
              <w:rPr>
                <w:rFonts w:ascii="Arial" w:hAnsi="Arial" w:cs="Arial"/>
              </w:rPr>
            </w:pPr>
            <w:r w:rsidRPr="00B12002">
              <w:rPr>
                <w:rFonts w:ascii="Arial" w:hAnsi="Arial" w:cs="Arial"/>
                <w:spacing w:val="-2"/>
              </w:rPr>
              <w:t>Repave and mark City</w:t>
            </w:r>
          </w:p>
          <w:p w14:paraId="0B078994" w14:textId="77777777" w:rsidR="00E256C8" w:rsidRPr="00B12002" w:rsidRDefault="7E294FA3" w:rsidP="12C21F6E">
            <w:pPr>
              <w:tabs>
                <w:tab w:val="left" w:pos="374"/>
                <w:tab w:val="left" w:pos="676"/>
                <w:tab w:val="left" w:pos="979"/>
                <w:tab w:val="left" w:pos="1382"/>
              </w:tabs>
              <w:suppressAutoHyphens/>
              <w:spacing w:after="0"/>
              <w:ind w:left="374" w:hanging="374"/>
              <w:rPr>
                <w:rFonts w:ascii="Arial" w:hAnsi="Arial" w:cs="Arial"/>
              </w:rPr>
            </w:pPr>
            <w:r w:rsidRPr="00B12002">
              <w:rPr>
                <w:rFonts w:ascii="Arial" w:hAnsi="Arial" w:cs="Arial"/>
                <w:spacing w:val="-2"/>
              </w:rPr>
              <w:t>parking</w:t>
            </w:r>
          </w:p>
        </w:tc>
        <w:tc>
          <w:tcPr>
            <w:tcW w:w="1530" w:type="dxa"/>
            <w:tcBorders>
              <w:top w:val="single" w:sz="6" w:space="0" w:color="auto"/>
              <w:bottom w:val="single" w:sz="6" w:space="0" w:color="auto"/>
            </w:tcBorders>
            <w:vAlign w:val="center"/>
          </w:tcPr>
          <w:p w14:paraId="3B3596E2"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$900 per space</w:t>
            </w:r>
          </w:p>
        </w:tc>
        <w:tc>
          <w:tcPr>
            <w:tcW w:w="1800" w:type="dxa"/>
            <w:tcBorders>
              <w:top w:val="single" w:sz="6" w:space="0" w:color="auto"/>
              <w:bottom w:val="single" w:sz="6" w:space="0" w:color="auto"/>
            </w:tcBorders>
            <w:vAlign w:val="center"/>
          </w:tcPr>
          <w:p w14:paraId="11EA24B6"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Ambrose</w:t>
            </w:r>
          </w:p>
        </w:tc>
        <w:tc>
          <w:tcPr>
            <w:tcW w:w="1440" w:type="dxa"/>
            <w:tcBorders>
              <w:top w:val="single" w:sz="6" w:space="0" w:color="auto"/>
              <w:bottom w:val="single" w:sz="6" w:space="0" w:color="auto"/>
            </w:tcBorders>
            <w:vAlign w:val="center"/>
          </w:tcPr>
          <w:p w14:paraId="5E8F0DF7"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w:t>
            </w:r>
          </w:p>
        </w:tc>
        <w:tc>
          <w:tcPr>
            <w:tcW w:w="2690" w:type="dxa"/>
            <w:tcBorders>
              <w:top w:val="single" w:sz="6" w:space="0" w:color="auto"/>
              <w:bottom w:val="single" w:sz="6" w:space="0" w:color="auto"/>
            </w:tcBorders>
          </w:tcPr>
          <w:p w14:paraId="3117B13F" w14:textId="50E0A4AC" w:rsidR="00E256C8" w:rsidRPr="00B12002" w:rsidRDefault="1574EFCC" w:rsidP="12C21F6E">
            <w:pPr>
              <w:tabs>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 xml:space="preserve"> Underway</w:t>
            </w:r>
          </w:p>
          <w:p w14:paraId="74F782AB" w14:textId="551A2BA1"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19" w:type="dxa"/>
            <w:tcBorders>
              <w:top w:val="single" w:sz="6" w:space="0" w:color="auto"/>
              <w:bottom w:val="single" w:sz="6" w:space="0" w:color="auto"/>
            </w:tcBorders>
            <w:vAlign w:val="center"/>
          </w:tcPr>
          <w:p w14:paraId="565CD09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 xml:space="preserve">x </w:t>
            </w:r>
          </w:p>
        </w:tc>
        <w:tc>
          <w:tcPr>
            <w:tcW w:w="519" w:type="dxa"/>
            <w:tcBorders>
              <w:top w:val="single" w:sz="6" w:space="0" w:color="auto"/>
              <w:bottom w:val="single" w:sz="6" w:space="0" w:color="auto"/>
            </w:tcBorders>
            <w:vAlign w:val="center"/>
          </w:tcPr>
          <w:p w14:paraId="41BAC4B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9" w:type="dxa"/>
            <w:tcBorders>
              <w:top w:val="single" w:sz="6" w:space="0" w:color="auto"/>
              <w:bottom w:val="single" w:sz="6" w:space="0" w:color="auto"/>
            </w:tcBorders>
            <w:vAlign w:val="center"/>
          </w:tcPr>
          <w:p w14:paraId="3519592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8" w:type="dxa"/>
            <w:tcBorders>
              <w:top w:val="single" w:sz="6" w:space="0" w:color="auto"/>
              <w:bottom w:val="single" w:sz="6" w:space="0" w:color="auto"/>
            </w:tcBorders>
            <w:vAlign w:val="center"/>
          </w:tcPr>
          <w:p w14:paraId="287D06C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88" w:type="dxa"/>
            <w:tcBorders>
              <w:top w:val="single" w:sz="6" w:space="0" w:color="auto"/>
              <w:bottom w:val="single" w:sz="6" w:space="0" w:color="auto"/>
            </w:tcBorders>
            <w:vAlign w:val="center"/>
          </w:tcPr>
          <w:p w14:paraId="5F78E3B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0C1A29" w:rsidRPr="00B12002" w14:paraId="50372CA0" w14:textId="77777777" w:rsidTr="12C21F6E">
        <w:trPr>
          <w:cantSplit/>
          <w:trHeight w:val="291"/>
          <w:jc w:val="center"/>
        </w:trPr>
        <w:tc>
          <w:tcPr>
            <w:tcW w:w="2587" w:type="dxa"/>
            <w:tcBorders>
              <w:top w:val="single" w:sz="6" w:space="0" w:color="auto"/>
              <w:bottom w:val="single" w:sz="6" w:space="0" w:color="auto"/>
            </w:tcBorders>
            <w:vAlign w:val="center"/>
          </w:tcPr>
          <w:p w14:paraId="49EE8040"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bCs/>
                <w:spacing w:val="-3"/>
              </w:rPr>
            </w:pPr>
            <w:r w:rsidRPr="00B12002">
              <w:rPr>
                <w:rFonts w:ascii="Arial" w:hAnsi="Arial" w:cs="Arial"/>
                <w:bCs/>
                <w:spacing w:val="-3"/>
              </w:rPr>
              <w:t xml:space="preserve">Lobby GDOT and </w:t>
            </w:r>
          </w:p>
          <w:p w14:paraId="6543792D" w14:textId="6163BA49"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bCs/>
                <w:spacing w:val="-3"/>
              </w:rPr>
            </w:pPr>
            <w:r w:rsidRPr="00B12002">
              <w:rPr>
                <w:rFonts w:ascii="Arial" w:hAnsi="Arial" w:cs="Arial"/>
                <w:bCs/>
                <w:spacing w:val="-3"/>
              </w:rPr>
              <w:t xml:space="preserve">legislators for LMIG </w:t>
            </w:r>
          </w:p>
          <w:p w14:paraId="6FDDC80D" w14:textId="63E11EFD" w:rsidR="00C63EF2" w:rsidRPr="003E5300" w:rsidRDefault="00E256C8" w:rsidP="00C63EF2">
            <w:pPr>
              <w:tabs>
                <w:tab w:val="left" w:pos="0"/>
                <w:tab w:val="left" w:pos="374"/>
                <w:tab w:val="left" w:pos="676"/>
                <w:tab w:val="left" w:pos="979"/>
                <w:tab w:val="left" w:pos="1382"/>
              </w:tabs>
              <w:suppressAutoHyphens/>
              <w:spacing w:after="0"/>
              <w:ind w:left="374" w:hanging="374"/>
              <w:rPr>
                <w:rFonts w:ascii="Arial" w:hAnsi="Arial" w:cs="Arial"/>
                <w:bCs/>
                <w:spacing w:val="-3"/>
              </w:rPr>
            </w:pPr>
            <w:r w:rsidRPr="00B12002">
              <w:rPr>
                <w:rFonts w:ascii="Arial" w:hAnsi="Arial" w:cs="Arial"/>
                <w:bCs/>
                <w:spacing w:val="-3"/>
              </w:rPr>
              <w:t>Funding</w:t>
            </w:r>
          </w:p>
        </w:tc>
        <w:tc>
          <w:tcPr>
            <w:tcW w:w="1530" w:type="dxa"/>
            <w:tcBorders>
              <w:top w:val="single" w:sz="6" w:space="0" w:color="auto"/>
              <w:bottom w:val="single" w:sz="6" w:space="0" w:color="auto"/>
            </w:tcBorders>
            <w:vAlign w:val="center"/>
          </w:tcPr>
          <w:p w14:paraId="2A509083"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bCs/>
                <w:spacing w:val="-3"/>
              </w:rPr>
              <w:t>Staff time</w:t>
            </w:r>
          </w:p>
        </w:tc>
        <w:tc>
          <w:tcPr>
            <w:tcW w:w="1800" w:type="dxa"/>
            <w:tcBorders>
              <w:top w:val="single" w:sz="6" w:space="0" w:color="auto"/>
              <w:bottom w:val="single" w:sz="6" w:space="0" w:color="auto"/>
            </w:tcBorders>
            <w:vAlign w:val="center"/>
          </w:tcPr>
          <w:p w14:paraId="6FC4B9B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Ambrose/GDOT</w:t>
            </w:r>
          </w:p>
        </w:tc>
        <w:tc>
          <w:tcPr>
            <w:tcW w:w="1440" w:type="dxa"/>
            <w:tcBorders>
              <w:top w:val="single" w:sz="6" w:space="0" w:color="auto"/>
              <w:bottom w:val="single" w:sz="6" w:space="0" w:color="auto"/>
            </w:tcBorders>
            <w:vAlign w:val="center"/>
          </w:tcPr>
          <w:p w14:paraId="6916AB27"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w:t>
            </w:r>
          </w:p>
        </w:tc>
        <w:tc>
          <w:tcPr>
            <w:tcW w:w="2690" w:type="dxa"/>
            <w:tcBorders>
              <w:top w:val="single" w:sz="6" w:space="0" w:color="auto"/>
              <w:bottom w:val="single" w:sz="6" w:space="0" w:color="auto"/>
            </w:tcBorders>
          </w:tcPr>
          <w:p w14:paraId="25B0DE32" w14:textId="668DEF3F" w:rsidR="00E256C8" w:rsidRPr="00B12002" w:rsidRDefault="5C167A68" w:rsidP="12C21F6E">
            <w:pPr>
              <w:tabs>
                <w:tab w:val="left" w:pos="374"/>
                <w:tab w:val="left" w:pos="676"/>
                <w:tab w:val="left" w:pos="979"/>
                <w:tab w:val="left" w:pos="1382"/>
              </w:tabs>
              <w:spacing w:after="0"/>
              <w:jc w:val="center"/>
            </w:pPr>
            <w:r w:rsidRPr="12C21F6E">
              <w:rPr>
                <w:rFonts w:ascii="Arial" w:hAnsi="Arial" w:cs="Arial"/>
              </w:rPr>
              <w:t xml:space="preserve">Not </w:t>
            </w:r>
            <w:r w:rsidR="0022702D">
              <w:rPr>
                <w:rFonts w:ascii="Arial" w:hAnsi="Arial" w:cs="Arial"/>
              </w:rPr>
              <w:t>Accomplished</w:t>
            </w:r>
          </w:p>
        </w:tc>
        <w:tc>
          <w:tcPr>
            <w:tcW w:w="519" w:type="dxa"/>
            <w:tcBorders>
              <w:top w:val="single" w:sz="6" w:space="0" w:color="auto"/>
              <w:bottom w:val="single" w:sz="6" w:space="0" w:color="auto"/>
            </w:tcBorders>
            <w:vAlign w:val="center"/>
          </w:tcPr>
          <w:p w14:paraId="0D48F4A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9" w:type="dxa"/>
            <w:tcBorders>
              <w:top w:val="single" w:sz="6" w:space="0" w:color="auto"/>
              <w:bottom w:val="single" w:sz="6" w:space="0" w:color="auto"/>
            </w:tcBorders>
            <w:vAlign w:val="center"/>
          </w:tcPr>
          <w:p w14:paraId="42DDEE3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9" w:type="dxa"/>
            <w:tcBorders>
              <w:top w:val="single" w:sz="6" w:space="0" w:color="auto"/>
              <w:bottom w:val="single" w:sz="6" w:space="0" w:color="auto"/>
            </w:tcBorders>
            <w:vAlign w:val="center"/>
          </w:tcPr>
          <w:p w14:paraId="5708045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8" w:type="dxa"/>
            <w:tcBorders>
              <w:top w:val="single" w:sz="6" w:space="0" w:color="auto"/>
              <w:bottom w:val="single" w:sz="6" w:space="0" w:color="auto"/>
            </w:tcBorders>
            <w:vAlign w:val="center"/>
          </w:tcPr>
          <w:p w14:paraId="699AD04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8" w:type="dxa"/>
            <w:tcBorders>
              <w:top w:val="single" w:sz="6" w:space="0" w:color="auto"/>
              <w:bottom w:val="single" w:sz="6" w:space="0" w:color="auto"/>
            </w:tcBorders>
            <w:vAlign w:val="center"/>
          </w:tcPr>
          <w:p w14:paraId="7334EB6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0C1A29" w:rsidRPr="00B12002" w14:paraId="6689F9DF" w14:textId="77777777" w:rsidTr="12C21F6E">
        <w:trPr>
          <w:cantSplit/>
          <w:trHeight w:val="318"/>
          <w:jc w:val="center"/>
        </w:trPr>
        <w:tc>
          <w:tcPr>
            <w:tcW w:w="2587" w:type="dxa"/>
            <w:tcBorders>
              <w:top w:val="single" w:sz="6" w:space="0" w:color="auto"/>
              <w:bottom w:val="single" w:sz="6" w:space="0" w:color="auto"/>
              <w:right w:val="nil"/>
            </w:tcBorders>
            <w:shd w:val="clear" w:color="auto" w:fill="E2EFD9" w:themeFill="accent6" w:themeFillTint="33"/>
            <w:vAlign w:val="center"/>
          </w:tcPr>
          <w:p w14:paraId="6FB7D31C" w14:textId="77777777" w:rsidR="00E256C8" w:rsidRPr="00B12002" w:rsidRDefault="00E256C8" w:rsidP="00E256C8">
            <w:pPr>
              <w:tabs>
                <w:tab w:val="center" w:pos="4320"/>
                <w:tab w:val="right" w:pos="8640"/>
              </w:tabs>
              <w:spacing w:after="0"/>
              <w:rPr>
                <w:rFonts w:ascii="Arial" w:hAnsi="Arial" w:cs="Arial"/>
                <w:b/>
              </w:rPr>
            </w:pPr>
            <w:r w:rsidRPr="00B12002">
              <w:rPr>
                <w:rFonts w:ascii="Arial" w:hAnsi="Arial" w:cs="Arial"/>
                <w:b/>
              </w:rPr>
              <w:t>HOUSING</w:t>
            </w:r>
          </w:p>
        </w:tc>
        <w:tc>
          <w:tcPr>
            <w:tcW w:w="1530" w:type="dxa"/>
            <w:tcBorders>
              <w:top w:val="single" w:sz="6" w:space="0" w:color="auto"/>
              <w:left w:val="nil"/>
              <w:bottom w:val="single" w:sz="6" w:space="0" w:color="auto"/>
              <w:right w:val="nil"/>
            </w:tcBorders>
            <w:shd w:val="clear" w:color="auto" w:fill="E2EFD9" w:themeFill="accent6" w:themeFillTint="33"/>
            <w:vAlign w:val="center"/>
          </w:tcPr>
          <w:p w14:paraId="7A2AC2F8"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b/>
                <w:spacing w:val="-2"/>
              </w:rPr>
            </w:pPr>
          </w:p>
        </w:tc>
        <w:tc>
          <w:tcPr>
            <w:tcW w:w="1800" w:type="dxa"/>
            <w:tcBorders>
              <w:top w:val="single" w:sz="6" w:space="0" w:color="auto"/>
              <w:left w:val="nil"/>
              <w:bottom w:val="single" w:sz="6" w:space="0" w:color="auto"/>
              <w:right w:val="nil"/>
            </w:tcBorders>
            <w:shd w:val="clear" w:color="auto" w:fill="E2EFD9" w:themeFill="accent6" w:themeFillTint="33"/>
            <w:vAlign w:val="center"/>
          </w:tcPr>
          <w:p w14:paraId="55869037"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b/>
                <w:spacing w:val="-2"/>
              </w:rPr>
            </w:pPr>
          </w:p>
        </w:tc>
        <w:tc>
          <w:tcPr>
            <w:tcW w:w="1440" w:type="dxa"/>
            <w:tcBorders>
              <w:top w:val="single" w:sz="6" w:space="0" w:color="auto"/>
              <w:left w:val="nil"/>
              <w:bottom w:val="single" w:sz="6" w:space="0" w:color="auto"/>
              <w:right w:val="nil"/>
            </w:tcBorders>
            <w:shd w:val="clear" w:color="auto" w:fill="E2EFD9" w:themeFill="accent6" w:themeFillTint="33"/>
            <w:vAlign w:val="center"/>
          </w:tcPr>
          <w:p w14:paraId="26576C04"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b/>
                <w:spacing w:val="-2"/>
              </w:rPr>
            </w:pPr>
          </w:p>
        </w:tc>
        <w:tc>
          <w:tcPr>
            <w:tcW w:w="2690" w:type="dxa"/>
            <w:tcBorders>
              <w:top w:val="single" w:sz="6" w:space="0" w:color="auto"/>
              <w:left w:val="nil"/>
              <w:bottom w:val="single" w:sz="6" w:space="0" w:color="auto"/>
              <w:right w:val="nil"/>
            </w:tcBorders>
            <w:shd w:val="clear" w:color="auto" w:fill="E2EFD9" w:themeFill="accent6" w:themeFillTint="33"/>
          </w:tcPr>
          <w:p w14:paraId="02D7ADB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b/>
                <w:spacing w:val="-2"/>
              </w:rPr>
            </w:pPr>
          </w:p>
        </w:tc>
        <w:tc>
          <w:tcPr>
            <w:tcW w:w="519" w:type="dxa"/>
            <w:tcBorders>
              <w:top w:val="single" w:sz="6" w:space="0" w:color="auto"/>
              <w:left w:val="nil"/>
              <w:bottom w:val="single" w:sz="6" w:space="0" w:color="auto"/>
              <w:right w:val="nil"/>
            </w:tcBorders>
            <w:shd w:val="clear" w:color="auto" w:fill="E2EFD9" w:themeFill="accent6" w:themeFillTint="33"/>
            <w:vAlign w:val="center"/>
          </w:tcPr>
          <w:p w14:paraId="273044A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b/>
                <w:spacing w:val="-2"/>
              </w:rPr>
            </w:pPr>
          </w:p>
        </w:tc>
        <w:tc>
          <w:tcPr>
            <w:tcW w:w="519" w:type="dxa"/>
            <w:tcBorders>
              <w:top w:val="single" w:sz="6" w:space="0" w:color="auto"/>
              <w:left w:val="nil"/>
              <w:bottom w:val="single" w:sz="6" w:space="0" w:color="auto"/>
              <w:right w:val="nil"/>
            </w:tcBorders>
            <w:shd w:val="clear" w:color="auto" w:fill="E2EFD9" w:themeFill="accent6" w:themeFillTint="33"/>
            <w:vAlign w:val="center"/>
          </w:tcPr>
          <w:p w14:paraId="01C5DE1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b/>
                <w:spacing w:val="-2"/>
              </w:rPr>
            </w:pPr>
          </w:p>
        </w:tc>
        <w:tc>
          <w:tcPr>
            <w:tcW w:w="519" w:type="dxa"/>
            <w:tcBorders>
              <w:top w:val="single" w:sz="6" w:space="0" w:color="auto"/>
              <w:left w:val="nil"/>
              <w:bottom w:val="single" w:sz="6" w:space="0" w:color="auto"/>
              <w:right w:val="nil"/>
            </w:tcBorders>
            <w:shd w:val="clear" w:color="auto" w:fill="E2EFD9" w:themeFill="accent6" w:themeFillTint="33"/>
            <w:vAlign w:val="center"/>
          </w:tcPr>
          <w:p w14:paraId="1EE4C2D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b/>
                <w:spacing w:val="-2"/>
              </w:rPr>
            </w:pPr>
          </w:p>
        </w:tc>
        <w:tc>
          <w:tcPr>
            <w:tcW w:w="588" w:type="dxa"/>
            <w:tcBorders>
              <w:top w:val="single" w:sz="6" w:space="0" w:color="auto"/>
              <w:left w:val="nil"/>
              <w:bottom w:val="single" w:sz="6" w:space="0" w:color="auto"/>
              <w:right w:val="nil"/>
            </w:tcBorders>
            <w:shd w:val="clear" w:color="auto" w:fill="E2EFD9" w:themeFill="accent6" w:themeFillTint="33"/>
            <w:vAlign w:val="center"/>
          </w:tcPr>
          <w:p w14:paraId="4912657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b/>
                <w:spacing w:val="-2"/>
              </w:rPr>
            </w:pPr>
          </w:p>
        </w:tc>
        <w:tc>
          <w:tcPr>
            <w:tcW w:w="588" w:type="dxa"/>
            <w:tcBorders>
              <w:top w:val="single" w:sz="6" w:space="0" w:color="auto"/>
              <w:left w:val="nil"/>
              <w:bottom w:val="single" w:sz="6" w:space="0" w:color="auto"/>
            </w:tcBorders>
            <w:shd w:val="clear" w:color="auto" w:fill="E2EFD9" w:themeFill="accent6" w:themeFillTint="33"/>
            <w:vAlign w:val="center"/>
          </w:tcPr>
          <w:p w14:paraId="61CBE7D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b/>
                <w:spacing w:val="-2"/>
              </w:rPr>
            </w:pPr>
          </w:p>
        </w:tc>
      </w:tr>
      <w:tr w:rsidR="000C1A29" w:rsidRPr="00B12002" w14:paraId="66A68A1B" w14:textId="77777777" w:rsidTr="12C21F6E">
        <w:trPr>
          <w:cantSplit/>
          <w:trHeight w:val="318"/>
          <w:jc w:val="center"/>
        </w:trPr>
        <w:tc>
          <w:tcPr>
            <w:tcW w:w="2587" w:type="dxa"/>
            <w:tcBorders>
              <w:top w:val="single" w:sz="6" w:space="0" w:color="auto"/>
              <w:bottom w:val="single" w:sz="4" w:space="0" w:color="auto"/>
            </w:tcBorders>
            <w:vAlign w:val="center"/>
          </w:tcPr>
          <w:p w14:paraId="5643C6E3" w14:textId="243307F9" w:rsidR="00E256C8" w:rsidRPr="00B12002" w:rsidRDefault="00E256C8" w:rsidP="00E256C8">
            <w:pPr>
              <w:tabs>
                <w:tab w:val="center" w:pos="4320"/>
                <w:tab w:val="right" w:pos="8640"/>
              </w:tabs>
              <w:spacing w:after="0"/>
              <w:rPr>
                <w:rFonts w:ascii="Arial" w:hAnsi="Arial" w:cs="Arial"/>
              </w:rPr>
            </w:pPr>
            <w:r w:rsidRPr="00B12002">
              <w:rPr>
                <w:rFonts w:ascii="Arial" w:hAnsi="Arial" w:cs="Arial"/>
                <w:bCs/>
                <w:spacing w:val="-3"/>
              </w:rPr>
              <w:t xml:space="preserve">Increase quality rental housing stock through </w:t>
            </w:r>
            <w:r w:rsidR="00547AB1">
              <w:rPr>
                <w:rFonts w:ascii="Arial" w:hAnsi="Arial" w:cs="Arial"/>
                <w:bCs/>
                <w:spacing w:val="-3"/>
              </w:rPr>
              <w:t xml:space="preserve">the </w:t>
            </w:r>
            <w:r w:rsidRPr="00B12002">
              <w:rPr>
                <w:rFonts w:ascii="Arial" w:hAnsi="Arial" w:cs="Arial"/>
                <w:bCs/>
                <w:spacing w:val="-3"/>
              </w:rPr>
              <w:t xml:space="preserve">elimination of blighted property and by working to adopt and enforce City </w:t>
            </w:r>
            <w:r w:rsidR="005B3210">
              <w:rPr>
                <w:rFonts w:ascii="Arial" w:hAnsi="Arial" w:cs="Arial"/>
                <w:bCs/>
                <w:spacing w:val="-3"/>
              </w:rPr>
              <w:t>Codes</w:t>
            </w:r>
            <w:r w:rsidRPr="00B12002">
              <w:rPr>
                <w:rFonts w:ascii="Arial" w:hAnsi="Arial" w:cs="Arial"/>
                <w:bCs/>
                <w:spacing w:val="-3"/>
              </w:rPr>
              <w:t xml:space="preserve"> that will require rental property to be maintained by landlords</w:t>
            </w:r>
          </w:p>
        </w:tc>
        <w:tc>
          <w:tcPr>
            <w:tcW w:w="1530" w:type="dxa"/>
            <w:tcBorders>
              <w:top w:val="single" w:sz="6" w:space="0" w:color="auto"/>
              <w:bottom w:val="single" w:sz="4" w:space="0" w:color="auto"/>
            </w:tcBorders>
            <w:vAlign w:val="center"/>
          </w:tcPr>
          <w:p w14:paraId="0131DB5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bCs/>
                <w:spacing w:val="-3"/>
              </w:rPr>
              <w:t>Staff time</w:t>
            </w:r>
          </w:p>
        </w:tc>
        <w:tc>
          <w:tcPr>
            <w:tcW w:w="1800" w:type="dxa"/>
            <w:tcBorders>
              <w:top w:val="single" w:sz="6" w:space="0" w:color="auto"/>
              <w:bottom w:val="single" w:sz="4" w:space="0" w:color="auto"/>
            </w:tcBorders>
            <w:vAlign w:val="center"/>
          </w:tcPr>
          <w:p w14:paraId="70B96403"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Ambrose</w:t>
            </w:r>
            <w:r w:rsidRPr="00B12002">
              <w:rPr>
                <w:rFonts w:ascii="Arial" w:hAnsi="Arial" w:cs="Arial"/>
                <w:bCs/>
                <w:spacing w:val="-3"/>
              </w:rPr>
              <w:t>/Private entities</w:t>
            </w:r>
          </w:p>
        </w:tc>
        <w:tc>
          <w:tcPr>
            <w:tcW w:w="1440" w:type="dxa"/>
            <w:tcBorders>
              <w:top w:val="single" w:sz="6" w:space="0" w:color="auto"/>
              <w:bottom w:val="single" w:sz="4" w:space="0" w:color="auto"/>
            </w:tcBorders>
            <w:vAlign w:val="center"/>
          </w:tcPr>
          <w:p w14:paraId="133EB025"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w:t>
            </w:r>
          </w:p>
        </w:tc>
        <w:tc>
          <w:tcPr>
            <w:tcW w:w="2690" w:type="dxa"/>
            <w:tcBorders>
              <w:top w:val="single" w:sz="6" w:space="0" w:color="auto"/>
              <w:bottom w:val="single" w:sz="4" w:space="0" w:color="auto"/>
            </w:tcBorders>
            <w:vAlign w:val="center"/>
          </w:tcPr>
          <w:p w14:paraId="66F82D6B" w14:textId="7E5A04BB" w:rsidR="00E256C8" w:rsidRPr="00B12002" w:rsidRDefault="16BA1D31" w:rsidP="12C21F6E">
            <w:pPr>
              <w:tabs>
                <w:tab w:val="left" w:pos="374"/>
                <w:tab w:val="left" w:pos="676"/>
                <w:tab w:val="left" w:pos="979"/>
                <w:tab w:val="left" w:pos="1382"/>
              </w:tabs>
              <w:spacing w:after="0"/>
              <w:jc w:val="center"/>
            </w:pPr>
            <w:r w:rsidRPr="12C21F6E">
              <w:rPr>
                <w:rFonts w:ascii="Arial" w:hAnsi="Arial" w:cs="Arial"/>
              </w:rPr>
              <w:t xml:space="preserve">Not </w:t>
            </w:r>
            <w:r w:rsidR="0022702D">
              <w:rPr>
                <w:rFonts w:ascii="Arial" w:hAnsi="Arial" w:cs="Arial"/>
              </w:rPr>
              <w:t>Accomplished</w:t>
            </w:r>
          </w:p>
        </w:tc>
        <w:tc>
          <w:tcPr>
            <w:tcW w:w="519" w:type="dxa"/>
            <w:tcBorders>
              <w:top w:val="single" w:sz="6" w:space="0" w:color="auto"/>
              <w:bottom w:val="single" w:sz="4" w:space="0" w:color="auto"/>
            </w:tcBorders>
            <w:vAlign w:val="center"/>
          </w:tcPr>
          <w:p w14:paraId="59F341A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9" w:type="dxa"/>
            <w:tcBorders>
              <w:top w:val="single" w:sz="6" w:space="0" w:color="auto"/>
              <w:bottom w:val="single" w:sz="4" w:space="0" w:color="auto"/>
            </w:tcBorders>
            <w:vAlign w:val="center"/>
          </w:tcPr>
          <w:p w14:paraId="64299C9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9" w:type="dxa"/>
            <w:tcBorders>
              <w:top w:val="single" w:sz="6" w:space="0" w:color="auto"/>
              <w:bottom w:val="single" w:sz="4" w:space="0" w:color="auto"/>
            </w:tcBorders>
            <w:vAlign w:val="center"/>
          </w:tcPr>
          <w:p w14:paraId="2B687A2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8" w:type="dxa"/>
            <w:tcBorders>
              <w:top w:val="single" w:sz="6" w:space="0" w:color="auto"/>
              <w:bottom w:val="single" w:sz="4" w:space="0" w:color="auto"/>
            </w:tcBorders>
            <w:vAlign w:val="center"/>
          </w:tcPr>
          <w:p w14:paraId="6222562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8" w:type="dxa"/>
            <w:tcBorders>
              <w:top w:val="single" w:sz="6" w:space="0" w:color="auto"/>
              <w:bottom w:val="single" w:sz="4" w:space="0" w:color="auto"/>
            </w:tcBorders>
            <w:vAlign w:val="center"/>
          </w:tcPr>
          <w:p w14:paraId="5A50BE6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0C1A29" w:rsidRPr="00B12002" w14:paraId="20F02CB6" w14:textId="77777777" w:rsidTr="12C21F6E">
        <w:trPr>
          <w:cantSplit/>
          <w:jc w:val="center"/>
        </w:trPr>
        <w:tc>
          <w:tcPr>
            <w:tcW w:w="2587" w:type="dxa"/>
            <w:tcBorders>
              <w:top w:val="single" w:sz="4" w:space="0" w:color="auto"/>
              <w:bottom w:val="single" w:sz="6" w:space="0" w:color="auto"/>
            </w:tcBorders>
            <w:vAlign w:val="center"/>
          </w:tcPr>
          <w:p w14:paraId="1E0D0939"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bCs/>
                <w:spacing w:val="-3"/>
              </w:rPr>
              <w:t>Establish need for CHIP program</w:t>
            </w:r>
          </w:p>
        </w:tc>
        <w:tc>
          <w:tcPr>
            <w:tcW w:w="1530" w:type="dxa"/>
            <w:tcBorders>
              <w:top w:val="single" w:sz="4" w:space="0" w:color="auto"/>
              <w:bottom w:val="single" w:sz="6" w:space="0" w:color="auto"/>
            </w:tcBorders>
            <w:vAlign w:val="center"/>
          </w:tcPr>
          <w:p w14:paraId="75279A42"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bCs/>
                <w:spacing w:val="-3"/>
              </w:rPr>
              <w:t>Staff time</w:t>
            </w:r>
          </w:p>
        </w:tc>
        <w:tc>
          <w:tcPr>
            <w:tcW w:w="1800" w:type="dxa"/>
            <w:tcBorders>
              <w:top w:val="single" w:sz="4" w:space="0" w:color="auto"/>
              <w:bottom w:val="single" w:sz="6" w:space="0" w:color="auto"/>
            </w:tcBorders>
            <w:vAlign w:val="center"/>
          </w:tcPr>
          <w:p w14:paraId="0B55CBEB"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Ambrose</w:t>
            </w:r>
          </w:p>
        </w:tc>
        <w:tc>
          <w:tcPr>
            <w:tcW w:w="1440" w:type="dxa"/>
            <w:tcBorders>
              <w:top w:val="single" w:sz="4" w:space="0" w:color="auto"/>
              <w:bottom w:val="single" w:sz="6" w:space="0" w:color="auto"/>
            </w:tcBorders>
            <w:vAlign w:val="center"/>
          </w:tcPr>
          <w:p w14:paraId="757CA63F"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w:t>
            </w:r>
          </w:p>
        </w:tc>
        <w:tc>
          <w:tcPr>
            <w:tcW w:w="2690" w:type="dxa"/>
            <w:tcBorders>
              <w:top w:val="single" w:sz="4" w:space="0" w:color="auto"/>
              <w:bottom w:val="single" w:sz="6" w:space="0" w:color="auto"/>
            </w:tcBorders>
            <w:vAlign w:val="center"/>
          </w:tcPr>
          <w:p w14:paraId="4A02C1B6" w14:textId="4193444C" w:rsidR="00E256C8" w:rsidRPr="00B12002" w:rsidRDefault="4576D8EE" w:rsidP="12C21F6E">
            <w:pPr>
              <w:tabs>
                <w:tab w:val="left" w:pos="374"/>
                <w:tab w:val="left" w:pos="676"/>
                <w:tab w:val="left" w:pos="979"/>
                <w:tab w:val="left" w:pos="1382"/>
              </w:tabs>
              <w:spacing w:after="0"/>
              <w:jc w:val="center"/>
            </w:pPr>
            <w:r w:rsidRPr="12C21F6E">
              <w:rPr>
                <w:rFonts w:ascii="Arial" w:hAnsi="Arial" w:cs="Arial"/>
              </w:rPr>
              <w:t xml:space="preserve">Not </w:t>
            </w:r>
            <w:r w:rsidR="0022702D">
              <w:rPr>
                <w:rFonts w:ascii="Arial" w:hAnsi="Arial" w:cs="Arial"/>
              </w:rPr>
              <w:t>Accomplished</w:t>
            </w:r>
          </w:p>
        </w:tc>
        <w:tc>
          <w:tcPr>
            <w:tcW w:w="519" w:type="dxa"/>
            <w:tcBorders>
              <w:top w:val="single" w:sz="4" w:space="0" w:color="auto"/>
              <w:bottom w:val="single" w:sz="6" w:space="0" w:color="auto"/>
            </w:tcBorders>
            <w:vAlign w:val="center"/>
          </w:tcPr>
          <w:p w14:paraId="66CE42A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9" w:type="dxa"/>
            <w:tcBorders>
              <w:top w:val="single" w:sz="4" w:space="0" w:color="auto"/>
              <w:bottom w:val="single" w:sz="6" w:space="0" w:color="auto"/>
            </w:tcBorders>
            <w:vAlign w:val="center"/>
          </w:tcPr>
          <w:p w14:paraId="11DFCAD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9" w:type="dxa"/>
            <w:tcBorders>
              <w:top w:val="single" w:sz="4" w:space="0" w:color="auto"/>
              <w:bottom w:val="single" w:sz="6" w:space="0" w:color="auto"/>
            </w:tcBorders>
            <w:vAlign w:val="center"/>
          </w:tcPr>
          <w:p w14:paraId="5175B9E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8" w:type="dxa"/>
            <w:tcBorders>
              <w:top w:val="single" w:sz="4" w:space="0" w:color="auto"/>
              <w:bottom w:val="single" w:sz="6" w:space="0" w:color="auto"/>
            </w:tcBorders>
            <w:vAlign w:val="center"/>
          </w:tcPr>
          <w:p w14:paraId="2C6AA3C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8" w:type="dxa"/>
            <w:tcBorders>
              <w:top w:val="single" w:sz="4" w:space="0" w:color="auto"/>
              <w:bottom w:val="single" w:sz="6" w:space="0" w:color="auto"/>
            </w:tcBorders>
            <w:vAlign w:val="center"/>
          </w:tcPr>
          <w:p w14:paraId="121A95C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0C1A29" w:rsidRPr="00B12002" w14:paraId="645B37EA" w14:textId="77777777" w:rsidTr="12C21F6E">
        <w:trPr>
          <w:cantSplit/>
          <w:jc w:val="center"/>
        </w:trPr>
        <w:tc>
          <w:tcPr>
            <w:tcW w:w="2587" w:type="dxa"/>
            <w:tcBorders>
              <w:bottom w:val="single" w:sz="6" w:space="0" w:color="auto"/>
            </w:tcBorders>
            <w:vAlign w:val="center"/>
          </w:tcPr>
          <w:p w14:paraId="38F017E9"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bCs/>
                <w:spacing w:val="-3"/>
              </w:rPr>
            </w:pPr>
            <w:r w:rsidRPr="00B12002">
              <w:rPr>
                <w:rFonts w:ascii="Arial" w:hAnsi="Arial" w:cs="Arial"/>
                <w:bCs/>
                <w:spacing w:val="-3"/>
              </w:rPr>
              <w:t>Utilize CHIP program to renovate homes</w:t>
            </w:r>
          </w:p>
        </w:tc>
        <w:tc>
          <w:tcPr>
            <w:tcW w:w="1530" w:type="dxa"/>
            <w:tcBorders>
              <w:bottom w:val="single" w:sz="6" w:space="0" w:color="auto"/>
            </w:tcBorders>
            <w:vAlign w:val="center"/>
          </w:tcPr>
          <w:p w14:paraId="6DD21EA8"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bCs/>
                <w:spacing w:val="-3"/>
              </w:rPr>
            </w:pPr>
            <w:r w:rsidRPr="00B12002">
              <w:rPr>
                <w:rFonts w:ascii="Arial" w:hAnsi="Arial" w:cs="Arial"/>
                <w:bCs/>
                <w:spacing w:val="-3"/>
              </w:rPr>
              <w:t>$200,000</w:t>
            </w:r>
          </w:p>
        </w:tc>
        <w:tc>
          <w:tcPr>
            <w:tcW w:w="1800" w:type="dxa"/>
            <w:tcBorders>
              <w:bottom w:val="single" w:sz="6" w:space="0" w:color="auto"/>
            </w:tcBorders>
            <w:vAlign w:val="center"/>
          </w:tcPr>
          <w:p w14:paraId="30EF0B24"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Ambrose</w:t>
            </w:r>
          </w:p>
        </w:tc>
        <w:tc>
          <w:tcPr>
            <w:tcW w:w="1440" w:type="dxa"/>
            <w:tcBorders>
              <w:bottom w:val="single" w:sz="6" w:space="0" w:color="auto"/>
            </w:tcBorders>
            <w:vAlign w:val="center"/>
          </w:tcPr>
          <w:p w14:paraId="5D8B4482"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Grants</w:t>
            </w:r>
          </w:p>
        </w:tc>
        <w:tc>
          <w:tcPr>
            <w:tcW w:w="2690" w:type="dxa"/>
            <w:tcBorders>
              <w:bottom w:val="single" w:sz="6" w:space="0" w:color="auto"/>
            </w:tcBorders>
            <w:vAlign w:val="center"/>
          </w:tcPr>
          <w:p w14:paraId="42D026AA" w14:textId="30B49DB0" w:rsidR="00E256C8" w:rsidRPr="00B12002" w:rsidRDefault="1A4C96F0" w:rsidP="12C21F6E">
            <w:pPr>
              <w:tabs>
                <w:tab w:val="left" w:pos="374"/>
                <w:tab w:val="left" w:pos="676"/>
                <w:tab w:val="left" w:pos="979"/>
                <w:tab w:val="left" w:pos="1382"/>
              </w:tabs>
              <w:spacing w:after="0"/>
              <w:jc w:val="center"/>
            </w:pPr>
            <w:r w:rsidRPr="12C21F6E">
              <w:rPr>
                <w:rFonts w:ascii="Arial" w:hAnsi="Arial" w:cs="Arial"/>
              </w:rPr>
              <w:t xml:space="preserve">Not </w:t>
            </w:r>
            <w:r w:rsidR="0022702D">
              <w:rPr>
                <w:rFonts w:ascii="Arial" w:hAnsi="Arial" w:cs="Arial"/>
              </w:rPr>
              <w:t>Accomplished</w:t>
            </w:r>
          </w:p>
        </w:tc>
        <w:tc>
          <w:tcPr>
            <w:tcW w:w="519" w:type="dxa"/>
            <w:tcBorders>
              <w:bottom w:val="single" w:sz="6" w:space="0" w:color="auto"/>
            </w:tcBorders>
            <w:vAlign w:val="center"/>
          </w:tcPr>
          <w:p w14:paraId="46680FC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9" w:type="dxa"/>
            <w:tcBorders>
              <w:bottom w:val="single" w:sz="6" w:space="0" w:color="auto"/>
            </w:tcBorders>
            <w:vAlign w:val="center"/>
          </w:tcPr>
          <w:p w14:paraId="21319B0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9" w:type="dxa"/>
            <w:tcBorders>
              <w:bottom w:val="single" w:sz="6" w:space="0" w:color="auto"/>
            </w:tcBorders>
            <w:vAlign w:val="center"/>
          </w:tcPr>
          <w:p w14:paraId="0715710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8" w:type="dxa"/>
            <w:tcBorders>
              <w:bottom w:val="single" w:sz="6" w:space="0" w:color="auto"/>
            </w:tcBorders>
            <w:vAlign w:val="center"/>
          </w:tcPr>
          <w:p w14:paraId="5C9DDB5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8" w:type="dxa"/>
            <w:tcBorders>
              <w:bottom w:val="single" w:sz="6" w:space="0" w:color="auto"/>
            </w:tcBorders>
            <w:vAlign w:val="center"/>
          </w:tcPr>
          <w:p w14:paraId="2EF411C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0C1A29" w:rsidRPr="00B12002" w14:paraId="06E85C5A" w14:textId="77777777" w:rsidTr="12C21F6E">
        <w:trPr>
          <w:cantSplit/>
          <w:jc w:val="center"/>
        </w:trPr>
        <w:tc>
          <w:tcPr>
            <w:tcW w:w="2587" w:type="dxa"/>
            <w:tcBorders>
              <w:top w:val="single" w:sz="6" w:space="0" w:color="auto"/>
              <w:bottom w:val="single" w:sz="6" w:space="0" w:color="auto"/>
              <w:right w:val="nil"/>
            </w:tcBorders>
            <w:shd w:val="clear" w:color="auto" w:fill="E2EFD9" w:themeFill="accent6" w:themeFillTint="33"/>
            <w:vAlign w:val="center"/>
          </w:tcPr>
          <w:p w14:paraId="1A7CFB6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b/>
                <w:spacing w:val="-2"/>
              </w:rPr>
            </w:pPr>
            <w:r w:rsidRPr="00B12002">
              <w:rPr>
                <w:rFonts w:ascii="Arial" w:hAnsi="Arial" w:cs="Arial"/>
                <w:b/>
                <w:spacing w:val="-2"/>
              </w:rPr>
              <w:lastRenderedPageBreak/>
              <w:t>COMMUNITY FACILITIES &amp; SERVICES</w:t>
            </w:r>
          </w:p>
        </w:tc>
        <w:tc>
          <w:tcPr>
            <w:tcW w:w="1530" w:type="dxa"/>
            <w:tcBorders>
              <w:top w:val="single" w:sz="6" w:space="0" w:color="auto"/>
              <w:left w:val="nil"/>
              <w:bottom w:val="single" w:sz="6" w:space="0" w:color="auto"/>
              <w:right w:val="nil"/>
            </w:tcBorders>
            <w:shd w:val="clear" w:color="auto" w:fill="E2EFD9" w:themeFill="accent6" w:themeFillTint="33"/>
            <w:vAlign w:val="center"/>
          </w:tcPr>
          <w:p w14:paraId="47C66242"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p>
        </w:tc>
        <w:tc>
          <w:tcPr>
            <w:tcW w:w="1800" w:type="dxa"/>
            <w:tcBorders>
              <w:top w:val="single" w:sz="6" w:space="0" w:color="auto"/>
              <w:left w:val="nil"/>
              <w:bottom w:val="single" w:sz="6" w:space="0" w:color="auto"/>
              <w:right w:val="nil"/>
            </w:tcBorders>
            <w:shd w:val="clear" w:color="auto" w:fill="E2EFD9" w:themeFill="accent6" w:themeFillTint="33"/>
            <w:vAlign w:val="center"/>
          </w:tcPr>
          <w:p w14:paraId="20B459C4"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p>
        </w:tc>
        <w:tc>
          <w:tcPr>
            <w:tcW w:w="1440" w:type="dxa"/>
            <w:tcBorders>
              <w:top w:val="single" w:sz="6" w:space="0" w:color="auto"/>
              <w:left w:val="nil"/>
              <w:bottom w:val="single" w:sz="6" w:space="0" w:color="auto"/>
              <w:right w:val="nil"/>
            </w:tcBorders>
            <w:shd w:val="clear" w:color="auto" w:fill="E2EFD9" w:themeFill="accent6" w:themeFillTint="33"/>
            <w:vAlign w:val="center"/>
          </w:tcPr>
          <w:p w14:paraId="41E47B3C"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p>
        </w:tc>
        <w:tc>
          <w:tcPr>
            <w:tcW w:w="2690" w:type="dxa"/>
            <w:tcBorders>
              <w:top w:val="single" w:sz="6" w:space="0" w:color="auto"/>
              <w:left w:val="nil"/>
              <w:bottom w:val="single" w:sz="6" w:space="0" w:color="auto"/>
              <w:right w:val="nil"/>
            </w:tcBorders>
            <w:shd w:val="clear" w:color="auto" w:fill="E2EFD9" w:themeFill="accent6" w:themeFillTint="33"/>
          </w:tcPr>
          <w:p w14:paraId="75588E2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19" w:type="dxa"/>
            <w:tcBorders>
              <w:top w:val="single" w:sz="6" w:space="0" w:color="auto"/>
              <w:left w:val="nil"/>
              <w:bottom w:val="single" w:sz="6" w:space="0" w:color="auto"/>
              <w:right w:val="nil"/>
            </w:tcBorders>
            <w:shd w:val="clear" w:color="auto" w:fill="E2EFD9" w:themeFill="accent6" w:themeFillTint="33"/>
            <w:vAlign w:val="center"/>
          </w:tcPr>
          <w:p w14:paraId="61515FF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19" w:type="dxa"/>
            <w:tcBorders>
              <w:top w:val="single" w:sz="6" w:space="0" w:color="auto"/>
              <w:left w:val="nil"/>
              <w:bottom w:val="single" w:sz="6" w:space="0" w:color="auto"/>
              <w:right w:val="nil"/>
            </w:tcBorders>
            <w:shd w:val="clear" w:color="auto" w:fill="E2EFD9" w:themeFill="accent6" w:themeFillTint="33"/>
            <w:vAlign w:val="center"/>
          </w:tcPr>
          <w:p w14:paraId="09DAF71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19" w:type="dxa"/>
            <w:tcBorders>
              <w:top w:val="single" w:sz="6" w:space="0" w:color="auto"/>
              <w:left w:val="nil"/>
              <w:bottom w:val="single" w:sz="6" w:space="0" w:color="auto"/>
              <w:right w:val="nil"/>
            </w:tcBorders>
            <w:shd w:val="clear" w:color="auto" w:fill="E2EFD9" w:themeFill="accent6" w:themeFillTint="33"/>
            <w:vAlign w:val="center"/>
          </w:tcPr>
          <w:p w14:paraId="304548C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88" w:type="dxa"/>
            <w:tcBorders>
              <w:top w:val="single" w:sz="6" w:space="0" w:color="auto"/>
              <w:left w:val="nil"/>
              <w:bottom w:val="single" w:sz="6" w:space="0" w:color="auto"/>
              <w:right w:val="nil"/>
            </w:tcBorders>
            <w:shd w:val="clear" w:color="auto" w:fill="E2EFD9" w:themeFill="accent6" w:themeFillTint="33"/>
            <w:vAlign w:val="center"/>
          </w:tcPr>
          <w:p w14:paraId="6D06C37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88" w:type="dxa"/>
            <w:tcBorders>
              <w:top w:val="single" w:sz="6" w:space="0" w:color="auto"/>
              <w:left w:val="nil"/>
              <w:bottom w:val="single" w:sz="6" w:space="0" w:color="auto"/>
            </w:tcBorders>
            <w:shd w:val="clear" w:color="auto" w:fill="E2EFD9" w:themeFill="accent6" w:themeFillTint="33"/>
            <w:vAlign w:val="center"/>
          </w:tcPr>
          <w:p w14:paraId="378510F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0C1A29" w:rsidRPr="00B12002" w14:paraId="57090EEF" w14:textId="77777777" w:rsidTr="12C21F6E">
        <w:trPr>
          <w:cantSplit/>
          <w:jc w:val="center"/>
        </w:trPr>
        <w:tc>
          <w:tcPr>
            <w:tcW w:w="2587" w:type="dxa"/>
            <w:tcBorders>
              <w:top w:val="single" w:sz="6" w:space="0" w:color="auto"/>
            </w:tcBorders>
            <w:vAlign w:val="center"/>
          </w:tcPr>
          <w:p w14:paraId="1B2B97E7"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Purchase one backhoe for public utility department</w:t>
            </w:r>
          </w:p>
        </w:tc>
        <w:tc>
          <w:tcPr>
            <w:tcW w:w="1530" w:type="dxa"/>
            <w:tcBorders>
              <w:top w:val="single" w:sz="6" w:space="0" w:color="auto"/>
            </w:tcBorders>
            <w:vAlign w:val="center"/>
          </w:tcPr>
          <w:p w14:paraId="726F3D06"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$55,000</w:t>
            </w:r>
          </w:p>
        </w:tc>
        <w:tc>
          <w:tcPr>
            <w:tcW w:w="1800" w:type="dxa"/>
            <w:tcBorders>
              <w:top w:val="single" w:sz="6" w:space="0" w:color="auto"/>
            </w:tcBorders>
            <w:vAlign w:val="center"/>
          </w:tcPr>
          <w:p w14:paraId="308513A7"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Ambrose</w:t>
            </w:r>
          </w:p>
        </w:tc>
        <w:tc>
          <w:tcPr>
            <w:tcW w:w="1440" w:type="dxa"/>
            <w:tcBorders>
              <w:top w:val="single" w:sz="6" w:space="0" w:color="auto"/>
            </w:tcBorders>
            <w:vAlign w:val="center"/>
          </w:tcPr>
          <w:p w14:paraId="7C4FCCE6"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p w14:paraId="1C748E97"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w:t>
            </w:r>
          </w:p>
        </w:tc>
        <w:tc>
          <w:tcPr>
            <w:tcW w:w="2690" w:type="dxa"/>
            <w:tcBorders>
              <w:top w:val="single" w:sz="6" w:space="0" w:color="auto"/>
            </w:tcBorders>
            <w:vAlign w:val="center"/>
          </w:tcPr>
          <w:p w14:paraId="3E8EF439" w14:textId="70049BD1" w:rsidR="00E256C8" w:rsidRPr="00B12002" w:rsidRDefault="007900B9"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tc>
        <w:tc>
          <w:tcPr>
            <w:tcW w:w="519" w:type="dxa"/>
            <w:tcBorders>
              <w:top w:val="single" w:sz="6" w:space="0" w:color="auto"/>
            </w:tcBorders>
            <w:vAlign w:val="center"/>
          </w:tcPr>
          <w:p w14:paraId="0D3BFF7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9" w:type="dxa"/>
            <w:tcBorders>
              <w:top w:val="single" w:sz="6" w:space="0" w:color="auto"/>
            </w:tcBorders>
            <w:vAlign w:val="center"/>
          </w:tcPr>
          <w:p w14:paraId="51C4E42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9" w:type="dxa"/>
            <w:tcBorders>
              <w:top w:val="single" w:sz="6" w:space="0" w:color="auto"/>
            </w:tcBorders>
            <w:vAlign w:val="center"/>
          </w:tcPr>
          <w:p w14:paraId="0972920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8" w:type="dxa"/>
            <w:tcBorders>
              <w:top w:val="single" w:sz="6" w:space="0" w:color="auto"/>
            </w:tcBorders>
            <w:vAlign w:val="center"/>
          </w:tcPr>
          <w:p w14:paraId="0B58DDC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8" w:type="dxa"/>
            <w:tcBorders>
              <w:top w:val="single" w:sz="6" w:space="0" w:color="auto"/>
            </w:tcBorders>
            <w:vAlign w:val="center"/>
          </w:tcPr>
          <w:p w14:paraId="6B41D15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0C1A29" w:rsidRPr="00B12002" w14:paraId="6A7952CE" w14:textId="77777777" w:rsidTr="12C21F6E">
        <w:trPr>
          <w:cantSplit/>
          <w:jc w:val="center"/>
        </w:trPr>
        <w:tc>
          <w:tcPr>
            <w:tcW w:w="2587" w:type="dxa"/>
            <w:vAlign w:val="center"/>
          </w:tcPr>
          <w:p w14:paraId="15464A5B" w14:textId="22D58B7E" w:rsidR="00E256C8" w:rsidRPr="00B12002" w:rsidRDefault="7E294FA3" w:rsidP="12C21F6E">
            <w:pPr>
              <w:tabs>
                <w:tab w:val="left" w:pos="374"/>
                <w:tab w:val="left" w:pos="676"/>
                <w:tab w:val="left" w:pos="979"/>
                <w:tab w:val="left" w:pos="1382"/>
              </w:tabs>
              <w:suppressAutoHyphens/>
              <w:spacing w:after="0"/>
              <w:rPr>
                <w:rFonts w:ascii="Arial" w:hAnsi="Arial" w:cs="Arial"/>
              </w:rPr>
            </w:pPr>
            <w:r w:rsidRPr="12C21F6E">
              <w:rPr>
                <w:rFonts w:ascii="Arial" w:hAnsi="Arial" w:cs="Arial"/>
              </w:rPr>
              <w:t xml:space="preserve">Conduct water system upgrades, including </w:t>
            </w:r>
            <w:r w:rsidRPr="12C21F6E">
              <w:rPr>
                <w:rFonts w:ascii="Arial" w:hAnsi="Arial" w:cs="Arial"/>
                <w:strike/>
              </w:rPr>
              <w:t>refurbishing water tank</w:t>
            </w:r>
          </w:p>
          <w:p w14:paraId="118ECB4E" w14:textId="7F7E96C3" w:rsidR="00E256C8" w:rsidRPr="00B12002" w:rsidRDefault="4B9B9694" w:rsidP="12C21F6E">
            <w:pPr>
              <w:tabs>
                <w:tab w:val="left" w:pos="374"/>
                <w:tab w:val="left" w:pos="676"/>
                <w:tab w:val="left" w:pos="979"/>
                <w:tab w:val="left" w:pos="1382"/>
              </w:tabs>
              <w:suppressAutoHyphens/>
              <w:spacing w:after="0"/>
              <w:rPr>
                <w:rFonts w:ascii="Arial" w:hAnsi="Arial" w:cs="Arial"/>
                <w:strike/>
                <w:spacing w:val="-2"/>
              </w:rPr>
            </w:pPr>
            <w:r w:rsidRPr="12C21F6E">
              <w:rPr>
                <w:rFonts w:ascii="Arial" w:hAnsi="Arial" w:cs="Arial"/>
                <w:color w:val="FF0000"/>
              </w:rPr>
              <w:t>Water meters upgrade</w:t>
            </w:r>
          </w:p>
        </w:tc>
        <w:tc>
          <w:tcPr>
            <w:tcW w:w="1530" w:type="dxa"/>
            <w:vAlign w:val="center"/>
          </w:tcPr>
          <w:p w14:paraId="2E1A3911"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$400,000</w:t>
            </w:r>
          </w:p>
        </w:tc>
        <w:tc>
          <w:tcPr>
            <w:tcW w:w="1800" w:type="dxa"/>
            <w:vAlign w:val="center"/>
          </w:tcPr>
          <w:p w14:paraId="3F0C10D3"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Ambrose</w:t>
            </w:r>
          </w:p>
        </w:tc>
        <w:tc>
          <w:tcPr>
            <w:tcW w:w="1440" w:type="dxa"/>
            <w:vAlign w:val="center"/>
          </w:tcPr>
          <w:p w14:paraId="4CEE4BB6"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 CDBG</w:t>
            </w:r>
          </w:p>
        </w:tc>
        <w:tc>
          <w:tcPr>
            <w:tcW w:w="2690" w:type="dxa"/>
            <w:vAlign w:val="center"/>
          </w:tcPr>
          <w:p w14:paraId="6CDB75E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Ongoing</w:t>
            </w:r>
          </w:p>
          <w:p w14:paraId="28501083" w14:textId="77777777" w:rsidR="00E256C8" w:rsidRPr="00B12002" w:rsidRDefault="7E294FA3" w:rsidP="12C21F6E">
            <w:pPr>
              <w:tabs>
                <w:tab w:val="left" w:pos="374"/>
                <w:tab w:val="left" w:pos="676"/>
                <w:tab w:val="left" w:pos="979"/>
                <w:tab w:val="left" w:pos="1382"/>
              </w:tabs>
              <w:suppressAutoHyphens/>
              <w:spacing w:after="0"/>
              <w:jc w:val="center"/>
              <w:rPr>
                <w:rFonts w:ascii="Arial" w:hAnsi="Arial" w:cs="Arial"/>
              </w:rPr>
            </w:pPr>
            <w:r w:rsidRPr="00B12002">
              <w:rPr>
                <w:rFonts w:ascii="Arial" w:hAnsi="Arial" w:cs="Arial"/>
                <w:spacing w:val="-2"/>
              </w:rPr>
              <w:t>Currently in the process with CDBG</w:t>
            </w:r>
          </w:p>
          <w:p w14:paraId="3A46471A" w14:textId="6BF5AA3B" w:rsidR="00E256C8" w:rsidRPr="00B12002" w:rsidRDefault="07144D21"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Water tank was refurbished</w:t>
            </w:r>
          </w:p>
        </w:tc>
        <w:tc>
          <w:tcPr>
            <w:tcW w:w="519" w:type="dxa"/>
            <w:vAlign w:val="center"/>
          </w:tcPr>
          <w:p w14:paraId="35228EC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9" w:type="dxa"/>
            <w:vAlign w:val="center"/>
          </w:tcPr>
          <w:p w14:paraId="09CC5C6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9" w:type="dxa"/>
            <w:vAlign w:val="center"/>
          </w:tcPr>
          <w:p w14:paraId="0002D6A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8" w:type="dxa"/>
            <w:vAlign w:val="center"/>
          </w:tcPr>
          <w:p w14:paraId="07F0C33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8" w:type="dxa"/>
            <w:vAlign w:val="center"/>
          </w:tcPr>
          <w:p w14:paraId="3A7D0D7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0C1A29" w:rsidRPr="00B12002" w14:paraId="20DB3889" w14:textId="77777777" w:rsidTr="12C21F6E">
        <w:trPr>
          <w:cantSplit/>
          <w:trHeight w:val="291"/>
          <w:jc w:val="center"/>
        </w:trPr>
        <w:tc>
          <w:tcPr>
            <w:tcW w:w="2587" w:type="dxa"/>
            <w:tcBorders>
              <w:top w:val="single" w:sz="6" w:space="0" w:color="auto"/>
              <w:bottom w:val="single" w:sz="6" w:space="0" w:color="auto"/>
            </w:tcBorders>
            <w:vAlign w:val="center"/>
          </w:tcPr>
          <w:p w14:paraId="4B6A96C1" w14:textId="188F7DD9" w:rsidR="00E256C8" w:rsidRPr="00B12002" w:rsidRDefault="7E294FA3" w:rsidP="12C21F6E">
            <w:pPr>
              <w:tabs>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 xml:space="preserve">Complete feasibility study to redevelop the old elementary school as </w:t>
            </w:r>
            <w:r w:rsidRPr="12C21F6E">
              <w:rPr>
                <w:rFonts w:ascii="Arial" w:hAnsi="Arial" w:cs="Arial"/>
                <w:strike/>
                <w:spacing w:val="-2"/>
              </w:rPr>
              <w:t>City Hall/ Community Service Center</w:t>
            </w:r>
            <w:r w:rsidR="722B883D" w:rsidRPr="12C21F6E">
              <w:rPr>
                <w:rFonts w:ascii="Arial" w:hAnsi="Arial" w:cs="Arial"/>
                <w:strike/>
                <w:spacing w:val="-2"/>
              </w:rPr>
              <w:t xml:space="preserve"> </w:t>
            </w:r>
            <w:r w:rsidR="722B883D" w:rsidRPr="12C21F6E">
              <w:rPr>
                <w:rFonts w:ascii="Arial" w:hAnsi="Arial" w:cs="Arial"/>
                <w:color w:val="FF0000"/>
                <w:spacing w:val="-2"/>
              </w:rPr>
              <w:t>Assisted Living Facility</w:t>
            </w:r>
          </w:p>
        </w:tc>
        <w:tc>
          <w:tcPr>
            <w:tcW w:w="1530" w:type="dxa"/>
            <w:tcBorders>
              <w:top w:val="single" w:sz="6" w:space="0" w:color="auto"/>
              <w:bottom w:val="single" w:sz="6" w:space="0" w:color="auto"/>
            </w:tcBorders>
            <w:vAlign w:val="center"/>
          </w:tcPr>
          <w:p w14:paraId="532655DC"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$50,000</w:t>
            </w:r>
          </w:p>
        </w:tc>
        <w:tc>
          <w:tcPr>
            <w:tcW w:w="1800" w:type="dxa"/>
            <w:tcBorders>
              <w:top w:val="single" w:sz="6" w:space="0" w:color="auto"/>
              <w:bottom w:val="single" w:sz="6" w:space="0" w:color="auto"/>
            </w:tcBorders>
            <w:vAlign w:val="center"/>
          </w:tcPr>
          <w:p w14:paraId="00B8BA68"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Ambrose</w:t>
            </w:r>
          </w:p>
        </w:tc>
        <w:tc>
          <w:tcPr>
            <w:tcW w:w="1440" w:type="dxa"/>
            <w:tcBorders>
              <w:top w:val="single" w:sz="6" w:space="0" w:color="auto"/>
              <w:bottom w:val="single" w:sz="6" w:space="0" w:color="auto"/>
            </w:tcBorders>
            <w:vAlign w:val="center"/>
          </w:tcPr>
          <w:p w14:paraId="49D3E752"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w:t>
            </w:r>
          </w:p>
        </w:tc>
        <w:tc>
          <w:tcPr>
            <w:tcW w:w="2690" w:type="dxa"/>
            <w:tcBorders>
              <w:top w:val="single" w:sz="6" w:space="0" w:color="auto"/>
              <w:bottom w:val="single" w:sz="6" w:space="0" w:color="auto"/>
            </w:tcBorders>
            <w:vAlign w:val="center"/>
          </w:tcPr>
          <w:p w14:paraId="615E0FD4" w14:textId="35BADCCF" w:rsidR="00E256C8" w:rsidRPr="00B12002" w:rsidRDefault="007900B9"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p w14:paraId="7092118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Currently making repairs to City Hall</w:t>
            </w:r>
          </w:p>
        </w:tc>
        <w:tc>
          <w:tcPr>
            <w:tcW w:w="519" w:type="dxa"/>
            <w:tcBorders>
              <w:top w:val="single" w:sz="6" w:space="0" w:color="auto"/>
              <w:bottom w:val="single" w:sz="6" w:space="0" w:color="auto"/>
            </w:tcBorders>
            <w:vAlign w:val="center"/>
          </w:tcPr>
          <w:p w14:paraId="2EB850C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9" w:type="dxa"/>
            <w:tcBorders>
              <w:top w:val="single" w:sz="6" w:space="0" w:color="auto"/>
              <w:bottom w:val="single" w:sz="6" w:space="0" w:color="auto"/>
            </w:tcBorders>
            <w:vAlign w:val="center"/>
          </w:tcPr>
          <w:p w14:paraId="6FFE996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9" w:type="dxa"/>
            <w:tcBorders>
              <w:top w:val="single" w:sz="6" w:space="0" w:color="auto"/>
              <w:bottom w:val="single" w:sz="6" w:space="0" w:color="auto"/>
            </w:tcBorders>
            <w:vAlign w:val="center"/>
          </w:tcPr>
          <w:p w14:paraId="15502BD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8" w:type="dxa"/>
            <w:tcBorders>
              <w:top w:val="single" w:sz="6" w:space="0" w:color="auto"/>
              <w:bottom w:val="single" w:sz="6" w:space="0" w:color="auto"/>
            </w:tcBorders>
            <w:vAlign w:val="center"/>
          </w:tcPr>
          <w:p w14:paraId="3FAD75F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8" w:type="dxa"/>
            <w:tcBorders>
              <w:top w:val="single" w:sz="6" w:space="0" w:color="auto"/>
              <w:bottom w:val="single" w:sz="6" w:space="0" w:color="auto"/>
            </w:tcBorders>
            <w:vAlign w:val="center"/>
          </w:tcPr>
          <w:p w14:paraId="7C92A54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0C1A29" w:rsidRPr="00B12002" w14:paraId="6119683C" w14:textId="77777777" w:rsidTr="12C21F6E">
        <w:trPr>
          <w:cantSplit/>
          <w:trHeight w:val="291"/>
          <w:jc w:val="center"/>
        </w:trPr>
        <w:tc>
          <w:tcPr>
            <w:tcW w:w="2587" w:type="dxa"/>
            <w:tcBorders>
              <w:top w:val="single" w:sz="6" w:space="0" w:color="auto"/>
              <w:bottom w:val="single" w:sz="6" w:space="0" w:color="auto"/>
            </w:tcBorders>
            <w:vAlign w:val="center"/>
          </w:tcPr>
          <w:p w14:paraId="1514ABF9" w14:textId="4DB7E9CA" w:rsidR="00E256C8" w:rsidRPr="00B12002" w:rsidRDefault="2D93BF34"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rPr>
              <w:t>Implement Park</w:t>
            </w:r>
            <w:r w:rsidR="7E294FA3" w:rsidRPr="12C21F6E">
              <w:rPr>
                <w:rFonts w:ascii="Arial" w:hAnsi="Arial" w:cs="Arial"/>
              </w:rPr>
              <w:t xml:space="preserve"> improvements, to include resurfacing the walking trail and installing playground equipment</w:t>
            </w:r>
          </w:p>
        </w:tc>
        <w:tc>
          <w:tcPr>
            <w:tcW w:w="1530" w:type="dxa"/>
            <w:tcBorders>
              <w:top w:val="single" w:sz="6" w:space="0" w:color="auto"/>
              <w:bottom w:val="single" w:sz="6" w:space="0" w:color="auto"/>
            </w:tcBorders>
            <w:vAlign w:val="center"/>
          </w:tcPr>
          <w:p w14:paraId="55163EE1"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$50,000</w:t>
            </w:r>
          </w:p>
        </w:tc>
        <w:tc>
          <w:tcPr>
            <w:tcW w:w="1800" w:type="dxa"/>
            <w:tcBorders>
              <w:top w:val="single" w:sz="6" w:space="0" w:color="auto"/>
              <w:bottom w:val="single" w:sz="6" w:space="0" w:color="auto"/>
            </w:tcBorders>
            <w:vAlign w:val="center"/>
          </w:tcPr>
          <w:p w14:paraId="51772C42"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Ambrose</w:t>
            </w:r>
          </w:p>
        </w:tc>
        <w:tc>
          <w:tcPr>
            <w:tcW w:w="1440" w:type="dxa"/>
            <w:tcBorders>
              <w:top w:val="single" w:sz="6" w:space="0" w:color="auto"/>
              <w:bottom w:val="single" w:sz="6" w:space="0" w:color="auto"/>
            </w:tcBorders>
            <w:vAlign w:val="center"/>
          </w:tcPr>
          <w:p w14:paraId="63E9B6B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2690" w:type="dxa"/>
            <w:tcBorders>
              <w:top w:val="single" w:sz="6" w:space="0" w:color="auto"/>
              <w:bottom w:val="single" w:sz="6" w:space="0" w:color="auto"/>
            </w:tcBorders>
            <w:vAlign w:val="center"/>
          </w:tcPr>
          <w:p w14:paraId="18147DE7" w14:textId="7B8443CD" w:rsidR="00E256C8" w:rsidRPr="00B12002" w:rsidRDefault="1574EFCC"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p w14:paraId="3C757BF1" w14:textId="431E54BE" w:rsidR="4627A962" w:rsidRDefault="4627A962" w:rsidP="12C21F6E">
            <w:pPr>
              <w:tabs>
                <w:tab w:val="left" w:pos="374"/>
                <w:tab w:val="left" w:pos="676"/>
                <w:tab w:val="left" w:pos="979"/>
                <w:tab w:val="left" w:pos="1382"/>
              </w:tabs>
              <w:spacing w:after="0"/>
              <w:jc w:val="center"/>
              <w:rPr>
                <w:rFonts w:ascii="Arial" w:hAnsi="Arial" w:cs="Arial"/>
              </w:rPr>
            </w:pPr>
            <w:r w:rsidRPr="12C21F6E">
              <w:rPr>
                <w:rFonts w:ascii="Arial" w:hAnsi="Arial" w:cs="Arial"/>
              </w:rPr>
              <w:t>Getting prices now</w:t>
            </w:r>
          </w:p>
          <w:p w14:paraId="652EC97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Will be using CARES</w:t>
            </w:r>
          </w:p>
          <w:p w14:paraId="4EF34C5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money</w:t>
            </w:r>
          </w:p>
        </w:tc>
        <w:tc>
          <w:tcPr>
            <w:tcW w:w="519" w:type="dxa"/>
            <w:tcBorders>
              <w:top w:val="single" w:sz="6" w:space="0" w:color="auto"/>
              <w:bottom w:val="single" w:sz="6" w:space="0" w:color="auto"/>
            </w:tcBorders>
            <w:vAlign w:val="center"/>
          </w:tcPr>
          <w:p w14:paraId="66C59B3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9" w:type="dxa"/>
            <w:tcBorders>
              <w:top w:val="single" w:sz="6" w:space="0" w:color="auto"/>
              <w:bottom w:val="single" w:sz="6" w:space="0" w:color="auto"/>
            </w:tcBorders>
            <w:vAlign w:val="center"/>
          </w:tcPr>
          <w:p w14:paraId="45DFC05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9" w:type="dxa"/>
            <w:tcBorders>
              <w:top w:val="single" w:sz="6" w:space="0" w:color="auto"/>
              <w:bottom w:val="single" w:sz="6" w:space="0" w:color="auto"/>
            </w:tcBorders>
            <w:vAlign w:val="center"/>
          </w:tcPr>
          <w:p w14:paraId="33E2375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8" w:type="dxa"/>
            <w:tcBorders>
              <w:top w:val="single" w:sz="6" w:space="0" w:color="auto"/>
              <w:bottom w:val="single" w:sz="6" w:space="0" w:color="auto"/>
            </w:tcBorders>
            <w:vAlign w:val="center"/>
          </w:tcPr>
          <w:p w14:paraId="087138B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8" w:type="dxa"/>
            <w:tcBorders>
              <w:top w:val="single" w:sz="6" w:space="0" w:color="auto"/>
              <w:bottom w:val="single" w:sz="6" w:space="0" w:color="auto"/>
            </w:tcBorders>
            <w:vAlign w:val="center"/>
          </w:tcPr>
          <w:p w14:paraId="7A992B2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0C1A29" w:rsidRPr="00B12002" w14:paraId="5767E2A5" w14:textId="77777777" w:rsidTr="12C21F6E">
        <w:trPr>
          <w:cantSplit/>
          <w:trHeight w:val="291"/>
          <w:jc w:val="center"/>
        </w:trPr>
        <w:tc>
          <w:tcPr>
            <w:tcW w:w="2587" w:type="dxa"/>
            <w:tcBorders>
              <w:top w:val="single" w:sz="6" w:space="0" w:color="auto"/>
              <w:bottom w:val="single" w:sz="6" w:space="0" w:color="auto"/>
            </w:tcBorders>
            <w:vAlign w:val="center"/>
          </w:tcPr>
          <w:p w14:paraId="73D7DF37" w14:textId="3A5F08AE"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rPr>
            </w:pPr>
            <w:r w:rsidRPr="00B12002">
              <w:rPr>
                <w:rFonts w:ascii="Arial" w:hAnsi="Arial" w:cs="Arial"/>
              </w:rPr>
              <w:t>Purch</w:t>
            </w:r>
            <w:r w:rsidR="003E5300">
              <w:rPr>
                <w:rFonts w:ascii="Arial" w:hAnsi="Arial" w:cs="Arial"/>
              </w:rPr>
              <w:t>a</w:t>
            </w:r>
            <w:r w:rsidRPr="00B12002">
              <w:rPr>
                <w:rFonts w:ascii="Arial" w:hAnsi="Arial" w:cs="Arial"/>
              </w:rPr>
              <w:t xml:space="preserve">se Fire </w:t>
            </w:r>
          </w:p>
          <w:p w14:paraId="4A19F839" w14:textId="25EA6CE4" w:rsidR="00E256C8" w:rsidRDefault="00E256C8" w:rsidP="00E256C8">
            <w:pPr>
              <w:tabs>
                <w:tab w:val="left" w:pos="0"/>
                <w:tab w:val="left" w:pos="374"/>
                <w:tab w:val="left" w:pos="676"/>
                <w:tab w:val="left" w:pos="979"/>
                <w:tab w:val="left" w:pos="1382"/>
              </w:tabs>
              <w:suppressAutoHyphens/>
              <w:spacing w:after="0"/>
              <w:ind w:left="374" w:hanging="374"/>
              <w:rPr>
                <w:rFonts w:ascii="Arial" w:hAnsi="Arial" w:cs="Arial"/>
              </w:rPr>
            </w:pPr>
            <w:r w:rsidRPr="00B12002">
              <w:rPr>
                <w:rFonts w:ascii="Arial" w:hAnsi="Arial" w:cs="Arial"/>
              </w:rPr>
              <w:t xml:space="preserve">Department </w:t>
            </w:r>
          </w:p>
          <w:p w14:paraId="26C0A362" w14:textId="4887C48B" w:rsidR="00E256C8" w:rsidRPr="00B12002" w:rsidRDefault="7E294FA3" w:rsidP="12C21F6E">
            <w:pPr>
              <w:tabs>
                <w:tab w:val="left" w:pos="374"/>
                <w:tab w:val="left" w:pos="676"/>
                <w:tab w:val="left" w:pos="979"/>
                <w:tab w:val="left" w:pos="1382"/>
              </w:tabs>
              <w:suppressAutoHyphens/>
              <w:spacing w:after="0"/>
              <w:ind w:left="374" w:hanging="374"/>
              <w:rPr>
                <w:rFonts w:ascii="Arial" w:hAnsi="Arial" w:cs="Arial"/>
                <w:spacing w:val="-3"/>
              </w:rPr>
            </w:pPr>
            <w:r w:rsidRPr="12C21F6E">
              <w:rPr>
                <w:rFonts w:ascii="Arial" w:hAnsi="Arial" w:cs="Arial"/>
              </w:rPr>
              <w:t>Equipment</w:t>
            </w:r>
            <w:r w:rsidR="465C8DB5" w:rsidRPr="12C21F6E">
              <w:rPr>
                <w:rFonts w:ascii="Arial" w:hAnsi="Arial" w:cs="Arial"/>
              </w:rPr>
              <w:t xml:space="preserve">, </w:t>
            </w:r>
            <w:r w:rsidR="465C8DB5" w:rsidRPr="12C21F6E">
              <w:rPr>
                <w:rFonts w:ascii="Arial" w:hAnsi="Arial" w:cs="Arial"/>
                <w:color w:val="FF0000"/>
              </w:rPr>
              <w:t>as needed</w:t>
            </w:r>
          </w:p>
        </w:tc>
        <w:tc>
          <w:tcPr>
            <w:tcW w:w="1530" w:type="dxa"/>
            <w:tcBorders>
              <w:top w:val="single" w:sz="6" w:space="0" w:color="auto"/>
              <w:bottom w:val="single" w:sz="6" w:space="0" w:color="auto"/>
            </w:tcBorders>
            <w:vAlign w:val="center"/>
          </w:tcPr>
          <w:p w14:paraId="4748BB6C"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$10,000</w:t>
            </w:r>
          </w:p>
        </w:tc>
        <w:tc>
          <w:tcPr>
            <w:tcW w:w="1800" w:type="dxa"/>
            <w:tcBorders>
              <w:top w:val="single" w:sz="6" w:space="0" w:color="auto"/>
              <w:bottom w:val="single" w:sz="6" w:space="0" w:color="auto"/>
            </w:tcBorders>
            <w:vAlign w:val="center"/>
          </w:tcPr>
          <w:p w14:paraId="4C4AE963"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Ambrose</w:t>
            </w:r>
          </w:p>
        </w:tc>
        <w:tc>
          <w:tcPr>
            <w:tcW w:w="1440" w:type="dxa"/>
            <w:tcBorders>
              <w:top w:val="single" w:sz="6" w:space="0" w:color="auto"/>
              <w:bottom w:val="single" w:sz="6" w:space="0" w:color="auto"/>
            </w:tcBorders>
            <w:vAlign w:val="center"/>
          </w:tcPr>
          <w:p w14:paraId="70E85BEB"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color w:val="000000"/>
              </w:rPr>
              <w:t>SPLOST, Grants</w:t>
            </w:r>
          </w:p>
        </w:tc>
        <w:tc>
          <w:tcPr>
            <w:tcW w:w="2690" w:type="dxa"/>
            <w:tcBorders>
              <w:top w:val="single" w:sz="6" w:space="0" w:color="auto"/>
              <w:bottom w:val="single" w:sz="6" w:space="0" w:color="auto"/>
            </w:tcBorders>
            <w:vAlign w:val="center"/>
          </w:tcPr>
          <w:p w14:paraId="1D1B4839" w14:textId="0186297E" w:rsidR="00E256C8" w:rsidRPr="00B12002" w:rsidRDefault="0022702D" w:rsidP="12C21F6E">
            <w:pPr>
              <w:tabs>
                <w:tab w:val="left" w:pos="374"/>
                <w:tab w:val="left" w:pos="676"/>
                <w:tab w:val="left" w:pos="979"/>
                <w:tab w:val="left" w:pos="1382"/>
              </w:tabs>
              <w:spacing w:after="0"/>
              <w:jc w:val="center"/>
            </w:pPr>
            <w:r>
              <w:rPr>
                <w:rFonts w:ascii="Arial" w:hAnsi="Arial" w:cs="Arial"/>
              </w:rPr>
              <w:t>Underway</w:t>
            </w:r>
          </w:p>
        </w:tc>
        <w:tc>
          <w:tcPr>
            <w:tcW w:w="519" w:type="dxa"/>
            <w:tcBorders>
              <w:top w:val="single" w:sz="6" w:space="0" w:color="auto"/>
              <w:bottom w:val="single" w:sz="6" w:space="0" w:color="auto"/>
            </w:tcBorders>
            <w:vAlign w:val="center"/>
          </w:tcPr>
          <w:p w14:paraId="79C02B37" w14:textId="77777777" w:rsidR="003E5300" w:rsidRDefault="003E5300" w:rsidP="00E256C8">
            <w:pPr>
              <w:tabs>
                <w:tab w:val="left" w:pos="0"/>
                <w:tab w:val="left" w:pos="374"/>
                <w:tab w:val="left" w:pos="676"/>
                <w:tab w:val="left" w:pos="979"/>
                <w:tab w:val="left" w:pos="1382"/>
              </w:tabs>
              <w:suppressAutoHyphens/>
              <w:spacing w:after="0"/>
              <w:jc w:val="center"/>
              <w:rPr>
                <w:rFonts w:ascii="Arial" w:hAnsi="Arial" w:cs="Arial"/>
                <w:spacing w:val="-2"/>
              </w:rPr>
            </w:pPr>
          </w:p>
          <w:p w14:paraId="3AAE844E" w14:textId="5A048070"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9" w:type="dxa"/>
            <w:tcBorders>
              <w:top w:val="single" w:sz="6" w:space="0" w:color="auto"/>
              <w:bottom w:val="single" w:sz="6" w:space="0" w:color="auto"/>
            </w:tcBorders>
            <w:vAlign w:val="center"/>
          </w:tcPr>
          <w:p w14:paraId="7D2A4776" w14:textId="77777777" w:rsidR="003E5300" w:rsidRDefault="003E5300" w:rsidP="00E256C8">
            <w:pPr>
              <w:tabs>
                <w:tab w:val="left" w:pos="0"/>
                <w:tab w:val="left" w:pos="374"/>
                <w:tab w:val="left" w:pos="676"/>
                <w:tab w:val="left" w:pos="979"/>
                <w:tab w:val="left" w:pos="1382"/>
              </w:tabs>
              <w:suppressAutoHyphens/>
              <w:spacing w:after="0"/>
              <w:jc w:val="center"/>
              <w:rPr>
                <w:rFonts w:ascii="Arial" w:hAnsi="Arial" w:cs="Arial"/>
                <w:spacing w:val="-2"/>
              </w:rPr>
            </w:pPr>
          </w:p>
          <w:p w14:paraId="541676C2" w14:textId="2D359F3A"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9" w:type="dxa"/>
            <w:tcBorders>
              <w:top w:val="single" w:sz="6" w:space="0" w:color="auto"/>
              <w:bottom w:val="single" w:sz="6" w:space="0" w:color="auto"/>
            </w:tcBorders>
            <w:vAlign w:val="center"/>
          </w:tcPr>
          <w:p w14:paraId="51330437" w14:textId="77777777" w:rsidR="003E5300" w:rsidRDefault="003E5300" w:rsidP="00E256C8">
            <w:pPr>
              <w:tabs>
                <w:tab w:val="left" w:pos="0"/>
                <w:tab w:val="left" w:pos="374"/>
                <w:tab w:val="left" w:pos="676"/>
                <w:tab w:val="left" w:pos="979"/>
                <w:tab w:val="left" w:pos="1382"/>
              </w:tabs>
              <w:suppressAutoHyphens/>
              <w:spacing w:after="0"/>
              <w:jc w:val="center"/>
              <w:rPr>
                <w:rFonts w:ascii="Arial" w:hAnsi="Arial" w:cs="Arial"/>
                <w:spacing w:val="-2"/>
              </w:rPr>
            </w:pPr>
          </w:p>
          <w:p w14:paraId="7CD6C2D2" w14:textId="2FC5C568"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8" w:type="dxa"/>
            <w:tcBorders>
              <w:top w:val="single" w:sz="6" w:space="0" w:color="auto"/>
              <w:bottom w:val="single" w:sz="6" w:space="0" w:color="auto"/>
            </w:tcBorders>
            <w:vAlign w:val="center"/>
          </w:tcPr>
          <w:p w14:paraId="167F6155" w14:textId="77777777" w:rsidR="003E5300" w:rsidRDefault="003E5300" w:rsidP="00E256C8">
            <w:pPr>
              <w:tabs>
                <w:tab w:val="left" w:pos="0"/>
                <w:tab w:val="left" w:pos="374"/>
                <w:tab w:val="left" w:pos="676"/>
                <w:tab w:val="left" w:pos="979"/>
                <w:tab w:val="left" w:pos="1382"/>
              </w:tabs>
              <w:suppressAutoHyphens/>
              <w:spacing w:after="0"/>
              <w:jc w:val="center"/>
              <w:rPr>
                <w:rFonts w:ascii="Arial" w:hAnsi="Arial" w:cs="Arial"/>
                <w:spacing w:val="-2"/>
              </w:rPr>
            </w:pPr>
          </w:p>
          <w:p w14:paraId="55FCE407" w14:textId="2FE2450A"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8" w:type="dxa"/>
            <w:tcBorders>
              <w:top w:val="single" w:sz="6" w:space="0" w:color="auto"/>
              <w:bottom w:val="single" w:sz="6" w:space="0" w:color="auto"/>
            </w:tcBorders>
            <w:vAlign w:val="center"/>
          </w:tcPr>
          <w:p w14:paraId="6D90C9F5" w14:textId="77777777" w:rsidR="003E5300" w:rsidRDefault="003E5300" w:rsidP="00E256C8">
            <w:pPr>
              <w:tabs>
                <w:tab w:val="left" w:pos="0"/>
                <w:tab w:val="left" w:pos="374"/>
                <w:tab w:val="left" w:pos="676"/>
                <w:tab w:val="left" w:pos="979"/>
                <w:tab w:val="left" w:pos="1382"/>
              </w:tabs>
              <w:suppressAutoHyphens/>
              <w:spacing w:after="0"/>
              <w:jc w:val="center"/>
              <w:rPr>
                <w:rFonts w:ascii="Arial" w:hAnsi="Arial" w:cs="Arial"/>
                <w:spacing w:val="-2"/>
              </w:rPr>
            </w:pPr>
          </w:p>
          <w:p w14:paraId="298739A6" w14:textId="77777777" w:rsidR="003E5300" w:rsidRDefault="003E5300" w:rsidP="00E256C8">
            <w:pPr>
              <w:tabs>
                <w:tab w:val="left" w:pos="0"/>
                <w:tab w:val="left" w:pos="374"/>
                <w:tab w:val="left" w:pos="676"/>
                <w:tab w:val="left" w:pos="979"/>
                <w:tab w:val="left" w:pos="1382"/>
              </w:tabs>
              <w:suppressAutoHyphens/>
              <w:spacing w:after="0"/>
              <w:jc w:val="center"/>
              <w:rPr>
                <w:rFonts w:ascii="Arial" w:hAnsi="Arial" w:cs="Arial"/>
                <w:spacing w:val="-2"/>
              </w:rPr>
            </w:pPr>
          </w:p>
          <w:p w14:paraId="034E4D8C" w14:textId="77777777" w:rsidR="003E5300" w:rsidRDefault="003E5300" w:rsidP="00E256C8">
            <w:pPr>
              <w:tabs>
                <w:tab w:val="left" w:pos="0"/>
                <w:tab w:val="left" w:pos="374"/>
                <w:tab w:val="left" w:pos="676"/>
                <w:tab w:val="left" w:pos="979"/>
                <w:tab w:val="left" w:pos="1382"/>
              </w:tabs>
              <w:suppressAutoHyphens/>
              <w:spacing w:after="0"/>
              <w:jc w:val="center"/>
              <w:rPr>
                <w:rFonts w:ascii="Arial" w:hAnsi="Arial" w:cs="Arial"/>
                <w:spacing w:val="-2"/>
              </w:rPr>
            </w:pPr>
          </w:p>
          <w:p w14:paraId="50917F03" w14:textId="257C62AD" w:rsidR="003E5300" w:rsidRDefault="003E5300"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x</w:t>
            </w:r>
          </w:p>
          <w:p w14:paraId="555B59FF" w14:textId="77777777" w:rsidR="003E5300" w:rsidRDefault="003E5300" w:rsidP="00E256C8">
            <w:pPr>
              <w:tabs>
                <w:tab w:val="left" w:pos="0"/>
                <w:tab w:val="left" w:pos="374"/>
                <w:tab w:val="left" w:pos="676"/>
                <w:tab w:val="left" w:pos="979"/>
                <w:tab w:val="left" w:pos="1382"/>
              </w:tabs>
              <w:suppressAutoHyphens/>
              <w:spacing w:after="0"/>
              <w:jc w:val="center"/>
              <w:rPr>
                <w:rFonts w:ascii="Arial" w:hAnsi="Arial" w:cs="Arial"/>
                <w:spacing w:val="-2"/>
              </w:rPr>
            </w:pPr>
          </w:p>
          <w:p w14:paraId="61C4D68E" w14:textId="78C269A2" w:rsidR="003E5300" w:rsidRPr="00B12002" w:rsidRDefault="003E5300" w:rsidP="00E256C8">
            <w:pPr>
              <w:tabs>
                <w:tab w:val="left" w:pos="0"/>
                <w:tab w:val="left" w:pos="374"/>
                <w:tab w:val="left" w:pos="676"/>
                <w:tab w:val="left" w:pos="979"/>
                <w:tab w:val="left" w:pos="1382"/>
              </w:tabs>
              <w:suppressAutoHyphens/>
              <w:spacing w:after="0"/>
              <w:jc w:val="center"/>
              <w:rPr>
                <w:rFonts w:ascii="Arial" w:hAnsi="Arial" w:cs="Arial"/>
                <w:spacing w:val="-2"/>
              </w:rPr>
            </w:pPr>
          </w:p>
        </w:tc>
      </w:tr>
    </w:tbl>
    <w:tbl>
      <w:tblPr>
        <w:tblStyle w:val="TableGrid"/>
        <w:tblW w:w="12780" w:type="dxa"/>
        <w:tblInd w:w="75" w:type="dxa"/>
        <w:tblLook w:val="04A0" w:firstRow="1" w:lastRow="0" w:firstColumn="1" w:lastColumn="0" w:noHBand="0" w:noVBand="1"/>
      </w:tblPr>
      <w:tblGrid>
        <w:gridCol w:w="2610"/>
        <w:gridCol w:w="1530"/>
        <w:gridCol w:w="1800"/>
        <w:gridCol w:w="1440"/>
        <w:gridCol w:w="2700"/>
        <w:gridCol w:w="450"/>
        <w:gridCol w:w="540"/>
        <w:gridCol w:w="540"/>
        <w:gridCol w:w="540"/>
        <w:gridCol w:w="630"/>
      </w:tblGrid>
      <w:tr w:rsidR="00E256C8" w:rsidRPr="00B12002" w14:paraId="7FEA87A9" w14:textId="77777777" w:rsidTr="12C21F6E">
        <w:tc>
          <w:tcPr>
            <w:tcW w:w="12780" w:type="dxa"/>
            <w:gridSpan w:val="10"/>
            <w:tcBorders>
              <w:left w:val="double" w:sz="4" w:space="0" w:color="auto"/>
              <w:bottom w:val="single" w:sz="4" w:space="0" w:color="auto"/>
              <w:right w:val="double" w:sz="4" w:space="0" w:color="auto"/>
            </w:tcBorders>
            <w:shd w:val="clear" w:color="auto" w:fill="E2EFD9" w:themeFill="accent6" w:themeFillTint="33"/>
          </w:tcPr>
          <w:p w14:paraId="615473C7" w14:textId="77777777" w:rsidR="00E256C8" w:rsidRPr="00B12002" w:rsidRDefault="00E256C8" w:rsidP="00E256C8">
            <w:pPr>
              <w:tabs>
                <w:tab w:val="center" w:pos="4968"/>
              </w:tabs>
              <w:suppressAutoHyphens/>
              <w:spacing w:line="240" w:lineRule="atLeast"/>
              <w:jc w:val="both"/>
              <w:rPr>
                <w:rFonts w:ascii="Arial" w:hAnsi="Arial" w:cs="Arial"/>
                <w:b/>
                <w:bCs/>
                <w:spacing w:val="-3"/>
              </w:rPr>
            </w:pPr>
            <w:r w:rsidRPr="00B12002">
              <w:rPr>
                <w:rFonts w:ascii="Arial" w:hAnsi="Arial" w:cs="Arial"/>
                <w:b/>
                <w:bCs/>
                <w:spacing w:val="-3"/>
              </w:rPr>
              <w:lastRenderedPageBreak/>
              <w:t>BROADBAND</w:t>
            </w:r>
          </w:p>
        </w:tc>
      </w:tr>
      <w:tr w:rsidR="000C1A29" w:rsidRPr="00B12002" w14:paraId="50A57FC8" w14:textId="77777777" w:rsidTr="12C21F6E">
        <w:tc>
          <w:tcPr>
            <w:tcW w:w="2610" w:type="dxa"/>
            <w:tcBorders>
              <w:left w:val="double" w:sz="4" w:space="0" w:color="auto"/>
              <w:bottom w:val="double" w:sz="4" w:space="0" w:color="auto"/>
            </w:tcBorders>
          </w:tcPr>
          <w:p w14:paraId="63634D96" w14:textId="77777777" w:rsidR="00E256C8" w:rsidRPr="00B12002" w:rsidRDefault="00E256C8" w:rsidP="00E256C8">
            <w:pPr>
              <w:tabs>
                <w:tab w:val="center" w:pos="4968"/>
              </w:tabs>
              <w:suppressAutoHyphens/>
              <w:spacing w:line="240" w:lineRule="atLeast"/>
              <w:jc w:val="both"/>
              <w:rPr>
                <w:rFonts w:ascii="Arial" w:hAnsi="Arial" w:cs="Arial"/>
                <w:b/>
                <w:bCs/>
                <w:spacing w:val="-3"/>
              </w:rPr>
            </w:pPr>
            <w:r w:rsidRPr="00B12002">
              <w:rPr>
                <w:rFonts w:ascii="Arial" w:hAnsi="Arial" w:cs="Arial"/>
                <w:shd w:val="clear" w:color="auto" w:fill="FAF9F8"/>
              </w:rPr>
              <w:t xml:space="preserve">Provide adequate high-speed broadband access for local industries and commercial businesses.  </w:t>
            </w:r>
          </w:p>
        </w:tc>
        <w:tc>
          <w:tcPr>
            <w:tcW w:w="1530" w:type="dxa"/>
            <w:tcBorders>
              <w:bottom w:val="double" w:sz="4" w:space="0" w:color="auto"/>
            </w:tcBorders>
          </w:tcPr>
          <w:p w14:paraId="73A4629C" w14:textId="77777777" w:rsidR="00E256C8" w:rsidRPr="00B12002" w:rsidRDefault="00E256C8" w:rsidP="00E256C8">
            <w:pPr>
              <w:tabs>
                <w:tab w:val="center" w:pos="4968"/>
              </w:tabs>
              <w:suppressAutoHyphens/>
              <w:spacing w:line="240" w:lineRule="atLeast"/>
              <w:jc w:val="both"/>
              <w:rPr>
                <w:rFonts w:ascii="Arial" w:hAnsi="Arial" w:cs="Arial"/>
                <w:b/>
                <w:bCs/>
                <w:spacing w:val="-3"/>
              </w:rPr>
            </w:pPr>
            <w:r w:rsidRPr="00B12002">
              <w:rPr>
                <w:rFonts w:ascii="Arial" w:hAnsi="Arial" w:cs="Arial"/>
                <w:shd w:val="clear" w:color="auto" w:fill="FAF9F8"/>
              </w:rPr>
              <w:t>$10,000,000</w:t>
            </w:r>
          </w:p>
        </w:tc>
        <w:tc>
          <w:tcPr>
            <w:tcW w:w="1800" w:type="dxa"/>
            <w:tcBorders>
              <w:bottom w:val="double" w:sz="4" w:space="0" w:color="auto"/>
            </w:tcBorders>
          </w:tcPr>
          <w:p w14:paraId="0467E2D4" w14:textId="73322F36" w:rsidR="00E256C8" w:rsidRPr="00B12002" w:rsidRDefault="7E294FA3" w:rsidP="00E256C8">
            <w:pPr>
              <w:tabs>
                <w:tab w:val="center" w:pos="4968"/>
              </w:tabs>
              <w:suppressAutoHyphens/>
              <w:spacing w:line="240" w:lineRule="atLeast"/>
              <w:jc w:val="both"/>
              <w:rPr>
                <w:rFonts w:ascii="Arial" w:hAnsi="Arial" w:cs="Arial"/>
                <w:b/>
                <w:bCs/>
                <w:spacing w:val="-3"/>
              </w:rPr>
            </w:pPr>
            <w:r w:rsidRPr="00B12002">
              <w:rPr>
                <w:rFonts w:ascii="Arial" w:hAnsi="Arial" w:cs="Arial"/>
                <w:shd w:val="clear" w:color="auto" w:fill="FAF9F8"/>
              </w:rPr>
              <w:t xml:space="preserve">County, </w:t>
            </w:r>
            <w:r w:rsidR="1ADDD1FD" w:rsidRPr="00B12002">
              <w:rPr>
                <w:rFonts w:ascii="Arial" w:hAnsi="Arial" w:cs="Arial"/>
                <w:shd w:val="clear" w:color="auto" w:fill="FAF9F8"/>
              </w:rPr>
              <w:t>Cities, Public</w:t>
            </w:r>
            <w:r w:rsidRPr="00B12002">
              <w:rPr>
                <w:rFonts w:ascii="Arial" w:hAnsi="Arial" w:cs="Arial"/>
                <w:shd w:val="clear" w:color="auto" w:fill="FAF9F8"/>
              </w:rPr>
              <w:t>/</w:t>
            </w:r>
            <w:r w:rsidR="6D9BC98E" w:rsidRPr="00B12002">
              <w:rPr>
                <w:rFonts w:ascii="Arial" w:hAnsi="Arial" w:cs="Arial"/>
                <w:shd w:val="clear" w:color="auto" w:fill="FAF9F8"/>
              </w:rPr>
              <w:t>Private Partnership</w:t>
            </w:r>
          </w:p>
        </w:tc>
        <w:tc>
          <w:tcPr>
            <w:tcW w:w="1440" w:type="dxa"/>
            <w:tcBorders>
              <w:bottom w:val="double" w:sz="4" w:space="0" w:color="auto"/>
            </w:tcBorders>
          </w:tcPr>
          <w:p w14:paraId="20757EB6" w14:textId="77777777" w:rsidR="00E256C8" w:rsidRPr="00B12002" w:rsidRDefault="00E256C8" w:rsidP="00E256C8">
            <w:pPr>
              <w:tabs>
                <w:tab w:val="center" w:pos="4968"/>
              </w:tabs>
              <w:suppressAutoHyphens/>
              <w:spacing w:line="240" w:lineRule="atLeast"/>
              <w:jc w:val="both"/>
              <w:rPr>
                <w:rFonts w:ascii="Arial" w:hAnsi="Arial" w:cs="Arial"/>
                <w:b/>
                <w:bCs/>
                <w:spacing w:val="-3"/>
              </w:rPr>
            </w:pPr>
            <w:r w:rsidRPr="00B12002">
              <w:rPr>
                <w:rFonts w:ascii="Arial" w:hAnsi="Arial" w:cs="Arial"/>
                <w:shd w:val="clear" w:color="auto" w:fill="FAF9F8"/>
              </w:rPr>
              <w:t>General Fund, SPLOST, grants, private funding</w:t>
            </w:r>
          </w:p>
        </w:tc>
        <w:tc>
          <w:tcPr>
            <w:tcW w:w="2700" w:type="dxa"/>
            <w:tcBorders>
              <w:bottom w:val="double" w:sz="4" w:space="0" w:color="auto"/>
            </w:tcBorders>
          </w:tcPr>
          <w:p w14:paraId="568ADF96" w14:textId="311238F4" w:rsidR="00E256C8" w:rsidRPr="007900B9" w:rsidRDefault="007900B9" w:rsidP="007900B9">
            <w:pPr>
              <w:tabs>
                <w:tab w:val="center" w:pos="4968"/>
              </w:tabs>
              <w:suppressAutoHyphens/>
              <w:spacing w:line="240" w:lineRule="atLeast"/>
              <w:jc w:val="center"/>
              <w:rPr>
                <w:rFonts w:ascii="Arial" w:hAnsi="Arial" w:cs="Arial"/>
                <w:bCs/>
                <w:spacing w:val="-3"/>
              </w:rPr>
            </w:pPr>
            <w:r w:rsidRPr="007900B9">
              <w:rPr>
                <w:rFonts w:ascii="Arial" w:hAnsi="Arial" w:cs="Arial"/>
                <w:bCs/>
                <w:spacing w:val="-3"/>
              </w:rPr>
              <w:t>Underway</w:t>
            </w:r>
          </w:p>
        </w:tc>
        <w:tc>
          <w:tcPr>
            <w:tcW w:w="450" w:type="dxa"/>
            <w:tcBorders>
              <w:bottom w:val="double" w:sz="4" w:space="0" w:color="auto"/>
            </w:tcBorders>
          </w:tcPr>
          <w:p w14:paraId="28B064AC" w14:textId="77777777" w:rsidR="00E256C8" w:rsidRPr="00B12002" w:rsidRDefault="00E256C8" w:rsidP="00E256C8">
            <w:pPr>
              <w:tabs>
                <w:tab w:val="center" w:pos="4968"/>
              </w:tabs>
              <w:suppressAutoHyphens/>
              <w:spacing w:line="240" w:lineRule="atLeast"/>
              <w:jc w:val="both"/>
              <w:rPr>
                <w:rFonts w:ascii="Arial" w:hAnsi="Arial" w:cs="Arial"/>
                <w:b/>
                <w:bCs/>
                <w:spacing w:val="-3"/>
              </w:rPr>
            </w:pPr>
          </w:p>
        </w:tc>
        <w:tc>
          <w:tcPr>
            <w:tcW w:w="540" w:type="dxa"/>
            <w:tcBorders>
              <w:bottom w:val="double" w:sz="4" w:space="0" w:color="auto"/>
            </w:tcBorders>
          </w:tcPr>
          <w:p w14:paraId="1212D289" w14:textId="77777777" w:rsidR="00E256C8" w:rsidRPr="00B12002" w:rsidRDefault="00E256C8" w:rsidP="00E256C8">
            <w:pPr>
              <w:tabs>
                <w:tab w:val="center" w:pos="4968"/>
              </w:tabs>
              <w:suppressAutoHyphens/>
              <w:spacing w:line="240" w:lineRule="atLeast"/>
              <w:jc w:val="both"/>
              <w:rPr>
                <w:rFonts w:ascii="Arial" w:hAnsi="Arial" w:cs="Arial"/>
                <w:b/>
                <w:bCs/>
                <w:spacing w:val="-3"/>
              </w:rPr>
            </w:pPr>
          </w:p>
        </w:tc>
        <w:tc>
          <w:tcPr>
            <w:tcW w:w="540" w:type="dxa"/>
            <w:tcBorders>
              <w:bottom w:val="double" w:sz="4" w:space="0" w:color="auto"/>
            </w:tcBorders>
          </w:tcPr>
          <w:p w14:paraId="77238026" w14:textId="77777777" w:rsidR="00E256C8" w:rsidRPr="00B12002" w:rsidRDefault="00E256C8" w:rsidP="00E256C8">
            <w:pPr>
              <w:tabs>
                <w:tab w:val="center" w:pos="4968"/>
              </w:tabs>
              <w:suppressAutoHyphens/>
              <w:spacing w:line="240" w:lineRule="atLeast"/>
              <w:jc w:val="both"/>
              <w:rPr>
                <w:rFonts w:ascii="Arial" w:hAnsi="Arial" w:cs="Arial"/>
                <w:b/>
                <w:bCs/>
                <w:spacing w:val="-3"/>
              </w:rPr>
            </w:pPr>
          </w:p>
        </w:tc>
        <w:tc>
          <w:tcPr>
            <w:tcW w:w="540" w:type="dxa"/>
            <w:tcBorders>
              <w:bottom w:val="double" w:sz="4" w:space="0" w:color="auto"/>
            </w:tcBorders>
          </w:tcPr>
          <w:p w14:paraId="27F81C5B" w14:textId="77777777" w:rsidR="00E256C8" w:rsidRPr="00B12002" w:rsidRDefault="00E256C8" w:rsidP="00E256C8">
            <w:pPr>
              <w:tabs>
                <w:tab w:val="center" w:pos="4968"/>
              </w:tabs>
              <w:suppressAutoHyphens/>
              <w:spacing w:line="240" w:lineRule="atLeast"/>
              <w:jc w:val="both"/>
              <w:rPr>
                <w:rFonts w:ascii="Arial" w:hAnsi="Arial" w:cs="Arial"/>
                <w:b/>
                <w:bCs/>
                <w:spacing w:val="-3"/>
              </w:rPr>
            </w:pPr>
            <w:r w:rsidRPr="00B12002">
              <w:rPr>
                <w:rFonts w:ascii="Arial" w:hAnsi="Arial" w:cs="Arial"/>
                <w:b/>
                <w:bCs/>
                <w:spacing w:val="-3"/>
              </w:rPr>
              <w:t>x</w:t>
            </w:r>
          </w:p>
        </w:tc>
        <w:tc>
          <w:tcPr>
            <w:tcW w:w="630" w:type="dxa"/>
            <w:tcBorders>
              <w:bottom w:val="double" w:sz="4" w:space="0" w:color="auto"/>
              <w:right w:val="double" w:sz="4" w:space="0" w:color="auto"/>
            </w:tcBorders>
          </w:tcPr>
          <w:p w14:paraId="74648DEC" w14:textId="77777777" w:rsidR="00E256C8" w:rsidRPr="00B12002" w:rsidRDefault="00E256C8" w:rsidP="00E256C8">
            <w:pPr>
              <w:tabs>
                <w:tab w:val="center" w:pos="4968"/>
              </w:tabs>
              <w:suppressAutoHyphens/>
              <w:spacing w:line="240" w:lineRule="atLeast"/>
              <w:jc w:val="both"/>
              <w:rPr>
                <w:rFonts w:ascii="Arial" w:hAnsi="Arial" w:cs="Arial"/>
                <w:b/>
                <w:bCs/>
                <w:spacing w:val="-3"/>
              </w:rPr>
            </w:pPr>
            <w:r w:rsidRPr="00B12002">
              <w:rPr>
                <w:rFonts w:ascii="Arial" w:hAnsi="Arial" w:cs="Arial"/>
                <w:b/>
                <w:bCs/>
                <w:spacing w:val="-3"/>
              </w:rPr>
              <w:t>x</w:t>
            </w:r>
          </w:p>
        </w:tc>
      </w:tr>
    </w:tbl>
    <w:p w14:paraId="2178B560" w14:textId="4E6EBFED" w:rsidR="00E256C8" w:rsidRDefault="00E256C8" w:rsidP="00E256C8">
      <w:pPr>
        <w:rPr>
          <w:rFonts w:ascii="Arial" w:hAnsi="Arial" w:cs="Arial"/>
          <w:b/>
          <w:u w:val="single"/>
        </w:rPr>
      </w:pPr>
      <w:r w:rsidRPr="00B12002">
        <w:rPr>
          <w:rFonts w:ascii="Arial" w:hAnsi="Arial" w:cs="Arial"/>
          <w:b/>
          <w:u w:val="single"/>
        </w:rPr>
        <w:t xml:space="preserve">  </w:t>
      </w:r>
    </w:p>
    <w:p w14:paraId="09C5D625" w14:textId="70F229AB" w:rsidR="00C63EF2" w:rsidRDefault="00C63EF2" w:rsidP="00E256C8">
      <w:pPr>
        <w:rPr>
          <w:rFonts w:ascii="Arial" w:hAnsi="Arial" w:cs="Arial"/>
          <w:b/>
          <w:u w:val="single"/>
        </w:rPr>
      </w:pPr>
    </w:p>
    <w:p w14:paraId="15357810" w14:textId="6C940E1C" w:rsidR="00C63EF2" w:rsidRDefault="00C63EF2" w:rsidP="00E256C8">
      <w:pPr>
        <w:rPr>
          <w:rFonts w:ascii="Arial" w:hAnsi="Arial" w:cs="Arial"/>
          <w:b/>
          <w:u w:val="single"/>
        </w:rPr>
      </w:pPr>
    </w:p>
    <w:p w14:paraId="06EE448F" w14:textId="204BAB49" w:rsidR="00C63EF2" w:rsidRDefault="00C63EF2" w:rsidP="00E256C8">
      <w:pPr>
        <w:rPr>
          <w:rFonts w:ascii="Arial" w:hAnsi="Arial" w:cs="Arial"/>
          <w:b/>
          <w:u w:val="single"/>
        </w:rPr>
      </w:pPr>
    </w:p>
    <w:p w14:paraId="11F6DD00" w14:textId="1CF3F8F1" w:rsidR="00C63EF2" w:rsidRDefault="00C63EF2" w:rsidP="00E256C8">
      <w:pPr>
        <w:rPr>
          <w:rFonts w:ascii="Arial" w:hAnsi="Arial" w:cs="Arial"/>
          <w:b/>
          <w:u w:val="single"/>
        </w:rPr>
      </w:pPr>
    </w:p>
    <w:p w14:paraId="56A206EC" w14:textId="0E1A41A5" w:rsidR="00C63EF2" w:rsidRDefault="00C63EF2" w:rsidP="00E256C8">
      <w:pPr>
        <w:rPr>
          <w:rFonts w:ascii="Arial" w:hAnsi="Arial" w:cs="Arial"/>
          <w:b/>
          <w:u w:val="single"/>
        </w:rPr>
      </w:pPr>
    </w:p>
    <w:p w14:paraId="20550AA5" w14:textId="0C0FF84D" w:rsidR="00C63EF2" w:rsidRDefault="00C63EF2" w:rsidP="00E256C8">
      <w:pPr>
        <w:rPr>
          <w:rFonts w:ascii="Arial" w:hAnsi="Arial" w:cs="Arial"/>
          <w:b/>
          <w:u w:val="single"/>
        </w:rPr>
      </w:pPr>
    </w:p>
    <w:p w14:paraId="5BB56329" w14:textId="78D013F3" w:rsidR="00C63EF2" w:rsidRDefault="00C63EF2" w:rsidP="00E256C8">
      <w:pPr>
        <w:rPr>
          <w:rFonts w:ascii="Arial" w:hAnsi="Arial" w:cs="Arial"/>
          <w:b/>
          <w:u w:val="single"/>
        </w:rPr>
      </w:pPr>
    </w:p>
    <w:p w14:paraId="619A4B1C" w14:textId="7E701DB2" w:rsidR="00C63EF2" w:rsidRDefault="00C63EF2" w:rsidP="00E256C8">
      <w:pPr>
        <w:rPr>
          <w:rFonts w:ascii="Arial" w:hAnsi="Arial" w:cs="Arial"/>
          <w:b/>
          <w:u w:val="single"/>
        </w:rPr>
      </w:pPr>
    </w:p>
    <w:p w14:paraId="2E302EF9" w14:textId="7407502B" w:rsidR="00C63EF2" w:rsidRDefault="00C63EF2" w:rsidP="00E256C8">
      <w:pPr>
        <w:rPr>
          <w:rFonts w:ascii="Arial" w:hAnsi="Arial" w:cs="Arial"/>
          <w:b/>
          <w:u w:val="single"/>
        </w:rPr>
      </w:pPr>
    </w:p>
    <w:p w14:paraId="579B8532" w14:textId="02F6B5DA" w:rsidR="00C63EF2" w:rsidRDefault="00C63EF2" w:rsidP="00E256C8">
      <w:pPr>
        <w:rPr>
          <w:rFonts w:ascii="Arial" w:hAnsi="Arial" w:cs="Arial"/>
          <w:b/>
          <w:u w:val="single"/>
        </w:rPr>
      </w:pPr>
    </w:p>
    <w:p w14:paraId="4DAB0C90" w14:textId="7075CE8C" w:rsidR="00C63EF2" w:rsidRDefault="00C63EF2" w:rsidP="00E256C8">
      <w:pPr>
        <w:rPr>
          <w:rFonts w:ascii="Arial" w:hAnsi="Arial" w:cs="Arial"/>
          <w:b/>
          <w:u w:val="single"/>
        </w:rPr>
      </w:pPr>
    </w:p>
    <w:p w14:paraId="7281D375" w14:textId="660E213C" w:rsidR="00C63EF2" w:rsidRDefault="00C63EF2" w:rsidP="00E256C8">
      <w:pPr>
        <w:rPr>
          <w:rFonts w:ascii="Arial" w:hAnsi="Arial" w:cs="Arial"/>
          <w:b/>
          <w:u w:val="single"/>
        </w:rPr>
      </w:pPr>
    </w:p>
    <w:p w14:paraId="471DF288" w14:textId="122BBBB1" w:rsidR="00C63EF2" w:rsidRDefault="00C63EF2" w:rsidP="00E256C8">
      <w:pPr>
        <w:rPr>
          <w:rFonts w:ascii="Arial" w:hAnsi="Arial" w:cs="Arial"/>
          <w:b/>
          <w:u w:val="single"/>
        </w:rPr>
      </w:pPr>
    </w:p>
    <w:p w14:paraId="32CC2901" w14:textId="4DEF7018" w:rsidR="00C63EF2" w:rsidRDefault="00C63EF2" w:rsidP="00E256C8">
      <w:pPr>
        <w:rPr>
          <w:rFonts w:ascii="Arial" w:hAnsi="Arial" w:cs="Arial"/>
          <w:b/>
          <w:u w:val="single"/>
        </w:rPr>
      </w:pPr>
    </w:p>
    <w:p w14:paraId="75AC3044" w14:textId="28F6D55F" w:rsidR="00C63EF2" w:rsidRDefault="00C63EF2" w:rsidP="00E256C8">
      <w:pPr>
        <w:rPr>
          <w:rFonts w:ascii="Arial" w:hAnsi="Arial" w:cs="Arial"/>
          <w:b/>
          <w:u w:val="single"/>
        </w:rPr>
      </w:pPr>
    </w:p>
    <w:p w14:paraId="20646CDD" w14:textId="77777777" w:rsidR="00C63EF2" w:rsidRDefault="00C63EF2" w:rsidP="00E256C8">
      <w:pPr>
        <w:rPr>
          <w:rFonts w:ascii="Arial" w:hAnsi="Arial" w:cs="Arial"/>
          <w:b/>
          <w:u w:val="single"/>
        </w:rPr>
      </w:pPr>
    </w:p>
    <w:p w14:paraId="026A3974" w14:textId="77777777" w:rsidR="00E256C8" w:rsidRPr="00F2110B" w:rsidRDefault="00E256C8" w:rsidP="00725062">
      <w:pPr>
        <w:pStyle w:val="Heading3"/>
      </w:pPr>
      <w:bookmarkStart w:id="95" w:name="_Toc139611173"/>
      <w:r w:rsidRPr="00F2110B">
        <w:lastRenderedPageBreak/>
        <w:t>Broxton Community Work Program Update (2019 - 2023)</w:t>
      </w:r>
      <w:bookmarkEnd w:id="95"/>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86" w:type="dxa"/>
          <w:right w:w="86" w:type="dxa"/>
        </w:tblCellMar>
        <w:tblLook w:val="0000" w:firstRow="0" w:lastRow="0" w:firstColumn="0" w:lastColumn="0" w:noHBand="0" w:noVBand="0"/>
      </w:tblPr>
      <w:tblGrid>
        <w:gridCol w:w="2498"/>
        <w:gridCol w:w="1437"/>
        <w:gridCol w:w="1782"/>
        <w:gridCol w:w="1713"/>
        <w:gridCol w:w="2717"/>
        <w:gridCol w:w="450"/>
        <w:gridCol w:w="540"/>
        <w:gridCol w:w="540"/>
        <w:gridCol w:w="540"/>
        <w:gridCol w:w="697"/>
      </w:tblGrid>
      <w:tr w:rsidR="00EE6319" w:rsidRPr="00B12002" w14:paraId="2B2B4CA0" w14:textId="77777777" w:rsidTr="12C21F6E">
        <w:trPr>
          <w:cantSplit/>
          <w:tblHeader/>
          <w:jc w:val="center"/>
        </w:trPr>
        <w:tc>
          <w:tcPr>
            <w:tcW w:w="2498" w:type="dxa"/>
            <w:shd w:val="clear" w:color="auto" w:fill="E2EFD9" w:themeFill="accent6" w:themeFillTint="33"/>
            <w:vAlign w:val="bottom"/>
          </w:tcPr>
          <w:p w14:paraId="6C564478" w14:textId="77777777" w:rsidR="00EE6319" w:rsidRPr="00B12002" w:rsidRDefault="00EE6319" w:rsidP="00CD478E">
            <w:pPr>
              <w:tabs>
                <w:tab w:val="left" w:pos="0"/>
                <w:tab w:val="left" w:pos="374"/>
                <w:tab w:val="left" w:pos="676"/>
                <w:tab w:val="left" w:pos="979"/>
                <w:tab w:val="left" w:pos="1382"/>
              </w:tabs>
              <w:suppressAutoHyphens/>
              <w:spacing w:after="0" w:line="240" w:lineRule="atLeast"/>
              <w:jc w:val="center"/>
              <w:rPr>
                <w:rFonts w:ascii="Arial" w:hAnsi="Arial" w:cs="Arial"/>
                <w:b/>
                <w:bCs/>
                <w:spacing w:val="-3"/>
              </w:rPr>
            </w:pPr>
            <w:bookmarkStart w:id="96" w:name="_Hlk117090525"/>
            <w:r w:rsidRPr="00B12002">
              <w:rPr>
                <w:rFonts w:ascii="Arial" w:hAnsi="Arial" w:cs="Arial"/>
                <w:b/>
                <w:bCs/>
                <w:spacing w:val="-3"/>
              </w:rPr>
              <w:t>PROJECTS</w:t>
            </w:r>
          </w:p>
        </w:tc>
        <w:tc>
          <w:tcPr>
            <w:tcW w:w="1437" w:type="dxa"/>
            <w:shd w:val="clear" w:color="auto" w:fill="E2EFD9" w:themeFill="accent6" w:themeFillTint="33"/>
            <w:vAlign w:val="bottom"/>
          </w:tcPr>
          <w:p w14:paraId="448D98CB" w14:textId="77777777" w:rsidR="00EE6319" w:rsidRPr="00B12002" w:rsidRDefault="00EE6319" w:rsidP="00CD478E">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ESTIMATED COST</w:t>
            </w:r>
          </w:p>
        </w:tc>
        <w:tc>
          <w:tcPr>
            <w:tcW w:w="1782" w:type="dxa"/>
            <w:shd w:val="clear" w:color="auto" w:fill="E2EFD9" w:themeFill="accent6" w:themeFillTint="33"/>
            <w:vAlign w:val="bottom"/>
          </w:tcPr>
          <w:p w14:paraId="072B7E7D" w14:textId="77777777" w:rsidR="00EE6319" w:rsidRPr="00B12002" w:rsidRDefault="00EE6319" w:rsidP="00CD478E">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RESPONSIBLE PARTY</w:t>
            </w:r>
          </w:p>
        </w:tc>
        <w:tc>
          <w:tcPr>
            <w:tcW w:w="1713" w:type="dxa"/>
            <w:shd w:val="clear" w:color="auto" w:fill="E2EFD9" w:themeFill="accent6" w:themeFillTint="33"/>
            <w:vAlign w:val="bottom"/>
          </w:tcPr>
          <w:p w14:paraId="2AA0339D" w14:textId="77777777" w:rsidR="00EE6319" w:rsidRPr="00B12002" w:rsidRDefault="00EE6319" w:rsidP="00CD478E">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FUNDING SOURCE</w:t>
            </w:r>
          </w:p>
        </w:tc>
        <w:tc>
          <w:tcPr>
            <w:tcW w:w="2717" w:type="dxa"/>
            <w:shd w:val="clear" w:color="auto" w:fill="E2EFD9" w:themeFill="accent6" w:themeFillTint="33"/>
            <w:vAlign w:val="bottom"/>
          </w:tcPr>
          <w:p w14:paraId="5EE8DC55" w14:textId="77777777" w:rsidR="00EE6319" w:rsidRPr="00B12002" w:rsidRDefault="00EE6319" w:rsidP="00CD478E">
            <w:pPr>
              <w:tabs>
                <w:tab w:val="left" w:pos="0"/>
                <w:tab w:val="left" w:pos="374"/>
                <w:tab w:val="left" w:pos="676"/>
                <w:tab w:val="left" w:pos="979"/>
                <w:tab w:val="left" w:pos="1382"/>
              </w:tabs>
              <w:suppressAutoHyphens/>
              <w:spacing w:after="0" w:line="240" w:lineRule="atLeast"/>
              <w:jc w:val="center"/>
              <w:rPr>
                <w:rFonts w:ascii="Arial" w:hAnsi="Arial" w:cs="Arial"/>
                <w:b/>
                <w:bCs/>
                <w:color w:val="FF0000"/>
                <w:spacing w:val="-2"/>
              </w:rPr>
            </w:pPr>
            <w:r w:rsidRPr="00B12002">
              <w:rPr>
                <w:rFonts w:ascii="Arial" w:hAnsi="Arial" w:cs="Arial"/>
                <w:b/>
                <w:bCs/>
                <w:color w:val="FF0000"/>
                <w:spacing w:val="-2"/>
              </w:rPr>
              <w:t>ACCOMPLISHMENTS</w:t>
            </w:r>
          </w:p>
          <w:p w14:paraId="2659A1F7" w14:textId="77777777" w:rsidR="00EE6319" w:rsidRPr="00B12002" w:rsidRDefault="00EE6319" w:rsidP="00CD478E">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color w:val="FF0000"/>
                <w:spacing w:val="-2"/>
              </w:rPr>
              <w:t>(AMENDED, DELETED, ON-GOING, DELETED, POSTPONED)</w:t>
            </w:r>
          </w:p>
        </w:tc>
        <w:tc>
          <w:tcPr>
            <w:tcW w:w="450" w:type="dxa"/>
            <w:shd w:val="clear" w:color="auto" w:fill="E2EFD9" w:themeFill="accent6" w:themeFillTint="33"/>
            <w:vAlign w:val="center"/>
          </w:tcPr>
          <w:p w14:paraId="57A74896"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b/>
                <w:bCs/>
                <w:spacing w:val="-2"/>
              </w:rPr>
            </w:pPr>
            <w:r w:rsidRPr="00B12002">
              <w:rPr>
                <w:rFonts w:ascii="Arial" w:hAnsi="Arial" w:cs="Arial"/>
                <w:b/>
                <w:bCs/>
                <w:spacing w:val="-2"/>
              </w:rPr>
              <w:t>FY 19</w:t>
            </w:r>
          </w:p>
        </w:tc>
        <w:tc>
          <w:tcPr>
            <w:tcW w:w="540" w:type="dxa"/>
            <w:shd w:val="clear" w:color="auto" w:fill="E2EFD9" w:themeFill="accent6" w:themeFillTint="33"/>
            <w:vAlign w:val="center"/>
          </w:tcPr>
          <w:p w14:paraId="479883C0"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b/>
                <w:bCs/>
                <w:spacing w:val="-2"/>
              </w:rPr>
            </w:pPr>
            <w:r w:rsidRPr="00B12002">
              <w:rPr>
                <w:rFonts w:ascii="Arial" w:hAnsi="Arial" w:cs="Arial"/>
                <w:b/>
                <w:bCs/>
                <w:spacing w:val="-2"/>
              </w:rPr>
              <w:t>FY 20</w:t>
            </w:r>
          </w:p>
        </w:tc>
        <w:tc>
          <w:tcPr>
            <w:tcW w:w="540" w:type="dxa"/>
            <w:shd w:val="clear" w:color="auto" w:fill="E2EFD9" w:themeFill="accent6" w:themeFillTint="33"/>
            <w:vAlign w:val="center"/>
          </w:tcPr>
          <w:p w14:paraId="41032DBF"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b/>
                <w:bCs/>
                <w:spacing w:val="-2"/>
              </w:rPr>
            </w:pPr>
            <w:r w:rsidRPr="00B12002">
              <w:rPr>
                <w:rFonts w:ascii="Arial" w:hAnsi="Arial" w:cs="Arial"/>
                <w:b/>
                <w:bCs/>
                <w:spacing w:val="-2"/>
              </w:rPr>
              <w:t>FY 21</w:t>
            </w:r>
          </w:p>
        </w:tc>
        <w:tc>
          <w:tcPr>
            <w:tcW w:w="540" w:type="dxa"/>
            <w:shd w:val="clear" w:color="auto" w:fill="E2EFD9" w:themeFill="accent6" w:themeFillTint="33"/>
            <w:vAlign w:val="center"/>
          </w:tcPr>
          <w:p w14:paraId="31FEDFCA"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b/>
                <w:bCs/>
                <w:spacing w:val="-2"/>
              </w:rPr>
            </w:pPr>
            <w:r w:rsidRPr="00B12002">
              <w:rPr>
                <w:rFonts w:ascii="Arial" w:hAnsi="Arial" w:cs="Arial"/>
                <w:b/>
                <w:bCs/>
                <w:spacing w:val="-2"/>
              </w:rPr>
              <w:t>FY 22</w:t>
            </w:r>
          </w:p>
        </w:tc>
        <w:tc>
          <w:tcPr>
            <w:tcW w:w="697" w:type="dxa"/>
            <w:shd w:val="clear" w:color="auto" w:fill="E2EFD9" w:themeFill="accent6" w:themeFillTint="33"/>
            <w:vAlign w:val="center"/>
          </w:tcPr>
          <w:p w14:paraId="19DC1556"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b/>
                <w:bCs/>
                <w:spacing w:val="-2"/>
              </w:rPr>
            </w:pPr>
            <w:r w:rsidRPr="00B12002">
              <w:rPr>
                <w:rFonts w:ascii="Arial" w:hAnsi="Arial" w:cs="Arial"/>
                <w:b/>
                <w:bCs/>
                <w:spacing w:val="-2"/>
              </w:rPr>
              <w:t>FY 23</w:t>
            </w:r>
          </w:p>
        </w:tc>
      </w:tr>
      <w:bookmarkEnd w:id="96"/>
      <w:tr w:rsidR="00EE6319" w:rsidRPr="00B12002" w14:paraId="4CDA1576" w14:textId="77777777" w:rsidTr="12C21F6E">
        <w:trPr>
          <w:cantSplit/>
          <w:jc w:val="center"/>
        </w:trPr>
        <w:tc>
          <w:tcPr>
            <w:tcW w:w="2498" w:type="dxa"/>
            <w:shd w:val="clear" w:color="auto" w:fill="E2EFD9" w:themeFill="accent6" w:themeFillTint="33"/>
            <w:vAlign w:val="center"/>
          </w:tcPr>
          <w:p w14:paraId="37275B6F"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b/>
              </w:rPr>
            </w:pPr>
            <w:r w:rsidRPr="00B12002">
              <w:rPr>
                <w:rFonts w:ascii="Arial" w:hAnsi="Arial" w:cs="Arial"/>
                <w:b/>
              </w:rPr>
              <w:t>LAND USE</w:t>
            </w:r>
          </w:p>
        </w:tc>
        <w:tc>
          <w:tcPr>
            <w:tcW w:w="1437" w:type="dxa"/>
            <w:shd w:val="clear" w:color="auto" w:fill="E2EFD9" w:themeFill="accent6" w:themeFillTint="33"/>
            <w:vAlign w:val="center"/>
          </w:tcPr>
          <w:p w14:paraId="7BEB8BD6"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1782" w:type="dxa"/>
            <w:shd w:val="clear" w:color="auto" w:fill="E2EFD9" w:themeFill="accent6" w:themeFillTint="33"/>
            <w:vAlign w:val="center"/>
          </w:tcPr>
          <w:p w14:paraId="16607AC5"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1713" w:type="dxa"/>
            <w:shd w:val="clear" w:color="auto" w:fill="E2EFD9" w:themeFill="accent6" w:themeFillTint="33"/>
            <w:vAlign w:val="center"/>
          </w:tcPr>
          <w:p w14:paraId="0E528BF2"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bCs/>
                <w:spacing w:val="-3"/>
              </w:rPr>
            </w:pPr>
          </w:p>
        </w:tc>
        <w:tc>
          <w:tcPr>
            <w:tcW w:w="2717" w:type="dxa"/>
            <w:shd w:val="clear" w:color="auto" w:fill="E2EFD9" w:themeFill="accent6" w:themeFillTint="33"/>
            <w:vAlign w:val="center"/>
          </w:tcPr>
          <w:p w14:paraId="0FCF751F"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450" w:type="dxa"/>
            <w:shd w:val="clear" w:color="auto" w:fill="E2EFD9" w:themeFill="accent6" w:themeFillTint="33"/>
            <w:vAlign w:val="center"/>
          </w:tcPr>
          <w:p w14:paraId="24CCCE33"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540" w:type="dxa"/>
            <w:shd w:val="clear" w:color="auto" w:fill="E2EFD9" w:themeFill="accent6" w:themeFillTint="33"/>
            <w:vAlign w:val="center"/>
          </w:tcPr>
          <w:p w14:paraId="600F4D3F"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540" w:type="dxa"/>
            <w:shd w:val="clear" w:color="auto" w:fill="E2EFD9" w:themeFill="accent6" w:themeFillTint="33"/>
            <w:vAlign w:val="center"/>
          </w:tcPr>
          <w:p w14:paraId="4613581B"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540" w:type="dxa"/>
            <w:shd w:val="clear" w:color="auto" w:fill="E2EFD9" w:themeFill="accent6" w:themeFillTint="33"/>
            <w:vAlign w:val="center"/>
          </w:tcPr>
          <w:p w14:paraId="6F27E510"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697" w:type="dxa"/>
            <w:shd w:val="clear" w:color="auto" w:fill="E2EFD9" w:themeFill="accent6" w:themeFillTint="33"/>
            <w:vAlign w:val="center"/>
          </w:tcPr>
          <w:p w14:paraId="688B8E2C"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r>
      <w:tr w:rsidR="00EE6319" w:rsidRPr="00B12002" w14:paraId="33ACCE74" w14:textId="77777777" w:rsidTr="12C21F6E">
        <w:trPr>
          <w:cantSplit/>
          <w:jc w:val="center"/>
        </w:trPr>
        <w:tc>
          <w:tcPr>
            <w:tcW w:w="2498" w:type="dxa"/>
            <w:shd w:val="clear" w:color="auto" w:fill="E2EFD9" w:themeFill="accent6" w:themeFillTint="33"/>
            <w:vAlign w:val="center"/>
          </w:tcPr>
          <w:p w14:paraId="527F20EE"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b/>
              </w:rPr>
            </w:pPr>
            <w:r w:rsidRPr="00B12002">
              <w:rPr>
                <w:rFonts w:ascii="Arial" w:hAnsi="Arial" w:cs="Arial"/>
                <w:b/>
              </w:rPr>
              <w:t>TRANSPORTATION</w:t>
            </w:r>
          </w:p>
        </w:tc>
        <w:tc>
          <w:tcPr>
            <w:tcW w:w="1437" w:type="dxa"/>
            <w:shd w:val="clear" w:color="auto" w:fill="E2EFD9" w:themeFill="accent6" w:themeFillTint="33"/>
            <w:vAlign w:val="center"/>
          </w:tcPr>
          <w:p w14:paraId="721F284E"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1782" w:type="dxa"/>
            <w:shd w:val="clear" w:color="auto" w:fill="E2EFD9" w:themeFill="accent6" w:themeFillTint="33"/>
            <w:vAlign w:val="center"/>
          </w:tcPr>
          <w:p w14:paraId="305A38C4"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1713" w:type="dxa"/>
            <w:shd w:val="clear" w:color="auto" w:fill="E2EFD9" w:themeFill="accent6" w:themeFillTint="33"/>
            <w:vAlign w:val="center"/>
          </w:tcPr>
          <w:p w14:paraId="10407792"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bCs/>
                <w:spacing w:val="-3"/>
              </w:rPr>
            </w:pPr>
          </w:p>
        </w:tc>
        <w:tc>
          <w:tcPr>
            <w:tcW w:w="2717" w:type="dxa"/>
            <w:shd w:val="clear" w:color="auto" w:fill="E2EFD9" w:themeFill="accent6" w:themeFillTint="33"/>
            <w:vAlign w:val="center"/>
          </w:tcPr>
          <w:p w14:paraId="1437D0A4"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450" w:type="dxa"/>
            <w:shd w:val="clear" w:color="auto" w:fill="E2EFD9" w:themeFill="accent6" w:themeFillTint="33"/>
            <w:vAlign w:val="center"/>
          </w:tcPr>
          <w:p w14:paraId="3C4BEAB0"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540" w:type="dxa"/>
            <w:shd w:val="clear" w:color="auto" w:fill="E2EFD9" w:themeFill="accent6" w:themeFillTint="33"/>
            <w:vAlign w:val="center"/>
          </w:tcPr>
          <w:p w14:paraId="477723E0"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540" w:type="dxa"/>
            <w:shd w:val="clear" w:color="auto" w:fill="E2EFD9" w:themeFill="accent6" w:themeFillTint="33"/>
            <w:vAlign w:val="center"/>
          </w:tcPr>
          <w:p w14:paraId="40A81C38"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540" w:type="dxa"/>
            <w:shd w:val="clear" w:color="auto" w:fill="E2EFD9" w:themeFill="accent6" w:themeFillTint="33"/>
            <w:vAlign w:val="center"/>
          </w:tcPr>
          <w:p w14:paraId="0C4F7400"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697" w:type="dxa"/>
            <w:shd w:val="clear" w:color="auto" w:fill="E2EFD9" w:themeFill="accent6" w:themeFillTint="33"/>
            <w:vAlign w:val="center"/>
          </w:tcPr>
          <w:p w14:paraId="5F21EDCE"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r>
      <w:tr w:rsidR="00EE6319" w:rsidRPr="00B12002" w14:paraId="6563029E" w14:textId="77777777" w:rsidTr="12C21F6E">
        <w:trPr>
          <w:cantSplit/>
          <w:jc w:val="center"/>
        </w:trPr>
        <w:tc>
          <w:tcPr>
            <w:tcW w:w="2498" w:type="dxa"/>
            <w:vAlign w:val="center"/>
          </w:tcPr>
          <w:p w14:paraId="07791116"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Implement s</w:t>
            </w:r>
            <w:r w:rsidRPr="00B12002">
              <w:rPr>
                <w:rFonts w:ascii="Arial" w:hAnsi="Arial" w:cs="Arial"/>
              </w:rPr>
              <w:t>houlder improvements to US 441</w:t>
            </w:r>
          </w:p>
        </w:tc>
        <w:tc>
          <w:tcPr>
            <w:tcW w:w="1437" w:type="dxa"/>
            <w:vAlign w:val="center"/>
          </w:tcPr>
          <w:p w14:paraId="4A911D68"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$500,000</w:t>
            </w:r>
          </w:p>
        </w:tc>
        <w:tc>
          <w:tcPr>
            <w:tcW w:w="1782" w:type="dxa"/>
            <w:vAlign w:val="center"/>
          </w:tcPr>
          <w:p w14:paraId="3C220343"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Broxton</w:t>
            </w:r>
          </w:p>
        </w:tc>
        <w:tc>
          <w:tcPr>
            <w:tcW w:w="1713" w:type="dxa"/>
            <w:vAlign w:val="center"/>
          </w:tcPr>
          <w:p w14:paraId="7FE3EB11"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GDOT</w:t>
            </w:r>
          </w:p>
        </w:tc>
        <w:tc>
          <w:tcPr>
            <w:tcW w:w="2717" w:type="dxa"/>
          </w:tcPr>
          <w:p w14:paraId="65BDE130" w14:textId="6677379D" w:rsidR="00EE6319" w:rsidRPr="00B12002" w:rsidRDefault="007900B9" w:rsidP="007900B9">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tc>
        <w:tc>
          <w:tcPr>
            <w:tcW w:w="450" w:type="dxa"/>
            <w:vAlign w:val="center"/>
          </w:tcPr>
          <w:p w14:paraId="4074CB93"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p>
        </w:tc>
        <w:tc>
          <w:tcPr>
            <w:tcW w:w="540" w:type="dxa"/>
            <w:vAlign w:val="center"/>
          </w:tcPr>
          <w:p w14:paraId="5BB297C6"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x</w:t>
            </w:r>
          </w:p>
        </w:tc>
        <w:tc>
          <w:tcPr>
            <w:tcW w:w="540" w:type="dxa"/>
            <w:vAlign w:val="center"/>
          </w:tcPr>
          <w:p w14:paraId="6D756ACF"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x</w:t>
            </w:r>
          </w:p>
        </w:tc>
        <w:tc>
          <w:tcPr>
            <w:tcW w:w="540" w:type="dxa"/>
            <w:vAlign w:val="center"/>
          </w:tcPr>
          <w:p w14:paraId="4C8F65E8"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x</w:t>
            </w:r>
          </w:p>
        </w:tc>
        <w:tc>
          <w:tcPr>
            <w:tcW w:w="697" w:type="dxa"/>
            <w:vAlign w:val="center"/>
          </w:tcPr>
          <w:p w14:paraId="344565E6"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p>
        </w:tc>
      </w:tr>
      <w:tr w:rsidR="00EE6319" w:rsidRPr="00B12002" w14:paraId="2B30E2AF" w14:textId="77777777" w:rsidTr="12C21F6E">
        <w:trPr>
          <w:cantSplit/>
          <w:jc w:val="center"/>
        </w:trPr>
        <w:tc>
          <w:tcPr>
            <w:tcW w:w="2498" w:type="dxa"/>
            <w:vAlign w:val="center"/>
          </w:tcPr>
          <w:p w14:paraId="22684DFA"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Lobby GDOT and legislators for LMIG funding</w:t>
            </w:r>
          </w:p>
        </w:tc>
        <w:tc>
          <w:tcPr>
            <w:tcW w:w="1437" w:type="dxa"/>
            <w:vAlign w:val="center"/>
          </w:tcPr>
          <w:p w14:paraId="16843CD9"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Staff time</w:t>
            </w:r>
          </w:p>
        </w:tc>
        <w:tc>
          <w:tcPr>
            <w:tcW w:w="1782" w:type="dxa"/>
            <w:vAlign w:val="center"/>
          </w:tcPr>
          <w:p w14:paraId="6A1F202E"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Broxton</w:t>
            </w:r>
          </w:p>
        </w:tc>
        <w:tc>
          <w:tcPr>
            <w:tcW w:w="1713" w:type="dxa"/>
            <w:vAlign w:val="center"/>
          </w:tcPr>
          <w:p w14:paraId="47226C43"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w:t>
            </w:r>
          </w:p>
        </w:tc>
        <w:tc>
          <w:tcPr>
            <w:tcW w:w="2717" w:type="dxa"/>
          </w:tcPr>
          <w:p w14:paraId="0EA0213B" w14:textId="472AD409" w:rsidR="00EE6319" w:rsidRPr="00B12002" w:rsidRDefault="007900B9" w:rsidP="007900B9">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tc>
        <w:tc>
          <w:tcPr>
            <w:tcW w:w="450" w:type="dxa"/>
            <w:vAlign w:val="center"/>
          </w:tcPr>
          <w:p w14:paraId="30279493"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x</w:t>
            </w:r>
          </w:p>
        </w:tc>
        <w:tc>
          <w:tcPr>
            <w:tcW w:w="540" w:type="dxa"/>
            <w:vAlign w:val="center"/>
          </w:tcPr>
          <w:p w14:paraId="797B9175"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x</w:t>
            </w:r>
          </w:p>
        </w:tc>
        <w:tc>
          <w:tcPr>
            <w:tcW w:w="540" w:type="dxa"/>
            <w:vAlign w:val="center"/>
          </w:tcPr>
          <w:p w14:paraId="14882F57"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x</w:t>
            </w:r>
          </w:p>
        </w:tc>
        <w:tc>
          <w:tcPr>
            <w:tcW w:w="540" w:type="dxa"/>
            <w:vAlign w:val="center"/>
          </w:tcPr>
          <w:p w14:paraId="478CDD91"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x</w:t>
            </w:r>
          </w:p>
        </w:tc>
        <w:tc>
          <w:tcPr>
            <w:tcW w:w="697" w:type="dxa"/>
            <w:vAlign w:val="center"/>
          </w:tcPr>
          <w:p w14:paraId="021CF007"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x</w:t>
            </w:r>
          </w:p>
        </w:tc>
      </w:tr>
      <w:tr w:rsidR="00EE6319" w:rsidRPr="00B12002" w14:paraId="126AED58" w14:textId="77777777" w:rsidTr="12C21F6E">
        <w:trPr>
          <w:cantSplit/>
          <w:jc w:val="center"/>
        </w:trPr>
        <w:tc>
          <w:tcPr>
            <w:tcW w:w="2498" w:type="dxa"/>
            <w:shd w:val="clear" w:color="auto" w:fill="E2EFD9" w:themeFill="accent6" w:themeFillTint="33"/>
            <w:vAlign w:val="center"/>
          </w:tcPr>
          <w:p w14:paraId="6DC0FF09"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b/>
              </w:rPr>
            </w:pPr>
            <w:r w:rsidRPr="00B12002">
              <w:rPr>
                <w:rFonts w:ascii="Arial" w:hAnsi="Arial" w:cs="Arial"/>
                <w:b/>
              </w:rPr>
              <w:t>ECONOMIC DEVELOPMENT</w:t>
            </w:r>
          </w:p>
        </w:tc>
        <w:tc>
          <w:tcPr>
            <w:tcW w:w="1437" w:type="dxa"/>
            <w:shd w:val="clear" w:color="auto" w:fill="E2EFD9" w:themeFill="accent6" w:themeFillTint="33"/>
            <w:vAlign w:val="center"/>
          </w:tcPr>
          <w:p w14:paraId="2004F7FA"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rPr>
            </w:pPr>
          </w:p>
        </w:tc>
        <w:tc>
          <w:tcPr>
            <w:tcW w:w="1782" w:type="dxa"/>
            <w:shd w:val="clear" w:color="auto" w:fill="E2EFD9" w:themeFill="accent6" w:themeFillTint="33"/>
            <w:vAlign w:val="center"/>
          </w:tcPr>
          <w:p w14:paraId="79AA0776"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p>
        </w:tc>
        <w:tc>
          <w:tcPr>
            <w:tcW w:w="1713" w:type="dxa"/>
            <w:shd w:val="clear" w:color="auto" w:fill="E2EFD9" w:themeFill="accent6" w:themeFillTint="33"/>
            <w:vAlign w:val="center"/>
          </w:tcPr>
          <w:p w14:paraId="0AED2B50"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bCs/>
                <w:spacing w:val="-3"/>
              </w:rPr>
            </w:pPr>
          </w:p>
        </w:tc>
        <w:tc>
          <w:tcPr>
            <w:tcW w:w="2717" w:type="dxa"/>
            <w:shd w:val="clear" w:color="auto" w:fill="E2EFD9" w:themeFill="accent6" w:themeFillTint="33"/>
          </w:tcPr>
          <w:p w14:paraId="47A34FD6" w14:textId="77777777" w:rsidR="00EE6319" w:rsidRPr="00B12002" w:rsidRDefault="00EE6319" w:rsidP="007900B9">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shd w:val="clear" w:color="auto" w:fill="E2EFD9" w:themeFill="accent6" w:themeFillTint="33"/>
            <w:vAlign w:val="center"/>
          </w:tcPr>
          <w:p w14:paraId="5F3AB249"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p>
        </w:tc>
        <w:tc>
          <w:tcPr>
            <w:tcW w:w="540" w:type="dxa"/>
            <w:shd w:val="clear" w:color="auto" w:fill="E2EFD9" w:themeFill="accent6" w:themeFillTint="33"/>
            <w:vAlign w:val="center"/>
          </w:tcPr>
          <w:p w14:paraId="69D689C9"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p>
        </w:tc>
        <w:tc>
          <w:tcPr>
            <w:tcW w:w="540" w:type="dxa"/>
            <w:shd w:val="clear" w:color="auto" w:fill="E2EFD9" w:themeFill="accent6" w:themeFillTint="33"/>
            <w:vAlign w:val="center"/>
          </w:tcPr>
          <w:p w14:paraId="6670DA1B"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p>
        </w:tc>
        <w:tc>
          <w:tcPr>
            <w:tcW w:w="540" w:type="dxa"/>
            <w:shd w:val="clear" w:color="auto" w:fill="E2EFD9" w:themeFill="accent6" w:themeFillTint="33"/>
            <w:vAlign w:val="center"/>
          </w:tcPr>
          <w:p w14:paraId="126C21D7"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p>
        </w:tc>
        <w:tc>
          <w:tcPr>
            <w:tcW w:w="697" w:type="dxa"/>
            <w:shd w:val="clear" w:color="auto" w:fill="E2EFD9" w:themeFill="accent6" w:themeFillTint="33"/>
            <w:vAlign w:val="center"/>
          </w:tcPr>
          <w:p w14:paraId="595AFB63"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p>
        </w:tc>
      </w:tr>
      <w:tr w:rsidR="00EE6319" w:rsidRPr="00B12002" w14:paraId="5E482BF7" w14:textId="77777777" w:rsidTr="12C21F6E">
        <w:trPr>
          <w:cantSplit/>
          <w:jc w:val="center"/>
        </w:trPr>
        <w:tc>
          <w:tcPr>
            <w:tcW w:w="2498" w:type="dxa"/>
            <w:vAlign w:val="center"/>
          </w:tcPr>
          <w:p w14:paraId="1A145866" w14:textId="628D595E" w:rsidR="00EE6319" w:rsidRPr="00C6183D" w:rsidRDefault="00EE6319" w:rsidP="00EE6319">
            <w:pPr>
              <w:tabs>
                <w:tab w:val="left" w:pos="0"/>
                <w:tab w:val="left" w:pos="374"/>
                <w:tab w:val="left" w:pos="676"/>
                <w:tab w:val="left" w:pos="979"/>
                <w:tab w:val="left" w:pos="1382"/>
              </w:tabs>
              <w:suppressAutoHyphens/>
              <w:spacing w:after="0"/>
              <w:rPr>
                <w:rFonts w:ascii="Arial" w:hAnsi="Arial" w:cs="Arial"/>
              </w:rPr>
            </w:pPr>
            <w:r w:rsidRPr="00B12002">
              <w:rPr>
                <w:rFonts w:ascii="Arial" w:hAnsi="Arial" w:cs="Arial"/>
              </w:rPr>
              <w:t>Conduct a study for potential of industrial site in city</w:t>
            </w:r>
          </w:p>
        </w:tc>
        <w:tc>
          <w:tcPr>
            <w:tcW w:w="1437" w:type="dxa"/>
            <w:vAlign w:val="center"/>
          </w:tcPr>
          <w:p w14:paraId="198FFAFA"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$25,000</w:t>
            </w:r>
          </w:p>
        </w:tc>
        <w:tc>
          <w:tcPr>
            <w:tcW w:w="1782" w:type="dxa"/>
            <w:vAlign w:val="center"/>
          </w:tcPr>
          <w:p w14:paraId="439C0BF5"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Broxton</w:t>
            </w:r>
          </w:p>
        </w:tc>
        <w:tc>
          <w:tcPr>
            <w:tcW w:w="1713" w:type="dxa"/>
            <w:vAlign w:val="center"/>
          </w:tcPr>
          <w:p w14:paraId="54838640"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w:t>
            </w:r>
          </w:p>
        </w:tc>
        <w:tc>
          <w:tcPr>
            <w:tcW w:w="2717" w:type="dxa"/>
            <w:vAlign w:val="center"/>
          </w:tcPr>
          <w:p w14:paraId="54C233B1" w14:textId="4FB1BBE2" w:rsidR="00EE6319" w:rsidRPr="00B12002" w:rsidRDefault="00C6183D" w:rsidP="007900B9">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tc>
        <w:tc>
          <w:tcPr>
            <w:tcW w:w="450" w:type="dxa"/>
            <w:vAlign w:val="center"/>
          </w:tcPr>
          <w:p w14:paraId="39460377"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x</w:t>
            </w:r>
          </w:p>
        </w:tc>
        <w:tc>
          <w:tcPr>
            <w:tcW w:w="540" w:type="dxa"/>
            <w:vAlign w:val="center"/>
          </w:tcPr>
          <w:p w14:paraId="4DFFB0DD"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x</w:t>
            </w:r>
          </w:p>
        </w:tc>
        <w:tc>
          <w:tcPr>
            <w:tcW w:w="540" w:type="dxa"/>
            <w:vAlign w:val="center"/>
          </w:tcPr>
          <w:p w14:paraId="6530F6CF"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p>
        </w:tc>
        <w:tc>
          <w:tcPr>
            <w:tcW w:w="540" w:type="dxa"/>
            <w:vAlign w:val="center"/>
          </w:tcPr>
          <w:p w14:paraId="22794BF3"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p>
        </w:tc>
        <w:tc>
          <w:tcPr>
            <w:tcW w:w="697" w:type="dxa"/>
            <w:vAlign w:val="center"/>
          </w:tcPr>
          <w:p w14:paraId="22638092"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p>
        </w:tc>
      </w:tr>
      <w:tr w:rsidR="00EE6319" w:rsidRPr="00B12002" w14:paraId="60FCC9C6" w14:textId="77777777" w:rsidTr="12C21F6E">
        <w:trPr>
          <w:cantSplit/>
          <w:jc w:val="center"/>
        </w:trPr>
        <w:tc>
          <w:tcPr>
            <w:tcW w:w="2498" w:type="dxa"/>
            <w:tcBorders>
              <w:bottom w:val="double" w:sz="4" w:space="0" w:color="auto"/>
            </w:tcBorders>
            <w:shd w:val="clear" w:color="auto" w:fill="E2EFD9" w:themeFill="accent6" w:themeFillTint="33"/>
            <w:vAlign w:val="center"/>
          </w:tcPr>
          <w:p w14:paraId="11CB9526"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b/>
              </w:rPr>
            </w:pPr>
            <w:r w:rsidRPr="00B12002">
              <w:rPr>
                <w:rFonts w:ascii="Arial" w:hAnsi="Arial" w:cs="Arial"/>
                <w:b/>
              </w:rPr>
              <w:t>HOUSING</w:t>
            </w:r>
          </w:p>
        </w:tc>
        <w:tc>
          <w:tcPr>
            <w:tcW w:w="1437" w:type="dxa"/>
            <w:tcBorders>
              <w:bottom w:val="double" w:sz="4" w:space="0" w:color="auto"/>
            </w:tcBorders>
            <w:shd w:val="clear" w:color="auto" w:fill="E2EFD9" w:themeFill="accent6" w:themeFillTint="33"/>
            <w:vAlign w:val="center"/>
          </w:tcPr>
          <w:p w14:paraId="4A25944B"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1782" w:type="dxa"/>
            <w:tcBorders>
              <w:bottom w:val="double" w:sz="4" w:space="0" w:color="auto"/>
            </w:tcBorders>
            <w:shd w:val="clear" w:color="auto" w:fill="E2EFD9" w:themeFill="accent6" w:themeFillTint="33"/>
            <w:vAlign w:val="center"/>
          </w:tcPr>
          <w:p w14:paraId="1EB6D1A6"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1713" w:type="dxa"/>
            <w:tcBorders>
              <w:bottom w:val="double" w:sz="4" w:space="0" w:color="auto"/>
            </w:tcBorders>
            <w:shd w:val="clear" w:color="auto" w:fill="E2EFD9" w:themeFill="accent6" w:themeFillTint="33"/>
            <w:vAlign w:val="center"/>
          </w:tcPr>
          <w:p w14:paraId="66957CF5"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2717" w:type="dxa"/>
            <w:tcBorders>
              <w:bottom w:val="double" w:sz="4" w:space="0" w:color="auto"/>
            </w:tcBorders>
            <w:shd w:val="clear" w:color="auto" w:fill="E2EFD9" w:themeFill="accent6" w:themeFillTint="33"/>
            <w:vAlign w:val="center"/>
          </w:tcPr>
          <w:p w14:paraId="0FE7B0ED" w14:textId="77777777" w:rsidR="00EE6319" w:rsidRPr="00B12002" w:rsidRDefault="00EE6319" w:rsidP="007900B9">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tcBorders>
              <w:bottom w:val="double" w:sz="4" w:space="0" w:color="auto"/>
            </w:tcBorders>
            <w:shd w:val="clear" w:color="auto" w:fill="E2EFD9" w:themeFill="accent6" w:themeFillTint="33"/>
            <w:vAlign w:val="center"/>
          </w:tcPr>
          <w:p w14:paraId="467B397B"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540" w:type="dxa"/>
            <w:tcBorders>
              <w:bottom w:val="double" w:sz="4" w:space="0" w:color="auto"/>
            </w:tcBorders>
            <w:shd w:val="clear" w:color="auto" w:fill="E2EFD9" w:themeFill="accent6" w:themeFillTint="33"/>
            <w:vAlign w:val="center"/>
          </w:tcPr>
          <w:p w14:paraId="0059052B"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540" w:type="dxa"/>
            <w:tcBorders>
              <w:bottom w:val="double" w:sz="4" w:space="0" w:color="auto"/>
            </w:tcBorders>
            <w:shd w:val="clear" w:color="auto" w:fill="E2EFD9" w:themeFill="accent6" w:themeFillTint="33"/>
            <w:vAlign w:val="center"/>
          </w:tcPr>
          <w:p w14:paraId="72280228"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540" w:type="dxa"/>
            <w:tcBorders>
              <w:bottom w:val="double" w:sz="4" w:space="0" w:color="auto"/>
            </w:tcBorders>
            <w:shd w:val="clear" w:color="auto" w:fill="E2EFD9" w:themeFill="accent6" w:themeFillTint="33"/>
            <w:vAlign w:val="center"/>
          </w:tcPr>
          <w:p w14:paraId="03E7B9F0"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697" w:type="dxa"/>
            <w:tcBorders>
              <w:bottom w:val="double" w:sz="4" w:space="0" w:color="auto"/>
            </w:tcBorders>
            <w:shd w:val="clear" w:color="auto" w:fill="E2EFD9" w:themeFill="accent6" w:themeFillTint="33"/>
            <w:vAlign w:val="center"/>
          </w:tcPr>
          <w:p w14:paraId="6BD4E25C"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r>
      <w:tr w:rsidR="00EE6319" w:rsidRPr="00B12002" w14:paraId="27C07508" w14:textId="77777777" w:rsidTr="12C21F6E">
        <w:trPr>
          <w:cantSplit/>
          <w:jc w:val="center"/>
        </w:trPr>
        <w:tc>
          <w:tcPr>
            <w:tcW w:w="2498" w:type="dxa"/>
            <w:tcBorders>
              <w:top w:val="double" w:sz="4" w:space="0" w:color="auto"/>
              <w:left w:val="double" w:sz="4" w:space="0" w:color="auto"/>
              <w:bottom w:val="double" w:sz="4" w:space="0" w:color="auto"/>
              <w:right w:val="double" w:sz="4" w:space="0" w:color="auto"/>
            </w:tcBorders>
            <w:vAlign w:val="center"/>
          </w:tcPr>
          <w:p w14:paraId="333ECBCE" w14:textId="77777777" w:rsidR="00C63EF2" w:rsidRDefault="47151BE7" w:rsidP="12C21F6E">
            <w:pPr>
              <w:tabs>
                <w:tab w:val="left" w:pos="374"/>
                <w:tab w:val="left" w:pos="676"/>
                <w:tab w:val="left" w:pos="979"/>
                <w:tab w:val="left" w:pos="1382"/>
              </w:tabs>
              <w:suppressAutoHyphens/>
              <w:spacing w:after="0" w:line="240" w:lineRule="atLeast"/>
              <w:rPr>
                <w:rFonts w:ascii="Arial" w:hAnsi="Arial" w:cs="Arial"/>
              </w:rPr>
            </w:pPr>
            <w:r w:rsidRPr="12C21F6E">
              <w:rPr>
                <w:rFonts w:ascii="Arial" w:hAnsi="Arial" w:cs="Arial"/>
              </w:rPr>
              <w:t>Eliminate blighted areas throughout the city through an agreement with the County to use their Code Enforcement Officer for identifying and enforcing condemnation of dilapidated properties</w:t>
            </w:r>
          </w:p>
          <w:p w14:paraId="0054C9C3" w14:textId="77777777" w:rsidR="00964837" w:rsidRDefault="00964837" w:rsidP="12C21F6E">
            <w:pPr>
              <w:tabs>
                <w:tab w:val="left" w:pos="374"/>
                <w:tab w:val="left" w:pos="676"/>
                <w:tab w:val="left" w:pos="979"/>
                <w:tab w:val="left" w:pos="1382"/>
              </w:tabs>
              <w:suppressAutoHyphens/>
              <w:spacing w:after="0" w:line="240" w:lineRule="atLeast"/>
            </w:pPr>
          </w:p>
          <w:p w14:paraId="04A5DE5A" w14:textId="77777777" w:rsidR="00964837" w:rsidRDefault="00964837" w:rsidP="12C21F6E">
            <w:pPr>
              <w:tabs>
                <w:tab w:val="left" w:pos="374"/>
                <w:tab w:val="left" w:pos="676"/>
                <w:tab w:val="left" w:pos="979"/>
                <w:tab w:val="left" w:pos="1382"/>
              </w:tabs>
              <w:suppressAutoHyphens/>
              <w:spacing w:after="0" w:line="240" w:lineRule="atLeast"/>
            </w:pPr>
          </w:p>
          <w:p w14:paraId="5CD58F90" w14:textId="4FCCF37D" w:rsidR="00964837" w:rsidRPr="00C63EF2" w:rsidRDefault="00964837" w:rsidP="12C21F6E">
            <w:pPr>
              <w:tabs>
                <w:tab w:val="left" w:pos="374"/>
                <w:tab w:val="left" w:pos="676"/>
                <w:tab w:val="left" w:pos="979"/>
                <w:tab w:val="left" w:pos="1382"/>
              </w:tabs>
              <w:suppressAutoHyphens/>
              <w:spacing w:after="0" w:line="240" w:lineRule="atLeast"/>
              <w:rPr>
                <w:rFonts w:ascii="Arial" w:hAnsi="Arial" w:cs="Arial"/>
              </w:rPr>
            </w:pPr>
          </w:p>
        </w:tc>
        <w:tc>
          <w:tcPr>
            <w:tcW w:w="1437" w:type="dxa"/>
            <w:tcBorders>
              <w:top w:val="double" w:sz="4" w:space="0" w:color="auto"/>
              <w:left w:val="double" w:sz="4" w:space="0" w:color="auto"/>
              <w:bottom w:val="double" w:sz="4" w:space="0" w:color="auto"/>
              <w:right w:val="double" w:sz="4" w:space="0" w:color="auto"/>
            </w:tcBorders>
            <w:vAlign w:val="center"/>
          </w:tcPr>
          <w:p w14:paraId="07F170F7"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Staff time</w:t>
            </w:r>
          </w:p>
        </w:tc>
        <w:tc>
          <w:tcPr>
            <w:tcW w:w="1782" w:type="dxa"/>
            <w:tcBorders>
              <w:top w:val="double" w:sz="4" w:space="0" w:color="auto"/>
              <w:left w:val="double" w:sz="4" w:space="0" w:color="auto"/>
              <w:bottom w:val="double" w:sz="4" w:space="0" w:color="auto"/>
              <w:right w:val="double" w:sz="4" w:space="0" w:color="auto"/>
            </w:tcBorders>
            <w:vAlign w:val="center"/>
          </w:tcPr>
          <w:p w14:paraId="54876B8D"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City of Broxton</w:t>
            </w:r>
          </w:p>
        </w:tc>
        <w:tc>
          <w:tcPr>
            <w:tcW w:w="1713" w:type="dxa"/>
            <w:tcBorders>
              <w:top w:val="double" w:sz="4" w:space="0" w:color="auto"/>
              <w:left w:val="double" w:sz="4" w:space="0" w:color="auto"/>
              <w:bottom w:val="double" w:sz="4" w:space="0" w:color="auto"/>
              <w:right w:val="double" w:sz="4" w:space="0" w:color="auto"/>
            </w:tcBorders>
            <w:vAlign w:val="center"/>
          </w:tcPr>
          <w:p w14:paraId="6A35E66C"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General Fund</w:t>
            </w:r>
          </w:p>
        </w:tc>
        <w:tc>
          <w:tcPr>
            <w:tcW w:w="2717" w:type="dxa"/>
            <w:tcBorders>
              <w:top w:val="double" w:sz="4" w:space="0" w:color="auto"/>
              <w:left w:val="double" w:sz="4" w:space="0" w:color="auto"/>
              <w:bottom w:val="double" w:sz="4" w:space="0" w:color="auto"/>
              <w:right w:val="double" w:sz="4" w:space="0" w:color="auto"/>
            </w:tcBorders>
            <w:vAlign w:val="center"/>
          </w:tcPr>
          <w:p w14:paraId="30D5B426" w14:textId="43974667" w:rsidR="00EE6319" w:rsidRPr="00B12002" w:rsidRDefault="007900B9" w:rsidP="007900B9">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Pr>
                <w:rFonts w:ascii="Arial" w:hAnsi="Arial" w:cs="Arial"/>
                <w:spacing w:val="-2"/>
              </w:rPr>
              <w:t>Underway</w:t>
            </w:r>
          </w:p>
        </w:tc>
        <w:tc>
          <w:tcPr>
            <w:tcW w:w="450" w:type="dxa"/>
            <w:tcBorders>
              <w:top w:val="double" w:sz="4" w:space="0" w:color="auto"/>
              <w:left w:val="double" w:sz="4" w:space="0" w:color="auto"/>
              <w:bottom w:val="double" w:sz="4" w:space="0" w:color="auto"/>
              <w:right w:val="double" w:sz="4" w:space="0" w:color="auto"/>
            </w:tcBorders>
            <w:vAlign w:val="center"/>
          </w:tcPr>
          <w:p w14:paraId="116CD366"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x</w:t>
            </w:r>
          </w:p>
        </w:tc>
        <w:tc>
          <w:tcPr>
            <w:tcW w:w="540" w:type="dxa"/>
            <w:tcBorders>
              <w:top w:val="double" w:sz="4" w:space="0" w:color="auto"/>
              <w:left w:val="double" w:sz="4" w:space="0" w:color="auto"/>
              <w:bottom w:val="double" w:sz="4" w:space="0" w:color="auto"/>
              <w:right w:val="double" w:sz="4" w:space="0" w:color="auto"/>
            </w:tcBorders>
            <w:vAlign w:val="center"/>
          </w:tcPr>
          <w:p w14:paraId="16F6AF5F"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x</w:t>
            </w:r>
          </w:p>
        </w:tc>
        <w:tc>
          <w:tcPr>
            <w:tcW w:w="540" w:type="dxa"/>
            <w:tcBorders>
              <w:top w:val="double" w:sz="4" w:space="0" w:color="auto"/>
              <w:left w:val="double" w:sz="4" w:space="0" w:color="auto"/>
              <w:bottom w:val="double" w:sz="4" w:space="0" w:color="auto"/>
              <w:right w:val="double" w:sz="4" w:space="0" w:color="auto"/>
            </w:tcBorders>
            <w:vAlign w:val="center"/>
          </w:tcPr>
          <w:p w14:paraId="10B295A6"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540" w:type="dxa"/>
            <w:tcBorders>
              <w:top w:val="double" w:sz="4" w:space="0" w:color="auto"/>
              <w:left w:val="double" w:sz="4" w:space="0" w:color="auto"/>
              <w:bottom w:val="double" w:sz="4" w:space="0" w:color="auto"/>
              <w:right w:val="double" w:sz="4" w:space="0" w:color="auto"/>
            </w:tcBorders>
            <w:vAlign w:val="center"/>
          </w:tcPr>
          <w:p w14:paraId="2E23B562"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697" w:type="dxa"/>
            <w:tcBorders>
              <w:top w:val="double" w:sz="4" w:space="0" w:color="auto"/>
              <w:left w:val="double" w:sz="4" w:space="0" w:color="auto"/>
              <w:bottom w:val="double" w:sz="4" w:space="0" w:color="auto"/>
              <w:right w:val="double" w:sz="4" w:space="0" w:color="auto"/>
            </w:tcBorders>
            <w:vAlign w:val="center"/>
          </w:tcPr>
          <w:p w14:paraId="2AF22D4C"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r>
      <w:tr w:rsidR="00EE6319" w:rsidRPr="00B12002" w14:paraId="2AA796D7" w14:textId="77777777" w:rsidTr="12C21F6E">
        <w:trPr>
          <w:cantSplit/>
          <w:jc w:val="center"/>
        </w:trPr>
        <w:tc>
          <w:tcPr>
            <w:tcW w:w="2498" w:type="dxa"/>
            <w:tcBorders>
              <w:top w:val="double" w:sz="4" w:space="0" w:color="auto"/>
            </w:tcBorders>
            <w:shd w:val="clear" w:color="auto" w:fill="E2EFD9" w:themeFill="accent6" w:themeFillTint="33"/>
            <w:vAlign w:val="center"/>
          </w:tcPr>
          <w:p w14:paraId="1D568522"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b/>
              </w:rPr>
            </w:pPr>
            <w:r w:rsidRPr="00B12002">
              <w:rPr>
                <w:rFonts w:ascii="Arial" w:hAnsi="Arial" w:cs="Arial"/>
                <w:b/>
              </w:rPr>
              <w:lastRenderedPageBreak/>
              <w:t>COMMUNITY FACILITIES &amp; SERVICES</w:t>
            </w:r>
          </w:p>
        </w:tc>
        <w:tc>
          <w:tcPr>
            <w:tcW w:w="1437" w:type="dxa"/>
            <w:tcBorders>
              <w:top w:val="double" w:sz="4" w:space="0" w:color="auto"/>
            </w:tcBorders>
            <w:shd w:val="clear" w:color="auto" w:fill="E2EFD9" w:themeFill="accent6" w:themeFillTint="33"/>
            <w:vAlign w:val="center"/>
          </w:tcPr>
          <w:p w14:paraId="1B3E18EF"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1782" w:type="dxa"/>
            <w:tcBorders>
              <w:top w:val="double" w:sz="4" w:space="0" w:color="auto"/>
            </w:tcBorders>
            <w:shd w:val="clear" w:color="auto" w:fill="E2EFD9" w:themeFill="accent6" w:themeFillTint="33"/>
            <w:vAlign w:val="center"/>
          </w:tcPr>
          <w:p w14:paraId="384F496A"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1713" w:type="dxa"/>
            <w:tcBorders>
              <w:top w:val="double" w:sz="4" w:space="0" w:color="auto"/>
            </w:tcBorders>
            <w:shd w:val="clear" w:color="auto" w:fill="E2EFD9" w:themeFill="accent6" w:themeFillTint="33"/>
            <w:vAlign w:val="center"/>
          </w:tcPr>
          <w:p w14:paraId="54C03103"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2717" w:type="dxa"/>
            <w:tcBorders>
              <w:top w:val="double" w:sz="4" w:space="0" w:color="auto"/>
            </w:tcBorders>
            <w:shd w:val="clear" w:color="auto" w:fill="E2EFD9" w:themeFill="accent6" w:themeFillTint="33"/>
            <w:vAlign w:val="center"/>
          </w:tcPr>
          <w:p w14:paraId="6C252132" w14:textId="77777777" w:rsidR="00EE6319" w:rsidRPr="00B12002" w:rsidRDefault="00EE6319" w:rsidP="007900B9">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tcBorders>
              <w:top w:val="double" w:sz="4" w:space="0" w:color="auto"/>
            </w:tcBorders>
            <w:shd w:val="clear" w:color="auto" w:fill="E2EFD9" w:themeFill="accent6" w:themeFillTint="33"/>
            <w:vAlign w:val="center"/>
          </w:tcPr>
          <w:p w14:paraId="67776496"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540" w:type="dxa"/>
            <w:tcBorders>
              <w:top w:val="double" w:sz="4" w:space="0" w:color="auto"/>
            </w:tcBorders>
            <w:shd w:val="clear" w:color="auto" w:fill="E2EFD9" w:themeFill="accent6" w:themeFillTint="33"/>
            <w:vAlign w:val="center"/>
          </w:tcPr>
          <w:p w14:paraId="6A5ABE35"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540" w:type="dxa"/>
            <w:tcBorders>
              <w:top w:val="double" w:sz="4" w:space="0" w:color="auto"/>
            </w:tcBorders>
            <w:shd w:val="clear" w:color="auto" w:fill="E2EFD9" w:themeFill="accent6" w:themeFillTint="33"/>
            <w:vAlign w:val="center"/>
          </w:tcPr>
          <w:p w14:paraId="363FF0CA"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540" w:type="dxa"/>
            <w:tcBorders>
              <w:top w:val="double" w:sz="4" w:space="0" w:color="auto"/>
            </w:tcBorders>
            <w:shd w:val="clear" w:color="auto" w:fill="E2EFD9" w:themeFill="accent6" w:themeFillTint="33"/>
            <w:vAlign w:val="center"/>
          </w:tcPr>
          <w:p w14:paraId="4E0540AF"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697" w:type="dxa"/>
            <w:tcBorders>
              <w:top w:val="double" w:sz="4" w:space="0" w:color="auto"/>
            </w:tcBorders>
            <w:shd w:val="clear" w:color="auto" w:fill="E2EFD9" w:themeFill="accent6" w:themeFillTint="33"/>
            <w:vAlign w:val="center"/>
          </w:tcPr>
          <w:p w14:paraId="3A8F6878" w14:textId="77777777" w:rsidR="00EE6319" w:rsidRPr="00B12002" w:rsidRDefault="00EE6319" w:rsidP="00EE6319">
            <w:pPr>
              <w:tabs>
                <w:tab w:val="left" w:pos="0"/>
                <w:tab w:val="left" w:pos="374"/>
                <w:tab w:val="left" w:pos="676"/>
                <w:tab w:val="left" w:pos="979"/>
                <w:tab w:val="left" w:pos="1382"/>
              </w:tabs>
              <w:suppressAutoHyphens/>
              <w:spacing w:after="0" w:line="240" w:lineRule="atLeast"/>
              <w:rPr>
                <w:rFonts w:ascii="Arial" w:hAnsi="Arial" w:cs="Arial"/>
                <w:spacing w:val="-2"/>
              </w:rPr>
            </w:pPr>
          </w:p>
        </w:tc>
      </w:tr>
      <w:tr w:rsidR="00EE6319" w:rsidRPr="00B12002" w14:paraId="2E6FC621" w14:textId="77777777" w:rsidTr="12C21F6E">
        <w:trPr>
          <w:cantSplit/>
          <w:jc w:val="center"/>
        </w:trPr>
        <w:tc>
          <w:tcPr>
            <w:tcW w:w="2498" w:type="dxa"/>
            <w:vAlign w:val="center"/>
          </w:tcPr>
          <w:p w14:paraId="7A528860"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Repair and replace aging infrastructure, such as water and sewer lines</w:t>
            </w:r>
          </w:p>
        </w:tc>
        <w:tc>
          <w:tcPr>
            <w:tcW w:w="1437" w:type="dxa"/>
            <w:vAlign w:val="center"/>
          </w:tcPr>
          <w:p w14:paraId="4B46B5A6"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$500,000</w:t>
            </w:r>
          </w:p>
        </w:tc>
        <w:tc>
          <w:tcPr>
            <w:tcW w:w="1782" w:type="dxa"/>
            <w:vAlign w:val="center"/>
          </w:tcPr>
          <w:p w14:paraId="72B374FF"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Broxton</w:t>
            </w:r>
          </w:p>
        </w:tc>
        <w:tc>
          <w:tcPr>
            <w:tcW w:w="1713" w:type="dxa"/>
            <w:vAlign w:val="center"/>
          </w:tcPr>
          <w:p w14:paraId="699C56B7"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CDBG grants/SPLOST</w:t>
            </w:r>
          </w:p>
        </w:tc>
        <w:tc>
          <w:tcPr>
            <w:tcW w:w="2717" w:type="dxa"/>
            <w:vAlign w:val="center"/>
          </w:tcPr>
          <w:p w14:paraId="2DB7A2E4" w14:textId="58AC71B8" w:rsidR="00EE6319" w:rsidRPr="00B12002" w:rsidRDefault="007900B9" w:rsidP="007900B9">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p w14:paraId="78F0DAB1" w14:textId="77777777" w:rsidR="00EE6319" w:rsidRPr="00B12002" w:rsidRDefault="00EE6319" w:rsidP="007900B9">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Applied for CDBG 2021</w:t>
            </w:r>
          </w:p>
        </w:tc>
        <w:tc>
          <w:tcPr>
            <w:tcW w:w="450" w:type="dxa"/>
            <w:vAlign w:val="center"/>
          </w:tcPr>
          <w:p w14:paraId="4B02BEA6"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x</w:t>
            </w:r>
          </w:p>
        </w:tc>
        <w:tc>
          <w:tcPr>
            <w:tcW w:w="540" w:type="dxa"/>
            <w:vAlign w:val="center"/>
          </w:tcPr>
          <w:p w14:paraId="4358B401"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x</w:t>
            </w:r>
          </w:p>
        </w:tc>
        <w:tc>
          <w:tcPr>
            <w:tcW w:w="540" w:type="dxa"/>
            <w:vAlign w:val="center"/>
          </w:tcPr>
          <w:p w14:paraId="3CFE7211"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x</w:t>
            </w:r>
          </w:p>
        </w:tc>
        <w:tc>
          <w:tcPr>
            <w:tcW w:w="540" w:type="dxa"/>
            <w:vAlign w:val="center"/>
          </w:tcPr>
          <w:p w14:paraId="086AB8A4"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x</w:t>
            </w:r>
          </w:p>
        </w:tc>
        <w:tc>
          <w:tcPr>
            <w:tcW w:w="697" w:type="dxa"/>
            <w:vAlign w:val="center"/>
          </w:tcPr>
          <w:p w14:paraId="013A237B" w14:textId="77777777" w:rsidR="00EE6319" w:rsidRPr="00B12002" w:rsidRDefault="00EE6319" w:rsidP="00EE6319">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x</w:t>
            </w:r>
          </w:p>
        </w:tc>
      </w:tr>
      <w:tr w:rsidR="000A4A9D" w:rsidRPr="00B12002" w14:paraId="7B8541EF" w14:textId="77777777" w:rsidTr="12C21F6E">
        <w:trPr>
          <w:cantSplit/>
          <w:jc w:val="center"/>
        </w:trPr>
        <w:tc>
          <w:tcPr>
            <w:tcW w:w="2498" w:type="dxa"/>
            <w:vAlign w:val="center"/>
          </w:tcPr>
          <w:p w14:paraId="39001717" w14:textId="79BC896B" w:rsidR="000A4A9D" w:rsidRPr="00B12002" w:rsidRDefault="00302476" w:rsidP="00EE6319">
            <w:pPr>
              <w:tabs>
                <w:tab w:val="left" w:pos="0"/>
                <w:tab w:val="left" w:pos="374"/>
                <w:tab w:val="left" w:pos="676"/>
                <w:tab w:val="left" w:pos="979"/>
                <w:tab w:val="left" w:pos="1382"/>
              </w:tabs>
              <w:suppressAutoHyphens/>
              <w:spacing w:after="0"/>
              <w:rPr>
                <w:rFonts w:ascii="Arial" w:hAnsi="Arial" w:cs="Arial"/>
              </w:rPr>
            </w:pPr>
            <w:r>
              <w:rPr>
                <w:rFonts w:ascii="Arial" w:hAnsi="Arial" w:cs="Arial"/>
              </w:rPr>
              <w:t>Construct Festival Park to include a walking track, fence, and playground equipment</w:t>
            </w:r>
          </w:p>
        </w:tc>
        <w:tc>
          <w:tcPr>
            <w:tcW w:w="1437" w:type="dxa"/>
            <w:vAlign w:val="center"/>
          </w:tcPr>
          <w:p w14:paraId="53828F84" w14:textId="20C8ED33" w:rsidR="000A4A9D" w:rsidRPr="00B12002" w:rsidRDefault="00302476" w:rsidP="00EE6319">
            <w:pPr>
              <w:tabs>
                <w:tab w:val="left" w:pos="0"/>
                <w:tab w:val="left" w:pos="374"/>
                <w:tab w:val="left" w:pos="676"/>
                <w:tab w:val="left" w:pos="979"/>
                <w:tab w:val="left" w:pos="1382"/>
              </w:tabs>
              <w:suppressAutoHyphens/>
              <w:spacing w:after="0"/>
              <w:rPr>
                <w:rFonts w:ascii="Arial" w:hAnsi="Arial" w:cs="Arial"/>
                <w:spacing w:val="-2"/>
              </w:rPr>
            </w:pPr>
            <w:r>
              <w:rPr>
                <w:rFonts w:ascii="Arial" w:hAnsi="Arial" w:cs="Arial"/>
                <w:spacing w:val="-2"/>
              </w:rPr>
              <w:t>$500,000</w:t>
            </w:r>
          </w:p>
        </w:tc>
        <w:tc>
          <w:tcPr>
            <w:tcW w:w="1782" w:type="dxa"/>
            <w:vAlign w:val="center"/>
          </w:tcPr>
          <w:p w14:paraId="52C8A3B4" w14:textId="65ADAEF2" w:rsidR="000A4A9D" w:rsidRPr="00B12002" w:rsidRDefault="00302476" w:rsidP="00EE6319">
            <w:pPr>
              <w:tabs>
                <w:tab w:val="left" w:pos="0"/>
                <w:tab w:val="left" w:pos="374"/>
                <w:tab w:val="left" w:pos="676"/>
                <w:tab w:val="left" w:pos="979"/>
                <w:tab w:val="left" w:pos="1382"/>
              </w:tabs>
              <w:suppressAutoHyphens/>
              <w:spacing w:after="0"/>
              <w:rPr>
                <w:rFonts w:ascii="Arial" w:hAnsi="Arial" w:cs="Arial"/>
                <w:spacing w:val="-2"/>
              </w:rPr>
            </w:pPr>
            <w:r>
              <w:rPr>
                <w:rFonts w:ascii="Arial" w:hAnsi="Arial" w:cs="Arial"/>
                <w:spacing w:val="-2"/>
              </w:rPr>
              <w:t>City of Broxton</w:t>
            </w:r>
          </w:p>
        </w:tc>
        <w:tc>
          <w:tcPr>
            <w:tcW w:w="1713" w:type="dxa"/>
            <w:vAlign w:val="center"/>
          </w:tcPr>
          <w:p w14:paraId="763D07AE" w14:textId="0E24567E" w:rsidR="000A4A9D" w:rsidRPr="00B12002" w:rsidRDefault="00302476" w:rsidP="00EE6319">
            <w:pPr>
              <w:tabs>
                <w:tab w:val="left" w:pos="0"/>
                <w:tab w:val="left" w:pos="374"/>
                <w:tab w:val="left" w:pos="676"/>
                <w:tab w:val="left" w:pos="979"/>
                <w:tab w:val="left" w:pos="1382"/>
              </w:tabs>
              <w:suppressAutoHyphens/>
              <w:spacing w:after="0"/>
              <w:rPr>
                <w:rFonts w:ascii="Arial" w:hAnsi="Arial" w:cs="Arial"/>
              </w:rPr>
            </w:pPr>
            <w:r>
              <w:rPr>
                <w:rFonts w:ascii="Arial" w:hAnsi="Arial" w:cs="Arial"/>
              </w:rPr>
              <w:t>LWCF Grant</w:t>
            </w:r>
          </w:p>
        </w:tc>
        <w:tc>
          <w:tcPr>
            <w:tcW w:w="2717" w:type="dxa"/>
            <w:vAlign w:val="center"/>
          </w:tcPr>
          <w:p w14:paraId="1E5C8F81" w14:textId="77777777" w:rsidR="000A4A9D" w:rsidRDefault="000A4A9D" w:rsidP="007900B9">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vAlign w:val="center"/>
          </w:tcPr>
          <w:p w14:paraId="5FFA13EA" w14:textId="77777777" w:rsidR="000A4A9D" w:rsidRPr="00B12002" w:rsidRDefault="000A4A9D" w:rsidP="00EE6319">
            <w:pPr>
              <w:tabs>
                <w:tab w:val="left" w:pos="0"/>
                <w:tab w:val="left" w:pos="374"/>
                <w:tab w:val="left" w:pos="676"/>
                <w:tab w:val="left" w:pos="979"/>
                <w:tab w:val="left" w:pos="1382"/>
              </w:tabs>
              <w:suppressAutoHyphens/>
              <w:spacing w:after="0"/>
              <w:rPr>
                <w:rFonts w:ascii="Arial" w:hAnsi="Arial" w:cs="Arial"/>
                <w:spacing w:val="-2"/>
              </w:rPr>
            </w:pPr>
          </w:p>
        </w:tc>
        <w:tc>
          <w:tcPr>
            <w:tcW w:w="540" w:type="dxa"/>
            <w:vAlign w:val="center"/>
          </w:tcPr>
          <w:p w14:paraId="17DADFDC" w14:textId="77777777" w:rsidR="000A4A9D" w:rsidRPr="00B12002" w:rsidRDefault="000A4A9D" w:rsidP="00EE6319">
            <w:pPr>
              <w:tabs>
                <w:tab w:val="left" w:pos="0"/>
                <w:tab w:val="left" w:pos="374"/>
                <w:tab w:val="left" w:pos="676"/>
                <w:tab w:val="left" w:pos="979"/>
                <w:tab w:val="left" w:pos="1382"/>
              </w:tabs>
              <w:suppressAutoHyphens/>
              <w:spacing w:after="0"/>
              <w:rPr>
                <w:rFonts w:ascii="Arial" w:hAnsi="Arial" w:cs="Arial"/>
                <w:spacing w:val="-2"/>
              </w:rPr>
            </w:pPr>
          </w:p>
        </w:tc>
        <w:tc>
          <w:tcPr>
            <w:tcW w:w="540" w:type="dxa"/>
            <w:vAlign w:val="center"/>
          </w:tcPr>
          <w:p w14:paraId="42CACB52" w14:textId="77777777" w:rsidR="000A4A9D" w:rsidRPr="00B12002" w:rsidRDefault="000A4A9D" w:rsidP="00EE6319">
            <w:pPr>
              <w:tabs>
                <w:tab w:val="left" w:pos="0"/>
                <w:tab w:val="left" w:pos="374"/>
                <w:tab w:val="left" w:pos="676"/>
                <w:tab w:val="left" w:pos="979"/>
                <w:tab w:val="left" w:pos="1382"/>
              </w:tabs>
              <w:suppressAutoHyphens/>
              <w:spacing w:after="0"/>
              <w:rPr>
                <w:rFonts w:ascii="Arial" w:hAnsi="Arial" w:cs="Arial"/>
                <w:spacing w:val="-2"/>
              </w:rPr>
            </w:pPr>
          </w:p>
        </w:tc>
        <w:tc>
          <w:tcPr>
            <w:tcW w:w="540" w:type="dxa"/>
            <w:vAlign w:val="center"/>
          </w:tcPr>
          <w:p w14:paraId="78E6DECE" w14:textId="77777777" w:rsidR="000A4A9D" w:rsidRPr="00B12002" w:rsidRDefault="000A4A9D" w:rsidP="00EE6319">
            <w:pPr>
              <w:tabs>
                <w:tab w:val="left" w:pos="0"/>
                <w:tab w:val="left" w:pos="374"/>
                <w:tab w:val="left" w:pos="676"/>
                <w:tab w:val="left" w:pos="979"/>
                <w:tab w:val="left" w:pos="1382"/>
              </w:tabs>
              <w:suppressAutoHyphens/>
              <w:spacing w:after="0"/>
              <w:rPr>
                <w:rFonts w:ascii="Arial" w:hAnsi="Arial" w:cs="Arial"/>
                <w:spacing w:val="-2"/>
              </w:rPr>
            </w:pPr>
          </w:p>
        </w:tc>
        <w:tc>
          <w:tcPr>
            <w:tcW w:w="697" w:type="dxa"/>
            <w:vAlign w:val="center"/>
          </w:tcPr>
          <w:p w14:paraId="4BFE72C1" w14:textId="2316E396" w:rsidR="000A4A9D" w:rsidRPr="00B12002" w:rsidRDefault="00302476" w:rsidP="00EE6319">
            <w:pPr>
              <w:tabs>
                <w:tab w:val="left" w:pos="0"/>
                <w:tab w:val="left" w:pos="374"/>
                <w:tab w:val="left" w:pos="676"/>
                <w:tab w:val="left" w:pos="979"/>
                <w:tab w:val="left" w:pos="1382"/>
              </w:tabs>
              <w:suppressAutoHyphens/>
              <w:spacing w:after="0"/>
              <w:rPr>
                <w:rFonts w:ascii="Arial" w:hAnsi="Arial" w:cs="Arial"/>
                <w:spacing w:val="-2"/>
              </w:rPr>
            </w:pPr>
            <w:r>
              <w:rPr>
                <w:rFonts w:ascii="Arial" w:hAnsi="Arial" w:cs="Arial"/>
                <w:spacing w:val="-2"/>
              </w:rPr>
              <w:t>x</w:t>
            </w:r>
          </w:p>
        </w:tc>
      </w:tr>
    </w:tbl>
    <w:tbl>
      <w:tblPr>
        <w:tblStyle w:val="TableGrid"/>
        <w:tblW w:w="12960" w:type="dxa"/>
        <w:tblInd w:w="-15" w:type="dxa"/>
        <w:tblLook w:val="04A0" w:firstRow="1" w:lastRow="0" w:firstColumn="1" w:lastColumn="0" w:noHBand="0" w:noVBand="1"/>
      </w:tblPr>
      <w:tblGrid>
        <w:gridCol w:w="2500"/>
        <w:gridCol w:w="1440"/>
        <w:gridCol w:w="1884"/>
        <w:gridCol w:w="1700"/>
        <w:gridCol w:w="2673"/>
        <w:gridCol w:w="446"/>
        <w:gridCol w:w="534"/>
        <w:gridCol w:w="534"/>
        <w:gridCol w:w="529"/>
        <w:gridCol w:w="720"/>
      </w:tblGrid>
      <w:tr w:rsidR="00EE6319" w:rsidRPr="00B12002" w14:paraId="6BC19EAF" w14:textId="77777777" w:rsidTr="12C21F6E">
        <w:tc>
          <w:tcPr>
            <w:tcW w:w="12960" w:type="dxa"/>
            <w:gridSpan w:val="10"/>
            <w:tcBorders>
              <w:left w:val="double" w:sz="4" w:space="0" w:color="auto"/>
              <w:bottom w:val="single" w:sz="4" w:space="0" w:color="auto"/>
              <w:right w:val="double" w:sz="4" w:space="0" w:color="auto"/>
            </w:tcBorders>
            <w:shd w:val="clear" w:color="auto" w:fill="E2EFD9" w:themeFill="accent6" w:themeFillTint="33"/>
          </w:tcPr>
          <w:p w14:paraId="384C8CC8" w14:textId="77777777" w:rsidR="00EE6319" w:rsidRPr="00B12002" w:rsidRDefault="00EE6319" w:rsidP="00FA0D42">
            <w:pPr>
              <w:tabs>
                <w:tab w:val="center" w:pos="4968"/>
              </w:tabs>
              <w:suppressAutoHyphens/>
              <w:spacing w:line="240" w:lineRule="atLeast"/>
              <w:jc w:val="both"/>
              <w:rPr>
                <w:rFonts w:ascii="Arial" w:hAnsi="Arial" w:cs="Arial"/>
                <w:b/>
                <w:bCs/>
                <w:spacing w:val="-3"/>
              </w:rPr>
            </w:pPr>
            <w:r w:rsidRPr="00B12002">
              <w:rPr>
                <w:rFonts w:ascii="Arial" w:hAnsi="Arial" w:cs="Arial"/>
                <w:b/>
                <w:bCs/>
                <w:spacing w:val="-3"/>
              </w:rPr>
              <w:t>BROADBAND</w:t>
            </w:r>
          </w:p>
        </w:tc>
      </w:tr>
      <w:tr w:rsidR="00EE6319" w:rsidRPr="00B12002" w14:paraId="732AF5A2" w14:textId="77777777" w:rsidTr="12C21F6E">
        <w:tc>
          <w:tcPr>
            <w:tcW w:w="2500" w:type="dxa"/>
            <w:tcBorders>
              <w:left w:val="double" w:sz="4" w:space="0" w:color="auto"/>
              <w:bottom w:val="double" w:sz="4" w:space="0" w:color="auto"/>
            </w:tcBorders>
          </w:tcPr>
          <w:p w14:paraId="7DF18B18" w14:textId="77777777" w:rsidR="00EE6319" w:rsidRPr="00B12002" w:rsidRDefault="00EE6319" w:rsidP="00FA0D42">
            <w:pPr>
              <w:tabs>
                <w:tab w:val="center" w:pos="4968"/>
              </w:tabs>
              <w:suppressAutoHyphens/>
              <w:spacing w:line="240" w:lineRule="atLeast"/>
              <w:jc w:val="both"/>
              <w:rPr>
                <w:rFonts w:ascii="Arial" w:hAnsi="Arial" w:cs="Arial"/>
                <w:b/>
                <w:bCs/>
                <w:spacing w:val="-3"/>
              </w:rPr>
            </w:pPr>
            <w:r w:rsidRPr="00B12002">
              <w:rPr>
                <w:rFonts w:ascii="Arial" w:hAnsi="Arial" w:cs="Arial"/>
                <w:shd w:val="clear" w:color="auto" w:fill="FAF9F8"/>
              </w:rPr>
              <w:t xml:space="preserve">Provide adequate high-speed broadband access for local industries and commercial businesses.  </w:t>
            </w:r>
          </w:p>
        </w:tc>
        <w:tc>
          <w:tcPr>
            <w:tcW w:w="1440" w:type="dxa"/>
            <w:tcBorders>
              <w:bottom w:val="double" w:sz="4" w:space="0" w:color="auto"/>
            </w:tcBorders>
          </w:tcPr>
          <w:p w14:paraId="36720ABC" w14:textId="77777777" w:rsidR="00EE6319" w:rsidRPr="00B12002" w:rsidRDefault="00EE6319" w:rsidP="00FA0D42">
            <w:pPr>
              <w:tabs>
                <w:tab w:val="center" w:pos="4968"/>
              </w:tabs>
              <w:suppressAutoHyphens/>
              <w:spacing w:line="240" w:lineRule="atLeast"/>
              <w:jc w:val="both"/>
              <w:rPr>
                <w:rFonts w:ascii="Arial" w:hAnsi="Arial" w:cs="Arial"/>
                <w:b/>
                <w:bCs/>
                <w:spacing w:val="-3"/>
              </w:rPr>
            </w:pPr>
            <w:r w:rsidRPr="00B12002">
              <w:rPr>
                <w:rFonts w:ascii="Arial" w:hAnsi="Arial" w:cs="Arial"/>
                <w:shd w:val="clear" w:color="auto" w:fill="FAF9F8"/>
              </w:rPr>
              <w:t>$10,000,000</w:t>
            </w:r>
          </w:p>
        </w:tc>
        <w:tc>
          <w:tcPr>
            <w:tcW w:w="1884" w:type="dxa"/>
            <w:tcBorders>
              <w:bottom w:val="double" w:sz="4" w:space="0" w:color="auto"/>
            </w:tcBorders>
          </w:tcPr>
          <w:p w14:paraId="5012A13E" w14:textId="37D1EB72" w:rsidR="00EE6319" w:rsidRPr="00B12002" w:rsidRDefault="47151BE7" w:rsidP="00FA0D42">
            <w:pPr>
              <w:tabs>
                <w:tab w:val="center" w:pos="4968"/>
              </w:tabs>
              <w:suppressAutoHyphens/>
              <w:spacing w:line="240" w:lineRule="atLeast"/>
              <w:jc w:val="both"/>
              <w:rPr>
                <w:rFonts w:ascii="Arial" w:hAnsi="Arial" w:cs="Arial"/>
                <w:b/>
                <w:bCs/>
                <w:spacing w:val="-3"/>
              </w:rPr>
            </w:pPr>
            <w:r w:rsidRPr="00B12002">
              <w:rPr>
                <w:rFonts w:ascii="Arial" w:hAnsi="Arial" w:cs="Arial"/>
                <w:shd w:val="clear" w:color="auto" w:fill="FAF9F8"/>
              </w:rPr>
              <w:t xml:space="preserve">County, </w:t>
            </w:r>
            <w:r w:rsidR="7FE62534" w:rsidRPr="00B12002">
              <w:rPr>
                <w:rFonts w:ascii="Arial" w:hAnsi="Arial" w:cs="Arial"/>
                <w:shd w:val="clear" w:color="auto" w:fill="FAF9F8"/>
              </w:rPr>
              <w:t>Cities, Public</w:t>
            </w:r>
            <w:r w:rsidRPr="00B12002">
              <w:rPr>
                <w:rFonts w:ascii="Arial" w:hAnsi="Arial" w:cs="Arial"/>
                <w:shd w:val="clear" w:color="auto" w:fill="FAF9F8"/>
              </w:rPr>
              <w:t>/</w:t>
            </w:r>
            <w:r w:rsidR="39FAFFCB" w:rsidRPr="00B12002">
              <w:rPr>
                <w:rFonts w:ascii="Arial" w:hAnsi="Arial" w:cs="Arial"/>
                <w:shd w:val="clear" w:color="auto" w:fill="FAF9F8"/>
              </w:rPr>
              <w:t>Private Partnership</w:t>
            </w:r>
          </w:p>
        </w:tc>
        <w:tc>
          <w:tcPr>
            <w:tcW w:w="1700" w:type="dxa"/>
            <w:tcBorders>
              <w:bottom w:val="double" w:sz="4" w:space="0" w:color="auto"/>
            </w:tcBorders>
          </w:tcPr>
          <w:p w14:paraId="75C0A448" w14:textId="77777777" w:rsidR="00EE6319" w:rsidRPr="00B12002" w:rsidRDefault="00EE6319" w:rsidP="00FA0D42">
            <w:pPr>
              <w:tabs>
                <w:tab w:val="center" w:pos="4968"/>
              </w:tabs>
              <w:suppressAutoHyphens/>
              <w:spacing w:line="240" w:lineRule="atLeast"/>
              <w:jc w:val="both"/>
              <w:rPr>
                <w:rFonts w:ascii="Arial" w:hAnsi="Arial" w:cs="Arial"/>
                <w:b/>
                <w:bCs/>
                <w:spacing w:val="-3"/>
              </w:rPr>
            </w:pPr>
            <w:r w:rsidRPr="00B12002">
              <w:rPr>
                <w:rFonts w:ascii="Arial" w:hAnsi="Arial" w:cs="Arial"/>
                <w:shd w:val="clear" w:color="auto" w:fill="FAF9F8"/>
              </w:rPr>
              <w:t>General Fund, SPLOST, grants, private funding</w:t>
            </w:r>
          </w:p>
        </w:tc>
        <w:tc>
          <w:tcPr>
            <w:tcW w:w="2673" w:type="dxa"/>
            <w:tcBorders>
              <w:bottom w:val="double" w:sz="4" w:space="0" w:color="auto"/>
            </w:tcBorders>
          </w:tcPr>
          <w:p w14:paraId="7A6B5969" w14:textId="7F509FA9" w:rsidR="00EE6319" w:rsidRPr="007900B9" w:rsidRDefault="007900B9" w:rsidP="007900B9">
            <w:pPr>
              <w:tabs>
                <w:tab w:val="center" w:pos="4968"/>
              </w:tabs>
              <w:suppressAutoHyphens/>
              <w:spacing w:line="240" w:lineRule="atLeast"/>
              <w:jc w:val="center"/>
              <w:rPr>
                <w:rFonts w:ascii="Arial" w:hAnsi="Arial" w:cs="Arial"/>
                <w:bCs/>
                <w:spacing w:val="-3"/>
              </w:rPr>
            </w:pPr>
            <w:r w:rsidRPr="007900B9">
              <w:rPr>
                <w:rFonts w:ascii="Arial" w:hAnsi="Arial" w:cs="Arial"/>
                <w:bCs/>
                <w:spacing w:val="-3"/>
              </w:rPr>
              <w:t>Underway</w:t>
            </w:r>
          </w:p>
        </w:tc>
        <w:tc>
          <w:tcPr>
            <w:tcW w:w="446" w:type="dxa"/>
            <w:tcBorders>
              <w:bottom w:val="double" w:sz="4" w:space="0" w:color="auto"/>
            </w:tcBorders>
          </w:tcPr>
          <w:p w14:paraId="035209B5" w14:textId="77777777" w:rsidR="00EE6319" w:rsidRPr="00B12002" w:rsidRDefault="00EE6319" w:rsidP="00FA0D42">
            <w:pPr>
              <w:tabs>
                <w:tab w:val="center" w:pos="4968"/>
              </w:tabs>
              <w:suppressAutoHyphens/>
              <w:spacing w:line="240" w:lineRule="atLeast"/>
              <w:jc w:val="both"/>
              <w:rPr>
                <w:rFonts w:ascii="Arial" w:hAnsi="Arial" w:cs="Arial"/>
                <w:b/>
                <w:bCs/>
                <w:spacing w:val="-3"/>
              </w:rPr>
            </w:pPr>
          </w:p>
        </w:tc>
        <w:tc>
          <w:tcPr>
            <w:tcW w:w="534" w:type="dxa"/>
            <w:tcBorders>
              <w:bottom w:val="double" w:sz="4" w:space="0" w:color="auto"/>
            </w:tcBorders>
          </w:tcPr>
          <w:p w14:paraId="7D4B2244" w14:textId="77777777" w:rsidR="00EE6319" w:rsidRPr="00B12002" w:rsidRDefault="00EE6319" w:rsidP="00FA0D42">
            <w:pPr>
              <w:tabs>
                <w:tab w:val="center" w:pos="4968"/>
              </w:tabs>
              <w:suppressAutoHyphens/>
              <w:spacing w:line="240" w:lineRule="atLeast"/>
              <w:jc w:val="both"/>
              <w:rPr>
                <w:rFonts w:ascii="Arial" w:hAnsi="Arial" w:cs="Arial"/>
                <w:b/>
                <w:bCs/>
                <w:spacing w:val="-3"/>
              </w:rPr>
            </w:pPr>
          </w:p>
        </w:tc>
        <w:tc>
          <w:tcPr>
            <w:tcW w:w="534" w:type="dxa"/>
            <w:tcBorders>
              <w:bottom w:val="double" w:sz="4" w:space="0" w:color="auto"/>
            </w:tcBorders>
          </w:tcPr>
          <w:p w14:paraId="466E8FC7" w14:textId="77777777" w:rsidR="00EE6319" w:rsidRPr="00B12002" w:rsidRDefault="00EE6319" w:rsidP="00FA0D42">
            <w:pPr>
              <w:tabs>
                <w:tab w:val="center" w:pos="4968"/>
              </w:tabs>
              <w:suppressAutoHyphens/>
              <w:spacing w:line="240" w:lineRule="atLeast"/>
              <w:jc w:val="both"/>
              <w:rPr>
                <w:rFonts w:ascii="Arial" w:hAnsi="Arial" w:cs="Arial"/>
                <w:b/>
                <w:bCs/>
                <w:spacing w:val="-3"/>
              </w:rPr>
            </w:pPr>
          </w:p>
        </w:tc>
        <w:tc>
          <w:tcPr>
            <w:tcW w:w="529" w:type="dxa"/>
            <w:tcBorders>
              <w:bottom w:val="double" w:sz="4" w:space="0" w:color="auto"/>
            </w:tcBorders>
          </w:tcPr>
          <w:p w14:paraId="1A8EA6A1" w14:textId="77777777" w:rsidR="00EE6319" w:rsidRPr="00B12002" w:rsidRDefault="00EE6319" w:rsidP="00FA0D42">
            <w:pPr>
              <w:tabs>
                <w:tab w:val="center" w:pos="4968"/>
              </w:tabs>
              <w:suppressAutoHyphens/>
              <w:spacing w:line="240" w:lineRule="atLeast"/>
              <w:jc w:val="both"/>
              <w:rPr>
                <w:rFonts w:ascii="Arial" w:hAnsi="Arial" w:cs="Arial"/>
                <w:b/>
                <w:bCs/>
                <w:spacing w:val="-3"/>
              </w:rPr>
            </w:pPr>
            <w:r w:rsidRPr="00B12002">
              <w:rPr>
                <w:rFonts w:ascii="Arial" w:hAnsi="Arial" w:cs="Arial"/>
                <w:b/>
                <w:bCs/>
                <w:spacing w:val="-3"/>
              </w:rPr>
              <w:t>x</w:t>
            </w:r>
          </w:p>
        </w:tc>
        <w:tc>
          <w:tcPr>
            <w:tcW w:w="720" w:type="dxa"/>
            <w:tcBorders>
              <w:bottom w:val="double" w:sz="4" w:space="0" w:color="auto"/>
              <w:right w:val="double" w:sz="4" w:space="0" w:color="auto"/>
            </w:tcBorders>
          </w:tcPr>
          <w:p w14:paraId="6D9B2017" w14:textId="77777777" w:rsidR="00EE6319" w:rsidRPr="00B12002" w:rsidRDefault="00EE6319" w:rsidP="00FA0D42">
            <w:pPr>
              <w:tabs>
                <w:tab w:val="center" w:pos="4968"/>
              </w:tabs>
              <w:suppressAutoHyphens/>
              <w:spacing w:line="240" w:lineRule="atLeast"/>
              <w:jc w:val="both"/>
              <w:rPr>
                <w:rFonts w:ascii="Arial" w:hAnsi="Arial" w:cs="Arial"/>
                <w:b/>
                <w:bCs/>
                <w:spacing w:val="-3"/>
              </w:rPr>
            </w:pPr>
            <w:r w:rsidRPr="00B12002">
              <w:rPr>
                <w:rFonts w:ascii="Arial" w:hAnsi="Arial" w:cs="Arial"/>
                <w:b/>
                <w:bCs/>
                <w:spacing w:val="-3"/>
              </w:rPr>
              <w:t>x</w:t>
            </w:r>
          </w:p>
        </w:tc>
      </w:tr>
    </w:tbl>
    <w:p w14:paraId="521E3B9D" w14:textId="77777777" w:rsidR="00EE6319" w:rsidRPr="00B12002" w:rsidRDefault="00EE6319" w:rsidP="00EE6319">
      <w:pPr>
        <w:rPr>
          <w:rFonts w:ascii="Arial" w:hAnsi="Arial" w:cs="Arial"/>
          <w:b/>
          <w:u w:val="single"/>
        </w:rPr>
      </w:pPr>
      <w:r w:rsidRPr="00B12002">
        <w:rPr>
          <w:rFonts w:ascii="Arial" w:hAnsi="Arial" w:cs="Arial"/>
          <w:b/>
          <w:u w:val="single"/>
        </w:rPr>
        <w:t xml:space="preserve">  </w:t>
      </w:r>
    </w:p>
    <w:p w14:paraId="53807352" w14:textId="2A6AE2CB" w:rsidR="00EE6319" w:rsidRPr="00B12002" w:rsidRDefault="00EE6319" w:rsidP="00E256C8">
      <w:pPr>
        <w:rPr>
          <w:rFonts w:ascii="Arial" w:hAnsi="Arial" w:cs="Arial"/>
          <w:bCs/>
          <w:spacing w:val="-3"/>
        </w:rPr>
      </w:pPr>
    </w:p>
    <w:p w14:paraId="618B4E6D" w14:textId="7E399F16" w:rsidR="00E256C8" w:rsidRPr="004C5F8A" w:rsidRDefault="0092263E" w:rsidP="00725062">
      <w:pPr>
        <w:pStyle w:val="Heading3"/>
      </w:pPr>
      <w:r w:rsidRPr="00B12002">
        <w:br w:type="page"/>
      </w:r>
      <w:bookmarkStart w:id="97" w:name="_Toc139611174"/>
      <w:r w:rsidR="00E256C8" w:rsidRPr="004C5F8A">
        <w:lastRenderedPageBreak/>
        <w:t>Douglas Community Work Program</w:t>
      </w:r>
      <w:bookmarkEnd w:id="97"/>
    </w:p>
    <w:tbl>
      <w:tblPr>
        <w:tblW w:w="12803"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86" w:type="dxa"/>
          <w:right w:w="86" w:type="dxa"/>
        </w:tblCellMar>
        <w:tblLook w:val="0000" w:firstRow="0" w:lastRow="0" w:firstColumn="0" w:lastColumn="0" w:noHBand="0" w:noVBand="0"/>
      </w:tblPr>
      <w:tblGrid>
        <w:gridCol w:w="2947"/>
        <w:gridCol w:w="1599"/>
        <w:gridCol w:w="1800"/>
        <w:gridCol w:w="1641"/>
        <w:gridCol w:w="2453"/>
        <w:gridCol w:w="450"/>
        <w:gridCol w:w="450"/>
        <w:gridCol w:w="450"/>
        <w:gridCol w:w="450"/>
        <w:gridCol w:w="563"/>
      </w:tblGrid>
      <w:tr w:rsidR="00D249B4" w:rsidRPr="00B12002" w14:paraId="76256C0B" w14:textId="77777777" w:rsidTr="00FB2DD8">
        <w:trPr>
          <w:cantSplit/>
          <w:tblHeader/>
          <w:jc w:val="center"/>
        </w:trPr>
        <w:tc>
          <w:tcPr>
            <w:tcW w:w="2947" w:type="dxa"/>
            <w:shd w:val="clear" w:color="auto" w:fill="E2EFD9" w:themeFill="accent6" w:themeFillTint="33"/>
            <w:vAlign w:val="center"/>
          </w:tcPr>
          <w:p w14:paraId="01D50395"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3"/>
              </w:rPr>
            </w:pPr>
            <w:r w:rsidRPr="00B12002">
              <w:rPr>
                <w:rFonts w:ascii="Arial" w:hAnsi="Arial" w:cs="Arial"/>
                <w:b/>
                <w:bCs/>
                <w:spacing w:val="-3"/>
              </w:rPr>
              <w:t>PROJECTS</w:t>
            </w:r>
          </w:p>
        </w:tc>
        <w:tc>
          <w:tcPr>
            <w:tcW w:w="1599" w:type="dxa"/>
            <w:shd w:val="clear" w:color="auto" w:fill="E2EFD9" w:themeFill="accent6" w:themeFillTint="33"/>
            <w:vAlign w:val="center"/>
          </w:tcPr>
          <w:p w14:paraId="63F72918"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 xml:space="preserve">ESTIMATED </w:t>
            </w:r>
          </w:p>
          <w:p w14:paraId="1BF05FE1"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COST</w:t>
            </w:r>
          </w:p>
        </w:tc>
        <w:tc>
          <w:tcPr>
            <w:tcW w:w="1800" w:type="dxa"/>
            <w:shd w:val="clear" w:color="auto" w:fill="E2EFD9" w:themeFill="accent6" w:themeFillTint="33"/>
            <w:vAlign w:val="center"/>
          </w:tcPr>
          <w:p w14:paraId="6F9B0344"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RESPONSIBLE PARTY</w:t>
            </w:r>
          </w:p>
        </w:tc>
        <w:tc>
          <w:tcPr>
            <w:tcW w:w="1641" w:type="dxa"/>
            <w:shd w:val="clear" w:color="auto" w:fill="E2EFD9" w:themeFill="accent6" w:themeFillTint="33"/>
            <w:vAlign w:val="center"/>
          </w:tcPr>
          <w:p w14:paraId="28D94150"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FUNDING SOURCE</w:t>
            </w:r>
          </w:p>
        </w:tc>
        <w:tc>
          <w:tcPr>
            <w:tcW w:w="2453" w:type="dxa"/>
            <w:shd w:val="clear" w:color="auto" w:fill="E2EFD9" w:themeFill="accent6" w:themeFillTint="33"/>
            <w:vAlign w:val="center"/>
          </w:tcPr>
          <w:p w14:paraId="31AB6C69"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color w:val="FF0000"/>
                <w:spacing w:val="-2"/>
              </w:rPr>
            </w:pPr>
            <w:r w:rsidRPr="00B12002">
              <w:rPr>
                <w:rFonts w:ascii="Arial" w:hAnsi="Arial" w:cs="Arial"/>
                <w:b/>
                <w:bCs/>
                <w:color w:val="FF0000"/>
                <w:spacing w:val="-2"/>
              </w:rPr>
              <w:t>ACCOMPLISHMENTS</w:t>
            </w:r>
          </w:p>
          <w:p w14:paraId="186AC386"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color w:val="FF0000"/>
                <w:spacing w:val="-2"/>
              </w:rPr>
              <w:t>(Amended, Deleted, Completed, On-Going, Postponed)</w:t>
            </w:r>
          </w:p>
        </w:tc>
        <w:tc>
          <w:tcPr>
            <w:tcW w:w="450" w:type="dxa"/>
            <w:shd w:val="clear" w:color="auto" w:fill="E2EFD9" w:themeFill="accent6" w:themeFillTint="33"/>
            <w:vAlign w:val="center"/>
          </w:tcPr>
          <w:p w14:paraId="52DBBB2E"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19</w:t>
            </w:r>
          </w:p>
        </w:tc>
        <w:tc>
          <w:tcPr>
            <w:tcW w:w="450" w:type="dxa"/>
            <w:shd w:val="clear" w:color="auto" w:fill="E2EFD9" w:themeFill="accent6" w:themeFillTint="33"/>
            <w:vAlign w:val="center"/>
          </w:tcPr>
          <w:p w14:paraId="52A8A2D6"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20</w:t>
            </w:r>
          </w:p>
        </w:tc>
        <w:tc>
          <w:tcPr>
            <w:tcW w:w="450" w:type="dxa"/>
            <w:shd w:val="clear" w:color="auto" w:fill="E2EFD9" w:themeFill="accent6" w:themeFillTint="33"/>
            <w:vAlign w:val="center"/>
          </w:tcPr>
          <w:p w14:paraId="2A7BBE64"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21</w:t>
            </w:r>
          </w:p>
        </w:tc>
        <w:tc>
          <w:tcPr>
            <w:tcW w:w="450" w:type="dxa"/>
            <w:shd w:val="clear" w:color="auto" w:fill="E2EFD9" w:themeFill="accent6" w:themeFillTint="33"/>
            <w:vAlign w:val="center"/>
          </w:tcPr>
          <w:p w14:paraId="6843C337"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22</w:t>
            </w:r>
          </w:p>
        </w:tc>
        <w:tc>
          <w:tcPr>
            <w:tcW w:w="563" w:type="dxa"/>
            <w:shd w:val="clear" w:color="auto" w:fill="E2EFD9" w:themeFill="accent6" w:themeFillTint="33"/>
            <w:vAlign w:val="center"/>
          </w:tcPr>
          <w:p w14:paraId="0AA4FA5D"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23</w:t>
            </w:r>
          </w:p>
        </w:tc>
      </w:tr>
      <w:tr w:rsidR="00E256C8" w:rsidRPr="00B12002" w14:paraId="10F83501" w14:textId="77777777" w:rsidTr="12C21F6E">
        <w:trPr>
          <w:cantSplit/>
          <w:jc w:val="center"/>
        </w:trPr>
        <w:tc>
          <w:tcPr>
            <w:tcW w:w="12803" w:type="dxa"/>
            <w:gridSpan w:val="10"/>
            <w:shd w:val="clear" w:color="auto" w:fill="E2EFD9" w:themeFill="accent6" w:themeFillTint="33"/>
            <w:vAlign w:val="center"/>
          </w:tcPr>
          <w:p w14:paraId="14AECCEC" w14:textId="77777777" w:rsidR="00E256C8" w:rsidRPr="00B12002" w:rsidRDefault="00E256C8" w:rsidP="00E256C8">
            <w:pPr>
              <w:tabs>
                <w:tab w:val="left" w:pos="0"/>
                <w:tab w:val="left" w:pos="374"/>
                <w:tab w:val="left" w:pos="676"/>
                <w:tab w:val="left" w:pos="979"/>
                <w:tab w:val="left" w:pos="1382"/>
              </w:tabs>
              <w:suppressAutoHyphens/>
              <w:spacing w:after="0" w:line="240" w:lineRule="atLeast"/>
              <w:ind w:left="374" w:hanging="374"/>
              <w:rPr>
                <w:rFonts w:ascii="Arial" w:hAnsi="Arial" w:cs="Arial"/>
                <w:spacing w:val="-2"/>
              </w:rPr>
            </w:pPr>
            <w:r w:rsidRPr="00B12002">
              <w:rPr>
                <w:rFonts w:ascii="Arial" w:hAnsi="Arial" w:cs="Arial"/>
                <w:b/>
                <w:spacing w:val="-2"/>
              </w:rPr>
              <w:t>CULTURAL RESOURCES</w:t>
            </w:r>
          </w:p>
        </w:tc>
      </w:tr>
      <w:tr w:rsidR="00D249B4" w:rsidRPr="00B12002" w14:paraId="09700728" w14:textId="77777777" w:rsidTr="00FB2DD8">
        <w:trPr>
          <w:cantSplit/>
          <w:jc w:val="center"/>
        </w:trPr>
        <w:tc>
          <w:tcPr>
            <w:tcW w:w="2947" w:type="dxa"/>
            <w:vAlign w:val="center"/>
          </w:tcPr>
          <w:p w14:paraId="1D1634D7"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b/>
                <w:spacing w:val="-2"/>
              </w:rPr>
            </w:pPr>
            <w:r w:rsidRPr="00B12002">
              <w:rPr>
                <w:rFonts w:ascii="Arial" w:hAnsi="Arial" w:cs="Arial"/>
                <w:spacing w:val="-2"/>
              </w:rPr>
              <w:t>Update Historic Preservation Guidelines</w:t>
            </w:r>
          </w:p>
        </w:tc>
        <w:tc>
          <w:tcPr>
            <w:tcW w:w="1599" w:type="dxa"/>
            <w:vAlign w:val="center"/>
          </w:tcPr>
          <w:p w14:paraId="77F5EEE6"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Staff time</w:t>
            </w:r>
          </w:p>
        </w:tc>
        <w:tc>
          <w:tcPr>
            <w:tcW w:w="1800" w:type="dxa"/>
            <w:vAlign w:val="center"/>
          </w:tcPr>
          <w:p w14:paraId="30DAE2BE"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City of Douglas /HPC</w:t>
            </w:r>
          </w:p>
        </w:tc>
        <w:tc>
          <w:tcPr>
            <w:tcW w:w="1641" w:type="dxa"/>
            <w:vAlign w:val="center"/>
          </w:tcPr>
          <w:p w14:paraId="58397028"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General Funds</w:t>
            </w:r>
          </w:p>
        </w:tc>
        <w:tc>
          <w:tcPr>
            <w:tcW w:w="2453" w:type="dxa"/>
            <w:vAlign w:val="center"/>
          </w:tcPr>
          <w:p w14:paraId="7D1449D7" w14:textId="77777777" w:rsidR="00E256C8" w:rsidRPr="00B12002" w:rsidRDefault="7E294FA3" w:rsidP="12C21F6E">
            <w:pPr>
              <w:tabs>
                <w:tab w:val="left" w:pos="374"/>
                <w:tab w:val="left" w:pos="676"/>
                <w:tab w:val="left" w:pos="979"/>
                <w:tab w:val="left" w:pos="1382"/>
              </w:tabs>
              <w:suppressAutoHyphens/>
              <w:spacing w:after="0" w:line="240" w:lineRule="atLeast"/>
              <w:jc w:val="center"/>
              <w:rPr>
                <w:rFonts w:ascii="Arial" w:hAnsi="Arial" w:cs="Arial"/>
              </w:rPr>
            </w:pPr>
            <w:r w:rsidRPr="00B12002">
              <w:rPr>
                <w:rFonts w:ascii="Arial" w:hAnsi="Arial" w:cs="Arial"/>
                <w:spacing w:val="-2"/>
              </w:rPr>
              <w:t>Postponed until FY 23</w:t>
            </w:r>
          </w:p>
          <w:p w14:paraId="2E90A645" w14:textId="75C1B930" w:rsidR="00E256C8" w:rsidRPr="00B12002" w:rsidRDefault="037B0A9A" w:rsidP="12C21F6E">
            <w:pPr>
              <w:tabs>
                <w:tab w:val="left" w:pos="374"/>
                <w:tab w:val="left" w:pos="676"/>
                <w:tab w:val="left" w:pos="979"/>
                <w:tab w:val="left" w:pos="1382"/>
              </w:tabs>
              <w:suppressAutoHyphens/>
              <w:spacing w:after="0" w:line="240" w:lineRule="atLeast"/>
              <w:jc w:val="center"/>
              <w:rPr>
                <w:rFonts w:ascii="Arial" w:hAnsi="Arial" w:cs="Arial"/>
                <w:spacing w:val="-2"/>
              </w:rPr>
            </w:pPr>
            <w:r w:rsidRPr="12C21F6E">
              <w:rPr>
                <w:rFonts w:ascii="Arial" w:hAnsi="Arial" w:cs="Arial"/>
              </w:rPr>
              <w:t xml:space="preserve">Not </w:t>
            </w:r>
            <w:r w:rsidR="0022702D">
              <w:rPr>
                <w:rFonts w:ascii="Arial" w:hAnsi="Arial" w:cs="Arial"/>
              </w:rPr>
              <w:t>Accomplished</w:t>
            </w:r>
          </w:p>
        </w:tc>
        <w:tc>
          <w:tcPr>
            <w:tcW w:w="450" w:type="dxa"/>
            <w:vAlign w:val="center"/>
          </w:tcPr>
          <w:p w14:paraId="7E476294"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vAlign w:val="center"/>
          </w:tcPr>
          <w:p w14:paraId="139DCCD7"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vAlign w:val="center"/>
          </w:tcPr>
          <w:p w14:paraId="27C81E5C"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vAlign w:val="center"/>
          </w:tcPr>
          <w:p w14:paraId="4341897C"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563" w:type="dxa"/>
            <w:vAlign w:val="center"/>
          </w:tcPr>
          <w:p w14:paraId="444440A0"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color w:val="FF0000"/>
                <w:spacing w:val="-2"/>
              </w:rPr>
            </w:pPr>
            <w:r w:rsidRPr="00B12002">
              <w:rPr>
                <w:rFonts w:ascii="Arial" w:hAnsi="Arial" w:cs="Arial"/>
                <w:color w:val="FF0000"/>
                <w:spacing w:val="-2"/>
              </w:rPr>
              <w:t>x</w:t>
            </w:r>
          </w:p>
        </w:tc>
      </w:tr>
      <w:tr w:rsidR="00D249B4" w:rsidRPr="00B12002" w14:paraId="70A7A0CC" w14:textId="77777777" w:rsidTr="00FB2DD8">
        <w:trPr>
          <w:cantSplit/>
          <w:jc w:val="center"/>
        </w:trPr>
        <w:tc>
          <w:tcPr>
            <w:tcW w:w="2947" w:type="dxa"/>
            <w:shd w:val="clear" w:color="auto" w:fill="FFFFFF" w:themeFill="background1"/>
            <w:vAlign w:val="center"/>
          </w:tcPr>
          <w:p w14:paraId="29CF3285"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Implement façade improvements to historic buildings</w:t>
            </w:r>
          </w:p>
        </w:tc>
        <w:tc>
          <w:tcPr>
            <w:tcW w:w="1599" w:type="dxa"/>
            <w:shd w:val="clear" w:color="auto" w:fill="FFFFFF" w:themeFill="background1"/>
            <w:vAlign w:val="center"/>
          </w:tcPr>
          <w:p w14:paraId="0CD1D982"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$500,000</w:t>
            </w:r>
          </w:p>
        </w:tc>
        <w:tc>
          <w:tcPr>
            <w:tcW w:w="1800" w:type="dxa"/>
            <w:shd w:val="clear" w:color="auto" w:fill="FFFFFF" w:themeFill="background1"/>
            <w:vAlign w:val="center"/>
          </w:tcPr>
          <w:p w14:paraId="699204C0"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DDA/City of Douglas</w:t>
            </w:r>
          </w:p>
        </w:tc>
        <w:tc>
          <w:tcPr>
            <w:tcW w:w="1641" w:type="dxa"/>
            <w:shd w:val="clear" w:color="auto" w:fill="FFFFFF" w:themeFill="background1"/>
            <w:vAlign w:val="center"/>
          </w:tcPr>
          <w:p w14:paraId="21CD2041"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Private Developers/DDA loan funds</w:t>
            </w:r>
          </w:p>
        </w:tc>
        <w:tc>
          <w:tcPr>
            <w:tcW w:w="2453" w:type="dxa"/>
            <w:shd w:val="clear" w:color="auto" w:fill="FFFFFF" w:themeFill="background1"/>
            <w:vAlign w:val="center"/>
          </w:tcPr>
          <w:p w14:paraId="555B23AC" w14:textId="4963095A" w:rsidR="00E256C8" w:rsidRPr="00B12002" w:rsidRDefault="007900B9"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Pr>
                <w:rFonts w:ascii="Arial" w:hAnsi="Arial" w:cs="Arial"/>
                <w:spacing w:val="-2"/>
              </w:rPr>
              <w:t>Underway</w:t>
            </w:r>
          </w:p>
        </w:tc>
        <w:tc>
          <w:tcPr>
            <w:tcW w:w="450" w:type="dxa"/>
            <w:shd w:val="clear" w:color="auto" w:fill="FFFFFF" w:themeFill="background1"/>
            <w:vAlign w:val="center"/>
          </w:tcPr>
          <w:p w14:paraId="247450F5"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1D5287D2"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02313B57"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35BE26FD"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63" w:type="dxa"/>
            <w:shd w:val="clear" w:color="auto" w:fill="FFFFFF" w:themeFill="background1"/>
            <w:vAlign w:val="center"/>
          </w:tcPr>
          <w:p w14:paraId="5AEA7C19"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r>
      <w:tr w:rsidR="00E256C8" w:rsidRPr="00B12002" w14:paraId="052A8643" w14:textId="77777777" w:rsidTr="12C21F6E">
        <w:trPr>
          <w:cantSplit/>
          <w:jc w:val="center"/>
        </w:trPr>
        <w:tc>
          <w:tcPr>
            <w:tcW w:w="12803" w:type="dxa"/>
            <w:gridSpan w:val="10"/>
            <w:shd w:val="clear" w:color="auto" w:fill="E2EFD9" w:themeFill="accent6" w:themeFillTint="33"/>
            <w:vAlign w:val="center"/>
          </w:tcPr>
          <w:p w14:paraId="69D0AA84" w14:textId="77777777" w:rsidR="00E256C8" w:rsidRPr="00B12002" w:rsidRDefault="00E256C8" w:rsidP="00E256C8">
            <w:pPr>
              <w:tabs>
                <w:tab w:val="left" w:pos="0"/>
                <w:tab w:val="left" w:pos="374"/>
                <w:tab w:val="left" w:pos="676"/>
                <w:tab w:val="left" w:pos="979"/>
                <w:tab w:val="left" w:pos="1382"/>
              </w:tabs>
              <w:suppressAutoHyphens/>
              <w:spacing w:after="0" w:line="240" w:lineRule="atLeast"/>
              <w:ind w:left="374" w:hanging="374"/>
              <w:rPr>
                <w:rFonts w:ascii="Arial" w:hAnsi="Arial" w:cs="Arial"/>
                <w:spacing w:val="-2"/>
              </w:rPr>
            </w:pPr>
            <w:r w:rsidRPr="00B12002">
              <w:rPr>
                <w:rFonts w:ascii="Arial" w:hAnsi="Arial" w:cs="Arial"/>
                <w:b/>
                <w:spacing w:val="-2"/>
              </w:rPr>
              <w:t>ECONOMIC DEVELOPMENT</w:t>
            </w:r>
          </w:p>
        </w:tc>
      </w:tr>
      <w:tr w:rsidR="00D249B4" w:rsidRPr="00B12002" w14:paraId="5999D67E" w14:textId="77777777" w:rsidTr="00FB2DD8">
        <w:trPr>
          <w:cantSplit/>
          <w:jc w:val="center"/>
        </w:trPr>
        <w:tc>
          <w:tcPr>
            <w:tcW w:w="2947" w:type="dxa"/>
            <w:shd w:val="clear" w:color="auto" w:fill="FFFFFF" w:themeFill="background1"/>
            <w:vAlign w:val="center"/>
          </w:tcPr>
          <w:p w14:paraId="4B6D78ED" w14:textId="77777777" w:rsidR="00E256C8" w:rsidRPr="00B12002" w:rsidRDefault="00E256C8" w:rsidP="00E256C8">
            <w:pPr>
              <w:tabs>
                <w:tab w:val="left" w:pos="0"/>
                <w:tab w:val="left" w:pos="374"/>
                <w:tab w:val="left" w:pos="676"/>
                <w:tab w:val="left" w:pos="979"/>
                <w:tab w:val="left" w:pos="1382"/>
              </w:tabs>
              <w:suppressAutoHyphens/>
              <w:spacing w:after="0" w:line="240" w:lineRule="atLeast"/>
              <w:ind w:left="374" w:hanging="374"/>
              <w:rPr>
                <w:rFonts w:ascii="Arial" w:hAnsi="Arial" w:cs="Arial"/>
                <w:spacing w:val="-2"/>
              </w:rPr>
            </w:pPr>
            <w:r w:rsidRPr="00B12002">
              <w:rPr>
                <w:rFonts w:ascii="Arial" w:hAnsi="Arial" w:cs="Arial"/>
                <w:spacing w:val="-2"/>
              </w:rPr>
              <w:t xml:space="preserve">Complete </w:t>
            </w:r>
          </w:p>
          <w:p w14:paraId="41C50BF7" w14:textId="77777777" w:rsidR="00E256C8" w:rsidRPr="00B12002" w:rsidRDefault="00E256C8" w:rsidP="00E256C8">
            <w:pPr>
              <w:tabs>
                <w:tab w:val="left" w:pos="0"/>
                <w:tab w:val="left" w:pos="374"/>
                <w:tab w:val="left" w:pos="676"/>
                <w:tab w:val="left" w:pos="979"/>
                <w:tab w:val="left" w:pos="1382"/>
              </w:tabs>
              <w:suppressAutoHyphens/>
              <w:spacing w:after="0" w:line="240" w:lineRule="atLeast"/>
              <w:ind w:left="374" w:hanging="374"/>
              <w:rPr>
                <w:rFonts w:ascii="Arial" w:hAnsi="Arial" w:cs="Arial"/>
                <w:spacing w:val="-2"/>
              </w:rPr>
            </w:pPr>
            <w:r w:rsidRPr="00B12002">
              <w:rPr>
                <w:rFonts w:ascii="Arial" w:hAnsi="Arial" w:cs="Arial"/>
                <w:spacing w:val="-2"/>
              </w:rPr>
              <w:t>infrastructure</w:t>
            </w:r>
          </w:p>
          <w:p w14:paraId="3F68E3D7" w14:textId="77777777" w:rsidR="00E256C8" w:rsidRPr="00B12002" w:rsidRDefault="00E256C8" w:rsidP="00E256C8">
            <w:pPr>
              <w:tabs>
                <w:tab w:val="left" w:pos="0"/>
                <w:tab w:val="left" w:pos="374"/>
                <w:tab w:val="left" w:pos="676"/>
                <w:tab w:val="left" w:pos="979"/>
                <w:tab w:val="left" w:pos="1382"/>
              </w:tabs>
              <w:suppressAutoHyphens/>
              <w:spacing w:after="0" w:line="240" w:lineRule="atLeast"/>
              <w:ind w:left="374" w:hanging="374"/>
              <w:rPr>
                <w:rFonts w:ascii="Arial" w:hAnsi="Arial" w:cs="Arial"/>
                <w:spacing w:val="-2"/>
              </w:rPr>
            </w:pPr>
            <w:r w:rsidRPr="00B12002">
              <w:rPr>
                <w:rFonts w:ascii="Arial" w:hAnsi="Arial" w:cs="Arial"/>
                <w:spacing w:val="-2"/>
              </w:rPr>
              <w:t>of Satilla</w:t>
            </w:r>
          </w:p>
          <w:p w14:paraId="35F9722B" w14:textId="77777777" w:rsidR="00E256C8" w:rsidRPr="00B12002" w:rsidRDefault="00E256C8" w:rsidP="00E256C8">
            <w:pPr>
              <w:tabs>
                <w:tab w:val="left" w:pos="0"/>
                <w:tab w:val="left" w:pos="374"/>
                <w:tab w:val="left" w:pos="676"/>
                <w:tab w:val="left" w:pos="979"/>
                <w:tab w:val="left" w:pos="1382"/>
              </w:tabs>
              <w:suppressAutoHyphens/>
              <w:spacing w:after="0" w:line="240" w:lineRule="atLeast"/>
              <w:ind w:left="374" w:hanging="374"/>
              <w:rPr>
                <w:rFonts w:ascii="Arial" w:hAnsi="Arial" w:cs="Arial"/>
                <w:spacing w:val="-2"/>
              </w:rPr>
            </w:pPr>
            <w:r w:rsidRPr="00B12002">
              <w:rPr>
                <w:rFonts w:ascii="Arial" w:hAnsi="Arial" w:cs="Arial"/>
                <w:spacing w:val="-2"/>
              </w:rPr>
              <w:t xml:space="preserve">Industrial </w:t>
            </w:r>
          </w:p>
          <w:p w14:paraId="3D9DA4E7" w14:textId="77777777" w:rsidR="00E256C8" w:rsidRPr="00B12002" w:rsidRDefault="00E256C8" w:rsidP="00E256C8">
            <w:pPr>
              <w:tabs>
                <w:tab w:val="left" w:pos="0"/>
                <w:tab w:val="left" w:pos="374"/>
                <w:tab w:val="left" w:pos="676"/>
                <w:tab w:val="left" w:pos="979"/>
                <w:tab w:val="left" w:pos="1382"/>
              </w:tabs>
              <w:suppressAutoHyphens/>
              <w:spacing w:after="0" w:line="240" w:lineRule="atLeast"/>
              <w:ind w:left="374" w:hanging="374"/>
              <w:rPr>
                <w:rFonts w:ascii="Arial" w:hAnsi="Arial" w:cs="Arial"/>
                <w:b/>
                <w:spacing w:val="-2"/>
              </w:rPr>
            </w:pPr>
            <w:r w:rsidRPr="00B12002">
              <w:rPr>
                <w:rFonts w:ascii="Arial" w:hAnsi="Arial" w:cs="Arial"/>
                <w:spacing w:val="-2"/>
              </w:rPr>
              <w:t>Park</w:t>
            </w:r>
          </w:p>
        </w:tc>
        <w:tc>
          <w:tcPr>
            <w:tcW w:w="1599" w:type="dxa"/>
            <w:shd w:val="clear" w:color="auto" w:fill="FFFFFF" w:themeFill="background1"/>
            <w:vAlign w:val="center"/>
          </w:tcPr>
          <w:p w14:paraId="63CBFE1E"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$3.8 Million</w:t>
            </w:r>
          </w:p>
        </w:tc>
        <w:tc>
          <w:tcPr>
            <w:tcW w:w="1800" w:type="dxa"/>
            <w:shd w:val="clear" w:color="auto" w:fill="FFFFFF" w:themeFill="background1"/>
            <w:vAlign w:val="center"/>
          </w:tcPr>
          <w:p w14:paraId="23E0BAB0"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EDA</w:t>
            </w:r>
          </w:p>
        </w:tc>
        <w:tc>
          <w:tcPr>
            <w:tcW w:w="1641" w:type="dxa"/>
            <w:shd w:val="clear" w:color="auto" w:fill="FFFFFF" w:themeFill="background1"/>
            <w:vAlign w:val="center"/>
          </w:tcPr>
          <w:p w14:paraId="7F66BA17"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SPLOST/EDA</w:t>
            </w:r>
          </w:p>
        </w:tc>
        <w:tc>
          <w:tcPr>
            <w:tcW w:w="2453" w:type="dxa"/>
            <w:shd w:val="clear" w:color="auto" w:fill="FFFFFF" w:themeFill="background1"/>
            <w:vAlign w:val="center"/>
          </w:tcPr>
          <w:p w14:paraId="22FE017D" w14:textId="73B8B680" w:rsidR="00E256C8" w:rsidRPr="00B12002" w:rsidRDefault="007900B9"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Pr>
                <w:rFonts w:ascii="Arial" w:hAnsi="Arial" w:cs="Arial"/>
                <w:spacing w:val="-2"/>
              </w:rPr>
              <w:t>Underway</w:t>
            </w:r>
          </w:p>
          <w:p w14:paraId="058BD914"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Roads completed</w:t>
            </w:r>
          </w:p>
          <w:p w14:paraId="61137E60"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Continue work on infrastructure</w:t>
            </w:r>
          </w:p>
        </w:tc>
        <w:tc>
          <w:tcPr>
            <w:tcW w:w="450" w:type="dxa"/>
            <w:shd w:val="clear" w:color="auto" w:fill="FFFFFF" w:themeFill="background1"/>
            <w:vAlign w:val="center"/>
          </w:tcPr>
          <w:p w14:paraId="43E405DC"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1DC1B2B9"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2AF228F8"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271A69B1"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63" w:type="dxa"/>
            <w:shd w:val="clear" w:color="auto" w:fill="FFFFFF" w:themeFill="background1"/>
            <w:vAlign w:val="center"/>
          </w:tcPr>
          <w:p w14:paraId="3B557C99"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r>
      <w:tr w:rsidR="00D249B4" w:rsidRPr="00B12002" w14:paraId="2AD311E9" w14:textId="77777777" w:rsidTr="00FB2DD8">
        <w:trPr>
          <w:cantSplit/>
          <w:jc w:val="center"/>
        </w:trPr>
        <w:tc>
          <w:tcPr>
            <w:tcW w:w="2947" w:type="dxa"/>
            <w:shd w:val="clear" w:color="auto" w:fill="FFFFFF" w:themeFill="background1"/>
            <w:vAlign w:val="center"/>
          </w:tcPr>
          <w:p w14:paraId="7DC6829A"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Encourage retail/commercial development along 441/US 31 South, along SR 135 and other areas of city</w:t>
            </w:r>
          </w:p>
        </w:tc>
        <w:tc>
          <w:tcPr>
            <w:tcW w:w="1599" w:type="dxa"/>
            <w:shd w:val="clear" w:color="auto" w:fill="FFFFFF" w:themeFill="background1"/>
            <w:vAlign w:val="center"/>
          </w:tcPr>
          <w:p w14:paraId="438D3E30"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trike/>
                <w:spacing w:val="-2"/>
              </w:rPr>
            </w:pPr>
            <w:r w:rsidRPr="00B12002">
              <w:rPr>
                <w:rFonts w:ascii="Arial" w:hAnsi="Arial" w:cs="Arial"/>
                <w:strike/>
                <w:spacing w:val="-2"/>
              </w:rPr>
              <w:t>Staff time</w:t>
            </w:r>
          </w:p>
          <w:p w14:paraId="1C97952D"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color w:val="FF0000"/>
                <w:spacing w:val="-2"/>
              </w:rPr>
            </w:pPr>
            <w:r w:rsidRPr="00B12002">
              <w:rPr>
                <w:rFonts w:ascii="Arial" w:hAnsi="Arial" w:cs="Arial"/>
                <w:color w:val="FF0000"/>
                <w:spacing w:val="-2"/>
              </w:rPr>
              <w:t>$40 million</w:t>
            </w:r>
          </w:p>
        </w:tc>
        <w:tc>
          <w:tcPr>
            <w:tcW w:w="1800" w:type="dxa"/>
            <w:shd w:val="clear" w:color="auto" w:fill="FFFFFF" w:themeFill="background1"/>
            <w:vAlign w:val="center"/>
          </w:tcPr>
          <w:p w14:paraId="7E429BBD"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City of Douglas /Private Developers</w:t>
            </w:r>
          </w:p>
        </w:tc>
        <w:tc>
          <w:tcPr>
            <w:tcW w:w="1641" w:type="dxa"/>
            <w:shd w:val="clear" w:color="auto" w:fill="FFFFFF" w:themeFill="background1"/>
            <w:vAlign w:val="center"/>
          </w:tcPr>
          <w:p w14:paraId="5C5D8AEF"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Private Developers</w:t>
            </w:r>
          </w:p>
        </w:tc>
        <w:tc>
          <w:tcPr>
            <w:tcW w:w="2453" w:type="dxa"/>
            <w:shd w:val="clear" w:color="auto" w:fill="FFFFFF" w:themeFill="background1"/>
            <w:vAlign w:val="center"/>
          </w:tcPr>
          <w:p w14:paraId="0BA7D49C" w14:textId="65DB8E4F" w:rsidR="00E256C8" w:rsidRPr="00B12002" w:rsidRDefault="007900B9"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Pr>
                <w:rFonts w:ascii="Arial" w:hAnsi="Arial" w:cs="Arial"/>
                <w:spacing w:val="-2"/>
              </w:rPr>
              <w:t>Underway</w:t>
            </w:r>
          </w:p>
          <w:p w14:paraId="409419B9" w14:textId="77777777" w:rsidR="00E256C8" w:rsidRPr="00B12002" w:rsidRDefault="7E294FA3"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Mall Strip Center currently being built</w:t>
            </w:r>
          </w:p>
          <w:p w14:paraId="0CAB98C4" w14:textId="6AD62C9F" w:rsidR="00E256C8" w:rsidRPr="00B12002" w:rsidRDefault="52121ADA" w:rsidP="12C21F6E">
            <w:pPr>
              <w:tabs>
                <w:tab w:val="left" w:pos="374"/>
                <w:tab w:val="left" w:pos="676"/>
                <w:tab w:val="left" w:pos="979"/>
                <w:tab w:val="left" w:pos="1382"/>
              </w:tabs>
              <w:spacing w:after="0"/>
              <w:jc w:val="center"/>
            </w:pPr>
            <w:r w:rsidRPr="12C21F6E">
              <w:rPr>
                <w:rFonts w:ascii="Arial" w:hAnsi="Arial" w:cs="Arial"/>
              </w:rPr>
              <w:t>Should be completed by the end of 2023</w:t>
            </w:r>
          </w:p>
        </w:tc>
        <w:tc>
          <w:tcPr>
            <w:tcW w:w="450" w:type="dxa"/>
            <w:shd w:val="clear" w:color="auto" w:fill="FFFFFF" w:themeFill="background1"/>
            <w:vAlign w:val="center"/>
          </w:tcPr>
          <w:p w14:paraId="2E10406A"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4083F89A"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21E4FA79"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6869B538"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63" w:type="dxa"/>
            <w:shd w:val="clear" w:color="auto" w:fill="FFFFFF" w:themeFill="background1"/>
            <w:vAlign w:val="center"/>
          </w:tcPr>
          <w:p w14:paraId="3A5A0733"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r>
      <w:tr w:rsidR="00D249B4" w:rsidRPr="00B12002" w14:paraId="6C85F593" w14:textId="77777777" w:rsidTr="00FB2DD8">
        <w:trPr>
          <w:cantSplit/>
          <w:jc w:val="center"/>
        </w:trPr>
        <w:tc>
          <w:tcPr>
            <w:tcW w:w="2947" w:type="dxa"/>
            <w:shd w:val="clear" w:color="auto" w:fill="FFFFFF" w:themeFill="background1"/>
            <w:vAlign w:val="center"/>
          </w:tcPr>
          <w:p w14:paraId="7E62DE13"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Implement downtown Streetscape repairs, per the Downtown Master Plan</w:t>
            </w:r>
          </w:p>
        </w:tc>
        <w:tc>
          <w:tcPr>
            <w:tcW w:w="1599" w:type="dxa"/>
            <w:shd w:val="clear" w:color="auto" w:fill="FFFFFF" w:themeFill="background1"/>
            <w:vAlign w:val="center"/>
          </w:tcPr>
          <w:p w14:paraId="31EE7537"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$80,000</w:t>
            </w:r>
          </w:p>
        </w:tc>
        <w:tc>
          <w:tcPr>
            <w:tcW w:w="1800" w:type="dxa"/>
            <w:shd w:val="clear" w:color="auto" w:fill="FFFFFF" w:themeFill="background1"/>
            <w:vAlign w:val="center"/>
          </w:tcPr>
          <w:p w14:paraId="241391A1"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City of Douglas, DDA</w:t>
            </w:r>
          </w:p>
        </w:tc>
        <w:tc>
          <w:tcPr>
            <w:tcW w:w="1641" w:type="dxa"/>
            <w:shd w:val="clear" w:color="auto" w:fill="FFFFFF" w:themeFill="background1"/>
            <w:vAlign w:val="center"/>
          </w:tcPr>
          <w:p w14:paraId="1DC68E61"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SPLOST/</w:t>
            </w:r>
          </w:p>
          <w:p w14:paraId="6550DE40"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General Funds</w:t>
            </w:r>
          </w:p>
        </w:tc>
        <w:tc>
          <w:tcPr>
            <w:tcW w:w="2453" w:type="dxa"/>
            <w:shd w:val="clear" w:color="auto" w:fill="FFFFFF" w:themeFill="background1"/>
            <w:vAlign w:val="center"/>
          </w:tcPr>
          <w:p w14:paraId="6A6B343C" w14:textId="1D137FCD" w:rsidR="00E256C8" w:rsidRPr="00B12002" w:rsidRDefault="007900B9"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Pr>
                <w:rFonts w:ascii="Arial" w:hAnsi="Arial" w:cs="Arial"/>
                <w:spacing w:val="-2"/>
              </w:rPr>
              <w:t>Underway</w:t>
            </w:r>
          </w:p>
        </w:tc>
        <w:tc>
          <w:tcPr>
            <w:tcW w:w="450" w:type="dxa"/>
            <w:shd w:val="clear" w:color="auto" w:fill="FFFFFF" w:themeFill="background1"/>
            <w:vAlign w:val="center"/>
          </w:tcPr>
          <w:p w14:paraId="2DBFCCB9"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321D9067"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333985ED"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40D3AC04"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63" w:type="dxa"/>
            <w:shd w:val="clear" w:color="auto" w:fill="FFFFFF" w:themeFill="background1"/>
            <w:vAlign w:val="center"/>
          </w:tcPr>
          <w:p w14:paraId="137AE3E8"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r>
      <w:tr w:rsidR="00E256C8" w:rsidRPr="00B12002" w14:paraId="0C07E153" w14:textId="77777777" w:rsidTr="12C21F6E">
        <w:trPr>
          <w:cantSplit/>
          <w:jc w:val="center"/>
        </w:trPr>
        <w:tc>
          <w:tcPr>
            <w:tcW w:w="12803" w:type="dxa"/>
            <w:gridSpan w:val="10"/>
            <w:tcBorders>
              <w:bottom w:val="single" w:sz="6" w:space="0" w:color="auto"/>
            </w:tcBorders>
            <w:shd w:val="clear" w:color="auto" w:fill="E2EFD9" w:themeFill="accent6" w:themeFillTint="33"/>
            <w:vAlign w:val="center"/>
          </w:tcPr>
          <w:p w14:paraId="6A2AEE61" w14:textId="77777777" w:rsidR="00E256C8" w:rsidRPr="00B12002" w:rsidRDefault="00E256C8" w:rsidP="00E256C8">
            <w:pPr>
              <w:tabs>
                <w:tab w:val="left" w:pos="0"/>
                <w:tab w:val="left" w:pos="374"/>
                <w:tab w:val="left" w:pos="676"/>
                <w:tab w:val="left" w:pos="979"/>
                <w:tab w:val="left" w:pos="1382"/>
              </w:tabs>
              <w:suppressAutoHyphens/>
              <w:spacing w:after="0" w:line="240" w:lineRule="atLeast"/>
              <w:ind w:left="374" w:hanging="374"/>
              <w:rPr>
                <w:rFonts w:ascii="Arial" w:hAnsi="Arial" w:cs="Arial"/>
                <w:spacing w:val="-2"/>
              </w:rPr>
            </w:pPr>
            <w:r w:rsidRPr="00B12002">
              <w:rPr>
                <w:rFonts w:ascii="Arial" w:hAnsi="Arial" w:cs="Arial"/>
                <w:b/>
                <w:spacing w:val="-2"/>
              </w:rPr>
              <w:t>HOUSING</w:t>
            </w:r>
          </w:p>
        </w:tc>
      </w:tr>
      <w:tr w:rsidR="00D249B4" w:rsidRPr="00B12002" w14:paraId="1B1E0EFE" w14:textId="77777777" w:rsidTr="00FB2DD8">
        <w:trPr>
          <w:cantSplit/>
          <w:jc w:val="center"/>
        </w:trPr>
        <w:tc>
          <w:tcPr>
            <w:tcW w:w="2947" w:type="dxa"/>
            <w:tcBorders>
              <w:top w:val="single" w:sz="6" w:space="0" w:color="auto"/>
              <w:bottom w:val="single" w:sz="4" w:space="0" w:color="auto"/>
            </w:tcBorders>
            <w:shd w:val="clear" w:color="auto" w:fill="FFFFFF" w:themeFill="background1"/>
            <w:vAlign w:val="center"/>
          </w:tcPr>
          <w:p w14:paraId="255BD7B7"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b/>
                <w:spacing w:val="-2"/>
              </w:rPr>
            </w:pPr>
            <w:r w:rsidRPr="00B12002">
              <w:rPr>
                <w:rFonts w:ascii="Arial" w:hAnsi="Arial" w:cs="Arial"/>
              </w:rPr>
              <w:t>Implement housing rehabilitation for low- and middle-income families</w:t>
            </w:r>
          </w:p>
        </w:tc>
        <w:tc>
          <w:tcPr>
            <w:tcW w:w="1599" w:type="dxa"/>
            <w:tcBorders>
              <w:top w:val="single" w:sz="6" w:space="0" w:color="auto"/>
              <w:bottom w:val="single" w:sz="4" w:space="0" w:color="auto"/>
            </w:tcBorders>
            <w:shd w:val="clear" w:color="auto" w:fill="FFFFFF" w:themeFill="background1"/>
            <w:vAlign w:val="center"/>
          </w:tcPr>
          <w:p w14:paraId="4F6F418D"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$612,000</w:t>
            </w:r>
          </w:p>
        </w:tc>
        <w:tc>
          <w:tcPr>
            <w:tcW w:w="1800" w:type="dxa"/>
            <w:tcBorders>
              <w:top w:val="single" w:sz="6" w:space="0" w:color="auto"/>
              <w:bottom w:val="single" w:sz="4" w:space="0" w:color="auto"/>
            </w:tcBorders>
            <w:shd w:val="clear" w:color="auto" w:fill="FFFFFF" w:themeFill="background1"/>
            <w:vAlign w:val="center"/>
          </w:tcPr>
          <w:p w14:paraId="7A328F4B"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b/>
                <w:spacing w:val="-2"/>
              </w:rPr>
            </w:pPr>
            <w:r w:rsidRPr="00B12002">
              <w:rPr>
                <w:rFonts w:ascii="Arial" w:hAnsi="Arial" w:cs="Arial"/>
                <w:spacing w:val="-2"/>
              </w:rPr>
              <w:t>City of Douglas</w:t>
            </w:r>
          </w:p>
        </w:tc>
        <w:tc>
          <w:tcPr>
            <w:tcW w:w="1641" w:type="dxa"/>
            <w:tcBorders>
              <w:top w:val="single" w:sz="6" w:space="0" w:color="auto"/>
              <w:bottom w:val="single" w:sz="4" w:space="0" w:color="auto"/>
            </w:tcBorders>
            <w:shd w:val="clear" w:color="auto" w:fill="FFFFFF" w:themeFill="background1"/>
            <w:vAlign w:val="center"/>
          </w:tcPr>
          <w:p w14:paraId="00B01E9F"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CDBG, CHIP, General Funds</w:t>
            </w:r>
          </w:p>
        </w:tc>
        <w:tc>
          <w:tcPr>
            <w:tcW w:w="2453" w:type="dxa"/>
            <w:tcBorders>
              <w:top w:val="single" w:sz="6" w:space="0" w:color="auto"/>
              <w:bottom w:val="single" w:sz="4" w:space="0" w:color="auto"/>
            </w:tcBorders>
            <w:shd w:val="clear" w:color="auto" w:fill="FFFFFF" w:themeFill="background1"/>
            <w:vAlign w:val="center"/>
          </w:tcPr>
          <w:p w14:paraId="7F935C4D" w14:textId="3990A1B2" w:rsidR="00E256C8" w:rsidRPr="00B12002" w:rsidRDefault="007900B9"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Pr>
                <w:rFonts w:ascii="Arial" w:hAnsi="Arial" w:cs="Arial"/>
                <w:spacing w:val="-2"/>
              </w:rPr>
              <w:t>Underway</w:t>
            </w:r>
          </w:p>
        </w:tc>
        <w:tc>
          <w:tcPr>
            <w:tcW w:w="450" w:type="dxa"/>
            <w:tcBorders>
              <w:top w:val="single" w:sz="6" w:space="0" w:color="auto"/>
              <w:bottom w:val="single" w:sz="4" w:space="0" w:color="auto"/>
            </w:tcBorders>
            <w:shd w:val="clear" w:color="auto" w:fill="FFFFFF" w:themeFill="background1"/>
            <w:vAlign w:val="center"/>
          </w:tcPr>
          <w:p w14:paraId="5348EC0F"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4" w:space="0" w:color="auto"/>
            </w:tcBorders>
            <w:shd w:val="clear" w:color="auto" w:fill="FFFFFF" w:themeFill="background1"/>
            <w:vAlign w:val="center"/>
          </w:tcPr>
          <w:p w14:paraId="2F94EB05"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4" w:space="0" w:color="auto"/>
            </w:tcBorders>
            <w:shd w:val="clear" w:color="auto" w:fill="FFFFFF" w:themeFill="background1"/>
            <w:vAlign w:val="center"/>
          </w:tcPr>
          <w:p w14:paraId="7F08E40C"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4" w:space="0" w:color="auto"/>
            </w:tcBorders>
            <w:shd w:val="clear" w:color="auto" w:fill="FFFFFF" w:themeFill="background1"/>
            <w:vAlign w:val="center"/>
          </w:tcPr>
          <w:p w14:paraId="13219A45"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63" w:type="dxa"/>
            <w:tcBorders>
              <w:top w:val="single" w:sz="6" w:space="0" w:color="auto"/>
              <w:bottom w:val="single" w:sz="4" w:space="0" w:color="auto"/>
            </w:tcBorders>
            <w:shd w:val="clear" w:color="auto" w:fill="FFFFFF" w:themeFill="background1"/>
            <w:vAlign w:val="center"/>
          </w:tcPr>
          <w:p w14:paraId="0B2810ED"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r>
      <w:tr w:rsidR="00D249B4" w:rsidRPr="00B12002" w14:paraId="674AE11C" w14:textId="77777777" w:rsidTr="00FB2DD8">
        <w:trPr>
          <w:cantSplit/>
          <w:jc w:val="center"/>
        </w:trPr>
        <w:tc>
          <w:tcPr>
            <w:tcW w:w="2947" w:type="dxa"/>
            <w:tcBorders>
              <w:top w:val="single" w:sz="4" w:space="0" w:color="auto"/>
            </w:tcBorders>
            <w:shd w:val="clear" w:color="auto" w:fill="FFFFFF" w:themeFill="background1"/>
            <w:vAlign w:val="center"/>
          </w:tcPr>
          <w:p w14:paraId="6B31F745"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b/>
                <w:spacing w:val="-2"/>
              </w:rPr>
            </w:pPr>
            <w:r w:rsidRPr="00B12002">
              <w:rPr>
                <w:rFonts w:ascii="Arial" w:hAnsi="Arial" w:cs="Arial"/>
              </w:rPr>
              <w:t>Facilitate development of downtown condos, townhouses, loft apartments, and mixed use, per the Downtown Master Plan</w:t>
            </w:r>
          </w:p>
        </w:tc>
        <w:tc>
          <w:tcPr>
            <w:tcW w:w="1599" w:type="dxa"/>
            <w:tcBorders>
              <w:top w:val="single" w:sz="4" w:space="0" w:color="auto"/>
            </w:tcBorders>
            <w:shd w:val="clear" w:color="auto" w:fill="FFFFFF" w:themeFill="background1"/>
            <w:vAlign w:val="center"/>
          </w:tcPr>
          <w:p w14:paraId="76E7F977"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Staff time</w:t>
            </w:r>
          </w:p>
        </w:tc>
        <w:tc>
          <w:tcPr>
            <w:tcW w:w="1800" w:type="dxa"/>
            <w:tcBorders>
              <w:top w:val="single" w:sz="4" w:space="0" w:color="auto"/>
            </w:tcBorders>
            <w:shd w:val="clear" w:color="auto" w:fill="FFFFFF" w:themeFill="background1"/>
            <w:vAlign w:val="center"/>
          </w:tcPr>
          <w:p w14:paraId="3C5A3D8C"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DDA, City of Douglas, Developers/ Property &amp; Business Owners</w:t>
            </w:r>
          </w:p>
        </w:tc>
        <w:tc>
          <w:tcPr>
            <w:tcW w:w="1641" w:type="dxa"/>
            <w:tcBorders>
              <w:top w:val="single" w:sz="4" w:space="0" w:color="auto"/>
            </w:tcBorders>
            <w:shd w:val="clear" w:color="auto" w:fill="FFFFFF" w:themeFill="background1"/>
            <w:vAlign w:val="center"/>
          </w:tcPr>
          <w:p w14:paraId="6CF7EC50"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Private/GMA/DCA</w:t>
            </w:r>
          </w:p>
        </w:tc>
        <w:tc>
          <w:tcPr>
            <w:tcW w:w="2453" w:type="dxa"/>
            <w:tcBorders>
              <w:top w:val="single" w:sz="4" w:space="0" w:color="auto"/>
            </w:tcBorders>
            <w:shd w:val="clear" w:color="auto" w:fill="FFFFFF" w:themeFill="background1"/>
            <w:vAlign w:val="center"/>
          </w:tcPr>
          <w:p w14:paraId="7E31ABB3" w14:textId="08004490" w:rsidR="00E256C8" w:rsidRPr="00B12002" w:rsidRDefault="007900B9"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Pr>
                <w:rFonts w:ascii="Arial" w:hAnsi="Arial" w:cs="Arial"/>
                <w:spacing w:val="-2"/>
              </w:rPr>
              <w:t>Underway</w:t>
            </w:r>
          </w:p>
        </w:tc>
        <w:tc>
          <w:tcPr>
            <w:tcW w:w="450" w:type="dxa"/>
            <w:tcBorders>
              <w:top w:val="single" w:sz="4" w:space="0" w:color="auto"/>
            </w:tcBorders>
            <w:shd w:val="clear" w:color="auto" w:fill="FFFFFF" w:themeFill="background1"/>
            <w:vAlign w:val="center"/>
          </w:tcPr>
          <w:p w14:paraId="5294EEEF"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tcBorders>
              <w:top w:val="single" w:sz="4" w:space="0" w:color="auto"/>
            </w:tcBorders>
            <w:shd w:val="clear" w:color="auto" w:fill="FFFFFF" w:themeFill="background1"/>
            <w:vAlign w:val="center"/>
          </w:tcPr>
          <w:p w14:paraId="369F18DF"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tcBorders>
              <w:top w:val="single" w:sz="4" w:space="0" w:color="auto"/>
            </w:tcBorders>
            <w:shd w:val="clear" w:color="auto" w:fill="FFFFFF" w:themeFill="background1"/>
            <w:vAlign w:val="center"/>
          </w:tcPr>
          <w:p w14:paraId="1089F8E2"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tcBorders>
              <w:top w:val="single" w:sz="4" w:space="0" w:color="auto"/>
            </w:tcBorders>
            <w:shd w:val="clear" w:color="auto" w:fill="FFFFFF" w:themeFill="background1"/>
            <w:vAlign w:val="center"/>
          </w:tcPr>
          <w:p w14:paraId="181DAFB9"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63" w:type="dxa"/>
            <w:tcBorders>
              <w:top w:val="single" w:sz="4" w:space="0" w:color="auto"/>
            </w:tcBorders>
            <w:shd w:val="clear" w:color="auto" w:fill="FFFFFF" w:themeFill="background1"/>
            <w:vAlign w:val="center"/>
          </w:tcPr>
          <w:p w14:paraId="45EB19D5"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r>
      <w:tr w:rsidR="00E256C8" w:rsidRPr="00B12002" w14:paraId="3BCB48C9" w14:textId="77777777" w:rsidTr="12C21F6E">
        <w:trPr>
          <w:cantSplit/>
          <w:jc w:val="center"/>
        </w:trPr>
        <w:tc>
          <w:tcPr>
            <w:tcW w:w="12803" w:type="dxa"/>
            <w:gridSpan w:val="10"/>
            <w:shd w:val="clear" w:color="auto" w:fill="E2EFD9" w:themeFill="accent6" w:themeFillTint="33"/>
            <w:vAlign w:val="center"/>
          </w:tcPr>
          <w:p w14:paraId="3EAADC1E" w14:textId="77777777" w:rsidR="00E256C8" w:rsidRPr="00B12002" w:rsidRDefault="00E256C8" w:rsidP="00E256C8">
            <w:pPr>
              <w:tabs>
                <w:tab w:val="left" w:pos="0"/>
                <w:tab w:val="left" w:pos="374"/>
                <w:tab w:val="left" w:pos="676"/>
                <w:tab w:val="left" w:pos="979"/>
                <w:tab w:val="left" w:pos="1382"/>
              </w:tabs>
              <w:suppressAutoHyphens/>
              <w:spacing w:after="0" w:line="240" w:lineRule="atLeast"/>
              <w:ind w:left="374" w:hanging="374"/>
              <w:rPr>
                <w:rFonts w:ascii="Arial" w:hAnsi="Arial" w:cs="Arial"/>
                <w:spacing w:val="-2"/>
              </w:rPr>
            </w:pPr>
            <w:r w:rsidRPr="00B12002">
              <w:rPr>
                <w:rFonts w:ascii="Arial" w:hAnsi="Arial" w:cs="Arial"/>
                <w:b/>
                <w:spacing w:val="-2"/>
              </w:rPr>
              <w:lastRenderedPageBreak/>
              <w:t>LAND USE</w:t>
            </w:r>
          </w:p>
        </w:tc>
      </w:tr>
      <w:tr w:rsidR="00D249B4" w:rsidRPr="00B12002" w14:paraId="7DDF105C" w14:textId="77777777" w:rsidTr="00FB2DD8">
        <w:trPr>
          <w:cantSplit/>
          <w:jc w:val="center"/>
        </w:trPr>
        <w:tc>
          <w:tcPr>
            <w:tcW w:w="2947" w:type="dxa"/>
            <w:vAlign w:val="center"/>
          </w:tcPr>
          <w:p w14:paraId="00B4115A"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Facilitate infill development in residential, commercial, and industrial Areas</w:t>
            </w:r>
          </w:p>
        </w:tc>
        <w:tc>
          <w:tcPr>
            <w:tcW w:w="1599" w:type="dxa"/>
            <w:vAlign w:val="center"/>
          </w:tcPr>
          <w:p w14:paraId="170A645E"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Staff time</w:t>
            </w:r>
          </w:p>
        </w:tc>
        <w:tc>
          <w:tcPr>
            <w:tcW w:w="1800" w:type="dxa"/>
            <w:vAlign w:val="center"/>
          </w:tcPr>
          <w:p w14:paraId="04B9263F"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City of Douglas</w:t>
            </w:r>
          </w:p>
        </w:tc>
        <w:tc>
          <w:tcPr>
            <w:tcW w:w="1641" w:type="dxa"/>
            <w:vAlign w:val="center"/>
          </w:tcPr>
          <w:p w14:paraId="4DFCF16D"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Private</w:t>
            </w:r>
          </w:p>
        </w:tc>
        <w:tc>
          <w:tcPr>
            <w:tcW w:w="2453" w:type="dxa"/>
            <w:vAlign w:val="center"/>
          </w:tcPr>
          <w:p w14:paraId="7BC6BD12" w14:textId="6CCB6176" w:rsidR="00E256C8" w:rsidRPr="00B12002" w:rsidRDefault="007900B9"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Pr>
                <w:rFonts w:ascii="Arial" w:hAnsi="Arial" w:cs="Arial"/>
                <w:spacing w:val="-2"/>
              </w:rPr>
              <w:t>Underway</w:t>
            </w:r>
          </w:p>
          <w:p w14:paraId="1250553A"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Using URD and proposed Enterprise Zone</w:t>
            </w:r>
          </w:p>
        </w:tc>
        <w:tc>
          <w:tcPr>
            <w:tcW w:w="450" w:type="dxa"/>
            <w:vAlign w:val="center"/>
          </w:tcPr>
          <w:p w14:paraId="2EE244F3"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vAlign w:val="center"/>
          </w:tcPr>
          <w:p w14:paraId="397BDE91"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vAlign w:val="center"/>
          </w:tcPr>
          <w:p w14:paraId="601634AB"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vAlign w:val="center"/>
          </w:tcPr>
          <w:p w14:paraId="4EEF75B6"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63" w:type="dxa"/>
            <w:vAlign w:val="center"/>
          </w:tcPr>
          <w:p w14:paraId="5383AF0B"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r>
      <w:tr w:rsidR="00D249B4" w:rsidRPr="00B12002" w14:paraId="7BA7B3D2" w14:textId="77777777" w:rsidTr="00FB2DD8">
        <w:trPr>
          <w:cantSplit/>
          <w:jc w:val="center"/>
        </w:trPr>
        <w:tc>
          <w:tcPr>
            <w:tcW w:w="2947" w:type="dxa"/>
            <w:vAlign w:val="center"/>
          </w:tcPr>
          <w:p w14:paraId="718391AE"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Enforce property maintenance and Building Codes</w:t>
            </w:r>
          </w:p>
        </w:tc>
        <w:tc>
          <w:tcPr>
            <w:tcW w:w="1599" w:type="dxa"/>
            <w:vAlign w:val="center"/>
          </w:tcPr>
          <w:p w14:paraId="5F78AE94"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Staff time</w:t>
            </w:r>
          </w:p>
        </w:tc>
        <w:tc>
          <w:tcPr>
            <w:tcW w:w="1800" w:type="dxa"/>
            <w:vAlign w:val="center"/>
          </w:tcPr>
          <w:p w14:paraId="33CE5309"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City of Douglas</w:t>
            </w:r>
          </w:p>
        </w:tc>
        <w:tc>
          <w:tcPr>
            <w:tcW w:w="1641" w:type="dxa"/>
            <w:vAlign w:val="center"/>
          </w:tcPr>
          <w:p w14:paraId="0D544FFF"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General Funds</w:t>
            </w:r>
          </w:p>
        </w:tc>
        <w:tc>
          <w:tcPr>
            <w:tcW w:w="2453" w:type="dxa"/>
            <w:vAlign w:val="center"/>
          </w:tcPr>
          <w:p w14:paraId="768DA74D" w14:textId="057E435E" w:rsidR="00E256C8" w:rsidRPr="00B12002" w:rsidRDefault="007900B9"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Pr>
                <w:rFonts w:ascii="Arial" w:hAnsi="Arial" w:cs="Arial"/>
                <w:spacing w:val="-2"/>
              </w:rPr>
              <w:t>Underway</w:t>
            </w:r>
          </w:p>
        </w:tc>
        <w:tc>
          <w:tcPr>
            <w:tcW w:w="450" w:type="dxa"/>
            <w:vAlign w:val="center"/>
          </w:tcPr>
          <w:p w14:paraId="3358219F"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vAlign w:val="center"/>
          </w:tcPr>
          <w:p w14:paraId="570E92EC"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vAlign w:val="center"/>
          </w:tcPr>
          <w:p w14:paraId="6527507B"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vAlign w:val="center"/>
          </w:tcPr>
          <w:p w14:paraId="30477C57"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63" w:type="dxa"/>
            <w:vAlign w:val="center"/>
          </w:tcPr>
          <w:p w14:paraId="4179E089"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r>
      <w:tr w:rsidR="00D249B4" w:rsidRPr="00B12002" w14:paraId="45738894" w14:textId="77777777" w:rsidTr="00FB2DD8">
        <w:trPr>
          <w:cantSplit/>
          <w:jc w:val="center"/>
        </w:trPr>
        <w:tc>
          <w:tcPr>
            <w:tcW w:w="2947" w:type="dxa"/>
            <w:shd w:val="clear" w:color="auto" w:fill="E2EFD9" w:themeFill="accent6" w:themeFillTint="33"/>
            <w:vAlign w:val="center"/>
          </w:tcPr>
          <w:p w14:paraId="6BAA6723" w14:textId="77777777" w:rsidR="00E256C8" w:rsidRPr="00B12002" w:rsidRDefault="00E256C8" w:rsidP="00E256C8">
            <w:pPr>
              <w:tabs>
                <w:tab w:val="left" w:pos="0"/>
                <w:tab w:val="left" w:pos="374"/>
                <w:tab w:val="left" w:pos="676"/>
                <w:tab w:val="left" w:pos="979"/>
                <w:tab w:val="left" w:pos="1382"/>
              </w:tabs>
              <w:suppressAutoHyphens/>
              <w:spacing w:after="0" w:line="240" w:lineRule="atLeast"/>
              <w:ind w:left="374" w:hanging="374"/>
              <w:rPr>
                <w:rFonts w:ascii="Arial" w:hAnsi="Arial" w:cs="Arial"/>
                <w:b/>
                <w:spacing w:val="-2"/>
              </w:rPr>
            </w:pPr>
            <w:r w:rsidRPr="00B12002">
              <w:rPr>
                <w:rFonts w:ascii="Arial" w:hAnsi="Arial" w:cs="Arial"/>
                <w:b/>
                <w:spacing w:val="-2"/>
              </w:rPr>
              <w:t>TRANSPORTATION</w:t>
            </w:r>
          </w:p>
        </w:tc>
        <w:tc>
          <w:tcPr>
            <w:tcW w:w="1599" w:type="dxa"/>
            <w:shd w:val="clear" w:color="auto" w:fill="E2EFD9" w:themeFill="accent6" w:themeFillTint="33"/>
            <w:vAlign w:val="center"/>
          </w:tcPr>
          <w:p w14:paraId="0343A0A1"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1800" w:type="dxa"/>
            <w:shd w:val="clear" w:color="auto" w:fill="E2EFD9" w:themeFill="accent6" w:themeFillTint="33"/>
            <w:vAlign w:val="center"/>
          </w:tcPr>
          <w:p w14:paraId="5475FE27"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1641" w:type="dxa"/>
            <w:shd w:val="clear" w:color="auto" w:fill="E2EFD9" w:themeFill="accent6" w:themeFillTint="33"/>
            <w:vAlign w:val="center"/>
          </w:tcPr>
          <w:p w14:paraId="4DA40AD1"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2453" w:type="dxa"/>
            <w:shd w:val="clear" w:color="auto" w:fill="E2EFD9" w:themeFill="accent6" w:themeFillTint="33"/>
          </w:tcPr>
          <w:p w14:paraId="293FCCF1"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shd w:val="clear" w:color="auto" w:fill="E2EFD9" w:themeFill="accent6" w:themeFillTint="33"/>
            <w:vAlign w:val="center"/>
          </w:tcPr>
          <w:p w14:paraId="0FA60B4D"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shd w:val="clear" w:color="auto" w:fill="E2EFD9" w:themeFill="accent6" w:themeFillTint="33"/>
            <w:vAlign w:val="center"/>
          </w:tcPr>
          <w:p w14:paraId="700C42F7"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shd w:val="clear" w:color="auto" w:fill="E2EFD9" w:themeFill="accent6" w:themeFillTint="33"/>
            <w:vAlign w:val="center"/>
          </w:tcPr>
          <w:p w14:paraId="2171EE33"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shd w:val="clear" w:color="auto" w:fill="E2EFD9" w:themeFill="accent6" w:themeFillTint="33"/>
            <w:vAlign w:val="center"/>
          </w:tcPr>
          <w:p w14:paraId="2ACBE6BB"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563" w:type="dxa"/>
            <w:shd w:val="clear" w:color="auto" w:fill="E2EFD9" w:themeFill="accent6" w:themeFillTint="33"/>
            <w:vAlign w:val="center"/>
          </w:tcPr>
          <w:p w14:paraId="6B5F635B"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r>
      <w:tr w:rsidR="00D249B4" w:rsidRPr="00B12002" w14:paraId="58161A41" w14:textId="77777777" w:rsidTr="00FB2DD8">
        <w:trPr>
          <w:cantSplit/>
          <w:trHeight w:val="291"/>
          <w:jc w:val="center"/>
        </w:trPr>
        <w:tc>
          <w:tcPr>
            <w:tcW w:w="2947" w:type="dxa"/>
            <w:tcBorders>
              <w:top w:val="single" w:sz="6" w:space="0" w:color="auto"/>
              <w:bottom w:val="single" w:sz="6" w:space="0" w:color="auto"/>
            </w:tcBorders>
            <w:vAlign w:val="center"/>
          </w:tcPr>
          <w:p w14:paraId="7C4B6C9B"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Create </w:t>
            </w:r>
          </w:p>
          <w:p w14:paraId="74926427"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Sidewalk </w:t>
            </w:r>
          </w:p>
          <w:p w14:paraId="2F191119"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Master Plan</w:t>
            </w:r>
          </w:p>
        </w:tc>
        <w:tc>
          <w:tcPr>
            <w:tcW w:w="1599" w:type="dxa"/>
            <w:tcBorders>
              <w:top w:val="single" w:sz="6" w:space="0" w:color="auto"/>
              <w:bottom w:val="single" w:sz="6" w:space="0" w:color="auto"/>
            </w:tcBorders>
            <w:vAlign w:val="center"/>
          </w:tcPr>
          <w:p w14:paraId="6FB1B955"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$15,000</w:t>
            </w:r>
          </w:p>
        </w:tc>
        <w:tc>
          <w:tcPr>
            <w:tcW w:w="1800" w:type="dxa"/>
            <w:tcBorders>
              <w:top w:val="single" w:sz="6" w:space="0" w:color="auto"/>
              <w:bottom w:val="single" w:sz="6" w:space="0" w:color="auto"/>
            </w:tcBorders>
          </w:tcPr>
          <w:p w14:paraId="101FD623"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6" w:space="0" w:color="auto"/>
              <w:bottom w:val="single" w:sz="6" w:space="0" w:color="auto"/>
            </w:tcBorders>
            <w:vAlign w:val="center"/>
          </w:tcPr>
          <w:p w14:paraId="3066B1B1"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Funds</w:t>
            </w:r>
          </w:p>
        </w:tc>
        <w:tc>
          <w:tcPr>
            <w:tcW w:w="2453" w:type="dxa"/>
            <w:tcBorders>
              <w:top w:val="single" w:sz="6" w:space="0" w:color="auto"/>
              <w:bottom w:val="single" w:sz="6" w:space="0" w:color="auto"/>
            </w:tcBorders>
            <w:vAlign w:val="center"/>
          </w:tcPr>
          <w:p w14:paraId="6EBB96E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Completed</w:t>
            </w:r>
          </w:p>
        </w:tc>
        <w:tc>
          <w:tcPr>
            <w:tcW w:w="450" w:type="dxa"/>
            <w:tcBorders>
              <w:top w:val="single" w:sz="6" w:space="0" w:color="auto"/>
              <w:bottom w:val="single" w:sz="6" w:space="0" w:color="auto"/>
            </w:tcBorders>
            <w:vAlign w:val="center"/>
          </w:tcPr>
          <w:p w14:paraId="2D98562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482E38B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304190F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5E62B26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tcBorders>
              <w:top w:val="single" w:sz="6" w:space="0" w:color="auto"/>
              <w:bottom w:val="single" w:sz="6" w:space="0" w:color="auto"/>
            </w:tcBorders>
            <w:vAlign w:val="center"/>
          </w:tcPr>
          <w:p w14:paraId="0B62605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D249B4" w:rsidRPr="00B12002" w14:paraId="01835B95" w14:textId="77777777" w:rsidTr="00FB2DD8">
        <w:trPr>
          <w:cantSplit/>
          <w:trHeight w:val="291"/>
          <w:jc w:val="center"/>
        </w:trPr>
        <w:tc>
          <w:tcPr>
            <w:tcW w:w="2947" w:type="dxa"/>
            <w:tcBorders>
              <w:top w:val="single" w:sz="6" w:space="0" w:color="auto"/>
              <w:bottom w:val="single" w:sz="6" w:space="0" w:color="auto"/>
            </w:tcBorders>
            <w:vAlign w:val="center"/>
          </w:tcPr>
          <w:p w14:paraId="62FA221A" w14:textId="74CAD982" w:rsidR="00E256C8" w:rsidRPr="00B12002" w:rsidRDefault="4886862F" w:rsidP="12C21F6E">
            <w:pPr>
              <w:tabs>
                <w:tab w:val="left" w:pos="374"/>
                <w:tab w:val="left" w:pos="676"/>
                <w:tab w:val="left" w:pos="979"/>
                <w:tab w:val="left" w:pos="1382"/>
              </w:tabs>
              <w:suppressAutoHyphens/>
              <w:spacing w:after="0"/>
              <w:ind w:left="374" w:hanging="374"/>
              <w:rPr>
                <w:rFonts w:ascii="Arial" w:hAnsi="Arial" w:cs="Arial"/>
                <w:spacing w:val="-2"/>
              </w:rPr>
            </w:pPr>
            <w:r w:rsidRPr="12C21F6E">
              <w:rPr>
                <w:rFonts w:ascii="Arial" w:hAnsi="Arial" w:cs="Arial"/>
                <w:color w:val="FF0000"/>
                <w:spacing w:val="-2"/>
              </w:rPr>
              <w:t>Continue to</w:t>
            </w:r>
            <w:r w:rsidRPr="00B12002">
              <w:rPr>
                <w:rFonts w:ascii="Arial" w:hAnsi="Arial" w:cs="Arial"/>
                <w:spacing w:val="-2"/>
              </w:rPr>
              <w:t xml:space="preserve"> i</w:t>
            </w:r>
            <w:r w:rsidR="7E294FA3" w:rsidRPr="00B12002">
              <w:rPr>
                <w:rFonts w:ascii="Arial" w:hAnsi="Arial" w:cs="Arial"/>
                <w:spacing w:val="-2"/>
              </w:rPr>
              <w:t xml:space="preserve">mplement </w:t>
            </w:r>
          </w:p>
          <w:p w14:paraId="30FB2E44"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Sidewalk </w:t>
            </w:r>
          </w:p>
          <w:p w14:paraId="2F2AB2FB"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Master Plan</w:t>
            </w:r>
          </w:p>
          <w:p w14:paraId="14211D94"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to create </w:t>
            </w:r>
          </w:p>
          <w:p w14:paraId="55787ACD"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connectivity</w:t>
            </w:r>
          </w:p>
        </w:tc>
        <w:tc>
          <w:tcPr>
            <w:tcW w:w="1599" w:type="dxa"/>
            <w:tcBorders>
              <w:top w:val="single" w:sz="6" w:space="0" w:color="auto"/>
              <w:bottom w:val="single" w:sz="6" w:space="0" w:color="auto"/>
            </w:tcBorders>
            <w:vAlign w:val="center"/>
          </w:tcPr>
          <w:p w14:paraId="0A0BE19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$5,000,000</w:t>
            </w:r>
          </w:p>
        </w:tc>
        <w:tc>
          <w:tcPr>
            <w:tcW w:w="1800" w:type="dxa"/>
            <w:tcBorders>
              <w:top w:val="single" w:sz="6" w:space="0" w:color="auto"/>
              <w:bottom w:val="single" w:sz="6" w:space="0" w:color="auto"/>
            </w:tcBorders>
            <w:vAlign w:val="center"/>
          </w:tcPr>
          <w:p w14:paraId="04DB2765"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6" w:space="0" w:color="auto"/>
              <w:bottom w:val="single" w:sz="6" w:space="0" w:color="auto"/>
            </w:tcBorders>
            <w:vAlign w:val="center"/>
          </w:tcPr>
          <w:p w14:paraId="6682FB9F"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LMIG/SPLOST/City</w:t>
            </w:r>
          </w:p>
        </w:tc>
        <w:tc>
          <w:tcPr>
            <w:tcW w:w="2453" w:type="dxa"/>
            <w:tcBorders>
              <w:top w:val="single" w:sz="6" w:space="0" w:color="auto"/>
              <w:bottom w:val="single" w:sz="6" w:space="0" w:color="auto"/>
            </w:tcBorders>
            <w:vAlign w:val="center"/>
          </w:tcPr>
          <w:p w14:paraId="49FBE9DD" w14:textId="6C7625FE" w:rsidR="00E256C8" w:rsidRPr="00B12002" w:rsidRDefault="007900B9"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p w14:paraId="60479ABA" w14:textId="5DBA8A19" w:rsidR="00E256C8" w:rsidRPr="00B12002" w:rsidRDefault="7E294FA3" w:rsidP="12C21F6E">
            <w:pPr>
              <w:tabs>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Construct</w:t>
            </w:r>
            <w:r w:rsidR="35D6F525" w:rsidRPr="00B12002">
              <w:rPr>
                <w:rFonts w:ascii="Arial" w:hAnsi="Arial" w:cs="Arial"/>
                <w:spacing w:val="-2"/>
              </w:rPr>
              <w:t>ed</w:t>
            </w:r>
            <w:r w:rsidRPr="00B12002">
              <w:rPr>
                <w:rFonts w:ascii="Arial" w:hAnsi="Arial" w:cs="Arial"/>
                <w:spacing w:val="-2"/>
              </w:rPr>
              <w:t xml:space="preserve"> sidewalks with TIA Program and TAP Program</w:t>
            </w:r>
          </w:p>
        </w:tc>
        <w:tc>
          <w:tcPr>
            <w:tcW w:w="450" w:type="dxa"/>
            <w:tcBorders>
              <w:top w:val="single" w:sz="6" w:space="0" w:color="auto"/>
              <w:bottom w:val="single" w:sz="6" w:space="0" w:color="auto"/>
            </w:tcBorders>
            <w:vAlign w:val="center"/>
          </w:tcPr>
          <w:p w14:paraId="3607AA7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5F224E7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422A46B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6AE88A0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tcBorders>
              <w:top w:val="single" w:sz="6" w:space="0" w:color="auto"/>
              <w:bottom w:val="single" w:sz="6" w:space="0" w:color="auto"/>
            </w:tcBorders>
            <w:vAlign w:val="center"/>
          </w:tcPr>
          <w:p w14:paraId="76038E9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D249B4" w:rsidRPr="00B12002" w14:paraId="22698F53" w14:textId="77777777" w:rsidTr="00FB2DD8">
        <w:trPr>
          <w:cantSplit/>
          <w:trHeight w:val="291"/>
          <w:jc w:val="center"/>
        </w:trPr>
        <w:tc>
          <w:tcPr>
            <w:tcW w:w="2947" w:type="dxa"/>
            <w:tcBorders>
              <w:top w:val="single" w:sz="6" w:space="0" w:color="auto"/>
              <w:bottom w:val="single" w:sz="6" w:space="0" w:color="auto"/>
            </w:tcBorders>
            <w:vAlign w:val="center"/>
          </w:tcPr>
          <w:p w14:paraId="275D134F"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Relieve </w:t>
            </w:r>
          </w:p>
          <w:p w14:paraId="38BA8FAC"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school </w:t>
            </w:r>
          </w:p>
          <w:p w14:paraId="682693E2"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related </w:t>
            </w:r>
          </w:p>
          <w:p w14:paraId="2B0437E5"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traffic </w:t>
            </w:r>
          </w:p>
          <w:p w14:paraId="5BE10A28"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congestion</w:t>
            </w:r>
          </w:p>
        </w:tc>
        <w:tc>
          <w:tcPr>
            <w:tcW w:w="1599" w:type="dxa"/>
            <w:tcBorders>
              <w:top w:val="single" w:sz="6" w:space="0" w:color="auto"/>
              <w:bottom w:val="single" w:sz="6" w:space="0" w:color="auto"/>
            </w:tcBorders>
            <w:vAlign w:val="center"/>
          </w:tcPr>
          <w:p w14:paraId="634F82AF"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Staff time</w:t>
            </w:r>
          </w:p>
        </w:tc>
        <w:tc>
          <w:tcPr>
            <w:tcW w:w="1800" w:type="dxa"/>
            <w:tcBorders>
              <w:top w:val="single" w:sz="6" w:space="0" w:color="auto"/>
              <w:bottom w:val="single" w:sz="6" w:space="0" w:color="auto"/>
            </w:tcBorders>
            <w:vAlign w:val="center"/>
          </w:tcPr>
          <w:p w14:paraId="7C5571D3"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 /BOE/DOT</w:t>
            </w:r>
          </w:p>
        </w:tc>
        <w:tc>
          <w:tcPr>
            <w:tcW w:w="1641" w:type="dxa"/>
            <w:tcBorders>
              <w:top w:val="single" w:sz="6" w:space="0" w:color="auto"/>
              <w:bottom w:val="single" w:sz="6" w:space="0" w:color="auto"/>
            </w:tcBorders>
            <w:vAlign w:val="center"/>
          </w:tcPr>
          <w:p w14:paraId="74FCAE53"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City/DOT</w:t>
            </w:r>
          </w:p>
        </w:tc>
        <w:tc>
          <w:tcPr>
            <w:tcW w:w="2453" w:type="dxa"/>
            <w:tcBorders>
              <w:top w:val="single" w:sz="6" w:space="0" w:color="auto"/>
              <w:bottom w:val="single" w:sz="6" w:space="0" w:color="auto"/>
            </w:tcBorders>
            <w:vAlign w:val="center"/>
          </w:tcPr>
          <w:p w14:paraId="1CB89DF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Deleted</w:t>
            </w:r>
          </w:p>
          <w:p w14:paraId="7190D14A" w14:textId="0B9C8261" w:rsidR="00E256C8" w:rsidRPr="00B12002" w:rsidRDefault="00E256C8" w:rsidP="007900B9">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DOT Project</w:t>
            </w:r>
          </w:p>
        </w:tc>
        <w:tc>
          <w:tcPr>
            <w:tcW w:w="450" w:type="dxa"/>
            <w:tcBorders>
              <w:top w:val="single" w:sz="6" w:space="0" w:color="auto"/>
              <w:bottom w:val="single" w:sz="6" w:space="0" w:color="auto"/>
            </w:tcBorders>
            <w:vAlign w:val="center"/>
          </w:tcPr>
          <w:p w14:paraId="5BB9E57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05A3E6B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7BD6929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71C330E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tcBorders>
              <w:top w:val="single" w:sz="6" w:space="0" w:color="auto"/>
              <w:bottom w:val="single" w:sz="6" w:space="0" w:color="auto"/>
            </w:tcBorders>
            <w:vAlign w:val="center"/>
          </w:tcPr>
          <w:p w14:paraId="6837093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D249B4" w:rsidRPr="00B12002" w14:paraId="26E6DB5B" w14:textId="77777777" w:rsidTr="00FB2DD8">
        <w:trPr>
          <w:cantSplit/>
          <w:trHeight w:val="291"/>
          <w:jc w:val="center"/>
        </w:trPr>
        <w:tc>
          <w:tcPr>
            <w:tcW w:w="2947" w:type="dxa"/>
            <w:tcBorders>
              <w:top w:val="single" w:sz="6" w:space="0" w:color="auto"/>
              <w:bottom w:val="single" w:sz="4" w:space="0" w:color="auto"/>
            </w:tcBorders>
            <w:vAlign w:val="center"/>
          </w:tcPr>
          <w:p w14:paraId="46AC1ECC"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Upgrade street signs to meet GDOT sign reflectivity standards</w:t>
            </w:r>
          </w:p>
        </w:tc>
        <w:tc>
          <w:tcPr>
            <w:tcW w:w="1599" w:type="dxa"/>
            <w:tcBorders>
              <w:top w:val="single" w:sz="6" w:space="0" w:color="auto"/>
              <w:bottom w:val="single" w:sz="4" w:space="0" w:color="auto"/>
            </w:tcBorders>
            <w:vAlign w:val="center"/>
          </w:tcPr>
          <w:p w14:paraId="54264210"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$100,000</w:t>
            </w:r>
          </w:p>
        </w:tc>
        <w:tc>
          <w:tcPr>
            <w:tcW w:w="1800" w:type="dxa"/>
            <w:tcBorders>
              <w:top w:val="single" w:sz="6" w:space="0" w:color="auto"/>
              <w:bottom w:val="single" w:sz="4" w:space="0" w:color="auto"/>
            </w:tcBorders>
            <w:vAlign w:val="center"/>
          </w:tcPr>
          <w:p w14:paraId="5AC1445D"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6" w:space="0" w:color="auto"/>
              <w:bottom w:val="single" w:sz="4" w:space="0" w:color="auto"/>
            </w:tcBorders>
            <w:vAlign w:val="center"/>
          </w:tcPr>
          <w:p w14:paraId="43689AD9"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Funds</w:t>
            </w:r>
          </w:p>
        </w:tc>
        <w:tc>
          <w:tcPr>
            <w:tcW w:w="2453" w:type="dxa"/>
            <w:tcBorders>
              <w:top w:val="single" w:sz="6" w:space="0" w:color="auto"/>
              <w:bottom w:val="single" w:sz="4" w:space="0" w:color="auto"/>
            </w:tcBorders>
            <w:vAlign w:val="center"/>
          </w:tcPr>
          <w:p w14:paraId="1F09425D" w14:textId="3F5F57FF" w:rsidR="00E256C8" w:rsidRPr="00B12002" w:rsidRDefault="007900B9"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p w14:paraId="4143A0D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Some of the signs are upgraded</w:t>
            </w:r>
          </w:p>
        </w:tc>
        <w:tc>
          <w:tcPr>
            <w:tcW w:w="450" w:type="dxa"/>
            <w:tcBorders>
              <w:top w:val="single" w:sz="6" w:space="0" w:color="auto"/>
              <w:bottom w:val="single" w:sz="4" w:space="0" w:color="auto"/>
            </w:tcBorders>
            <w:vAlign w:val="center"/>
          </w:tcPr>
          <w:p w14:paraId="5A7EDEC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4" w:space="0" w:color="auto"/>
            </w:tcBorders>
            <w:vAlign w:val="center"/>
          </w:tcPr>
          <w:p w14:paraId="5036583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4" w:space="0" w:color="auto"/>
            </w:tcBorders>
            <w:vAlign w:val="center"/>
          </w:tcPr>
          <w:p w14:paraId="4FE3AFA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4" w:space="0" w:color="auto"/>
            </w:tcBorders>
            <w:vAlign w:val="center"/>
          </w:tcPr>
          <w:p w14:paraId="6CD6091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tcBorders>
              <w:top w:val="single" w:sz="6" w:space="0" w:color="auto"/>
              <w:bottom w:val="single" w:sz="4" w:space="0" w:color="auto"/>
            </w:tcBorders>
            <w:vAlign w:val="center"/>
          </w:tcPr>
          <w:p w14:paraId="6A284B8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D249B4" w:rsidRPr="00B12002" w14:paraId="2F680076" w14:textId="77777777" w:rsidTr="00FB2DD8">
        <w:trPr>
          <w:cantSplit/>
          <w:trHeight w:val="291"/>
          <w:jc w:val="center"/>
        </w:trPr>
        <w:tc>
          <w:tcPr>
            <w:tcW w:w="2947" w:type="dxa"/>
            <w:tcBorders>
              <w:top w:val="single" w:sz="4" w:space="0" w:color="auto"/>
              <w:bottom w:val="single" w:sz="6" w:space="0" w:color="auto"/>
            </w:tcBorders>
            <w:vAlign w:val="center"/>
          </w:tcPr>
          <w:p w14:paraId="0179ECF5" w14:textId="1AE824A7" w:rsidR="00E256C8" w:rsidRPr="00B12002" w:rsidRDefault="4EFB1A10" w:rsidP="12C21F6E">
            <w:pPr>
              <w:tabs>
                <w:tab w:val="left" w:pos="374"/>
                <w:tab w:val="left" w:pos="676"/>
                <w:tab w:val="left" w:pos="979"/>
                <w:tab w:val="left" w:pos="1382"/>
              </w:tabs>
              <w:suppressAutoHyphens/>
              <w:spacing w:after="0"/>
              <w:ind w:left="374" w:hanging="374"/>
              <w:rPr>
                <w:rFonts w:ascii="Arial" w:hAnsi="Arial" w:cs="Arial"/>
                <w:color w:val="FF0000"/>
                <w:spacing w:val="-2"/>
              </w:rPr>
            </w:pPr>
            <w:r w:rsidRPr="12C21F6E">
              <w:rPr>
                <w:rFonts w:ascii="Arial" w:hAnsi="Arial" w:cs="Arial"/>
                <w:color w:val="FF0000"/>
                <w:spacing w:val="-2"/>
              </w:rPr>
              <w:t>Upgrade</w:t>
            </w:r>
            <w:r w:rsidR="7E294FA3" w:rsidRPr="12C21F6E">
              <w:rPr>
                <w:rFonts w:ascii="Arial" w:hAnsi="Arial" w:cs="Arial"/>
                <w:color w:val="FF0000"/>
                <w:spacing w:val="-2"/>
              </w:rPr>
              <w:t xml:space="preserve"> </w:t>
            </w:r>
          </w:p>
          <w:p w14:paraId="3D841DA3"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Greenway </w:t>
            </w:r>
          </w:p>
          <w:p w14:paraId="1071DD9F"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Trail to SR</w:t>
            </w:r>
          </w:p>
          <w:p w14:paraId="7B4FCECF" w14:textId="18906E65" w:rsidR="00E256C8" w:rsidRPr="00B12002" w:rsidRDefault="7E294FA3" w:rsidP="12C21F6E">
            <w:pPr>
              <w:tabs>
                <w:tab w:val="left" w:pos="374"/>
                <w:tab w:val="left" w:pos="676"/>
                <w:tab w:val="left" w:pos="979"/>
                <w:tab w:val="left" w:pos="1382"/>
              </w:tabs>
              <w:suppressAutoHyphens/>
              <w:spacing w:after="0"/>
              <w:ind w:left="374" w:hanging="374"/>
              <w:rPr>
                <w:rFonts w:ascii="Arial" w:hAnsi="Arial" w:cs="Arial"/>
                <w:color w:val="FF0000"/>
                <w:spacing w:val="-2"/>
              </w:rPr>
            </w:pPr>
            <w:r w:rsidRPr="00B12002">
              <w:rPr>
                <w:rFonts w:ascii="Arial" w:hAnsi="Arial" w:cs="Arial"/>
                <w:spacing w:val="-2"/>
              </w:rPr>
              <w:t>206</w:t>
            </w:r>
            <w:r w:rsidR="53287C9B" w:rsidRPr="00B12002">
              <w:rPr>
                <w:rFonts w:ascii="Arial" w:hAnsi="Arial" w:cs="Arial"/>
                <w:spacing w:val="-2"/>
              </w:rPr>
              <w:t xml:space="preserve"> </w:t>
            </w:r>
            <w:r w:rsidR="53287C9B" w:rsidRPr="12C21F6E">
              <w:rPr>
                <w:rFonts w:ascii="Arial" w:hAnsi="Arial" w:cs="Arial"/>
                <w:color w:val="FF0000"/>
                <w:spacing w:val="-2"/>
              </w:rPr>
              <w:t xml:space="preserve">and </w:t>
            </w:r>
            <w:r w:rsidR="5C370F82" w:rsidRPr="12C21F6E">
              <w:rPr>
                <w:rFonts w:ascii="Arial" w:hAnsi="Arial" w:cs="Arial"/>
                <w:color w:val="FF0000"/>
                <w:spacing w:val="-2"/>
              </w:rPr>
              <w:t xml:space="preserve">add </w:t>
            </w:r>
            <w:r w:rsidR="53287C9B" w:rsidRPr="12C21F6E">
              <w:rPr>
                <w:rFonts w:ascii="Arial" w:hAnsi="Arial" w:cs="Arial"/>
                <w:color w:val="FF0000"/>
                <w:spacing w:val="-2"/>
              </w:rPr>
              <w:t>amenities</w:t>
            </w:r>
          </w:p>
        </w:tc>
        <w:tc>
          <w:tcPr>
            <w:tcW w:w="1599" w:type="dxa"/>
            <w:tcBorders>
              <w:top w:val="single" w:sz="4" w:space="0" w:color="auto"/>
              <w:bottom w:val="single" w:sz="6" w:space="0" w:color="auto"/>
            </w:tcBorders>
            <w:vAlign w:val="center"/>
          </w:tcPr>
          <w:p w14:paraId="3FBDE84A"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$125,000</w:t>
            </w:r>
          </w:p>
        </w:tc>
        <w:tc>
          <w:tcPr>
            <w:tcW w:w="1800" w:type="dxa"/>
            <w:tcBorders>
              <w:top w:val="single" w:sz="4" w:space="0" w:color="auto"/>
              <w:bottom w:val="single" w:sz="6" w:space="0" w:color="auto"/>
            </w:tcBorders>
            <w:vAlign w:val="center"/>
          </w:tcPr>
          <w:p w14:paraId="738539EB"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4" w:space="0" w:color="auto"/>
              <w:bottom w:val="single" w:sz="6" w:space="0" w:color="auto"/>
            </w:tcBorders>
            <w:vAlign w:val="center"/>
          </w:tcPr>
          <w:p w14:paraId="590BE0CF"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2453" w:type="dxa"/>
            <w:tcBorders>
              <w:top w:val="single" w:sz="4" w:space="0" w:color="auto"/>
              <w:bottom w:val="single" w:sz="6" w:space="0" w:color="auto"/>
            </w:tcBorders>
            <w:vAlign w:val="center"/>
          </w:tcPr>
          <w:p w14:paraId="37BC4987" w14:textId="7BC4BE15" w:rsidR="00E256C8" w:rsidRPr="00B12002" w:rsidRDefault="00C6183D"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p w14:paraId="4D5DA233" w14:textId="5BE50B06" w:rsidR="00E256C8" w:rsidRPr="00B12002" w:rsidRDefault="0052304C" w:rsidP="12C21F6E">
            <w:pPr>
              <w:tabs>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The t</w:t>
            </w:r>
            <w:r w:rsidR="29C95698" w:rsidRPr="00B12002">
              <w:rPr>
                <w:rFonts w:ascii="Arial" w:hAnsi="Arial" w:cs="Arial"/>
                <w:spacing w:val="-2"/>
              </w:rPr>
              <w:t xml:space="preserve">rail </w:t>
            </w:r>
            <w:r w:rsidR="0022702D">
              <w:rPr>
                <w:rFonts w:ascii="Arial" w:hAnsi="Arial" w:cs="Arial"/>
                <w:spacing w:val="-2"/>
              </w:rPr>
              <w:t xml:space="preserve">is </w:t>
            </w:r>
            <w:r w:rsidR="29C95698" w:rsidRPr="00B12002">
              <w:rPr>
                <w:rFonts w:ascii="Arial" w:hAnsi="Arial" w:cs="Arial"/>
                <w:spacing w:val="-2"/>
              </w:rPr>
              <w:t>completed but needs to be upgraded</w:t>
            </w:r>
            <w:r w:rsidR="6D0CFEB3" w:rsidRPr="00B12002">
              <w:rPr>
                <w:rFonts w:ascii="Arial" w:hAnsi="Arial" w:cs="Arial"/>
                <w:spacing w:val="-2"/>
              </w:rPr>
              <w:t xml:space="preserve"> and amenities added</w:t>
            </w:r>
          </w:p>
        </w:tc>
        <w:tc>
          <w:tcPr>
            <w:tcW w:w="450" w:type="dxa"/>
            <w:tcBorders>
              <w:top w:val="single" w:sz="4" w:space="0" w:color="auto"/>
              <w:bottom w:val="single" w:sz="6" w:space="0" w:color="auto"/>
            </w:tcBorders>
            <w:vAlign w:val="center"/>
          </w:tcPr>
          <w:p w14:paraId="1C24566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4" w:space="0" w:color="auto"/>
              <w:bottom w:val="single" w:sz="6" w:space="0" w:color="auto"/>
            </w:tcBorders>
            <w:vAlign w:val="center"/>
          </w:tcPr>
          <w:p w14:paraId="3914232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FF0000"/>
                <w:spacing w:val="-2"/>
              </w:rPr>
            </w:pPr>
            <w:r w:rsidRPr="00B12002">
              <w:rPr>
                <w:rFonts w:ascii="Arial" w:hAnsi="Arial" w:cs="Arial"/>
                <w:color w:val="FF0000"/>
                <w:spacing w:val="-2"/>
              </w:rPr>
              <w:t>x</w:t>
            </w:r>
          </w:p>
        </w:tc>
        <w:tc>
          <w:tcPr>
            <w:tcW w:w="450" w:type="dxa"/>
            <w:tcBorders>
              <w:top w:val="single" w:sz="4" w:space="0" w:color="auto"/>
              <w:bottom w:val="single" w:sz="6" w:space="0" w:color="auto"/>
            </w:tcBorders>
            <w:vAlign w:val="center"/>
          </w:tcPr>
          <w:p w14:paraId="5496938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FF0000"/>
                <w:spacing w:val="-2"/>
              </w:rPr>
            </w:pPr>
            <w:r w:rsidRPr="00B12002">
              <w:rPr>
                <w:rFonts w:ascii="Arial" w:hAnsi="Arial" w:cs="Arial"/>
                <w:color w:val="FF0000"/>
                <w:spacing w:val="-2"/>
              </w:rPr>
              <w:t>x</w:t>
            </w:r>
          </w:p>
        </w:tc>
        <w:tc>
          <w:tcPr>
            <w:tcW w:w="450" w:type="dxa"/>
            <w:tcBorders>
              <w:top w:val="single" w:sz="4" w:space="0" w:color="auto"/>
              <w:bottom w:val="single" w:sz="6" w:space="0" w:color="auto"/>
            </w:tcBorders>
            <w:vAlign w:val="center"/>
          </w:tcPr>
          <w:p w14:paraId="2FA6402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FF0000"/>
                <w:spacing w:val="-2"/>
              </w:rPr>
            </w:pPr>
            <w:r w:rsidRPr="00B12002">
              <w:rPr>
                <w:rFonts w:ascii="Arial" w:hAnsi="Arial" w:cs="Arial"/>
                <w:color w:val="FF0000"/>
                <w:spacing w:val="-2"/>
              </w:rPr>
              <w:t>x</w:t>
            </w:r>
          </w:p>
        </w:tc>
        <w:tc>
          <w:tcPr>
            <w:tcW w:w="563" w:type="dxa"/>
            <w:tcBorders>
              <w:top w:val="single" w:sz="4" w:space="0" w:color="auto"/>
              <w:bottom w:val="single" w:sz="6" w:space="0" w:color="auto"/>
            </w:tcBorders>
            <w:vAlign w:val="center"/>
          </w:tcPr>
          <w:p w14:paraId="17F865D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FF0000"/>
                <w:spacing w:val="-2"/>
              </w:rPr>
            </w:pPr>
          </w:p>
        </w:tc>
      </w:tr>
      <w:tr w:rsidR="00D249B4" w:rsidRPr="00B12002" w14:paraId="21BE4CE2" w14:textId="77777777" w:rsidTr="00FB2DD8">
        <w:trPr>
          <w:cantSplit/>
          <w:trHeight w:val="291"/>
          <w:jc w:val="center"/>
        </w:trPr>
        <w:tc>
          <w:tcPr>
            <w:tcW w:w="2947" w:type="dxa"/>
            <w:tcBorders>
              <w:top w:val="single" w:sz="6" w:space="0" w:color="auto"/>
              <w:bottom w:val="single" w:sz="6" w:space="0" w:color="auto"/>
            </w:tcBorders>
            <w:vAlign w:val="center"/>
          </w:tcPr>
          <w:p w14:paraId="43E68569" w14:textId="44AE5C1D" w:rsidR="00E256C8" w:rsidRPr="00B12002" w:rsidRDefault="09AB4884"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color w:val="FF0000"/>
                <w:spacing w:val="-2"/>
              </w:rPr>
              <w:lastRenderedPageBreak/>
              <w:t>Upgrade</w:t>
            </w:r>
            <w:r w:rsidR="7E294FA3" w:rsidRPr="00B12002">
              <w:rPr>
                <w:rFonts w:ascii="Arial" w:hAnsi="Arial" w:cs="Arial"/>
                <w:spacing w:val="-2"/>
              </w:rPr>
              <w:t xml:space="preserve"> Greenway Trail from SR 206 to High School</w:t>
            </w:r>
            <w:r w:rsidR="4C4BF806" w:rsidRPr="00B12002">
              <w:rPr>
                <w:rFonts w:ascii="Arial" w:hAnsi="Arial" w:cs="Arial"/>
                <w:spacing w:val="-2"/>
              </w:rPr>
              <w:t xml:space="preserve"> </w:t>
            </w:r>
            <w:r w:rsidR="4C4BF806" w:rsidRPr="12C21F6E">
              <w:rPr>
                <w:rFonts w:ascii="Arial" w:hAnsi="Arial" w:cs="Arial"/>
                <w:color w:val="FF0000"/>
                <w:spacing w:val="-2"/>
              </w:rPr>
              <w:t>and</w:t>
            </w:r>
            <w:r w:rsidR="496C71C5" w:rsidRPr="12C21F6E">
              <w:rPr>
                <w:rFonts w:ascii="Arial" w:hAnsi="Arial" w:cs="Arial"/>
                <w:color w:val="FF0000"/>
                <w:spacing w:val="-2"/>
              </w:rPr>
              <w:t xml:space="preserve"> add amenities</w:t>
            </w:r>
          </w:p>
        </w:tc>
        <w:tc>
          <w:tcPr>
            <w:tcW w:w="1599" w:type="dxa"/>
            <w:tcBorders>
              <w:top w:val="single" w:sz="6" w:space="0" w:color="auto"/>
              <w:bottom w:val="single" w:sz="6" w:space="0" w:color="auto"/>
            </w:tcBorders>
            <w:vAlign w:val="center"/>
          </w:tcPr>
          <w:p w14:paraId="7D98DF1D"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$150,000</w:t>
            </w:r>
          </w:p>
        </w:tc>
        <w:tc>
          <w:tcPr>
            <w:tcW w:w="1800" w:type="dxa"/>
            <w:tcBorders>
              <w:top w:val="single" w:sz="6" w:space="0" w:color="auto"/>
              <w:bottom w:val="single" w:sz="6" w:space="0" w:color="auto"/>
            </w:tcBorders>
            <w:vAlign w:val="center"/>
          </w:tcPr>
          <w:p w14:paraId="6CB450CC"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6" w:space="0" w:color="auto"/>
              <w:bottom w:val="single" w:sz="6" w:space="0" w:color="auto"/>
            </w:tcBorders>
            <w:vAlign w:val="center"/>
          </w:tcPr>
          <w:p w14:paraId="5C8C8649"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2453" w:type="dxa"/>
            <w:tcBorders>
              <w:top w:val="single" w:sz="6" w:space="0" w:color="auto"/>
              <w:bottom w:val="single" w:sz="6" w:space="0" w:color="auto"/>
            </w:tcBorders>
            <w:vAlign w:val="center"/>
          </w:tcPr>
          <w:p w14:paraId="1FE3C87A" w14:textId="143BC5E2" w:rsidR="00E256C8" w:rsidRPr="00B12002" w:rsidRDefault="7F1DD0C2" w:rsidP="12C21F6E">
            <w:pPr>
              <w:tabs>
                <w:tab w:val="left" w:pos="374"/>
                <w:tab w:val="left" w:pos="676"/>
                <w:tab w:val="left" w:pos="979"/>
                <w:tab w:val="left" w:pos="1382"/>
              </w:tabs>
              <w:suppressAutoHyphens/>
              <w:spacing w:after="0"/>
              <w:jc w:val="center"/>
              <w:rPr>
                <w:rFonts w:ascii="Arial" w:hAnsi="Arial" w:cs="Arial"/>
              </w:rPr>
            </w:pPr>
            <w:r>
              <w:rPr>
                <w:rFonts w:ascii="Arial" w:hAnsi="Arial" w:cs="Arial"/>
                <w:spacing w:val="-2"/>
              </w:rPr>
              <w:t>Underway</w:t>
            </w:r>
          </w:p>
          <w:p w14:paraId="1608992E" w14:textId="5DC91AE8" w:rsidR="00E256C8" w:rsidRPr="00B12002" w:rsidRDefault="0052304C" w:rsidP="12C21F6E">
            <w:pPr>
              <w:tabs>
                <w:tab w:val="left" w:pos="374"/>
                <w:tab w:val="left" w:pos="676"/>
                <w:tab w:val="left" w:pos="979"/>
                <w:tab w:val="left" w:pos="1382"/>
              </w:tabs>
              <w:suppressAutoHyphens/>
              <w:spacing w:after="0"/>
              <w:jc w:val="center"/>
              <w:rPr>
                <w:rFonts w:ascii="Arial" w:hAnsi="Arial" w:cs="Arial"/>
                <w:spacing w:val="-2"/>
              </w:rPr>
            </w:pPr>
            <w:r>
              <w:rPr>
                <w:rFonts w:ascii="Arial" w:hAnsi="Arial" w:cs="Arial"/>
              </w:rPr>
              <w:t>The trail</w:t>
            </w:r>
            <w:r w:rsidR="71814BEF" w:rsidRPr="12C21F6E">
              <w:rPr>
                <w:rFonts w:ascii="Arial" w:hAnsi="Arial" w:cs="Arial"/>
              </w:rPr>
              <w:t xml:space="preserve"> </w:t>
            </w:r>
            <w:r w:rsidR="0022702D">
              <w:rPr>
                <w:rFonts w:ascii="Arial" w:hAnsi="Arial" w:cs="Arial"/>
              </w:rPr>
              <w:t xml:space="preserve">is </w:t>
            </w:r>
            <w:r w:rsidR="71814BEF" w:rsidRPr="12C21F6E">
              <w:rPr>
                <w:rFonts w:ascii="Arial" w:hAnsi="Arial" w:cs="Arial"/>
              </w:rPr>
              <w:t>completed but needs to be upgraded and amenities added</w:t>
            </w:r>
          </w:p>
        </w:tc>
        <w:tc>
          <w:tcPr>
            <w:tcW w:w="450" w:type="dxa"/>
            <w:tcBorders>
              <w:top w:val="single" w:sz="6" w:space="0" w:color="auto"/>
              <w:bottom w:val="single" w:sz="6" w:space="0" w:color="auto"/>
            </w:tcBorders>
            <w:vAlign w:val="center"/>
          </w:tcPr>
          <w:p w14:paraId="62E93A7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2874253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0AC4AE3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365C116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tcBorders>
              <w:top w:val="single" w:sz="6" w:space="0" w:color="auto"/>
              <w:bottom w:val="single" w:sz="6" w:space="0" w:color="auto"/>
            </w:tcBorders>
            <w:vAlign w:val="center"/>
          </w:tcPr>
          <w:p w14:paraId="05156B3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D249B4" w:rsidRPr="00B12002" w14:paraId="0888590E" w14:textId="77777777" w:rsidTr="00FB2DD8">
        <w:trPr>
          <w:cantSplit/>
          <w:jc w:val="center"/>
        </w:trPr>
        <w:tc>
          <w:tcPr>
            <w:tcW w:w="2947" w:type="dxa"/>
            <w:vAlign w:val="center"/>
          </w:tcPr>
          <w:p w14:paraId="1C984D46" w14:textId="77777777" w:rsidR="00E256C8" w:rsidRPr="00B12002" w:rsidRDefault="00E256C8" w:rsidP="00E256C8">
            <w:pPr>
              <w:tabs>
                <w:tab w:val="left" w:pos="0"/>
                <w:tab w:val="left" w:pos="374"/>
                <w:tab w:val="left" w:pos="676"/>
                <w:tab w:val="left" w:pos="979"/>
                <w:tab w:val="left" w:pos="1382"/>
              </w:tabs>
              <w:suppressAutoHyphens/>
              <w:spacing w:after="0" w:line="240" w:lineRule="atLeast"/>
              <w:ind w:left="374" w:hanging="374"/>
              <w:rPr>
                <w:rFonts w:ascii="Arial" w:hAnsi="Arial" w:cs="Arial"/>
              </w:rPr>
            </w:pPr>
            <w:r w:rsidRPr="00B12002">
              <w:rPr>
                <w:rFonts w:ascii="Arial" w:hAnsi="Arial" w:cs="Arial"/>
                <w:spacing w:val="-2"/>
              </w:rPr>
              <w:t xml:space="preserve">Widen </w:t>
            </w:r>
            <w:r w:rsidRPr="00B12002">
              <w:rPr>
                <w:rFonts w:ascii="Arial" w:hAnsi="Arial" w:cs="Arial"/>
              </w:rPr>
              <w:t>SR</w:t>
            </w:r>
          </w:p>
          <w:p w14:paraId="19D941BC" w14:textId="77777777" w:rsidR="00E256C8" w:rsidRPr="00B12002" w:rsidRDefault="00E256C8" w:rsidP="00E256C8">
            <w:pPr>
              <w:tabs>
                <w:tab w:val="left" w:pos="0"/>
                <w:tab w:val="left" w:pos="374"/>
                <w:tab w:val="left" w:pos="676"/>
                <w:tab w:val="left" w:pos="979"/>
                <w:tab w:val="left" w:pos="1382"/>
              </w:tabs>
              <w:suppressAutoHyphens/>
              <w:spacing w:after="0" w:line="240" w:lineRule="atLeast"/>
              <w:ind w:left="374" w:hanging="374"/>
              <w:rPr>
                <w:rFonts w:ascii="Arial" w:hAnsi="Arial" w:cs="Arial"/>
              </w:rPr>
            </w:pPr>
            <w:r w:rsidRPr="00B12002">
              <w:rPr>
                <w:rFonts w:ascii="Arial" w:hAnsi="Arial" w:cs="Arial"/>
              </w:rPr>
              <w:t xml:space="preserve">135 from US </w:t>
            </w:r>
          </w:p>
          <w:p w14:paraId="3EBB91D4" w14:textId="77777777" w:rsidR="00E256C8" w:rsidRPr="00B12002" w:rsidRDefault="00E256C8" w:rsidP="00E256C8">
            <w:pPr>
              <w:tabs>
                <w:tab w:val="left" w:pos="0"/>
                <w:tab w:val="left" w:pos="374"/>
                <w:tab w:val="left" w:pos="676"/>
                <w:tab w:val="left" w:pos="979"/>
                <w:tab w:val="left" w:pos="1382"/>
              </w:tabs>
              <w:suppressAutoHyphens/>
              <w:spacing w:after="0" w:line="240" w:lineRule="atLeast"/>
              <w:ind w:left="374" w:hanging="374"/>
              <w:rPr>
                <w:rFonts w:ascii="Arial" w:hAnsi="Arial" w:cs="Arial"/>
              </w:rPr>
            </w:pPr>
            <w:r w:rsidRPr="00B12002">
              <w:rPr>
                <w:rFonts w:ascii="Arial" w:hAnsi="Arial" w:cs="Arial"/>
              </w:rPr>
              <w:t>441 to SR 32</w:t>
            </w:r>
          </w:p>
        </w:tc>
        <w:tc>
          <w:tcPr>
            <w:tcW w:w="1599" w:type="dxa"/>
            <w:vAlign w:val="center"/>
          </w:tcPr>
          <w:p w14:paraId="3CD64543"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b/>
                <w:spacing w:val="-2"/>
              </w:rPr>
            </w:pPr>
            <w:r w:rsidRPr="00B12002">
              <w:rPr>
                <w:rFonts w:ascii="Arial" w:hAnsi="Arial" w:cs="Arial"/>
              </w:rPr>
              <w:t>$2,900,000</w:t>
            </w:r>
          </w:p>
        </w:tc>
        <w:tc>
          <w:tcPr>
            <w:tcW w:w="1800" w:type="dxa"/>
            <w:vAlign w:val="center"/>
          </w:tcPr>
          <w:p w14:paraId="032BED9D"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b/>
                <w:spacing w:val="-2"/>
              </w:rPr>
            </w:pPr>
            <w:r w:rsidRPr="00B12002">
              <w:rPr>
                <w:rFonts w:ascii="Arial" w:hAnsi="Arial" w:cs="Arial"/>
                <w:spacing w:val="-2"/>
              </w:rPr>
              <w:t>City of Douglas</w:t>
            </w:r>
          </w:p>
        </w:tc>
        <w:tc>
          <w:tcPr>
            <w:tcW w:w="1641" w:type="dxa"/>
            <w:vAlign w:val="center"/>
          </w:tcPr>
          <w:p w14:paraId="47476472"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GDOT</w:t>
            </w:r>
          </w:p>
        </w:tc>
        <w:tc>
          <w:tcPr>
            <w:tcW w:w="2453" w:type="dxa"/>
            <w:vAlign w:val="center"/>
          </w:tcPr>
          <w:p w14:paraId="18E53D0A"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Completed</w:t>
            </w:r>
          </w:p>
        </w:tc>
        <w:tc>
          <w:tcPr>
            <w:tcW w:w="450" w:type="dxa"/>
            <w:vAlign w:val="center"/>
          </w:tcPr>
          <w:p w14:paraId="2D636806"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vAlign w:val="center"/>
          </w:tcPr>
          <w:p w14:paraId="599A7B48"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vAlign w:val="center"/>
          </w:tcPr>
          <w:p w14:paraId="16784F7A"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vAlign w:val="center"/>
          </w:tcPr>
          <w:p w14:paraId="208DB864"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563" w:type="dxa"/>
            <w:vAlign w:val="center"/>
          </w:tcPr>
          <w:p w14:paraId="77E78939"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r>
      <w:tr w:rsidR="00D249B4" w:rsidRPr="00B12002" w14:paraId="22EAB4BE" w14:textId="77777777" w:rsidTr="00FB2DD8">
        <w:trPr>
          <w:cantSplit/>
          <w:jc w:val="center"/>
        </w:trPr>
        <w:tc>
          <w:tcPr>
            <w:tcW w:w="2947" w:type="dxa"/>
            <w:vAlign w:val="center"/>
          </w:tcPr>
          <w:p w14:paraId="71CD1F9C"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Resurface and pave streets per priority list</w:t>
            </w:r>
          </w:p>
        </w:tc>
        <w:tc>
          <w:tcPr>
            <w:tcW w:w="1599" w:type="dxa"/>
            <w:vAlign w:val="center"/>
          </w:tcPr>
          <w:p w14:paraId="6542A658" w14:textId="13AE600E" w:rsidR="00E256C8" w:rsidRPr="00B12002" w:rsidRDefault="7E294FA3" w:rsidP="12C21F6E">
            <w:pPr>
              <w:tabs>
                <w:tab w:val="left" w:pos="374"/>
                <w:tab w:val="left" w:pos="676"/>
                <w:tab w:val="left" w:pos="979"/>
                <w:tab w:val="left" w:pos="1382"/>
              </w:tabs>
              <w:suppressAutoHyphens/>
              <w:spacing w:after="0" w:line="240" w:lineRule="atLeast"/>
              <w:rPr>
                <w:rFonts w:ascii="Arial" w:hAnsi="Arial" w:cs="Arial"/>
              </w:rPr>
            </w:pPr>
            <w:r w:rsidRPr="12C21F6E">
              <w:rPr>
                <w:rFonts w:ascii="Arial" w:hAnsi="Arial" w:cs="Arial"/>
              </w:rPr>
              <w:t>$200,000/mile (</w:t>
            </w:r>
            <w:r w:rsidR="05C61595" w:rsidRPr="12C21F6E">
              <w:rPr>
                <w:rFonts w:ascii="Arial" w:hAnsi="Arial" w:cs="Arial"/>
              </w:rPr>
              <w:t>resurfacing) $</w:t>
            </w:r>
            <w:r w:rsidRPr="12C21F6E">
              <w:rPr>
                <w:rFonts w:ascii="Arial" w:hAnsi="Arial" w:cs="Arial"/>
              </w:rPr>
              <w:t>700,000/mile (new paving)</w:t>
            </w:r>
          </w:p>
        </w:tc>
        <w:tc>
          <w:tcPr>
            <w:tcW w:w="1800" w:type="dxa"/>
            <w:vAlign w:val="center"/>
          </w:tcPr>
          <w:p w14:paraId="48F475C7"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City of Douglas</w:t>
            </w:r>
          </w:p>
        </w:tc>
        <w:tc>
          <w:tcPr>
            <w:tcW w:w="1641" w:type="dxa"/>
            <w:vAlign w:val="center"/>
          </w:tcPr>
          <w:p w14:paraId="65573E24"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SPLOST, LMIG, GDOT, Grants, General Fund</w:t>
            </w:r>
          </w:p>
        </w:tc>
        <w:tc>
          <w:tcPr>
            <w:tcW w:w="2453" w:type="dxa"/>
            <w:vAlign w:val="center"/>
          </w:tcPr>
          <w:p w14:paraId="5EF7C5AA" w14:textId="32CF049F" w:rsidR="00E256C8" w:rsidRPr="00B12002" w:rsidRDefault="00C6183D"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Pr>
                <w:rFonts w:ascii="Arial" w:hAnsi="Arial" w:cs="Arial"/>
                <w:spacing w:val="-2"/>
              </w:rPr>
              <w:t>Underway</w:t>
            </w:r>
          </w:p>
        </w:tc>
        <w:tc>
          <w:tcPr>
            <w:tcW w:w="450" w:type="dxa"/>
            <w:vAlign w:val="center"/>
          </w:tcPr>
          <w:p w14:paraId="6266FBBF"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vAlign w:val="center"/>
          </w:tcPr>
          <w:p w14:paraId="23D4CB4B"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vAlign w:val="center"/>
          </w:tcPr>
          <w:p w14:paraId="3587CE38"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vAlign w:val="center"/>
          </w:tcPr>
          <w:p w14:paraId="35FF093F"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63" w:type="dxa"/>
            <w:vAlign w:val="center"/>
          </w:tcPr>
          <w:p w14:paraId="141273A1"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r>
      <w:tr w:rsidR="00D249B4" w:rsidRPr="00B12002" w14:paraId="56128968" w14:textId="77777777" w:rsidTr="00FB2DD8">
        <w:trPr>
          <w:cantSplit/>
          <w:trHeight w:val="291"/>
          <w:jc w:val="center"/>
        </w:trPr>
        <w:tc>
          <w:tcPr>
            <w:tcW w:w="2947" w:type="dxa"/>
            <w:tcBorders>
              <w:top w:val="single" w:sz="6" w:space="0" w:color="auto"/>
              <w:bottom w:val="single" w:sz="6" w:space="0" w:color="auto"/>
            </w:tcBorders>
            <w:vAlign w:val="center"/>
          </w:tcPr>
          <w:p w14:paraId="21249AEB"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Implement LMIG matching &amp; parking lot Improvements (including downtown lots)</w:t>
            </w:r>
          </w:p>
        </w:tc>
        <w:tc>
          <w:tcPr>
            <w:tcW w:w="1599" w:type="dxa"/>
            <w:tcBorders>
              <w:top w:val="single" w:sz="6" w:space="0" w:color="auto"/>
              <w:bottom w:val="single" w:sz="6" w:space="0" w:color="auto"/>
            </w:tcBorders>
            <w:vAlign w:val="center"/>
          </w:tcPr>
          <w:p w14:paraId="1457DE33"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$425,000</w:t>
            </w:r>
          </w:p>
        </w:tc>
        <w:tc>
          <w:tcPr>
            <w:tcW w:w="1800" w:type="dxa"/>
            <w:tcBorders>
              <w:top w:val="single" w:sz="6" w:space="0" w:color="auto"/>
              <w:bottom w:val="single" w:sz="6" w:space="0" w:color="auto"/>
            </w:tcBorders>
            <w:vAlign w:val="center"/>
          </w:tcPr>
          <w:p w14:paraId="09F4002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6" w:space="0" w:color="auto"/>
              <w:bottom w:val="single" w:sz="6" w:space="0" w:color="auto"/>
            </w:tcBorders>
            <w:vAlign w:val="center"/>
          </w:tcPr>
          <w:p w14:paraId="70B79A48"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SPLOST/Gen Funds</w:t>
            </w:r>
          </w:p>
        </w:tc>
        <w:tc>
          <w:tcPr>
            <w:tcW w:w="2453" w:type="dxa"/>
            <w:tcBorders>
              <w:top w:val="single" w:sz="6" w:space="0" w:color="auto"/>
              <w:bottom w:val="single" w:sz="6" w:space="0" w:color="auto"/>
            </w:tcBorders>
            <w:vAlign w:val="center"/>
          </w:tcPr>
          <w:p w14:paraId="4EA6B77D" w14:textId="7B6B02DD" w:rsidR="00E256C8" w:rsidRPr="00B12002" w:rsidRDefault="00C6183D"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tc>
        <w:tc>
          <w:tcPr>
            <w:tcW w:w="450" w:type="dxa"/>
            <w:tcBorders>
              <w:top w:val="single" w:sz="6" w:space="0" w:color="auto"/>
              <w:bottom w:val="single" w:sz="6" w:space="0" w:color="auto"/>
            </w:tcBorders>
            <w:vAlign w:val="center"/>
          </w:tcPr>
          <w:p w14:paraId="6CDA0FA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049739F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3897402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1D84CAF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tcBorders>
              <w:top w:val="single" w:sz="6" w:space="0" w:color="auto"/>
              <w:bottom w:val="single" w:sz="6" w:space="0" w:color="auto"/>
            </w:tcBorders>
            <w:vAlign w:val="center"/>
          </w:tcPr>
          <w:p w14:paraId="0A6B6BC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D249B4" w:rsidRPr="00B12002" w14:paraId="7EB006A6" w14:textId="77777777" w:rsidTr="00FB2DD8">
        <w:trPr>
          <w:cantSplit/>
          <w:trHeight w:val="291"/>
          <w:jc w:val="center"/>
        </w:trPr>
        <w:tc>
          <w:tcPr>
            <w:tcW w:w="2947" w:type="dxa"/>
            <w:tcBorders>
              <w:top w:val="single" w:sz="6" w:space="0" w:color="auto"/>
              <w:bottom w:val="single" w:sz="6" w:space="0" w:color="auto"/>
            </w:tcBorders>
            <w:vAlign w:val="center"/>
          </w:tcPr>
          <w:p w14:paraId="202E4C00"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LMIG </w:t>
            </w:r>
          </w:p>
          <w:p w14:paraId="2B266116"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matching </w:t>
            </w:r>
          </w:p>
          <w:p w14:paraId="7A674E99"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cemetery </w:t>
            </w:r>
          </w:p>
          <w:p w14:paraId="683F39F7"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paving</w:t>
            </w:r>
          </w:p>
        </w:tc>
        <w:tc>
          <w:tcPr>
            <w:tcW w:w="1599" w:type="dxa"/>
            <w:tcBorders>
              <w:top w:val="single" w:sz="6" w:space="0" w:color="auto"/>
              <w:bottom w:val="single" w:sz="6" w:space="0" w:color="auto"/>
            </w:tcBorders>
            <w:vAlign w:val="center"/>
          </w:tcPr>
          <w:p w14:paraId="163E6844" w14:textId="3DC1CC05" w:rsidR="00E256C8" w:rsidRPr="00B12002" w:rsidRDefault="7E294FA3" w:rsidP="12C21F6E">
            <w:pPr>
              <w:tabs>
                <w:tab w:val="left" w:pos="374"/>
                <w:tab w:val="left" w:pos="676"/>
                <w:tab w:val="left" w:pos="979"/>
                <w:tab w:val="left" w:pos="1382"/>
              </w:tabs>
              <w:suppressAutoHyphens/>
              <w:spacing w:after="0"/>
              <w:rPr>
                <w:rFonts w:ascii="Arial" w:hAnsi="Arial" w:cs="Arial"/>
                <w:strike/>
              </w:rPr>
            </w:pPr>
            <w:r w:rsidRPr="12C21F6E">
              <w:rPr>
                <w:rFonts w:ascii="Arial" w:hAnsi="Arial" w:cs="Arial"/>
                <w:strike/>
                <w:spacing w:val="-2"/>
              </w:rPr>
              <w:t>$250,000</w:t>
            </w:r>
          </w:p>
          <w:p w14:paraId="5C9FB8A2" w14:textId="0019328B" w:rsidR="00E256C8" w:rsidRPr="00B12002" w:rsidRDefault="7FA202E4" w:rsidP="12C21F6E">
            <w:pPr>
              <w:tabs>
                <w:tab w:val="left" w:pos="374"/>
                <w:tab w:val="left" w:pos="676"/>
                <w:tab w:val="left" w:pos="979"/>
                <w:tab w:val="left" w:pos="1382"/>
              </w:tabs>
              <w:suppressAutoHyphens/>
              <w:spacing w:after="0"/>
              <w:rPr>
                <w:rFonts w:ascii="Arial" w:hAnsi="Arial" w:cs="Arial"/>
                <w:strike/>
                <w:spacing w:val="-2"/>
              </w:rPr>
            </w:pPr>
            <w:r w:rsidRPr="12C21F6E">
              <w:rPr>
                <w:rFonts w:ascii="Arial" w:hAnsi="Arial" w:cs="Arial"/>
                <w:color w:val="FF0000"/>
              </w:rPr>
              <w:t>$1 million</w:t>
            </w:r>
          </w:p>
        </w:tc>
        <w:tc>
          <w:tcPr>
            <w:tcW w:w="1800" w:type="dxa"/>
            <w:tcBorders>
              <w:top w:val="single" w:sz="6" w:space="0" w:color="auto"/>
              <w:bottom w:val="single" w:sz="6" w:space="0" w:color="auto"/>
            </w:tcBorders>
            <w:vAlign w:val="center"/>
          </w:tcPr>
          <w:p w14:paraId="767AFB03"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6" w:space="0" w:color="auto"/>
              <w:bottom w:val="single" w:sz="6" w:space="0" w:color="auto"/>
            </w:tcBorders>
            <w:vAlign w:val="center"/>
          </w:tcPr>
          <w:p w14:paraId="66FC8BF6"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SPLOST/Gen Funds</w:t>
            </w:r>
          </w:p>
        </w:tc>
        <w:tc>
          <w:tcPr>
            <w:tcW w:w="2453" w:type="dxa"/>
            <w:tcBorders>
              <w:top w:val="single" w:sz="6" w:space="0" w:color="auto"/>
              <w:bottom w:val="single" w:sz="6" w:space="0" w:color="auto"/>
            </w:tcBorders>
            <w:vAlign w:val="center"/>
          </w:tcPr>
          <w:p w14:paraId="784FCDBC" w14:textId="3695F980" w:rsidR="00E256C8" w:rsidRPr="00B12002" w:rsidRDefault="7F1DD0C2" w:rsidP="12C21F6E">
            <w:pPr>
              <w:tabs>
                <w:tab w:val="left" w:pos="374"/>
                <w:tab w:val="left" w:pos="676"/>
                <w:tab w:val="left" w:pos="979"/>
                <w:tab w:val="left" w:pos="1382"/>
              </w:tabs>
              <w:suppressAutoHyphens/>
              <w:spacing w:after="0"/>
              <w:jc w:val="center"/>
              <w:rPr>
                <w:rFonts w:ascii="Arial" w:hAnsi="Arial" w:cs="Arial"/>
              </w:rPr>
            </w:pPr>
            <w:r>
              <w:rPr>
                <w:rFonts w:ascii="Arial" w:hAnsi="Arial" w:cs="Arial"/>
                <w:spacing w:val="-2"/>
              </w:rPr>
              <w:t>Underway</w:t>
            </w:r>
          </w:p>
          <w:p w14:paraId="01924F89" w14:textId="11F00FBB" w:rsidR="00E256C8" w:rsidRPr="00B12002" w:rsidRDefault="2FC4B997"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Should be completed by FY 23-24</w:t>
            </w:r>
          </w:p>
        </w:tc>
        <w:tc>
          <w:tcPr>
            <w:tcW w:w="450" w:type="dxa"/>
            <w:tcBorders>
              <w:top w:val="single" w:sz="6" w:space="0" w:color="auto"/>
              <w:bottom w:val="single" w:sz="6" w:space="0" w:color="auto"/>
            </w:tcBorders>
            <w:vAlign w:val="center"/>
          </w:tcPr>
          <w:p w14:paraId="6501F53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17290C8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1CD2A2A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57B609E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tcBorders>
              <w:top w:val="single" w:sz="6" w:space="0" w:color="auto"/>
              <w:bottom w:val="single" w:sz="6" w:space="0" w:color="auto"/>
            </w:tcBorders>
            <w:vAlign w:val="center"/>
          </w:tcPr>
          <w:p w14:paraId="7DA6AFB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E256C8" w:rsidRPr="00B12002" w14:paraId="7BEDF82E" w14:textId="77777777" w:rsidTr="12C21F6E">
        <w:trPr>
          <w:cantSplit/>
          <w:jc w:val="center"/>
        </w:trPr>
        <w:tc>
          <w:tcPr>
            <w:tcW w:w="12803" w:type="dxa"/>
            <w:gridSpan w:val="10"/>
            <w:shd w:val="clear" w:color="auto" w:fill="E2EFD9" w:themeFill="accent6" w:themeFillTint="33"/>
          </w:tcPr>
          <w:p w14:paraId="41FC0238"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b/>
                <w:spacing w:val="-2"/>
              </w:rPr>
              <w:t>COMMUNITY FACILITIES &amp; SERVICES</w:t>
            </w:r>
          </w:p>
        </w:tc>
      </w:tr>
      <w:tr w:rsidR="00D249B4" w:rsidRPr="00B12002" w14:paraId="083E1AFD" w14:textId="77777777" w:rsidTr="00FB2DD8">
        <w:trPr>
          <w:cantSplit/>
          <w:trHeight w:val="291"/>
          <w:jc w:val="center"/>
        </w:trPr>
        <w:tc>
          <w:tcPr>
            <w:tcW w:w="2947" w:type="dxa"/>
            <w:tcBorders>
              <w:top w:val="single" w:sz="6" w:space="0" w:color="auto"/>
              <w:bottom w:val="single" w:sz="6" w:space="0" w:color="auto"/>
            </w:tcBorders>
            <w:vAlign w:val="center"/>
          </w:tcPr>
          <w:p w14:paraId="7356F4B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Construct the final Gateway Sign on the South Entrance of town</w:t>
            </w:r>
          </w:p>
        </w:tc>
        <w:tc>
          <w:tcPr>
            <w:tcW w:w="1599" w:type="dxa"/>
            <w:tcBorders>
              <w:top w:val="single" w:sz="6" w:space="0" w:color="auto"/>
              <w:bottom w:val="single" w:sz="6" w:space="0" w:color="auto"/>
            </w:tcBorders>
            <w:vAlign w:val="center"/>
          </w:tcPr>
          <w:p w14:paraId="2FC5C289" w14:textId="77777777" w:rsidR="00E256C8" w:rsidRPr="00B12002" w:rsidRDefault="7E294FA3" w:rsidP="12C21F6E">
            <w:pPr>
              <w:tabs>
                <w:tab w:val="left" w:pos="374"/>
                <w:tab w:val="left" w:pos="676"/>
                <w:tab w:val="left" w:pos="979"/>
                <w:tab w:val="left" w:pos="1382"/>
              </w:tabs>
              <w:suppressAutoHyphens/>
              <w:spacing w:after="0"/>
              <w:rPr>
                <w:rFonts w:ascii="Arial" w:hAnsi="Arial" w:cs="Arial"/>
                <w:strike/>
              </w:rPr>
            </w:pPr>
            <w:r w:rsidRPr="12C21F6E">
              <w:rPr>
                <w:rFonts w:ascii="Arial" w:hAnsi="Arial" w:cs="Arial"/>
                <w:strike/>
                <w:spacing w:val="-2"/>
              </w:rPr>
              <w:t>$35,000</w:t>
            </w:r>
          </w:p>
          <w:p w14:paraId="69F81CEC" w14:textId="5A0B5CC5" w:rsidR="00E256C8" w:rsidRPr="00B12002" w:rsidRDefault="5747A60C" w:rsidP="12C21F6E">
            <w:pPr>
              <w:tabs>
                <w:tab w:val="left" w:pos="374"/>
                <w:tab w:val="left" w:pos="676"/>
                <w:tab w:val="left" w:pos="979"/>
                <w:tab w:val="left" w:pos="1382"/>
              </w:tabs>
              <w:suppressAutoHyphens/>
              <w:spacing w:after="0"/>
              <w:rPr>
                <w:rFonts w:ascii="Arial" w:hAnsi="Arial" w:cs="Arial"/>
                <w:strike/>
                <w:spacing w:val="-2"/>
              </w:rPr>
            </w:pPr>
            <w:r w:rsidRPr="12C21F6E">
              <w:rPr>
                <w:rFonts w:ascii="Arial" w:hAnsi="Arial" w:cs="Arial"/>
                <w:color w:val="FF0000"/>
              </w:rPr>
              <w:t>$75,000</w:t>
            </w:r>
          </w:p>
        </w:tc>
        <w:tc>
          <w:tcPr>
            <w:tcW w:w="1800" w:type="dxa"/>
            <w:tcBorders>
              <w:top w:val="single" w:sz="6" w:space="0" w:color="auto"/>
              <w:bottom w:val="single" w:sz="6" w:space="0" w:color="auto"/>
            </w:tcBorders>
            <w:vAlign w:val="center"/>
          </w:tcPr>
          <w:p w14:paraId="6E7A8C55"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6" w:space="0" w:color="auto"/>
              <w:bottom w:val="single" w:sz="6" w:space="0" w:color="auto"/>
            </w:tcBorders>
            <w:vAlign w:val="center"/>
          </w:tcPr>
          <w:p w14:paraId="6E6689B8"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City/SPLOST</w:t>
            </w:r>
          </w:p>
        </w:tc>
        <w:tc>
          <w:tcPr>
            <w:tcW w:w="2453" w:type="dxa"/>
            <w:tcBorders>
              <w:top w:val="single" w:sz="6" w:space="0" w:color="auto"/>
              <w:bottom w:val="single" w:sz="6" w:space="0" w:color="auto"/>
            </w:tcBorders>
            <w:vAlign w:val="center"/>
          </w:tcPr>
          <w:p w14:paraId="6EBE46F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Deleted</w:t>
            </w:r>
          </w:p>
          <w:p w14:paraId="14B5339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DOT Project</w:t>
            </w:r>
          </w:p>
        </w:tc>
        <w:tc>
          <w:tcPr>
            <w:tcW w:w="450" w:type="dxa"/>
            <w:tcBorders>
              <w:top w:val="single" w:sz="6" w:space="0" w:color="auto"/>
              <w:bottom w:val="single" w:sz="6" w:space="0" w:color="auto"/>
            </w:tcBorders>
            <w:vAlign w:val="center"/>
          </w:tcPr>
          <w:p w14:paraId="06891B2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54E42F5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50F9EE7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1F3DD90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63" w:type="dxa"/>
            <w:tcBorders>
              <w:top w:val="single" w:sz="6" w:space="0" w:color="auto"/>
              <w:bottom w:val="single" w:sz="6" w:space="0" w:color="auto"/>
            </w:tcBorders>
            <w:vAlign w:val="center"/>
          </w:tcPr>
          <w:p w14:paraId="22BB587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D249B4" w:rsidRPr="00B12002" w14:paraId="7096C49A" w14:textId="77777777" w:rsidTr="00FB2DD8">
        <w:trPr>
          <w:cantSplit/>
          <w:trHeight w:val="291"/>
          <w:jc w:val="center"/>
        </w:trPr>
        <w:tc>
          <w:tcPr>
            <w:tcW w:w="2947" w:type="dxa"/>
            <w:tcBorders>
              <w:top w:val="single" w:sz="6" w:space="0" w:color="auto"/>
              <w:bottom w:val="single" w:sz="4" w:space="0" w:color="auto"/>
            </w:tcBorders>
            <w:vAlign w:val="center"/>
          </w:tcPr>
          <w:p w14:paraId="519E0725"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Install Digital</w:t>
            </w:r>
          </w:p>
          <w:p w14:paraId="3684E8DD"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Signs for </w:t>
            </w:r>
          </w:p>
          <w:p w14:paraId="23E638A2"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Gateway </w:t>
            </w:r>
          </w:p>
          <w:p w14:paraId="52176A3B"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Signs</w:t>
            </w:r>
          </w:p>
        </w:tc>
        <w:tc>
          <w:tcPr>
            <w:tcW w:w="1599" w:type="dxa"/>
            <w:tcBorders>
              <w:top w:val="single" w:sz="6" w:space="0" w:color="auto"/>
              <w:bottom w:val="single" w:sz="4" w:space="0" w:color="auto"/>
            </w:tcBorders>
            <w:vAlign w:val="center"/>
          </w:tcPr>
          <w:p w14:paraId="675328E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$100,000</w:t>
            </w:r>
          </w:p>
        </w:tc>
        <w:tc>
          <w:tcPr>
            <w:tcW w:w="1800" w:type="dxa"/>
            <w:tcBorders>
              <w:top w:val="single" w:sz="6" w:space="0" w:color="auto"/>
              <w:bottom w:val="single" w:sz="4" w:space="0" w:color="auto"/>
            </w:tcBorders>
            <w:vAlign w:val="center"/>
          </w:tcPr>
          <w:p w14:paraId="7C5627F2"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6" w:space="0" w:color="auto"/>
              <w:bottom w:val="single" w:sz="4" w:space="0" w:color="auto"/>
            </w:tcBorders>
            <w:vAlign w:val="center"/>
          </w:tcPr>
          <w:p w14:paraId="104767ED"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Funds</w:t>
            </w:r>
          </w:p>
        </w:tc>
        <w:tc>
          <w:tcPr>
            <w:tcW w:w="2453" w:type="dxa"/>
            <w:tcBorders>
              <w:top w:val="single" w:sz="6" w:space="0" w:color="auto"/>
              <w:bottom w:val="single" w:sz="4" w:space="0" w:color="auto"/>
            </w:tcBorders>
            <w:vAlign w:val="center"/>
          </w:tcPr>
          <w:p w14:paraId="1E6AB01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Completed</w:t>
            </w:r>
          </w:p>
        </w:tc>
        <w:tc>
          <w:tcPr>
            <w:tcW w:w="450" w:type="dxa"/>
            <w:tcBorders>
              <w:top w:val="single" w:sz="6" w:space="0" w:color="auto"/>
              <w:bottom w:val="single" w:sz="4" w:space="0" w:color="auto"/>
            </w:tcBorders>
            <w:vAlign w:val="center"/>
          </w:tcPr>
          <w:p w14:paraId="7DF11BC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4" w:space="0" w:color="auto"/>
            </w:tcBorders>
            <w:vAlign w:val="center"/>
          </w:tcPr>
          <w:p w14:paraId="25C42D9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4" w:space="0" w:color="auto"/>
            </w:tcBorders>
            <w:vAlign w:val="center"/>
          </w:tcPr>
          <w:p w14:paraId="7216A50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4" w:space="0" w:color="auto"/>
            </w:tcBorders>
            <w:vAlign w:val="center"/>
          </w:tcPr>
          <w:p w14:paraId="69C67BF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tcBorders>
              <w:top w:val="single" w:sz="6" w:space="0" w:color="auto"/>
              <w:bottom w:val="single" w:sz="4" w:space="0" w:color="auto"/>
            </w:tcBorders>
            <w:vAlign w:val="center"/>
          </w:tcPr>
          <w:p w14:paraId="7E8FE02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D249B4" w:rsidRPr="00B12002" w14:paraId="32831DBA" w14:textId="77777777" w:rsidTr="00FB2DD8">
        <w:trPr>
          <w:cantSplit/>
          <w:trHeight w:val="291"/>
          <w:jc w:val="center"/>
        </w:trPr>
        <w:tc>
          <w:tcPr>
            <w:tcW w:w="2947" w:type="dxa"/>
            <w:tcBorders>
              <w:top w:val="single" w:sz="4" w:space="0" w:color="auto"/>
              <w:bottom w:val="single" w:sz="6" w:space="0" w:color="auto"/>
            </w:tcBorders>
            <w:shd w:val="clear" w:color="auto" w:fill="FFFFFF" w:themeFill="background1"/>
            <w:vAlign w:val="center"/>
          </w:tcPr>
          <w:p w14:paraId="63014E24"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City Hall </w:t>
            </w:r>
          </w:p>
          <w:p w14:paraId="441FA135"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Renovation/</w:t>
            </w:r>
          </w:p>
          <w:p w14:paraId="0C7837D6"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Expansion</w:t>
            </w:r>
          </w:p>
        </w:tc>
        <w:tc>
          <w:tcPr>
            <w:tcW w:w="1599" w:type="dxa"/>
            <w:tcBorders>
              <w:top w:val="single" w:sz="4" w:space="0" w:color="auto"/>
              <w:bottom w:val="single" w:sz="6" w:space="0" w:color="auto"/>
            </w:tcBorders>
            <w:shd w:val="clear" w:color="auto" w:fill="FFFFFF" w:themeFill="background1"/>
            <w:vAlign w:val="center"/>
          </w:tcPr>
          <w:p w14:paraId="7B02CE73"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trike/>
                <w:spacing w:val="-2"/>
              </w:rPr>
            </w:pPr>
            <w:r w:rsidRPr="00B12002">
              <w:rPr>
                <w:rFonts w:ascii="Arial" w:hAnsi="Arial" w:cs="Arial"/>
                <w:strike/>
                <w:spacing w:val="-2"/>
              </w:rPr>
              <w:t>$2.1 Mill</w:t>
            </w:r>
          </w:p>
          <w:p w14:paraId="35B71D72" w14:textId="19155558" w:rsidR="00E256C8" w:rsidRPr="000C1A29" w:rsidRDefault="7E294FA3" w:rsidP="12C21F6E">
            <w:pPr>
              <w:tabs>
                <w:tab w:val="left" w:pos="374"/>
                <w:tab w:val="left" w:pos="676"/>
                <w:tab w:val="left" w:pos="979"/>
                <w:tab w:val="left" w:pos="1382"/>
              </w:tabs>
              <w:suppressAutoHyphens/>
              <w:spacing w:after="0"/>
              <w:rPr>
                <w:rFonts w:ascii="Arial" w:hAnsi="Arial" w:cs="Arial"/>
                <w:color w:val="FF0000"/>
                <w:spacing w:val="-2"/>
              </w:rPr>
            </w:pPr>
            <w:r w:rsidRPr="000C1A29">
              <w:rPr>
                <w:rFonts w:ascii="Arial" w:hAnsi="Arial" w:cs="Arial"/>
                <w:color w:val="FF0000"/>
                <w:spacing w:val="-2"/>
              </w:rPr>
              <w:t>$4.6</w:t>
            </w:r>
            <w:r w:rsidR="417316BB" w:rsidRPr="000C1A29">
              <w:rPr>
                <w:rFonts w:ascii="Arial" w:hAnsi="Arial" w:cs="Arial"/>
                <w:color w:val="FF0000"/>
                <w:spacing w:val="-2"/>
              </w:rPr>
              <w:t xml:space="preserve"> million</w:t>
            </w:r>
          </w:p>
        </w:tc>
        <w:tc>
          <w:tcPr>
            <w:tcW w:w="1800" w:type="dxa"/>
            <w:tcBorders>
              <w:top w:val="single" w:sz="4" w:space="0" w:color="auto"/>
              <w:bottom w:val="single" w:sz="6" w:space="0" w:color="auto"/>
            </w:tcBorders>
            <w:shd w:val="clear" w:color="auto" w:fill="FFFFFF" w:themeFill="background1"/>
            <w:vAlign w:val="center"/>
          </w:tcPr>
          <w:p w14:paraId="4CF16811"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color w:val="000000" w:themeColor="text1"/>
                <w:spacing w:val="-2"/>
              </w:rPr>
              <w:t>City of Douglas</w:t>
            </w:r>
          </w:p>
        </w:tc>
        <w:tc>
          <w:tcPr>
            <w:tcW w:w="1641" w:type="dxa"/>
            <w:tcBorders>
              <w:top w:val="single" w:sz="4" w:space="0" w:color="auto"/>
              <w:bottom w:val="single" w:sz="6" w:space="0" w:color="auto"/>
            </w:tcBorders>
            <w:shd w:val="clear" w:color="auto" w:fill="FFFFFF" w:themeFill="background1"/>
            <w:vAlign w:val="center"/>
          </w:tcPr>
          <w:p w14:paraId="64324338"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Grants, General Fund</w:t>
            </w:r>
          </w:p>
        </w:tc>
        <w:tc>
          <w:tcPr>
            <w:tcW w:w="2453" w:type="dxa"/>
            <w:tcBorders>
              <w:top w:val="single" w:sz="4" w:space="0" w:color="auto"/>
              <w:bottom w:val="single" w:sz="6" w:space="0" w:color="auto"/>
            </w:tcBorders>
            <w:shd w:val="clear" w:color="auto" w:fill="FFFFFF" w:themeFill="background1"/>
            <w:vAlign w:val="center"/>
          </w:tcPr>
          <w:p w14:paraId="5E06B112" w14:textId="5A8C2EF9" w:rsidR="00E256C8" w:rsidRPr="00B12002" w:rsidRDefault="6E9F4703" w:rsidP="12C21F6E">
            <w:pPr>
              <w:tabs>
                <w:tab w:val="left" w:pos="374"/>
                <w:tab w:val="left" w:pos="676"/>
                <w:tab w:val="left" w:pos="979"/>
                <w:tab w:val="left" w:pos="1382"/>
              </w:tabs>
              <w:spacing w:after="0"/>
              <w:jc w:val="center"/>
            </w:pPr>
            <w:r w:rsidRPr="12C21F6E">
              <w:rPr>
                <w:rFonts w:ascii="Arial" w:hAnsi="Arial" w:cs="Arial"/>
              </w:rPr>
              <w:t>Completed</w:t>
            </w:r>
          </w:p>
        </w:tc>
        <w:tc>
          <w:tcPr>
            <w:tcW w:w="450" w:type="dxa"/>
            <w:tcBorders>
              <w:top w:val="single" w:sz="4" w:space="0" w:color="auto"/>
              <w:bottom w:val="single" w:sz="6" w:space="0" w:color="auto"/>
            </w:tcBorders>
            <w:shd w:val="clear" w:color="auto" w:fill="FFFFFF" w:themeFill="background1"/>
            <w:vAlign w:val="center"/>
          </w:tcPr>
          <w:p w14:paraId="41C3EB1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4" w:space="0" w:color="auto"/>
              <w:bottom w:val="single" w:sz="6" w:space="0" w:color="auto"/>
            </w:tcBorders>
            <w:shd w:val="clear" w:color="auto" w:fill="FFFFFF" w:themeFill="background1"/>
            <w:vAlign w:val="center"/>
          </w:tcPr>
          <w:p w14:paraId="141D916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4" w:space="0" w:color="auto"/>
              <w:bottom w:val="single" w:sz="6" w:space="0" w:color="auto"/>
            </w:tcBorders>
            <w:shd w:val="clear" w:color="auto" w:fill="FFFFFF" w:themeFill="background1"/>
            <w:vAlign w:val="center"/>
          </w:tcPr>
          <w:p w14:paraId="4D5F753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4" w:space="0" w:color="auto"/>
              <w:bottom w:val="single" w:sz="6" w:space="0" w:color="auto"/>
            </w:tcBorders>
            <w:shd w:val="clear" w:color="auto" w:fill="FFFFFF" w:themeFill="background1"/>
            <w:vAlign w:val="center"/>
          </w:tcPr>
          <w:p w14:paraId="6221325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FF0000"/>
                <w:spacing w:val="-2"/>
              </w:rPr>
            </w:pPr>
            <w:r w:rsidRPr="00B12002">
              <w:rPr>
                <w:rFonts w:ascii="Arial" w:hAnsi="Arial" w:cs="Arial"/>
                <w:color w:val="FF0000"/>
                <w:spacing w:val="-2"/>
              </w:rPr>
              <w:t>x</w:t>
            </w:r>
          </w:p>
        </w:tc>
        <w:tc>
          <w:tcPr>
            <w:tcW w:w="563" w:type="dxa"/>
            <w:tcBorders>
              <w:top w:val="single" w:sz="4" w:space="0" w:color="auto"/>
              <w:bottom w:val="single" w:sz="6" w:space="0" w:color="auto"/>
            </w:tcBorders>
            <w:shd w:val="clear" w:color="auto" w:fill="FFFFFF" w:themeFill="background1"/>
            <w:vAlign w:val="center"/>
          </w:tcPr>
          <w:p w14:paraId="2E9558F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D249B4" w:rsidRPr="00B12002" w14:paraId="55E20BFB" w14:textId="77777777" w:rsidTr="00FB2DD8">
        <w:trPr>
          <w:cantSplit/>
          <w:trHeight w:val="291"/>
          <w:jc w:val="center"/>
        </w:trPr>
        <w:tc>
          <w:tcPr>
            <w:tcW w:w="2947" w:type="dxa"/>
            <w:tcBorders>
              <w:top w:val="single" w:sz="6" w:space="0" w:color="auto"/>
              <w:bottom w:val="single" w:sz="6" w:space="0" w:color="auto"/>
            </w:tcBorders>
            <w:vAlign w:val="center"/>
          </w:tcPr>
          <w:p w14:paraId="6B18372B"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lastRenderedPageBreak/>
              <w:t>Construct Cemetery Columbarium in Section R</w:t>
            </w:r>
          </w:p>
        </w:tc>
        <w:tc>
          <w:tcPr>
            <w:tcW w:w="1599" w:type="dxa"/>
            <w:tcBorders>
              <w:top w:val="single" w:sz="6" w:space="0" w:color="auto"/>
              <w:bottom w:val="single" w:sz="6" w:space="0" w:color="auto"/>
            </w:tcBorders>
            <w:vAlign w:val="center"/>
          </w:tcPr>
          <w:p w14:paraId="1B095B38"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$10,000</w:t>
            </w:r>
          </w:p>
        </w:tc>
        <w:tc>
          <w:tcPr>
            <w:tcW w:w="1800" w:type="dxa"/>
            <w:tcBorders>
              <w:top w:val="single" w:sz="6" w:space="0" w:color="auto"/>
              <w:bottom w:val="single" w:sz="6" w:space="0" w:color="auto"/>
            </w:tcBorders>
            <w:vAlign w:val="center"/>
          </w:tcPr>
          <w:p w14:paraId="50FD2AB7"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6" w:space="0" w:color="auto"/>
              <w:bottom w:val="single" w:sz="6" w:space="0" w:color="auto"/>
            </w:tcBorders>
            <w:vAlign w:val="center"/>
          </w:tcPr>
          <w:p w14:paraId="1B5C913D"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w:t>
            </w:r>
          </w:p>
        </w:tc>
        <w:tc>
          <w:tcPr>
            <w:tcW w:w="2453" w:type="dxa"/>
            <w:tcBorders>
              <w:top w:val="single" w:sz="6" w:space="0" w:color="auto"/>
              <w:bottom w:val="single" w:sz="6" w:space="0" w:color="auto"/>
            </w:tcBorders>
            <w:vAlign w:val="center"/>
          </w:tcPr>
          <w:p w14:paraId="493C941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Completed</w:t>
            </w:r>
          </w:p>
        </w:tc>
        <w:tc>
          <w:tcPr>
            <w:tcW w:w="450" w:type="dxa"/>
            <w:tcBorders>
              <w:top w:val="single" w:sz="6" w:space="0" w:color="auto"/>
              <w:bottom w:val="single" w:sz="6" w:space="0" w:color="auto"/>
            </w:tcBorders>
            <w:vAlign w:val="center"/>
          </w:tcPr>
          <w:p w14:paraId="3409583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658B3D5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29BCB48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47677AC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63" w:type="dxa"/>
            <w:tcBorders>
              <w:top w:val="single" w:sz="6" w:space="0" w:color="auto"/>
              <w:bottom w:val="single" w:sz="6" w:space="0" w:color="auto"/>
            </w:tcBorders>
            <w:vAlign w:val="center"/>
          </w:tcPr>
          <w:p w14:paraId="67DE4AA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D249B4" w:rsidRPr="00B12002" w14:paraId="1AE817E3" w14:textId="77777777" w:rsidTr="00FB2DD8">
        <w:trPr>
          <w:cantSplit/>
          <w:trHeight w:val="291"/>
          <w:jc w:val="center"/>
        </w:trPr>
        <w:tc>
          <w:tcPr>
            <w:tcW w:w="2947" w:type="dxa"/>
            <w:tcBorders>
              <w:top w:val="single" w:sz="6" w:space="0" w:color="auto"/>
              <w:bottom w:val="single" w:sz="6" w:space="0" w:color="auto"/>
            </w:tcBorders>
            <w:shd w:val="clear" w:color="auto" w:fill="FFFFFF" w:themeFill="background1"/>
            <w:vAlign w:val="center"/>
          </w:tcPr>
          <w:p w14:paraId="5BF281EF"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Construct </w:t>
            </w:r>
          </w:p>
          <w:p w14:paraId="016FA14B"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Public Works </w:t>
            </w:r>
          </w:p>
          <w:p w14:paraId="328B6A34"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Facility</w:t>
            </w:r>
          </w:p>
        </w:tc>
        <w:tc>
          <w:tcPr>
            <w:tcW w:w="1599" w:type="dxa"/>
            <w:tcBorders>
              <w:top w:val="single" w:sz="6" w:space="0" w:color="auto"/>
              <w:bottom w:val="single" w:sz="6" w:space="0" w:color="auto"/>
            </w:tcBorders>
            <w:shd w:val="clear" w:color="auto" w:fill="FFFFFF" w:themeFill="background1"/>
            <w:vAlign w:val="center"/>
          </w:tcPr>
          <w:p w14:paraId="297609F6"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$1,000,000</w:t>
            </w:r>
          </w:p>
        </w:tc>
        <w:tc>
          <w:tcPr>
            <w:tcW w:w="1800" w:type="dxa"/>
            <w:tcBorders>
              <w:top w:val="single" w:sz="6" w:space="0" w:color="auto"/>
              <w:bottom w:val="single" w:sz="6" w:space="0" w:color="auto"/>
            </w:tcBorders>
            <w:shd w:val="clear" w:color="auto" w:fill="FFFFFF" w:themeFill="background1"/>
            <w:vAlign w:val="center"/>
          </w:tcPr>
          <w:p w14:paraId="3068E2C5"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color w:val="000000" w:themeColor="text1"/>
                <w:spacing w:val="-2"/>
              </w:rPr>
              <w:t>City of Douglas</w:t>
            </w:r>
          </w:p>
        </w:tc>
        <w:tc>
          <w:tcPr>
            <w:tcW w:w="1641" w:type="dxa"/>
            <w:tcBorders>
              <w:top w:val="single" w:sz="6" w:space="0" w:color="auto"/>
              <w:bottom w:val="single" w:sz="6" w:space="0" w:color="auto"/>
            </w:tcBorders>
            <w:shd w:val="clear" w:color="auto" w:fill="FFFFFF" w:themeFill="background1"/>
            <w:vAlign w:val="center"/>
          </w:tcPr>
          <w:p w14:paraId="42D06AD5"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Grants, General Fund</w:t>
            </w:r>
          </w:p>
        </w:tc>
        <w:tc>
          <w:tcPr>
            <w:tcW w:w="2453" w:type="dxa"/>
            <w:tcBorders>
              <w:top w:val="single" w:sz="6" w:space="0" w:color="auto"/>
              <w:bottom w:val="single" w:sz="6" w:space="0" w:color="auto"/>
            </w:tcBorders>
            <w:shd w:val="clear" w:color="auto" w:fill="FFFFFF" w:themeFill="background1"/>
            <w:vAlign w:val="center"/>
          </w:tcPr>
          <w:p w14:paraId="509F459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Completed</w:t>
            </w:r>
          </w:p>
        </w:tc>
        <w:tc>
          <w:tcPr>
            <w:tcW w:w="450" w:type="dxa"/>
            <w:tcBorders>
              <w:top w:val="single" w:sz="6" w:space="0" w:color="auto"/>
              <w:bottom w:val="single" w:sz="6" w:space="0" w:color="auto"/>
            </w:tcBorders>
            <w:shd w:val="clear" w:color="auto" w:fill="FFFFFF" w:themeFill="background1"/>
            <w:vAlign w:val="center"/>
          </w:tcPr>
          <w:p w14:paraId="093E33C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shd w:val="clear" w:color="auto" w:fill="FFFFFF" w:themeFill="background1"/>
            <w:vAlign w:val="center"/>
          </w:tcPr>
          <w:p w14:paraId="32547B4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shd w:val="clear" w:color="auto" w:fill="FFFFFF" w:themeFill="background1"/>
            <w:vAlign w:val="center"/>
          </w:tcPr>
          <w:p w14:paraId="6E096E6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shd w:val="clear" w:color="auto" w:fill="FFFFFF" w:themeFill="background1"/>
            <w:vAlign w:val="center"/>
          </w:tcPr>
          <w:p w14:paraId="7ADCBCE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tcBorders>
              <w:top w:val="single" w:sz="6" w:space="0" w:color="auto"/>
              <w:bottom w:val="single" w:sz="6" w:space="0" w:color="auto"/>
            </w:tcBorders>
            <w:shd w:val="clear" w:color="auto" w:fill="FFFFFF" w:themeFill="background1"/>
            <w:vAlign w:val="center"/>
          </w:tcPr>
          <w:p w14:paraId="0146F9C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D249B4" w:rsidRPr="00B12002" w14:paraId="048F35D8" w14:textId="77777777" w:rsidTr="00FB2DD8">
        <w:trPr>
          <w:cantSplit/>
          <w:trHeight w:val="291"/>
          <w:jc w:val="center"/>
        </w:trPr>
        <w:tc>
          <w:tcPr>
            <w:tcW w:w="2947" w:type="dxa"/>
            <w:tcBorders>
              <w:top w:val="single" w:sz="6" w:space="0" w:color="auto"/>
              <w:bottom w:val="single" w:sz="6" w:space="0" w:color="auto"/>
            </w:tcBorders>
            <w:shd w:val="clear" w:color="auto" w:fill="FFFFFF" w:themeFill="background1"/>
            <w:vAlign w:val="center"/>
          </w:tcPr>
          <w:p w14:paraId="54E930D6"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Construct</w:t>
            </w:r>
          </w:p>
          <w:p w14:paraId="11037120"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Purchasing </w:t>
            </w:r>
          </w:p>
          <w:p w14:paraId="4C179FA8"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Facility</w:t>
            </w:r>
          </w:p>
        </w:tc>
        <w:tc>
          <w:tcPr>
            <w:tcW w:w="1599" w:type="dxa"/>
            <w:tcBorders>
              <w:top w:val="single" w:sz="6" w:space="0" w:color="auto"/>
              <w:bottom w:val="single" w:sz="6" w:space="0" w:color="auto"/>
            </w:tcBorders>
            <w:shd w:val="clear" w:color="auto" w:fill="FFFFFF" w:themeFill="background1"/>
            <w:vAlign w:val="center"/>
          </w:tcPr>
          <w:p w14:paraId="4154D15D"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$1,000,000</w:t>
            </w:r>
          </w:p>
        </w:tc>
        <w:tc>
          <w:tcPr>
            <w:tcW w:w="1800" w:type="dxa"/>
            <w:tcBorders>
              <w:top w:val="single" w:sz="6" w:space="0" w:color="auto"/>
              <w:bottom w:val="single" w:sz="6" w:space="0" w:color="auto"/>
            </w:tcBorders>
            <w:shd w:val="clear" w:color="auto" w:fill="FFFFFF" w:themeFill="background1"/>
            <w:vAlign w:val="center"/>
          </w:tcPr>
          <w:p w14:paraId="6DF0B4C0"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color w:val="000000" w:themeColor="text1"/>
                <w:spacing w:val="-2"/>
              </w:rPr>
              <w:t>City of Douglas</w:t>
            </w:r>
          </w:p>
        </w:tc>
        <w:tc>
          <w:tcPr>
            <w:tcW w:w="1641" w:type="dxa"/>
            <w:tcBorders>
              <w:top w:val="single" w:sz="6" w:space="0" w:color="auto"/>
              <w:bottom w:val="single" w:sz="6" w:space="0" w:color="auto"/>
            </w:tcBorders>
            <w:shd w:val="clear" w:color="auto" w:fill="FFFFFF" w:themeFill="background1"/>
            <w:vAlign w:val="center"/>
          </w:tcPr>
          <w:p w14:paraId="46530D08"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Grants, General Fund</w:t>
            </w:r>
          </w:p>
        </w:tc>
        <w:tc>
          <w:tcPr>
            <w:tcW w:w="2453" w:type="dxa"/>
            <w:tcBorders>
              <w:top w:val="single" w:sz="6" w:space="0" w:color="auto"/>
              <w:bottom w:val="single" w:sz="6" w:space="0" w:color="auto"/>
            </w:tcBorders>
            <w:shd w:val="clear" w:color="auto" w:fill="FFFFFF" w:themeFill="background1"/>
            <w:vAlign w:val="center"/>
          </w:tcPr>
          <w:p w14:paraId="7B27B94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Deleted</w:t>
            </w:r>
          </w:p>
          <w:p w14:paraId="3DFCD78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Money needed for pool</w:t>
            </w:r>
          </w:p>
        </w:tc>
        <w:tc>
          <w:tcPr>
            <w:tcW w:w="450" w:type="dxa"/>
            <w:tcBorders>
              <w:top w:val="single" w:sz="6" w:space="0" w:color="auto"/>
              <w:bottom w:val="single" w:sz="6" w:space="0" w:color="auto"/>
            </w:tcBorders>
            <w:shd w:val="clear" w:color="auto" w:fill="FFFFFF" w:themeFill="background1"/>
            <w:vAlign w:val="center"/>
          </w:tcPr>
          <w:p w14:paraId="27E528F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shd w:val="clear" w:color="auto" w:fill="FFFFFF" w:themeFill="background1"/>
            <w:vAlign w:val="center"/>
          </w:tcPr>
          <w:p w14:paraId="1D624EA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shd w:val="clear" w:color="auto" w:fill="FFFFFF" w:themeFill="background1"/>
            <w:vAlign w:val="center"/>
          </w:tcPr>
          <w:p w14:paraId="5F70F16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shd w:val="clear" w:color="auto" w:fill="FFFFFF" w:themeFill="background1"/>
            <w:vAlign w:val="center"/>
          </w:tcPr>
          <w:p w14:paraId="0AE8E85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tcBorders>
              <w:top w:val="single" w:sz="6" w:space="0" w:color="auto"/>
              <w:bottom w:val="single" w:sz="6" w:space="0" w:color="auto"/>
            </w:tcBorders>
            <w:shd w:val="clear" w:color="auto" w:fill="FFFFFF" w:themeFill="background1"/>
            <w:vAlign w:val="center"/>
          </w:tcPr>
          <w:p w14:paraId="2426EE4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D249B4" w:rsidRPr="00B12002" w14:paraId="7D3D70B5" w14:textId="77777777" w:rsidTr="00FB2DD8">
        <w:trPr>
          <w:cantSplit/>
          <w:trHeight w:val="291"/>
          <w:jc w:val="center"/>
        </w:trPr>
        <w:tc>
          <w:tcPr>
            <w:tcW w:w="2947" w:type="dxa"/>
            <w:tcBorders>
              <w:top w:val="single" w:sz="6" w:space="0" w:color="auto"/>
              <w:bottom w:val="single" w:sz="6" w:space="0" w:color="auto"/>
            </w:tcBorders>
            <w:vAlign w:val="center"/>
          </w:tcPr>
          <w:p w14:paraId="0511471C"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Install Electric Reconductor lines on Madison from the Methodist Church to the City limits 441 North</w:t>
            </w:r>
          </w:p>
        </w:tc>
        <w:tc>
          <w:tcPr>
            <w:tcW w:w="1599" w:type="dxa"/>
            <w:tcBorders>
              <w:top w:val="single" w:sz="6" w:space="0" w:color="auto"/>
              <w:bottom w:val="single" w:sz="6" w:space="0" w:color="auto"/>
            </w:tcBorders>
            <w:vAlign w:val="center"/>
          </w:tcPr>
          <w:p w14:paraId="02E1B406"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$360,000</w:t>
            </w:r>
          </w:p>
        </w:tc>
        <w:tc>
          <w:tcPr>
            <w:tcW w:w="1800" w:type="dxa"/>
            <w:tcBorders>
              <w:top w:val="single" w:sz="6" w:space="0" w:color="auto"/>
              <w:bottom w:val="single" w:sz="6" w:space="0" w:color="auto"/>
            </w:tcBorders>
            <w:vAlign w:val="center"/>
          </w:tcPr>
          <w:p w14:paraId="27C3FC29"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6" w:space="0" w:color="auto"/>
              <w:bottom w:val="single" w:sz="6" w:space="0" w:color="auto"/>
            </w:tcBorders>
            <w:vAlign w:val="center"/>
          </w:tcPr>
          <w:p w14:paraId="24AD6A4B"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Rate Monies</w:t>
            </w:r>
          </w:p>
        </w:tc>
        <w:tc>
          <w:tcPr>
            <w:tcW w:w="2453" w:type="dxa"/>
            <w:tcBorders>
              <w:top w:val="single" w:sz="6" w:space="0" w:color="auto"/>
              <w:bottom w:val="single" w:sz="6" w:space="0" w:color="auto"/>
            </w:tcBorders>
            <w:vAlign w:val="center"/>
          </w:tcPr>
          <w:p w14:paraId="2BD38EF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Completed</w:t>
            </w:r>
          </w:p>
        </w:tc>
        <w:tc>
          <w:tcPr>
            <w:tcW w:w="450" w:type="dxa"/>
            <w:tcBorders>
              <w:top w:val="single" w:sz="6" w:space="0" w:color="auto"/>
              <w:bottom w:val="single" w:sz="6" w:space="0" w:color="auto"/>
            </w:tcBorders>
            <w:vAlign w:val="center"/>
          </w:tcPr>
          <w:p w14:paraId="6E20A41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754525E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78CC1DC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49A050A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63" w:type="dxa"/>
            <w:tcBorders>
              <w:top w:val="single" w:sz="6" w:space="0" w:color="auto"/>
              <w:bottom w:val="single" w:sz="6" w:space="0" w:color="auto"/>
            </w:tcBorders>
            <w:vAlign w:val="center"/>
          </w:tcPr>
          <w:p w14:paraId="264341B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D249B4" w:rsidRPr="00B12002" w14:paraId="7ED5C5D5" w14:textId="77777777" w:rsidTr="00FB2DD8">
        <w:trPr>
          <w:cantSplit/>
          <w:trHeight w:val="291"/>
          <w:jc w:val="center"/>
        </w:trPr>
        <w:tc>
          <w:tcPr>
            <w:tcW w:w="2947" w:type="dxa"/>
            <w:tcBorders>
              <w:top w:val="single" w:sz="6" w:space="0" w:color="auto"/>
              <w:bottom w:val="single" w:sz="6" w:space="0" w:color="auto"/>
            </w:tcBorders>
            <w:shd w:val="clear" w:color="auto" w:fill="FFFFFF" w:themeFill="background1"/>
            <w:vAlign w:val="center"/>
          </w:tcPr>
          <w:p w14:paraId="3919BE6C"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B12002">
              <w:rPr>
                <w:rFonts w:ascii="Arial" w:hAnsi="Arial" w:cs="Arial"/>
              </w:rPr>
              <w:t>Provide Spanish translation services for city services such as courts and police to adequately and effectively communicate with the growing Hispanic population</w:t>
            </w:r>
          </w:p>
        </w:tc>
        <w:tc>
          <w:tcPr>
            <w:tcW w:w="1599" w:type="dxa"/>
            <w:tcBorders>
              <w:top w:val="single" w:sz="6" w:space="0" w:color="auto"/>
              <w:bottom w:val="single" w:sz="6" w:space="0" w:color="auto"/>
            </w:tcBorders>
            <w:shd w:val="clear" w:color="auto" w:fill="FFFFFF" w:themeFill="background1"/>
            <w:vAlign w:val="center"/>
          </w:tcPr>
          <w:p w14:paraId="2BAB1A04"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B12002">
              <w:rPr>
                <w:rFonts w:ascii="Arial" w:hAnsi="Arial" w:cs="Arial"/>
                <w:color w:val="000000" w:themeColor="text1"/>
                <w:spacing w:val="-2"/>
              </w:rPr>
              <w:t>Staff time</w:t>
            </w:r>
          </w:p>
        </w:tc>
        <w:tc>
          <w:tcPr>
            <w:tcW w:w="1800" w:type="dxa"/>
            <w:tcBorders>
              <w:top w:val="single" w:sz="6" w:space="0" w:color="auto"/>
              <w:bottom w:val="single" w:sz="6" w:space="0" w:color="auto"/>
            </w:tcBorders>
            <w:shd w:val="clear" w:color="auto" w:fill="FFFFFF" w:themeFill="background1"/>
            <w:vAlign w:val="center"/>
          </w:tcPr>
          <w:p w14:paraId="5E11CAB1"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B12002">
              <w:rPr>
                <w:rFonts w:ascii="Arial" w:hAnsi="Arial" w:cs="Arial"/>
                <w:color w:val="000000" w:themeColor="text1"/>
                <w:spacing w:val="-2"/>
              </w:rPr>
              <w:t>City of Douglas</w:t>
            </w:r>
          </w:p>
        </w:tc>
        <w:tc>
          <w:tcPr>
            <w:tcW w:w="1641" w:type="dxa"/>
            <w:tcBorders>
              <w:top w:val="single" w:sz="6" w:space="0" w:color="auto"/>
              <w:bottom w:val="single" w:sz="6" w:space="0" w:color="auto"/>
            </w:tcBorders>
            <w:shd w:val="clear" w:color="auto" w:fill="FFFFFF" w:themeFill="background1"/>
            <w:vAlign w:val="center"/>
          </w:tcPr>
          <w:p w14:paraId="6B99CDD4"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B12002">
              <w:rPr>
                <w:rFonts w:ascii="Arial" w:hAnsi="Arial" w:cs="Arial"/>
                <w:color w:val="000000"/>
              </w:rPr>
              <w:t>State and federal funds, grants, general funds</w:t>
            </w:r>
          </w:p>
        </w:tc>
        <w:tc>
          <w:tcPr>
            <w:tcW w:w="2453" w:type="dxa"/>
            <w:tcBorders>
              <w:top w:val="single" w:sz="6" w:space="0" w:color="auto"/>
              <w:bottom w:val="single" w:sz="6" w:space="0" w:color="auto"/>
            </w:tcBorders>
            <w:shd w:val="clear" w:color="auto" w:fill="FFFFFF" w:themeFill="background1"/>
            <w:vAlign w:val="center"/>
          </w:tcPr>
          <w:p w14:paraId="067A1C94" w14:textId="121F08C1" w:rsidR="00E256C8" w:rsidRPr="00B12002" w:rsidRDefault="00C6183D"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Pr>
                <w:rFonts w:ascii="Arial" w:hAnsi="Arial" w:cs="Arial"/>
                <w:color w:val="000000" w:themeColor="text1"/>
                <w:spacing w:val="-2"/>
              </w:rPr>
              <w:t>Underway</w:t>
            </w:r>
          </w:p>
          <w:p w14:paraId="15A7163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B12002">
              <w:rPr>
                <w:rFonts w:ascii="Arial" w:hAnsi="Arial" w:cs="Arial"/>
                <w:color w:val="000000" w:themeColor="text1"/>
                <w:spacing w:val="-2"/>
              </w:rPr>
              <w:t>As needed</w:t>
            </w:r>
          </w:p>
        </w:tc>
        <w:tc>
          <w:tcPr>
            <w:tcW w:w="450" w:type="dxa"/>
            <w:tcBorders>
              <w:top w:val="single" w:sz="6" w:space="0" w:color="auto"/>
              <w:bottom w:val="single" w:sz="6" w:space="0" w:color="auto"/>
            </w:tcBorders>
            <w:shd w:val="clear" w:color="auto" w:fill="FFFFFF" w:themeFill="background1"/>
            <w:vAlign w:val="center"/>
          </w:tcPr>
          <w:p w14:paraId="460CC5A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B12002">
              <w:rPr>
                <w:rFonts w:ascii="Arial" w:hAnsi="Arial" w:cs="Arial"/>
                <w:color w:val="000000" w:themeColor="text1"/>
                <w:spacing w:val="-2"/>
              </w:rPr>
              <w:t>x</w:t>
            </w:r>
          </w:p>
        </w:tc>
        <w:tc>
          <w:tcPr>
            <w:tcW w:w="450" w:type="dxa"/>
            <w:tcBorders>
              <w:top w:val="single" w:sz="6" w:space="0" w:color="auto"/>
              <w:bottom w:val="single" w:sz="6" w:space="0" w:color="auto"/>
            </w:tcBorders>
            <w:shd w:val="clear" w:color="auto" w:fill="FFFFFF" w:themeFill="background1"/>
            <w:vAlign w:val="center"/>
          </w:tcPr>
          <w:p w14:paraId="73085B6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B12002">
              <w:rPr>
                <w:rFonts w:ascii="Arial" w:hAnsi="Arial" w:cs="Arial"/>
                <w:color w:val="000000" w:themeColor="text1"/>
                <w:spacing w:val="-2"/>
              </w:rPr>
              <w:t>x</w:t>
            </w:r>
          </w:p>
        </w:tc>
        <w:tc>
          <w:tcPr>
            <w:tcW w:w="450" w:type="dxa"/>
            <w:tcBorders>
              <w:top w:val="single" w:sz="6" w:space="0" w:color="auto"/>
              <w:bottom w:val="single" w:sz="6" w:space="0" w:color="auto"/>
            </w:tcBorders>
            <w:shd w:val="clear" w:color="auto" w:fill="FFFFFF" w:themeFill="background1"/>
            <w:vAlign w:val="center"/>
          </w:tcPr>
          <w:p w14:paraId="22A8862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B12002">
              <w:rPr>
                <w:rFonts w:ascii="Arial" w:hAnsi="Arial" w:cs="Arial"/>
                <w:color w:val="000000" w:themeColor="text1"/>
                <w:spacing w:val="-2"/>
              </w:rPr>
              <w:t>x</w:t>
            </w:r>
          </w:p>
        </w:tc>
        <w:tc>
          <w:tcPr>
            <w:tcW w:w="450" w:type="dxa"/>
            <w:tcBorders>
              <w:top w:val="single" w:sz="6" w:space="0" w:color="auto"/>
              <w:bottom w:val="single" w:sz="6" w:space="0" w:color="auto"/>
            </w:tcBorders>
            <w:shd w:val="clear" w:color="auto" w:fill="FFFFFF" w:themeFill="background1"/>
            <w:vAlign w:val="center"/>
          </w:tcPr>
          <w:p w14:paraId="362F049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B12002">
              <w:rPr>
                <w:rFonts w:ascii="Arial" w:hAnsi="Arial" w:cs="Arial"/>
                <w:color w:val="000000" w:themeColor="text1"/>
                <w:spacing w:val="-2"/>
              </w:rPr>
              <w:t>x</w:t>
            </w:r>
          </w:p>
        </w:tc>
        <w:tc>
          <w:tcPr>
            <w:tcW w:w="563" w:type="dxa"/>
            <w:tcBorders>
              <w:top w:val="single" w:sz="6" w:space="0" w:color="auto"/>
              <w:bottom w:val="single" w:sz="6" w:space="0" w:color="auto"/>
            </w:tcBorders>
            <w:shd w:val="clear" w:color="auto" w:fill="FFFFFF" w:themeFill="background1"/>
            <w:vAlign w:val="center"/>
          </w:tcPr>
          <w:p w14:paraId="44D01C2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D249B4" w:rsidRPr="00B12002" w14:paraId="2F168E05" w14:textId="77777777" w:rsidTr="00FB2DD8">
        <w:trPr>
          <w:cantSplit/>
          <w:trHeight w:val="291"/>
          <w:jc w:val="center"/>
        </w:trPr>
        <w:tc>
          <w:tcPr>
            <w:tcW w:w="2947" w:type="dxa"/>
            <w:tcBorders>
              <w:top w:val="single" w:sz="6" w:space="0" w:color="auto"/>
              <w:bottom w:val="single" w:sz="6" w:space="0" w:color="auto"/>
            </w:tcBorders>
            <w:vAlign w:val="center"/>
          </w:tcPr>
          <w:p w14:paraId="6A137443"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WWII Airbase </w:t>
            </w:r>
          </w:p>
          <w:p w14:paraId="07602029"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Buildings </w:t>
            </w:r>
          </w:p>
          <w:p w14:paraId="0DBE7500"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Renovation</w:t>
            </w:r>
          </w:p>
        </w:tc>
        <w:tc>
          <w:tcPr>
            <w:tcW w:w="1599" w:type="dxa"/>
            <w:tcBorders>
              <w:top w:val="single" w:sz="6" w:space="0" w:color="auto"/>
              <w:bottom w:val="single" w:sz="6" w:space="0" w:color="auto"/>
            </w:tcBorders>
            <w:vAlign w:val="center"/>
          </w:tcPr>
          <w:p w14:paraId="1B13691A" w14:textId="77777777" w:rsidR="00E256C8" w:rsidRPr="00B12002" w:rsidRDefault="7E294FA3" w:rsidP="12C21F6E">
            <w:pPr>
              <w:tabs>
                <w:tab w:val="left" w:pos="374"/>
                <w:tab w:val="left" w:pos="676"/>
                <w:tab w:val="left" w:pos="979"/>
                <w:tab w:val="left" w:pos="1382"/>
              </w:tabs>
              <w:suppressAutoHyphens/>
              <w:spacing w:after="0"/>
              <w:rPr>
                <w:rFonts w:ascii="Arial" w:hAnsi="Arial" w:cs="Arial"/>
                <w:strike/>
              </w:rPr>
            </w:pPr>
            <w:r w:rsidRPr="12C21F6E">
              <w:rPr>
                <w:rFonts w:ascii="Arial" w:hAnsi="Arial" w:cs="Arial"/>
                <w:strike/>
                <w:spacing w:val="-2"/>
              </w:rPr>
              <w:t>$165,000</w:t>
            </w:r>
          </w:p>
          <w:p w14:paraId="5E9B4C00" w14:textId="2F36799F" w:rsidR="00E256C8" w:rsidRPr="00B12002" w:rsidRDefault="2B8E6EB9" w:rsidP="12C21F6E">
            <w:pPr>
              <w:tabs>
                <w:tab w:val="left" w:pos="374"/>
                <w:tab w:val="left" w:pos="676"/>
                <w:tab w:val="left" w:pos="979"/>
                <w:tab w:val="left" w:pos="1382"/>
              </w:tabs>
              <w:suppressAutoHyphens/>
              <w:spacing w:after="0"/>
              <w:rPr>
                <w:rFonts w:ascii="Arial" w:hAnsi="Arial" w:cs="Arial"/>
                <w:strike/>
                <w:spacing w:val="-2"/>
              </w:rPr>
            </w:pPr>
            <w:r w:rsidRPr="12C21F6E">
              <w:rPr>
                <w:rFonts w:ascii="Arial" w:hAnsi="Arial" w:cs="Arial"/>
                <w:color w:val="FF0000"/>
              </w:rPr>
              <w:t>$1.5 million</w:t>
            </w:r>
          </w:p>
        </w:tc>
        <w:tc>
          <w:tcPr>
            <w:tcW w:w="1800" w:type="dxa"/>
            <w:tcBorders>
              <w:top w:val="single" w:sz="6" w:space="0" w:color="auto"/>
              <w:bottom w:val="single" w:sz="6" w:space="0" w:color="auto"/>
            </w:tcBorders>
            <w:vAlign w:val="center"/>
          </w:tcPr>
          <w:p w14:paraId="06BF9563"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6" w:space="0" w:color="auto"/>
              <w:bottom w:val="single" w:sz="6" w:space="0" w:color="auto"/>
            </w:tcBorders>
            <w:vAlign w:val="center"/>
          </w:tcPr>
          <w:p w14:paraId="3C3D1BC2" w14:textId="77777777" w:rsidR="00FD3B6E"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p w14:paraId="7ED2B454" w14:textId="48ECB734"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Grants</w:t>
            </w:r>
          </w:p>
        </w:tc>
        <w:tc>
          <w:tcPr>
            <w:tcW w:w="2453" w:type="dxa"/>
            <w:tcBorders>
              <w:top w:val="single" w:sz="6" w:space="0" w:color="auto"/>
              <w:bottom w:val="single" w:sz="6" w:space="0" w:color="auto"/>
            </w:tcBorders>
            <w:vAlign w:val="center"/>
          </w:tcPr>
          <w:p w14:paraId="745CF1A6" w14:textId="07CCE9AF" w:rsidR="00E256C8" w:rsidRPr="00B12002" w:rsidRDefault="00C6183D"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p w14:paraId="2CAF665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One building completed</w:t>
            </w:r>
          </w:p>
        </w:tc>
        <w:tc>
          <w:tcPr>
            <w:tcW w:w="450" w:type="dxa"/>
            <w:tcBorders>
              <w:top w:val="single" w:sz="6" w:space="0" w:color="auto"/>
              <w:bottom w:val="single" w:sz="6" w:space="0" w:color="auto"/>
            </w:tcBorders>
            <w:vAlign w:val="center"/>
          </w:tcPr>
          <w:p w14:paraId="5FF4F26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5303AC4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4EF6459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58D7909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tcBorders>
              <w:top w:val="single" w:sz="6" w:space="0" w:color="auto"/>
              <w:bottom w:val="single" w:sz="6" w:space="0" w:color="auto"/>
            </w:tcBorders>
            <w:vAlign w:val="center"/>
          </w:tcPr>
          <w:p w14:paraId="60D38EB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FD3B6E" w:rsidRPr="00B12002" w14:paraId="3C4346F1" w14:textId="77777777" w:rsidTr="00FB2DD8">
        <w:trPr>
          <w:cantSplit/>
          <w:trHeight w:val="291"/>
          <w:jc w:val="center"/>
        </w:trPr>
        <w:tc>
          <w:tcPr>
            <w:tcW w:w="2947" w:type="dxa"/>
            <w:tcBorders>
              <w:top w:val="single" w:sz="6" w:space="0" w:color="auto"/>
              <w:bottom w:val="single" w:sz="6" w:space="0" w:color="auto"/>
            </w:tcBorders>
            <w:vAlign w:val="center"/>
          </w:tcPr>
          <w:p w14:paraId="0C31B0A4" w14:textId="77777777" w:rsidR="00FD3B6E" w:rsidRDefault="00FD3B6E" w:rsidP="00E256C8">
            <w:pPr>
              <w:tabs>
                <w:tab w:val="left" w:pos="0"/>
                <w:tab w:val="left" w:pos="374"/>
                <w:tab w:val="left" w:pos="676"/>
                <w:tab w:val="left" w:pos="979"/>
                <w:tab w:val="left" w:pos="1382"/>
              </w:tabs>
              <w:suppressAutoHyphens/>
              <w:spacing w:after="0"/>
              <w:ind w:left="374" w:hanging="374"/>
              <w:rPr>
                <w:rStyle w:val="normaltextrun"/>
                <w:rFonts w:ascii="Arial" w:hAnsi="Arial" w:cs="Arial"/>
                <w:color w:val="000000"/>
                <w:shd w:val="clear" w:color="auto" w:fill="FFFFFF"/>
              </w:rPr>
            </w:pPr>
            <w:r>
              <w:rPr>
                <w:rStyle w:val="normaltextrun"/>
                <w:rFonts w:ascii="Arial" w:hAnsi="Arial" w:cs="Arial"/>
                <w:color w:val="000000"/>
                <w:shd w:val="clear" w:color="auto" w:fill="FFFFFF"/>
              </w:rPr>
              <w:lastRenderedPageBreak/>
              <w:t>Make Improvements to</w:t>
            </w:r>
          </w:p>
          <w:p w14:paraId="7BAD833E" w14:textId="77777777" w:rsidR="00FD3B6E" w:rsidRDefault="00FD3B6E" w:rsidP="00E256C8">
            <w:pPr>
              <w:tabs>
                <w:tab w:val="left" w:pos="0"/>
                <w:tab w:val="left" w:pos="374"/>
                <w:tab w:val="left" w:pos="676"/>
                <w:tab w:val="left" w:pos="979"/>
                <w:tab w:val="left" w:pos="1382"/>
              </w:tabs>
              <w:suppressAutoHyphens/>
              <w:spacing w:after="0"/>
              <w:ind w:left="374" w:hanging="374"/>
              <w:rPr>
                <w:rStyle w:val="normaltextrun"/>
                <w:rFonts w:ascii="Arial" w:hAnsi="Arial" w:cs="Arial"/>
                <w:color w:val="000000"/>
                <w:shd w:val="clear" w:color="auto" w:fill="FFFFFF"/>
              </w:rPr>
            </w:pPr>
            <w:r>
              <w:rPr>
                <w:rStyle w:val="normaltextrun"/>
                <w:rFonts w:ascii="Arial" w:hAnsi="Arial" w:cs="Arial"/>
                <w:color w:val="000000"/>
                <w:shd w:val="clear" w:color="auto" w:fill="FFFFFF"/>
              </w:rPr>
              <w:t xml:space="preserve">Huckaby Complex, Unity </w:t>
            </w:r>
          </w:p>
          <w:p w14:paraId="30A3EB9A" w14:textId="77777777" w:rsidR="00FD3B6E" w:rsidRDefault="00FD3B6E" w:rsidP="00E256C8">
            <w:pPr>
              <w:tabs>
                <w:tab w:val="left" w:pos="0"/>
                <w:tab w:val="left" w:pos="374"/>
                <w:tab w:val="left" w:pos="676"/>
                <w:tab w:val="left" w:pos="979"/>
                <w:tab w:val="left" w:pos="1382"/>
              </w:tabs>
              <w:suppressAutoHyphens/>
              <w:spacing w:after="0"/>
              <w:ind w:left="374" w:hanging="374"/>
              <w:rPr>
                <w:rStyle w:val="normaltextrun"/>
                <w:rFonts w:ascii="Arial" w:hAnsi="Arial" w:cs="Arial"/>
                <w:color w:val="000000"/>
                <w:shd w:val="clear" w:color="auto" w:fill="FFFFFF"/>
              </w:rPr>
            </w:pPr>
            <w:r>
              <w:rPr>
                <w:rStyle w:val="normaltextrun"/>
                <w:rFonts w:ascii="Arial" w:hAnsi="Arial" w:cs="Arial"/>
                <w:color w:val="000000"/>
                <w:shd w:val="clear" w:color="auto" w:fill="FFFFFF"/>
              </w:rPr>
              <w:t xml:space="preserve">Park, Roundtree Park, </w:t>
            </w:r>
          </w:p>
          <w:p w14:paraId="24302F29" w14:textId="4A90D0B7" w:rsidR="00FD3B6E" w:rsidRPr="00B12002" w:rsidRDefault="00FD3B6E"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Pr>
                <w:rStyle w:val="normaltextrun"/>
                <w:rFonts w:ascii="Arial" w:hAnsi="Arial" w:cs="Arial"/>
                <w:color w:val="000000"/>
                <w:shd w:val="clear" w:color="auto" w:fill="FFFFFF"/>
              </w:rPr>
              <w:t>Eastside Park and others</w:t>
            </w:r>
            <w:r>
              <w:rPr>
                <w:rStyle w:val="eop"/>
                <w:rFonts w:ascii="Arial" w:hAnsi="Arial" w:cs="Arial"/>
                <w:color w:val="000000"/>
                <w:shd w:val="clear" w:color="auto" w:fill="FFFFFF"/>
              </w:rPr>
              <w:t> </w:t>
            </w:r>
          </w:p>
        </w:tc>
        <w:tc>
          <w:tcPr>
            <w:tcW w:w="1599" w:type="dxa"/>
            <w:tcBorders>
              <w:top w:val="single" w:sz="6" w:space="0" w:color="auto"/>
              <w:bottom w:val="single" w:sz="6" w:space="0" w:color="auto"/>
            </w:tcBorders>
            <w:vAlign w:val="center"/>
          </w:tcPr>
          <w:p w14:paraId="678DF02A" w14:textId="652E502F" w:rsidR="00FD3B6E" w:rsidRPr="00B12002" w:rsidRDefault="00FD3B6E" w:rsidP="00E256C8">
            <w:pPr>
              <w:tabs>
                <w:tab w:val="left" w:pos="0"/>
                <w:tab w:val="left" w:pos="374"/>
                <w:tab w:val="left" w:pos="676"/>
                <w:tab w:val="left" w:pos="979"/>
                <w:tab w:val="left" w:pos="1382"/>
              </w:tabs>
              <w:suppressAutoHyphens/>
              <w:spacing w:after="0"/>
              <w:rPr>
                <w:rFonts w:ascii="Arial" w:hAnsi="Arial" w:cs="Arial"/>
                <w:spacing w:val="-2"/>
              </w:rPr>
            </w:pPr>
            <w:r>
              <w:rPr>
                <w:rStyle w:val="normaltextrun"/>
                <w:rFonts w:ascii="Arial" w:hAnsi="Arial" w:cs="Arial"/>
                <w:color w:val="000000"/>
                <w:shd w:val="clear" w:color="auto" w:fill="FFFFFF"/>
              </w:rPr>
              <w:t>$4.250,000</w:t>
            </w:r>
            <w:r>
              <w:rPr>
                <w:rStyle w:val="eop"/>
                <w:rFonts w:ascii="Arial" w:hAnsi="Arial" w:cs="Arial"/>
                <w:color w:val="000000"/>
                <w:shd w:val="clear" w:color="auto" w:fill="FFFFFF"/>
              </w:rPr>
              <w:t> </w:t>
            </w:r>
          </w:p>
        </w:tc>
        <w:tc>
          <w:tcPr>
            <w:tcW w:w="1800" w:type="dxa"/>
            <w:tcBorders>
              <w:top w:val="single" w:sz="6" w:space="0" w:color="auto"/>
              <w:bottom w:val="single" w:sz="6" w:space="0" w:color="auto"/>
            </w:tcBorders>
            <w:vAlign w:val="center"/>
          </w:tcPr>
          <w:p w14:paraId="4B4364E8" w14:textId="619A4D34" w:rsidR="00FD3B6E" w:rsidRPr="00B12002" w:rsidRDefault="00FD3B6E" w:rsidP="00E256C8">
            <w:pPr>
              <w:tabs>
                <w:tab w:val="left" w:pos="0"/>
                <w:tab w:val="left" w:pos="374"/>
                <w:tab w:val="left" w:pos="676"/>
                <w:tab w:val="left" w:pos="979"/>
                <w:tab w:val="left" w:pos="1382"/>
              </w:tabs>
              <w:suppressAutoHyphens/>
              <w:spacing w:after="0"/>
              <w:rPr>
                <w:rFonts w:ascii="Arial" w:hAnsi="Arial" w:cs="Arial"/>
                <w:spacing w:val="-2"/>
              </w:rPr>
            </w:pPr>
            <w:r>
              <w:rPr>
                <w:rStyle w:val="normaltextrun"/>
                <w:rFonts w:ascii="Arial" w:hAnsi="Arial" w:cs="Arial"/>
                <w:color w:val="000000"/>
                <w:shd w:val="clear" w:color="auto" w:fill="FFFFFF"/>
              </w:rPr>
              <w:t>City of Douglas</w:t>
            </w:r>
            <w:r>
              <w:rPr>
                <w:rStyle w:val="eop"/>
                <w:rFonts w:ascii="Arial" w:hAnsi="Arial" w:cs="Arial"/>
                <w:color w:val="000000"/>
                <w:shd w:val="clear" w:color="auto" w:fill="FFFFFF"/>
              </w:rPr>
              <w:t> </w:t>
            </w:r>
          </w:p>
        </w:tc>
        <w:tc>
          <w:tcPr>
            <w:tcW w:w="1641" w:type="dxa"/>
            <w:tcBorders>
              <w:top w:val="single" w:sz="6" w:space="0" w:color="auto"/>
              <w:bottom w:val="single" w:sz="6" w:space="0" w:color="auto"/>
            </w:tcBorders>
            <w:vAlign w:val="center"/>
          </w:tcPr>
          <w:p w14:paraId="7382F677" w14:textId="65242076" w:rsidR="00FD3B6E" w:rsidRPr="0024492C" w:rsidRDefault="00FD3B6E" w:rsidP="00E256C8">
            <w:pPr>
              <w:tabs>
                <w:tab w:val="left" w:pos="0"/>
                <w:tab w:val="left" w:pos="374"/>
                <w:tab w:val="left" w:pos="676"/>
                <w:tab w:val="left" w:pos="979"/>
                <w:tab w:val="left" w:pos="1382"/>
              </w:tabs>
              <w:suppressAutoHyphens/>
              <w:spacing w:after="0"/>
              <w:rPr>
                <w:rFonts w:ascii="Arial" w:hAnsi="Arial" w:cs="Arial"/>
                <w:color w:val="000000"/>
                <w:shd w:val="clear" w:color="auto" w:fill="FFFFFF"/>
              </w:rPr>
            </w:pPr>
            <w:r>
              <w:rPr>
                <w:rStyle w:val="normaltextrun"/>
                <w:rFonts w:ascii="Arial" w:hAnsi="Arial" w:cs="Arial"/>
                <w:color w:val="000000"/>
                <w:shd w:val="clear" w:color="auto" w:fill="FFFFFF"/>
              </w:rPr>
              <w:t>General Funds, LWCF, Neighborhood Outcomes in Disproportionately Impacted Communities Grant, Federal &amp; State Grants</w:t>
            </w:r>
            <w:r>
              <w:rPr>
                <w:rStyle w:val="eop"/>
                <w:rFonts w:ascii="Arial" w:hAnsi="Arial" w:cs="Arial"/>
                <w:color w:val="000000"/>
                <w:shd w:val="clear" w:color="auto" w:fill="FFFFFF"/>
              </w:rPr>
              <w:t> </w:t>
            </w:r>
          </w:p>
        </w:tc>
        <w:tc>
          <w:tcPr>
            <w:tcW w:w="2453" w:type="dxa"/>
            <w:tcBorders>
              <w:top w:val="single" w:sz="6" w:space="0" w:color="auto"/>
              <w:bottom w:val="single" w:sz="6" w:space="0" w:color="auto"/>
            </w:tcBorders>
            <w:vAlign w:val="center"/>
          </w:tcPr>
          <w:p w14:paraId="5EB2A5BC" w14:textId="77777777" w:rsidR="00FD3B6E" w:rsidRDefault="00FD3B6E"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r w:rsidR="00231172">
              <w:rPr>
                <w:rFonts w:ascii="Arial" w:hAnsi="Arial" w:cs="Arial"/>
                <w:spacing w:val="-2"/>
              </w:rPr>
              <w:t xml:space="preserve"> (applying for grants)</w:t>
            </w:r>
          </w:p>
          <w:p w14:paraId="02361970" w14:textId="23145E21" w:rsidR="00231172" w:rsidRDefault="00231172"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Move to Parks and Recreation</w:t>
            </w:r>
          </w:p>
        </w:tc>
        <w:tc>
          <w:tcPr>
            <w:tcW w:w="450" w:type="dxa"/>
            <w:tcBorders>
              <w:top w:val="single" w:sz="6" w:space="0" w:color="auto"/>
              <w:bottom w:val="single" w:sz="6" w:space="0" w:color="auto"/>
            </w:tcBorders>
            <w:vAlign w:val="center"/>
          </w:tcPr>
          <w:p w14:paraId="707A87DF" w14:textId="77777777" w:rsidR="00FD3B6E" w:rsidRPr="00B12002" w:rsidRDefault="00FD3B6E"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27BB59F8" w14:textId="77777777" w:rsidR="00FD3B6E" w:rsidRPr="00B12002" w:rsidRDefault="00FD3B6E"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5977557C" w14:textId="77777777" w:rsidR="00FD3B6E" w:rsidRPr="00B12002" w:rsidRDefault="00FD3B6E"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52176072" w14:textId="77777777" w:rsidR="00FD3B6E" w:rsidRPr="00B12002" w:rsidRDefault="00FD3B6E"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63" w:type="dxa"/>
            <w:tcBorders>
              <w:top w:val="single" w:sz="6" w:space="0" w:color="auto"/>
              <w:bottom w:val="single" w:sz="6" w:space="0" w:color="auto"/>
            </w:tcBorders>
            <w:vAlign w:val="center"/>
          </w:tcPr>
          <w:p w14:paraId="65DBCC8E" w14:textId="4A106394" w:rsidR="00FD3B6E" w:rsidRPr="00B12002" w:rsidRDefault="00FD3B6E"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23</w:t>
            </w:r>
          </w:p>
        </w:tc>
      </w:tr>
      <w:tr w:rsidR="00231172" w:rsidRPr="00B12002" w14:paraId="440265E5" w14:textId="77777777" w:rsidTr="00FB2DD8">
        <w:trPr>
          <w:cantSplit/>
          <w:trHeight w:val="291"/>
          <w:jc w:val="center"/>
        </w:trPr>
        <w:tc>
          <w:tcPr>
            <w:tcW w:w="2947" w:type="dxa"/>
            <w:tcBorders>
              <w:top w:val="single" w:sz="6" w:space="0" w:color="auto"/>
              <w:bottom w:val="single" w:sz="6" w:space="0" w:color="auto"/>
            </w:tcBorders>
            <w:vAlign w:val="center"/>
          </w:tcPr>
          <w:p w14:paraId="36429357" w14:textId="701127C1" w:rsidR="00231172" w:rsidRPr="00231172" w:rsidRDefault="45B70CA5" w:rsidP="12C21F6E">
            <w:pPr>
              <w:tabs>
                <w:tab w:val="left" w:pos="374"/>
                <w:tab w:val="left" w:pos="676"/>
                <w:tab w:val="left" w:pos="979"/>
                <w:tab w:val="left" w:pos="1382"/>
              </w:tabs>
              <w:suppressAutoHyphens/>
              <w:spacing w:after="0"/>
              <w:ind w:left="374" w:hanging="374"/>
              <w:rPr>
                <w:rStyle w:val="normaltextrun"/>
                <w:rFonts w:ascii="Arial" w:hAnsi="Arial" w:cs="Arial"/>
                <w:color w:val="000000" w:themeColor="text1"/>
              </w:rPr>
            </w:pPr>
            <w:r w:rsidRPr="12C21F6E">
              <w:rPr>
                <w:rFonts w:ascii="Arial" w:hAnsi="Arial" w:cs="Arial"/>
              </w:rPr>
              <w:t>Construct a new soccer</w:t>
            </w:r>
          </w:p>
          <w:p w14:paraId="642D88A4" w14:textId="577E06F8" w:rsidR="00231172" w:rsidRPr="00231172" w:rsidRDefault="45B70CA5" w:rsidP="12C21F6E">
            <w:pPr>
              <w:tabs>
                <w:tab w:val="left" w:pos="374"/>
                <w:tab w:val="left" w:pos="676"/>
                <w:tab w:val="left" w:pos="979"/>
                <w:tab w:val="left" w:pos="1382"/>
              </w:tabs>
              <w:suppressAutoHyphens/>
              <w:spacing w:after="0"/>
              <w:ind w:left="374" w:hanging="374"/>
              <w:rPr>
                <w:rStyle w:val="normaltextrun"/>
                <w:rFonts w:ascii="Arial" w:hAnsi="Arial" w:cs="Arial"/>
                <w:color w:val="000000"/>
                <w:shd w:val="clear" w:color="auto" w:fill="FFFFFF"/>
              </w:rPr>
            </w:pPr>
            <w:r w:rsidRPr="12C21F6E">
              <w:rPr>
                <w:rFonts w:ascii="Arial" w:hAnsi="Arial" w:cs="Arial"/>
              </w:rPr>
              <w:t>complex</w:t>
            </w:r>
          </w:p>
        </w:tc>
        <w:tc>
          <w:tcPr>
            <w:tcW w:w="1599" w:type="dxa"/>
            <w:tcBorders>
              <w:top w:val="single" w:sz="6" w:space="0" w:color="auto"/>
              <w:bottom w:val="single" w:sz="6" w:space="0" w:color="auto"/>
            </w:tcBorders>
            <w:vAlign w:val="center"/>
          </w:tcPr>
          <w:p w14:paraId="41DFF02B" w14:textId="2190BE92" w:rsidR="00231172" w:rsidRPr="00231172" w:rsidRDefault="00231172" w:rsidP="00E256C8">
            <w:pPr>
              <w:tabs>
                <w:tab w:val="left" w:pos="0"/>
                <w:tab w:val="left" w:pos="374"/>
                <w:tab w:val="left" w:pos="676"/>
                <w:tab w:val="left" w:pos="979"/>
                <w:tab w:val="left" w:pos="1382"/>
              </w:tabs>
              <w:suppressAutoHyphens/>
              <w:spacing w:after="0"/>
              <w:rPr>
                <w:rStyle w:val="normaltextrun"/>
                <w:rFonts w:ascii="Arial" w:hAnsi="Arial" w:cs="Arial"/>
                <w:color w:val="000000"/>
                <w:shd w:val="clear" w:color="auto" w:fill="FFFFFF"/>
              </w:rPr>
            </w:pPr>
            <w:r w:rsidRPr="00231172">
              <w:rPr>
                <w:rFonts w:ascii="Arial" w:hAnsi="Arial" w:cs="Arial"/>
              </w:rPr>
              <w:t>$3,500,000</w:t>
            </w:r>
          </w:p>
        </w:tc>
        <w:tc>
          <w:tcPr>
            <w:tcW w:w="1800" w:type="dxa"/>
            <w:tcBorders>
              <w:top w:val="single" w:sz="6" w:space="0" w:color="auto"/>
              <w:bottom w:val="single" w:sz="6" w:space="0" w:color="auto"/>
            </w:tcBorders>
            <w:vAlign w:val="center"/>
          </w:tcPr>
          <w:p w14:paraId="4BB584CB" w14:textId="77777777" w:rsidR="00231172" w:rsidRPr="00231172" w:rsidRDefault="00231172" w:rsidP="00231172">
            <w:pPr>
              <w:spacing w:after="0"/>
              <w:ind w:left="2"/>
              <w:rPr>
                <w:rFonts w:ascii="Arial" w:hAnsi="Arial" w:cs="Arial"/>
              </w:rPr>
            </w:pPr>
            <w:r w:rsidRPr="00231172">
              <w:rPr>
                <w:rFonts w:ascii="Arial" w:hAnsi="Arial" w:cs="Arial"/>
              </w:rPr>
              <w:t>City of Douglas,</w:t>
            </w:r>
          </w:p>
          <w:p w14:paraId="470D6D60" w14:textId="0DB44C78" w:rsidR="00231172" w:rsidRPr="00231172" w:rsidRDefault="00231172" w:rsidP="00231172">
            <w:pPr>
              <w:tabs>
                <w:tab w:val="left" w:pos="0"/>
                <w:tab w:val="left" w:pos="374"/>
                <w:tab w:val="left" w:pos="676"/>
                <w:tab w:val="left" w:pos="979"/>
                <w:tab w:val="left" w:pos="1382"/>
              </w:tabs>
              <w:suppressAutoHyphens/>
              <w:spacing w:after="0"/>
              <w:rPr>
                <w:rStyle w:val="normaltextrun"/>
                <w:rFonts w:ascii="Arial" w:hAnsi="Arial" w:cs="Arial"/>
                <w:color w:val="000000"/>
                <w:shd w:val="clear" w:color="auto" w:fill="FFFFFF"/>
              </w:rPr>
            </w:pPr>
            <w:r w:rsidRPr="00231172">
              <w:rPr>
                <w:rFonts w:ascii="Arial" w:hAnsi="Arial" w:cs="Arial"/>
              </w:rPr>
              <w:t>Coffee County</w:t>
            </w:r>
          </w:p>
        </w:tc>
        <w:tc>
          <w:tcPr>
            <w:tcW w:w="1641" w:type="dxa"/>
            <w:tcBorders>
              <w:top w:val="single" w:sz="6" w:space="0" w:color="auto"/>
              <w:bottom w:val="single" w:sz="6" w:space="0" w:color="auto"/>
            </w:tcBorders>
            <w:vAlign w:val="center"/>
          </w:tcPr>
          <w:p w14:paraId="6929C7DA" w14:textId="25707EA1" w:rsidR="00231172" w:rsidRPr="00231172" w:rsidRDefault="00231172" w:rsidP="00E256C8">
            <w:pPr>
              <w:tabs>
                <w:tab w:val="left" w:pos="0"/>
                <w:tab w:val="left" w:pos="374"/>
                <w:tab w:val="left" w:pos="676"/>
                <w:tab w:val="left" w:pos="979"/>
                <w:tab w:val="left" w:pos="1382"/>
              </w:tabs>
              <w:suppressAutoHyphens/>
              <w:spacing w:after="0"/>
              <w:rPr>
                <w:rStyle w:val="normaltextrun"/>
                <w:rFonts w:ascii="Arial" w:hAnsi="Arial" w:cs="Arial"/>
                <w:color w:val="000000"/>
                <w:shd w:val="clear" w:color="auto" w:fill="FFFFFF"/>
              </w:rPr>
            </w:pPr>
            <w:r w:rsidRPr="00231172">
              <w:rPr>
                <w:rFonts w:ascii="Arial" w:hAnsi="Arial" w:cs="Arial"/>
              </w:rPr>
              <w:t>General Funds, LWCF, Neighborhood Outcomes in Disproportionately Impacted Communities Grant, Federal &amp; State Grants</w:t>
            </w:r>
          </w:p>
        </w:tc>
        <w:tc>
          <w:tcPr>
            <w:tcW w:w="2453" w:type="dxa"/>
            <w:tcBorders>
              <w:top w:val="single" w:sz="6" w:space="0" w:color="auto"/>
              <w:bottom w:val="single" w:sz="6" w:space="0" w:color="auto"/>
            </w:tcBorders>
            <w:vAlign w:val="center"/>
          </w:tcPr>
          <w:p w14:paraId="4A180FF9" w14:textId="77777777" w:rsidR="00231172" w:rsidRDefault="00231172"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 (applying for grants)</w:t>
            </w:r>
          </w:p>
          <w:p w14:paraId="02E4D715" w14:textId="5FCCCC53" w:rsidR="00231172" w:rsidRDefault="00231172"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Move to Parks and Recreation</w:t>
            </w:r>
          </w:p>
        </w:tc>
        <w:tc>
          <w:tcPr>
            <w:tcW w:w="450" w:type="dxa"/>
            <w:tcBorders>
              <w:top w:val="single" w:sz="6" w:space="0" w:color="auto"/>
              <w:bottom w:val="single" w:sz="6" w:space="0" w:color="auto"/>
            </w:tcBorders>
            <w:vAlign w:val="center"/>
          </w:tcPr>
          <w:p w14:paraId="201BEEC9" w14:textId="77777777" w:rsidR="00231172" w:rsidRPr="00B12002" w:rsidRDefault="00231172"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6AA46AAA" w14:textId="77777777" w:rsidR="00231172" w:rsidRPr="00B12002" w:rsidRDefault="00231172"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409CDDD7" w14:textId="77777777" w:rsidR="00231172" w:rsidRPr="00B12002" w:rsidRDefault="00231172"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5CF75207" w14:textId="77777777" w:rsidR="00231172" w:rsidRPr="00B12002" w:rsidRDefault="00231172"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63" w:type="dxa"/>
            <w:tcBorders>
              <w:top w:val="single" w:sz="6" w:space="0" w:color="auto"/>
              <w:bottom w:val="single" w:sz="6" w:space="0" w:color="auto"/>
            </w:tcBorders>
            <w:vAlign w:val="center"/>
          </w:tcPr>
          <w:p w14:paraId="1712B6FA" w14:textId="67B6AD25" w:rsidR="00231172" w:rsidRDefault="00231172"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x</w:t>
            </w:r>
          </w:p>
        </w:tc>
      </w:tr>
      <w:tr w:rsidR="00E256C8" w:rsidRPr="00B12002" w14:paraId="052FD384" w14:textId="77777777" w:rsidTr="12C21F6E">
        <w:trPr>
          <w:cantSplit/>
          <w:jc w:val="center"/>
        </w:trPr>
        <w:tc>
          <w:tcPr>
            <w:tcW w:w="12803" w:type="dxa"/>
            <w:gridSpan w:val="10"/>
            <w:tcBorders>
              <w:bottom w:val="single" w:sz="6" w:space="0" w:color="auto"/>
            </w:tcBorders>
            <w:shd w:val="clear" w:color="auto" w:fill="E2EFD9" w:themeFill="accent6" w:themeFillTint="33"/>
          </w:tcPr>
          <w:p w14:paraId="0F532E9C"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b/>
                <w:i/>
                <w:spacing w:val="-2"/>
              </w:rPr>
            </w:pPr>
            <w:r w:rsidRPr="00B12002">
              <w:rPr>
                <w:rFonts w:ascii="Arial" w:hAnsi="Arial" w:cs="Arial"/>
                <w:b/>
                <w:i/>
                <w:spacing w:val="-2"/>
              </w:rPr>
              <w:t>Water &amp; Sewer</w:t>
            </w:r>
          </w:p>
        </w:tc>
      </w:tr>
      <w:tr w:rsidR="00D249B4" w:rsidRPr="00B12002" w14:paraId="470A0F08" w14:textId="77777777" w:rsidTr="00FB2DD8">
        <w:trPr>
          <w:cantSplit/>
          <w:trHeight w:val="291"/>
          <w:jc w:val="center"/>
        </w:trPr>
        <w:tc>
          <w:tcPr>
            <w:tcW w:w="2947" w:type="dxa"/>
            <w:tcBorders>
              <w:top w:val="single" w:sz="6" w:space="0" w:color="auto"/>
              <w:bottom w:val="single" w:sz="4" w:space="0" w:color="auto"/>
            </w:tcBorders>
            <w:shd w:val="clear" w:color="auto" w:fill="FFFFFF" w:themeFill="background1"/>
            <w:vAlign w:val="center"/>
          </w:tcPr>
          <w:p w14:paraId="16D23550"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Construct </w:t>
            </w:r>
          </w:p>
          <w:p w14:paraId="1954070C"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Water/</w:t>
            </w:r>
          </w:p>
          <w:p w14:paraId="479F07B0"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Wastewater </w:t>
            </w:r>
          </w:p>
          <w:p w14:paraId="3AF6CAD9"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Facility</w:t>
            </w:r>
          </w:p>
        </w:tc>
        <w:tc>
          <w:tcPr>
            <w:tcW w:w="1599" w:type="dxa"/>
            <w:tcBorders>
              <w:top w:val="single" w:sz="6" w:space="0" w:color="auto"/>
              <w:bottom w:val="single" w:sz="4" w:space="0" w:color="auto"/>
            </w:tcBorders>
            <w:shd w:val="clear" w:color="auto" w:fill="FFFFFF" w:themeFill="background1"/>
            <w:vAlign w:val="center"/>
          </w:tcPr>
          <w:p w14:paraId="28D0AD7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$1,000,000</w:t>
            </w:r>
          </w:p>
        </w:tc>
        <w:tc>
          <w:tcPr>
            <w:tcW w:w="1800" w:type="dxa"/>
            <w:tcBorders>
              <w:top w:val="single" w:sz="6" w:space="0" w:color="auto"/>
              <w:bottom w:val="single" w:sz="4" w:space="0" w:color="auto"/>
            </w:tcBorders>
            <w:shd w:val="clear" w:color="auto" w:fill="FFFFFF" w:themeFill="background1"/>
            <w:vAlign w:val="center"/>
          </w:tcPr>
          <w:p w14:paraId="689C7943"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color w:val="000000" w:themeColor="text1"/>
                <w:spacing w:val="-2"/>
              </w:rPr>
              <w:t>City of Douglas</w:t>
            </w:r>
          </w:p>
        </w:tc>
        <w:tc>
          <w:tcPr>
            <w:tcW w:w="1641" w:type="dxa"/>
            <w:tcBorders>
              <w:top w:val="single" w:sz="6" w:space="0" w:color="auto"/>
              <w:bottom w:val="single" w:sz="4" w:space="0" w:color="auto"/>
            </w:tcBorders>
            <w:shd w:val="clear" w:color="auto" w:fill="FFFFFF" w:themeFill="background1"/>
            <w:vAlign w:val="center"/>
          </w:tcPr>
          <w:p w14:paraId="55E4EBE9"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Grants, General Fund</w:t>
            </w:r>
          </w:p>
        </w:tc>
        <w:tc>
          <w:tcPr>
            <w:tcW w:w="2453" w:type="dxa"/>
            <w:tcBorders>
              <w:top w:val="single" w:sz="6" w:space="0" w:color="auto"/>
              <w:bottom w:val="single" w:sz="4" w:space="0" w:color="auto"/>
            </w:tcBorders>
            <w:shd w:val="clear" w:color="auto" w:fill="FFFFFF" w:themeFill="background1"/>
            <w:vAlign w:val="center"/>
          </w:tcPr>
          <w:p w14:paraId="4A3B2B0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Completed</w:t>
            </w:r>
          </w:p>
        </w:tc>
        <w:tc>
          <w:tcPr>
            <w:tcW w:w="450" w:type="dxa"/>
            <w:tcBorders>
              <w:top w:val="single" w:sz="6" w:space="0" w:color="auto"/>
              <w:bottom w:val="single" w:sz="4" w:space="0" w:color="auto"/>
            </w:tcBorders>
            <w:shd w:val="clear" w:color="auto" w:fill="FFFFFF" w:themeFill="background1"/>
            <w:vAlign w:val="center"/>
          </w:tcPr>
          <w:p w14:paraId="5AEF70A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shd w:val="clear" w:color="auto" w:fill="FFFFFF" w:themeFill="background1"/>
            <w:vAlign w:val="center"/>
          </w:tcPr>
          <w:p w14:paraId="2EC1BC3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shd w:val="clear" w:color="auto" w:fill="FFFFFF" w:themeFill="background1"/>
            <w:vAlign w:val="center"/>
          </w:tcPr>
          <w:p w14:paraId="595D718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4" w:space="0" w:color="auto"/>
            </w:tcBorders>
            <w:shd w:val="clear" w:color="auto" w:fill="FFFFFF" w:themeFill="background1"/>
            <w:vAlign w:val="center"/>
          </w:tcPr>
          <w:p w14:paraId="70D8233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tcBorders>
              <w:top w:val="single" w:sz="6" w:space="0" w:color="auto"/>
              <w:bottom w:val="single" w:sz="4" w:space="0" w:color="auto"/>
            </w:tcBorders>
            <w:shd w:val="clear" w:color="auto" w:fill="FFFFFF" w:themeFill="background1"/>
            <w:vAlign w:val="center"/>
          </w:tcPr>
          <w:p w14:paraId="2ECB445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D249B4" w:rsidRPr="00B12002" w14:paraId="1B06EA74" w14:textId="77777777" w:rsidTr="00FB2DD8">
        <w:trPr>
          <w:cantSplit/>
          <w:trHeight w:val="291"/>
          <w:jc w:val="center"/>
        </w:trPr>
        <w:tc>
          <w:tcPr>
            <w:tcW w:w="2947" w:type="dxa"/>
            <w:tcBorders>
              <w:top w:val="single" w:sz="4" w:space="0" w:color="auto"/>
              <w:bottom w:val="single" w:sz="6" w:space="0" w:color="auto"/>
            </w:tcBorders>
            <w:vAlign w:val="center"/>
          </w:tcPr>
          <w:p w14:paraId="67EF73A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Create and implement S</w:t>
            </w:r>
            <w:r w:rsidRPr="00B12002">
              <w:rPr>
                <w:rFonts w:ascii="Arial" w:hAnsi="Arial" w:cs="Arial"/>
              </w:rPr>
              <w:t>torm Drainage Master Plan</w:t>
            </w:r>
          </w:p>
        </w:tc>
        <w:tc>
          <w:tcPr>
            <w:tcW w:w="1599" w:type="dxa"/>
            <w:tcBorders>
              <w:top w:val="single" w:sz="4" w:space="0" w:color="auto"/>
              <w:bottom w:val="single" w:sz="6" w:space="0" w:color="auto"/>
            </w:tcBorders>
            <w:vAlign w:val="center"/>
          </w:tcPr>
          <w:p w14:paraId="6835C8E1"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$400,000</w:t>
            </w:r>
          </w:p>
        </w:tc>
        <w:tc>
          <w:tcPr>
            <w:tcW w:w="1800" w:type="dxa"/>
            <w:tcBorders>
              <w:top w:val="single" w:sz="4" w:space="0" w:color="auto"/>
              <w:bottom w:val="single" w:sz="6" w:space="0" w:color="auto"/>
            </w:tcBorders>
            <w:vAlign w:val="center"/>
          </w:tcPr>
          <w:p w14:paraId="72684470"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4" w:space="0" w:color="auto"/>
              <w:bottom w:val="single" w:sz="6" w:space="0" w:color="auto"/>
            </w:tcBorders>
            <w:vAlign w:val="center"/>
          </w:tcPr>
          <w:p w14:paraId="251681B0"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2453" w:type="dxa"/>
            <w:tcBorders>
              <w:top w:val="single" w:sz="4" w:space="0" w:color="auto"/>
              <w:bottom w:val="single" w:sz="6" w:space="0" w:color="auto"/>
            </w:tcBorders>
            <w:vAlign w:val="center"/>
          </w:tcPr>
          <w:p w14:paraId="6B7A004C" w14:textId="55195E0F" w:rsidR="00E256C8" w:rsidRPr="00B12002" w:rsidRDefault="48049A89" w:rsidP="12C21F6E">
            <w:pPr>
              <w:tabs>
                <w:tab w:val="left" w:pos="374"/>
                <w:tab w:val="left" w:pos="676"/>
                <w:tab w:val="left" w:pos="979"/>
                <w:tab w:val="left" w:pos="1382"/>
              </w:tabs>
              <w:spacing w:after="0"/>
              <w:jc w:val="center"/>
            </w:pPr>
            <w:r w:rsidRPr="12C21F6E">
              <w:rPr>
                <w:rFonts w:ascii="Arial" w:hAnsi="Arial" w:cs="Arial"/>
              </w:rPr>
              <w:t>Completed</w:t>
            </w:r>
          </w:p>
        </w:tc>
        <w:tc>
          <w:tcPr>
            <w:tcW w:w="450" w:type="dxa"/>
            <w:tcBorders>
              <w:top w:val="single" w:sz="4" w:space="0" w:color="auto"/>
              <w:bottom w:val="single" w:sz="6" w:space="0" w:color="auto"/>
            </w:tcBorders>
            <w:vAlign w:val="center"/>
          </w:tcPr>
          <w:p w14:paraId="426A48C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4" w:space="0" w:color="auto"/>
              <w:bottom w:val="single" w:sz="6" w:space="0" w:color="auto"/>
            </w:tcBorders>
            <w:vAlign w:val="center"/>
          </w:tcPr>
          <w:p w14:paraId="0276431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4" w:space="0" w:color="auto"/>
              <w:bottom w:val="single" w:sz="6" w:space="0" w:color="auto"/>
            </w:tcBorders>
            <w:vAlign w:val="center"/>
          </w:tcPr>
          <w:p w14:paraId="0DF7E86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4" w:space="0" w:color="auto"/>
              <w:bottom w:val="single" w:sz="6" w:space="0" w:color="auto"/>
            </w:tcBorders>
            <w:vAlign w:val="center"/>
          </w:tcPr>
          <w:p w14:paraId="7A9B693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63" w:type="dxa"/>
            <w:tcBorders>
              <w:top w:val="single" w:sz="4" w:space="0" w:color="auto"/>
              <w:bottom w:val="single" w:sz="6" w:space="0" w:color="auto"/>
            </w:tcBorders>
            <w:vAlign w:val="center"/>
          </w:tcPr>
          <w:p w14:paraId="37217EB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D249B4" w:rsidRPr="00B12002" w14:paraId="6D645AD3" w14:textId="77777777" w:rsidTr="00FB2DD8">
        <w:trPr>
          <w:cantSplit/>
          <w:trHeight w:val="318"/>
          <w:jc w:val="center"/>
        </w:trPr>
        <w:tc>
          <w:tcPr>
            <w:tcW w:w="2947" w:type="dxa"/>
            <w:vAlign w:val="center"/>
          </w:tcPr>
          <w:p w14:paraId="735D31EA" w14:textId="77777777" w:rsidR="00E256C8" w:rsidRPr="00B12002" w:rsidRDefault="00E256C8" w:rsidP="00E256C8">
            <w:pPr>
              <w:tabs>
                <w:tab w:val="center" w:pos="4320"/>
                <w:tab w:val="right" w:pos="8640"/>
              </w:tabs>
              <w:spacing w:after="0"/>
              <w:rPr>
                <w:rFonts w:ascii="Arial" w:hAnsi="Arial" w:cs="Arial"/>
              </w:rPr>
            </w:pPr>
            <w:r w:rsidRPr="00B12002">
              <w:rPr>
                <w:rFonts w:ascii="Arial" w:hAnsi="Arial" w:cs="Arial"/>
              </w:rPr>
              <w:lastRenderedPageBreak/>
              <w:t>Extend water, wastewater, and sewer lines, per master plan, including unincorporated areas where feasible</w:t>
            </w:r>
          </w:p>
        </w:tc>
        <w:tc>
          <w:tcPr>
            <w:tcW w:w="1599" w:type="dxa"/>
            <w:vAlign w:val="center"/>
          </w:tcPr>
          <w:p w14:paraId="5950CCAD"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$1,000,000</w:t>
            </w:r>
          </w:p>
        </w:tc>
        <w:tc>
          <w:tcPr>
            <w:tcW w:w="1800" w:type="dxa"/>
            <w:vAlign w:val="center"/>
          </w:tcPr>
          <w:p w14:paraId="0BC8EDA1"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vAlign w:val="center"/>
          </w:tcPr>
          <w:p w14:paraId="3650F8BB"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 Grants, General Fund</w:t>
            </w:r>
          </w:p>
        </w:tc>
        <w:tc>
          <w:tcPr>
            <w:tcW w:w="2453" w:type="dxa"/>
            <w:vAlign w:val="center"/>
          </w:tcPr>
          <w:p w14:paraId="5B62DD19" w14:textId="58C21F73" w:rsidR="00E256C8" w:rsidRPr="00B12002" w:rsidRDefault="00C6183D"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p w14:paraId="7AC8E6A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Master Plan for Phase I &amp; II completed</w:t>
            </w:r>
          </w:p>
          <w:p w14:paraId="0845044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Starting Phase III</w:t>
            </w:r>
          </w:p>
        </w:tc>
        <w:tc>
          <w:tcPr>
            <w:tcW w:w="450" w:type="dxa"/>
            <w:vAlign w:val="center"/>
          </w:tcPr>
          <w:p w14:paraId="5AC13A5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41E8A1D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14961E8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5E1D33C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vAlign w:val="center"/>
          </w:tcPr>
          <w:p w14:paraId="2158F96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D249B4" w:rsidRPr="00B12002" w14:paraId="736A405C" w14:textId="77777777" w:rsidTr="00FB2DD8">
        <w:trPr>
          <w:cantSplit/>
          <w:jc w:val="center"/>
        </w:trPr>
        <w:tc>
          <w:tcPr>
            <w:tcW w:w="2947" w:type="dxa"/>
            <w:vAlign w:val="center"/>
          </w:tcPr>
          <w:p w14:paraId="3DFD4744" w14:textId="4FDDC542"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Implement CDBG Project for Daughtry, Cherry, Bryan St., and Phillips St</w:t>
            </w:r>
            <w:r w:rsidR="008C0A02" w:rsidRPr="00B12002">
              <w:rPr>
                <w:rFonts w:ascii="Arial" w:hAnsi="Arial" w:cs="Arial"/>
                <w:spacing w:val="-2"/>
              </w:rPr>
              <w:t>.</w:t>
            </w:r>
          </w:p>
        </w:tc>
        <w:tc>
          <w:tcPr>
            <w:tcW w:w="1599" w:type="dxa"/>
            <w:vAlign w:val="center"/>
          </w:tcPr>
          <w:p w14:paraId="38A3C3DC"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$585,042</w:t>
            </w:r>
          </w:p>
        </w:tc>
        <w:tc>
          <w:tcPr>
            <w:tcW w:w="1800" w:type="dxa"/>
            <w:vAlign w:val="center"/>
          </w:tcPr>
          <w:p w14:paraId="7D9DA5AF"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vAlign w:val="center"/>
          </w:tcPr>
          <w:p w14:paraId="23EA37D1"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$460,597/CDBG</w:t>
            </w:r>
          </w:p>
          <w:p w14:paraId="6B6C0F89"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$120,403/City</w:t>
            </w:r>
          </w:p>
          <w:p w14:paraId="2B9CE6F8"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$4,042/CD FUN</w:t>
            </w:r>
          </w:p>
        </w:tc>
        <w:tc>
          <w:tcPr>
            <w:tcW w:w="2453" w:type="dxa"/>
            <w:vAlign w:val="center"/>
          </w:tcPr>
          <w:p w14:paraId="3D5576A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Completed</w:t>
            </w:r>
          </w:p>
        </w:tc>
        <w:tc>
          <w:tcPr>
            <w:tcW w:w="450" w:type="dxa"/>
            <w:vAlign w:val="center"/>
          </w:tcPr>
          <w:p w14:paraId="12B5FE9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6AF4045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2E56C37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vAlign w:val="center"/>
          </w:tcPr>
          <w:p w14:paraId="5195618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63" w:type="dxa"/>
            <w:vAlign w:val="center"/>
          </w:tcPr>
          <w:p w14:paraId="6ACA715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D249B4" w:rsidRPr="00B12002" w14:paraId="6BF49D8A" w14:textId="77777777" w:rsidTr="00FB2DD8">
        <w:trPr>
          <w:cantSplit/>
          <w:jc w:val="center"/>
        </w:trPr>
        <w:tc>
          <w:tcPr>
            <w:tcW w:w="2947" w:type="dxa"/>
            <w:vAlign w:val="center"/>
          </w:tcPr>
          <w:p w14:paraId="4E340713"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Install Bo Jo Ella Lift Station backup pump system</w:t>
            </w:r>
          </w:p>
        </w:tc>
        <w:tc>
          <w:tcPr>
            <w:tcW w:w="1599" w:type="dxa"/>
            <w:vAlign w:val="center"/>
          </w:tcPr>
          <w:p w14:paraId="3D005545"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$150,000</w:t>
            </w:r>
          </w:p>
        </w:tc>
        <w:tc>
          <w:tcPr>
            <w:tcW w:w="1800" w:type="dxa"/>
            <w:vAlign w:val="center"/>
          </w:tcPr>
          <w:p w14:paraId="50D40B16"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vAlign w:val="center"/>
          </w:tcPr>
          <w:p w14:paraId="71BA2EB8"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Rate Monies</w:t>
            </w:r>
          </w:p>
        </w:tc>
        <w:tc>
          <w:tcPr>
            <w:tcW w:w="2453" w:type="dxa"/>
            <w:vAlign w:val="center"/>
          </w:tcPr>
          <w:p w14:paraId="0E9F3FF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Completed</w:t>
            </w:r>
          </w:p>
        </w:tc>
        <w:tc>
          <w:tcPr>
            <w:tcW w:w="450" w:type="dxa"/>
            <w:vAlign w:val="center"/>
          </w:tcPr>
          <w:p w14:paraId="0E6652D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0684764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vAlign w:val="center"/>
          </w:tcPr>
          <w:p w14:paraId="22B9F41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vAlign w:val="center"/>
          </w:tcPr>
          <w:p w14:paraId="52D59A4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63" w:type="dxa"/>
            <w:vAlign w:val="center"/>
          </w:tcPr>
          <w:p w14:paraId="678B742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D249B4" w:rsidRPr="00B12002" w14:paraId="77715434" w14:textId="77777777" w:rsidTr="00FB2DD8">
        <w:trPr>
          <w:cantSplit/>
          <w:jc w:val="center"/>
        </w:trPr>
        <w:tc>
          <w:tcPr>
            <w:tcW w:w="2947" w:type="dxa"/>
            <w:vAlign w:val="center"/>
          </w:tcPr>
          <w:p w14:paraId="224CA401"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Install Water/Sewer lines and paving to Satilla Industrial Park</w:t>
            </w:r>
          </w:p>
        </w:tc>
        <w:tc>
          <w:tcPr>
            <w:tcW w:w="1599" w:type="dxa"/>
            <w:vAlign w:val="center"/>
          </w:tcPr>
          <w:p w14:paraId="31C4CAF9" w14:textId="77777777" w:rsidR="00E256C8" w:rsidRPr="00B12002" w:rsidRDefault="7E294FA3" w:rsidP="12C21F6E">
            <w:pPr>
              <w:tabs>
                <w:tab w:val="left" w:pos="374"/>
                <w:tab w:val="left" w:pos="676"/>
                <w:tab w:val="left" w:pos="979"/>
                <w:tab w:val="left" w:pos="1382"/>
              </w:tabs>
              <w:suppressAutoHyphens/>
              <w:spacing w:after="0"/>
              <w:rPr>
                <w:rFonts w:ascii="Arial" w:hAnsi="Arial" w:cs="Arial"/>
                <w:strike/>
              </w:rPr>
            </w:pPr>
            <w:r w:rsidRPr="12C21F6E">
              <w:rPr>
                <w:rFonts w:ascii="Arial" w:hAnsi="Arial" w:cs="Arial"/>
                <w:strike/>
                <w:spacing w:val="-2"/>
              </w:rPr>
              <w:t>$1,000,000</w:t>
            </w:r>
          </w:p>
          <w:p w14:paraId="713C915A" w14:textId="57C1CE2C" w:rsidR="00E256C8" w:rsidRPr="00B12002" w:rsidRDefault="3CA9A9FA" w:rsidP="12C21F6E">
            <w:pPr>
              <w:tabs>
                <w:tab w:val="left" w:pos="374"/>
                <w:tab w:val="left" w:pos="676"/>
                <w:tab w:val="left" w:pos="979"/>
                <w:tab w:val="left" w:pos="1382"/>
              </w:tabs>
              <w:suppressAutoHyphens/>
              <w:spacing w:after="0"/>
              <w:rPr>
                <w:rFonts w:ascii="Arial" w:hAnsi="Arial" w:cs="Arial"/>
                <w:color w:val="FF0000"/>
                <w:spacing w:val="-2"/>
              </w:rPr>
            </w:pPr>
            <w:r w:rsidRPr="12C21F6E">
              <w:rPr>
                <w:rFonts w:ascii="Arial" w:hAnsi="Arial" w:cs="Arial"/>
                <w:color w:val="FF0000"/>
              </w:rPr>
              <w:t>$2 million</w:t>
            </w:r>
          </w:p>
        </w:tc>
        <w:tc>
          <w:tcPr>
            <w:tcW w:w="1800" w:type="dxa"/>
            <w:vAlign w:val="center"/>
          </w:tcPr>
          <w:p w14:paraId="3BA1257A"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vAlign w:val="center"/>
          </w:tcPr>
          <w:p w14:paraId="302795DC"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Grants, General Fund</w:t>
            </w:r>
          </w:p>
        </w:tc>
        <w:tc>
          <w:tcPr>
            <w:tcW w:w="2453" w:type="dxa"/>
            <w:vAlign w:val="center"/>
          </w:tcPr>
          <w:p w14:paraId="79ACD8E8" w14:textId="20E7B980" w:rsidR="00E256C8" w:rsidRPr="00B12002" w:rsidRDefault="00C6183D"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p w14:paraId="770A412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Inside of development is completed</w:t>
            </w:r>
          </w:p>
        </w:tc>
        <w:tc>
          <w:tcPr>
            <w:tcW w:w="450" w:type="dxa"/>
            <w:vAlign w:val="center"/>
          </w:tcPr>
          <w:p w14:paraId="5F716AC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1D1A1B6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0D9A005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680C76E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vAlign w:val="center"/>
          </w:tcPr>
          <w:p w14:paraId="413A5F9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D249B4" w:rsidRPr="00B12002" w14:paraId="4B35FA4E" w14:textId="77777777" w:rsidTr="00FB2DD8">
        <w:trPr>
          <w:cantSplit/>
          <w:jc w:val="center"/>
        </w:trPr>
        <w:tc>
          <w:tcPr>
            <w:tcW w:w="2947" w:type="dxa"/>
            <w:tcBorders>
              <w:bottom w:val="single" w:sz="6" w:space="0" w:color="auto"/>
            </w:tcBorders>
            <w:vAlign w:val="center"/>
          </w:tcPr>
          <w:p w14:paraId="51B84BDF"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Rehab Water/Wastewater mains and Sewer Lift Stations</w:t>
            </w:r>
          </w:p>
        </w:tc>
        <w:tc>
          <w:tcPr>
            <w:tcW w:w="1599" w:type="dxa"/>
            <w:tcBorders>
              <w:bottom w:val="single" w:sz="6" w:space="0" w:color="auto"/>
            </w:tcBorders>
            <w:vAlign w:val="center"/>
          </w:tcPr>
          <w:p w14:paraId="264382F4"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$225,000</w:t>
            </w:r>
          </w:p>
        </w:tc>
        <w:tc>
          <w:tcPr>
            <w:tcW w:w="1800" w:type="dxa"/>
            <w:tcBorders>
              <w:bottom w:val="single" w:sz="6" w:space="0" w:color="auto"/>
            </w:tcBorders>
            <w:vAlign w:val="center"/>
          </w:tcPr>
          <w:p w14:paraId="0703956C"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City of Douglas Water and Wastewater Dept.</w:t>
            </w:r>
          </w:p>
        </w:tc>
        <w:tc>
          <w:tcPr>
            <w:tcW w:w="1641" w:type="dxa"/>
            <w:tcBorders>
              <w:bottom w:val="single" w:sz="6" w:space="0" w:color="auto"/>
            </w:tcBorders>
            <w:vAlign w:val="center"/>
          </w:tcPr>
          <w:p w14:paraId="2F880E5A"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2453" w:type="dxa"/>
            <w:tcBorders>
              <w:bottom w:val="single" w:sz="6" w:space="0" w:color="auto"/>
            </w:tcBorders>
            <w:vAlign w:val="center"/>
          </w:tcPr>
          <w:p w14:paraId="119B5C6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Completed</w:t>
            </w:r>
          </w:p>
        </w:tc>
        <w:tc>
          <w:tcPr>
            <w:tcW w:w="450" w:type="dxa"/>
            <w:tcBorders>
              <w:bottom w:val="single" w:sz="6" w:space="0" w:color="auto"/>
            </w:tcBorders>
            <w:vAlign w:val="center"/>
          </w:tcPr>
          <w:p w14:paraId="1035914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bottom w:val="single" w:sz="6" w:space="0" w:color="auto"/>
            </w:tcBorders>
            <w:vAlign w:val="center"/>
          </w:tcPr>
          <w:p w14:paraId="7211FAF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bottom w:val="single" w:sz="6" w:space="0" w:color="auto"/>
            </w:tcBorders>
            <w:vAlign w:val="center"/>
          </w:tcPr>
          <w:p w14:paraId="36D506A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bottom w:val="single" w:sz="6" w:space="0" w:color="auto"/>
            </w:tcBorders>
            <w:vAlign w:val="center"/>
          </w:tcPr>
          <w:p w14:paraId="256E294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tcBorders>
              <w:bottom w:val="single" w:sz="6" w:space="0" w:color="auto"/>
            </w:tcBorders>
            <w:vAlign w:val="center"/>
          </w:tcPr>
          <w:p w14:paraId="0E32BAD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D249B4" w:rsidRPr="00B12002" w14:paraId="4A763EFD" w14:textId="77777777" w:rsidTr="00FB2DD8">
        <w:trPr>
          <w:cantSplit/>
          <w:trHeight w:val="318"/>
          <w:jc w:val="center"/>
        </w:trPr>
        <w:tc>
          <w:tcPr>
            <w:tcW w:w="2947" w:type="dxa"/>
            <w:tcBorders>
              <w:top w:val="single" w:sz="6" w:space="0" w:color="auto"/>
              <w:bottom w:val="single" w:sz="4" w:space="0" w:color="auto"/>
            </w:tcBorders>
            <w:vAlign w:val="center"/>
          </w:tcPr>
          <w:p w14:paraId="70D07161" w14:textId="77777777" w:rsidR="00E256C8" w:rsidRPr="00B12002" w:rsidRDefault="00E256C8" w:rsidP="00E256C8">
            <w:pPr>
              <w:tabs>
                <w:tab w:val="center" w:pos="4320"/>
                <w:tab w:val="right" w:pos="8640"/>
              </w:tabs>
              <w:spacing w:after="0"/>
              <w:rPr>
                <w:rFonts w:ascii="Arial" w:hAnsi="Arial" w:cs="Arial"/>
              </w:rPr>
            </w:pPr>
            <w:r w:rsidRPr="00B12002">
              <w:rPr>
                <w:rFonts w:ascii="Arial" w:hAnsi="Arial" w:cs="Arial"/>
              </w:rPr>
              <w:t>Rehab/replace water, wastewater, and sewer lines and mains, per Master Plan</w:t>
            </w:r>
          </w:p>
        </w:tc>
        <w:tc>
          <w:tcPr>
            <w:tcW w:w="1599" w:type="dxa"/>
            <w:tcBorders>
              <w:top w:val="single" w:sz="6" w:space="0" w:color="auto"/>
              <w:bottom w:val="single" w:sz="4" w:space="0" w:color="auto"/>
            </w:tcBorders>
            <w:vAlign w:val="center"/>
          </w:tcPr>
          <w:p w14:paraId="079A776D"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$5,000,000</w:t>
            </w:r>
          </w:p>
        </w:tc>
        <w:tc>
          <w:tcPr>
            <w:tcW w:w="1800" w:type="dxa"/>
            <w:tcBorders>
              <w:top w:val="single" w:sz="6" w:space="0" w:color="auto"/>
              <w:bottom w:val="single" w:sz="4" w:space="0" w:color="auto"/>
            </w:tcBorders>
            <w:vAlign w:val="center"/>
          </w:tcPr>
          <w:p w14:paraId="4BE43457"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6" w:space="0" w:color="auto"/>
              <w:bottom w:val="single" w:sz="4" w:space="0" w:color="auto"/>
            </w:tcBorders>
            <w:vAlign w:val="center"/>
          </w:tcPr>
          <w:p w14:paraId="0CB8B9BC"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SPLOST/Rate Monies/Grants</w:t>
            </w:r>
          </w:p>
        </w:tc>
        <w:tc>
          <w:tcPr>
            <w:tcW w:w="2453" w:type="dxa"/>
            <w:tcBorders>
              <w:top w:val="single" w:sz="6" w:space="0" w:color="auto"/>
              <w:bottom w:val="single" w:sz="4" w:space="0" w:color="auto"/>
            </w:tcBorders>
            <w:vAlign w:val="center"/>
          </w:tcPr>
          <w:p w14:paraId="25BA29C1" w14:textId="3FD6284D" w:rsidR="00E256C8" w:rsidRPr="00B12002" w:rsidRDefault="00C6183D"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p w14:paraId="71E09D6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Constructing water tank now ($2 million)</w:t>
            </w:r>
          </w:p>
          <w:p w14:paraId="5102DBB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Purchased County Water System</w:t>
            </w:r>
          </w:p>
        </w:tc>
        <w:tc>
          <w:tcPr>
            <w:tcW w:w="450" w:type="dxa"/>
            <w:tcBorders>
              <w:top w:val="single" w:sz="6" w:space="0" w:color="auto"/>
              <w:bottom w:val="single" w:sz="4" w:space="0" w:color="auto"/>
            </w:tcBorders>
            <w:vAlign w:val="center"/>
          </w:tcPr>
          <w:p w14:paraId="75B40C5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4" w:space="0" w:color="auto"/>
            </w:tcBorders>
            <w:vAlign w:val="center"/>
          </w:tcPr>
          <w:p w14:paraId="17495D8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4" w:space="0" w:color="auto"/>
            </w:tcBorders>
            <w:vAlign w:val="center"/>
          </w:tcPr>
          <w:p w14:paraId="7496300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4" w:space="0" w:color="auto"/>
            </w:tcBorders>
            <w:vAlign w:val="center"/>
          </w:tcPr>
          <w:p w14:paraId="40BC6B0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tcBorders>
              <w:top w:val="single" w:sz="6" w:space="0" w:color="auto"/>
              <w:bottom w:val="single" w:sz="4" w:space="0" w:color="auto"/>
            </w:tcBorders>
            <w:vAlign w:val="center"/>
          </w:tcPr>
          <w:p w14:paraId="1762F5A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D249B4" w:rsidRPr="00B12002" w14:paraId="08D8F262" w14:textId="77777777" w:rsidTr="00FB2DD8">
        <w:trPr>
          <w:cantSplit/>
          <w:trHeight w:val="318"/>
          <w:jc w:val="center"/>
        </w:trPr>
        <w:tc>
          <w:tcPr>
            <w:tcW w:w="2947" w:type="dxa"/>
            <w:tcBorders>
              <w:top w:val="single" w:sz="4" w:space="0" w:color="auto"/>
            </w:tcBorders>
            <w:vAlign w:val="center"/>
          </w:tcPr>
          <w:p w14:paraId="355B4268" w14:textId="77777777" w:rsidR="00E256C8" w:rsidRPr="00B12002" w:rsidRDefault="00E256C8" w:rsidP="00E256C8">
            <w:pPr>
              <w:tabs>
                <w:tab w:val="center" w:pos="4320"/>
                <w:tab w:val="right" w:pos="8640"/>
              </w:tabs>
              <w:spacing w:after="0"/>
              <w:rPr>
                <w:rFonts w:ascii="Arial" w:hAnsi="Arial" w:cs="Arial"/>
              </w:rPr>
            </w:pPr>
            <w:r w:rsidRPr="00B12002">
              <w:rPr>
                <w:rFonts w:ascii="Arial" w:hAnsi="Arial" w:cs="Arial"/>
              </w:rPr>
              <w:t>Replace Water/Sewer Infrastructure under roadways before paving</w:t>
            </w:r>
          </w:p>
        </w:tc>
        <w:tc>
          <w:tcPr>
            <w:tcW w:w="1599" w:type="dxa"/>
            <w:tcBorders>
              <w:top w:val="single" w:sz="4" w:space="0" w:color="auto"/>
            </w:tcBorders>
            <w:vAlign w:val="center"/>
          </w:tcPr>
          <w:p w14:paraId="090F6919"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$2,000,000</w:t>
            </w:r>
          </w:p>
        </w:tc>
        <w:tc>
          <w:tcPr>
            <w:tcW w:w="1800" w:type="dxa"/>
            <w:tcBorders>
              <w:top w:val="single" w:sz="4" w:space="0" w:color="auto"/>
            </w:tcBorders>
            <w:vAlign w:val="center"/>
          </w:tcPr>
          <w:p w14:paraId="2F3FAB57"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4" w:space="0" w:color="auto"/>
            </w:tcBorders>
            <w:vAlign w:val="center"/>
          </w:tcPr>
          <w:p w14:paraId="389CF87B"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SPLOST/Rate Monies</w:t>
            </w:r>
          </w:p>
        </w:tc>
        <w:tc>
          <w:tcPr>
            <w:tcW w:w="2453" w:type="dxa"/>
            <w:tcBorders>
              <w:top w:val="single" w:sz="4" w:space="0" w:color="auto"/>
            </w:tcBorders>
            <w:vAlign w:val="center"/>
          </w:tcPr>
          <w:p w14:paraId="78F55248" w14:textId="664804A6" w:rsidR="00E256C8" w:rsidRPr="00B12002" w:rsidRDefault="00C6183D"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p w14:paraId="76629EE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Some roadways have been completed</w:t>
            </w:r>
          </w:p>
        </w:tc>
        <w:tc>
          <w:tcPr>
            <w:tcW w:w="450" w:type="dxa"/>
            <w:tcBorders>
              <w:top w:val="single" w:sz="4" w:space="0" w:color="auto"/>
            </w:tcBorders>
            <w:vAlign w:val="center"/>
          </w:tcPr>
          <w:p w14:paraId="4077ACD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4" w:space="0" w:color="auto"/>
            </w:tcBorders>
            <w:vAlign w:val="center"/>
          </w:tcPr>
          <w:p w14:paraId="4A2F47C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4" w:space="0" w:color="auto"/>
            </w:tcBorders>
            <w:vAlign w:val="center"/>
          </w:tcPr>
          <w:p w14:paraId="12E10DD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4" w:space="0" w:color="auto"/>
            </w:tcBorders>
            <w:vAlign w:val="center"/>
          </w:tcPr>
          <w:p w14:paraId="5EDD7AB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tcBorders>
              <w:top w:val="single" w:sz="4" w:space="0" w:color="auto"/>
            </w:tcBorders>
            <w:vAlign w:val="center"/>
          </w:tcPr>
          <w:p w14:paraId="71BA082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D249B4" w:rsidRPr="00B12002" w14:paraId="0FDE5AF7" w14:textId="77777777" w:rsidTr="00FB2DD8">
        <w:trPr>
          <w:cantSplit/>
          <w:jc w:val="center"/>
        </w:trPr>
        <w:tc>
          <w:tcPr>
            <w:tcW w:w="2947" w:type="dxa"/>
            <w:vAlign w:val="center"/>
          </w:tcPr>
          <w:p w14:paraId="05D73E18"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lastRenderedPageBreak/>
              <w:t>Wastewater Treatment Plant Back Lift Station Replacement</w:t>
            </w:r>
          </w:p>
        </w:tc>
        <w:tc>
          <w:tcPr>
            <w:tcW w:w="1599" w:type="dxa"/>
            <w:vAlign w:val="center"/>
          </w:tcPr>
          <w:p w14:paraId="2D75E3C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$1,200,000</w:t>
            </w:r>
          </w:p>
        </w:tc>
        <w:tc>
          <w:tcPr>
            <w:tcW w:w="1800" w:type="dxa"/>
            <w:vAlign w:val="center"/>
          </w:tcPr>
          <w:p w14:paraId="1EB11B72"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vAlign w:val="center"/>
          </w:tcPr>
          <w:p w14:paraId="0B76B471"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2453" w:type="dxa"/>
            <w:vAlign w:val="center"/>
          </w:tcPr>
          <w:p w14:paraId="63F5063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Completed</w:t>
            </w:r>
          </w:p>
        </w:tc>
        <w:tc>
          <w:tcPr>
            <w:tcW w:w="450" w:type="dxa"/>
            <w:vAlign w:val="center"/>
          </w:tcPr>
          <w:p w14:paraId="49FCBB3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7FA7B04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vAlign w:val="center"/>
          </w:tcPr>
          <w:p w14:paraId="5F23936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vAlign w:val="center"/>
          </w:tcPr>
          <w:p w14:paraId="72DB966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63" w:type="dxa"/>
            <w:vAlign w:val="center"/>
          </w:tcPr>
          <w:p w14:paraId="6D27185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E256C8" w:rsidRPr="00B12002" w14:paraId="21B0E3CA" w14:textId="77777777" w:rsidTr="12C21F6E">
        <w:trPr>
          <w:cantSplit/>
          <w:jc w:val="center"/>
        </w:trPr>
        <w:tc>
          <w:tcPr>
            <w:tcW w:w="12803" w:type="dxa"/>
            <w:gridSpan w:val="10"/>
            <w:shd w:val="clear" w:color="auto" w:fill="E2EFD9" w:themeFill="accent6" w:themeFillTint="33"/>
          </w:tcPr>
          <w:p w14:paraId="60546B9A"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b/>
                <w:i/>
                <w:spacing w:val="-2"/>
              </w:rPr>
              <w:t>Natural Gas</w:t>
            </w:r>
          </w:p>
        </w:tc>
      </w:tr>
      <w:tr w:rsidR="00E256C8" w:rsidRPr="00B12002" w14:paraId="0B4DBAC5" w14:textId="77777777" w:rsidTr="00FB2DD8">
        <w:trPr>
          <w:cantSplit/>
          <w:jc w:val="center"/>
        </w:trPr>
        <w:tc>
          <w:tcPr>
            <w:tcW w:w="2947" w:type="dxa"/>
            <w:vAlign w:val="center"/>
          </w:tcPr>
          <w:p w14:paraId="1A1F84F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Construct lateral natural gas line to connect to new supply line being built between Mobile, AL and Savannah, GA</w:t>
            </w:r>
          </w:p>
        </w:tc>
        <w:tc>
          <w:tcPr>
            <w:tcW w:w="1599" w:type="dxa"/>
            <w:vAlign w:val="center"/>
          </w:tcPr>
          <w:p w14:paraId="463DB820"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rPr>
            </w:pPr>
            <w:r w:rsidRPr="00B12002">
              <w:rPr>
                <w:rFonts w:ascii="Arial" w:hAnsi="Arial" w:cs="Arial"/>
              </w:rPr>
              <w:t>$3,100,00</w:t>
            </w:r>
          </w:p>
        </w:tc>
        <w:tc>
          <w:tcPr>
            <w:tcW w:w="1800" w:type="dxa"/>
            <w:vAlign w:val="center"/>
          </w:tcPr>
          <w:p w14:paraId="48CD71C6"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City Natural Gas Dept.</w:t>
            </w:r>
          </w:p>
        </w:tc>
        <w:tc>
          <w:tcPr>
            <w:tcW w:w="1641" w:type="dxa"/>
            <w:vAlign w:val="center"/>
          </w:tcPr>
          <w:p w14:paraId="0C92A415"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b/>
                <w:spacing w:val="-2"/>
              </w:rPr>
            </w:pPr>
            <w:r w:rsidRPr="00B12002">
              <w:rPr>
                <w:rFonts w:ascii="Arial" w:hAnsi="Arial" w:cs="Arial"/>
              </w:rPr>
              <w:t>Enterprise funds</w:t>
            </w:r>
          </w:p>
        </w:tc>
        <w:tc>
          <w:tcPr>
            <w:tcW w:w="2453" w:type="dxa"/>
            <w:vAlign w:val="center"/>
          </w:tcPr>
          <w:p w14:paraId="70AD635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Deleted</w:t>
            </w:r>
          </w:p>
          <w:p w14:paraId="46C9C74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(Private company)</w:t>
            </w:r>
          </w:p>
        </w:tc>
        <w:tc>
          <w:tcPr>
            <w:tcW w:w="2363" w:type="dxa"/>
            <w:gridSpan w:val="5"/>
            <w:vAlign w:val="center"/>
          </w:tcPr>
          <w:p w14:paraId="45EF604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Long-term (2024 or later)</w:t>
            </w:r>
          </w:p>
        </w:tc>
      </w:tr>
      <w:tr w:rsidR="00D249B4" w:rsidRPr="00B12002" w14:paraId="1188C252" w14:textId="77777777" w:rsidTr="00FB2DD8">
        <w:trPr>
          <w:cantSplit/>
          <w:jc w:val="center"/>
        </w:trPr>
        <w:tc>
          <w:tcPr>
            <w:tcW w:w="2947" w:type="dxa"/>
            <w:vAlign w:val="center"/>
          </w:tcPr>
          <w:p w14:paraId="4002E0C6"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Extend Natural Gas Lines to serve agricultural customers and unincorporated areas</w:t>
            </w:r>
          </w:p>
        </w:tc>
        <w:tc>
          <w:tcPr>
            <w:tcW w:w="1599" w:type="dxa"/>
            <w:vAlign w:val="center"/>
          </w:tcPr>
          <w:p w14:paraId="4975D12A"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$60,000 per mile</w:t>
            </w:r>
          </w:p>
        </w:tc>
        <w:tc>
          <w:tcPr>
            <w:tcW w:w="1800" w:type="dxa"/>
            <w:vAlign w:val="center"/>
          </w:tcPr>
          <w:p w14:paraId="47E60BCD"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vAlign w:val="center"/>
          </w:tcPr>
          <w:p w14:paraId="5F5FA59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Rate Monies, Enterprise funds</w:t>
            </w:r>
          </w:p>
        </w:tc>
        <w:tc>
          <w:tcPr>
            <w:tcW w:w="2453" w:type="dxa"/>
            <w:vAlign w:val="center"/>
          </w:tcPr>
          <w:p w14:paraId="736178AF" w14:textId="08111867" w:rsidR="00E256C8" w:rsidRPr="00B12002" w:rsidRDefault="00C6183D"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p w14:paraId="7D5FCD0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vAlign w:val="center"/>
          </w:tcPr>
          <w:p w14:paraId="5F4A791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47151E1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102FEF9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1A070CC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vAlign w:val="center"/>
          </w:tcPr>
          <w:p w14:paraId="1B83275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D249B4" w:rsidRPr="00B12002" w14:paraId="07172E84" w14:textId="77777777" w:rsidTr="00FB2DD8">
        <w:trPr>
          <w:cantSplit/>
          <w:jc w:val="center"/>
        </w:trPr>
        <w:tc>
          <w:tcPr>
            <w:tcW w:w="2947" w:type="dxa"/>
            <w:vAlign w:val="center"/>
          </w:tcPr>
          <w:p w14:paraId="4693807B" w14:textId="77777777" w:rsidR="00E256C8" w:rsidRPr="00B12002" w:rsidRDefault="7E294FA3" w:rsidP="12C21F6E">
            <w:pPr>
              <w:tabs>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Install Natural Gas Infrastructure to Satilla Industrial Park</w:t>
            </w:r>
          </w:p>
        </w:tc>
        <w:tc>
          <w:tcPr>
            <w:tcW w:w="1599" w:type="dxa"/>
            <w:vAlign w:val="center"/>
          </w:tcPr>
          <w:p w14:paraId="23B4CD78"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$100,000</w:t>
            </w:r>
          </w:p>
        </w:tc>
        <w:tc>
          <w:tcPr>
            <w:tcW w:w="1800" w:type="dxa"/>
            <w:vAlign w:val="center"/>
          </w:tcPr>
          <w:p w14:paraId="6A3B45D0"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vAlign w:val="center"/>
          </w:tcPr>
          <w:p w14:paraId="7EF238DD"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Rate Monies</w:t>
            </w:r>
          </w:p>
        </w:tc>
        <w:tc>
          <w:tcPr>
            <w:tcW w:w="2453" w:type="dxa"/>
            <w:vAlign w:val="center"/>
          </w:tcPr>
          <w:p w14:paraId="2D7C839A" w14:textId="66D75BC3" w:rsidR="00E256C8" w:rsidRPr="00B12002" w:rsidRDefault="00C6183D"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p w14:paraId="1CD1749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Ran high-pressured gas line up to Industrial Park</w:t>
            </w:r>
          </w:p>
        </w:tc>
        <w:tc>
          <w:tcPr>
            <w:tcW w:w="450" w:type="dxa"/>
            <w:vAlign w:val="center"/>
          </w:tcPr>
          <w:p w14:paraId="2A7300A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18EBDB4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2B492FB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vAlign w:val="center"/>
          </w:tcPr>
          <w:p w14:paraId="31B8DE1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63" w:type="dxa"/>
            <w:vAlign w:val="center"/>
          </w:tcPr>
          <w:p w14:paraId="1C2D0B4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E256C8" w:rsidRPr="00B12002" w14:paraId="4857FA81" w14:textId="77777777" w:rsidTr="12C21F6E">
        <w:trPr>
          <w:cantSplit/>
          <w:trHeight w:val="291"/>
          <w:jc w:val="center"/>
        </w:trPr>
        <w:tc>
          <w:tcPr>
            <w:tcW w:w="12803" w:type="dxa"/>
            <w:gridSpan w:val="10"/>
            <w:tcBorders>
              <w:top w:val="single" w:sz="6" w:space="0" w:color="auto"/>
              <w:bottom w:val="single" w:sz="6" w:space="0" w:color="auto"/>
            </w:tcBorders>
            <w:shd w:val="clear" w:color="auto" w:fill="E2EFD9" w:themeFill="accent6" w:themeFillTint="33"/>
          </w:tcPr>
          <w:p w14:paraId="1F603182"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b/>
                <w:i/>
                <w:spacing w:val="-2"/>
              </w:rPr>
              <w:t>Airport</w:t>
            </w:r>
          </w:p>
        </w:tc>
      </w:tr>
      <w:tr w:rsidR="00E256C8" w:rsidRPr="00B12002" w14:paraId="31EB6435" w14:textId="77777777" w:rsidTr="00FB2DD8">
        <w:trPr>
          <w:cantSplit/>
          <w:trHeight w:val="291"/>
          <w:jc w:val="center"/>
        </w:trPr>
        <w:tc>
          <w:tcPr>
            <w:tcW w:w="2947" w:type="dxa"/>
            <w:tcBorders>
              <w:top w:val="single" w:sz="6" w:space="0" w:color="auto"/>
              <w:bottom w:val="single" w:sz="6" w:space="0" w:color="auto"/>
            </w:tcBorders>
            <w:shd w:val="clear" w:color="auto" w:fill="FFFFFF" w:themeFill="background1"/>
            <w:vAlign w:val="center"/>
          </w:tcPr>
          <w:p w14:paraId="7231FC21"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Complete stage 2 of Airport Industrial Park</w:t>
            </w:r>
          </w:p>
        </w:tc>
        <w:tc>
          <w:tcPr>
            <w:tcW w:w="1599" w:type="dxa"/>
            <w:tcBorders>
              <w:top w:val="single" w:sz="6" w:space="0" w:color="auto"/>
              <w:bottom w:val="single" w:sz="6" w:space="0" w:color="auto"/>
            </w:tcBorders>
            <w:shd w:val="clear" w:color="auto" w:fill="FFFFFF" w:themeFill="background1"/>
            <w:vAlign w:val="center"/>
          </w:tcPr>
          <w:p w14:paraId="56A43D1D" w14:textId="260E6436" w:rsidR="00E256C8" w:rsidRPr="00B12002" w:rsidRDefault="7E294FA3" w:rsidP="12C21F6E">
            <w:pPr>
              <w:tabs>
                <w:tab w:val="left" w:pos="374"/>
                <w:tab w:val="left" w:pos="676"/>
                <w:tab w:val="left" w:pos="979"/>
                <w:tab w:val="left" w:pos="1382"/>
              </w:tabs>
              <w:suppressAutoHyphens/>
              <w:spacing w:after="0"/>
              <w:rPr>
                <w:rFonts w:ascii="Arial" w:hAnsi="Arial" w:cs="Arial"/>
                <w:strike/>
              </w:rPr>
            </w:pPr>
            <w:r w:rsidRPr="12C21F6E">
              <w:rPr>
                <w:rFonts w:ascii="Arial" w:hAnsi="Arial" w:cs="Arial"/>
                <w:strike/>
              </w:rPr>
              <w:t>$1,523,000</w:t>
            </w:r>
          </w:p>
          <w:p w14:paraId="02A272F5" w14:textId="2BA21D1E" w:rsidR="00E256C8" w:rsidRPr="00B12002" w:rsidRDefault="61A9C34F" w:rsidP="12C21F6E">
            <w:pPr>
              <w:tabs>
                <w:tab w:val="left" w:pos="374"/>
                <w:tab w:val="left" w:pos="676"/>
                <w:tab w:val="left" w:pos="979"/>
                <w:tab w:val="left" w:pos="1382"/>
              </w:tabs>
              <w:suppressAutoHyphens/>
              <w:spacing w:after="0"/>
              <w:rPr>
                <w:rFonts w:ascii="Arial" w:hAnsi="Arial" w:cs="Arial"/>
                <w:strike/>
                <w:spacing w:val="-2"/>
              </w:rPr>
            </w:pPr>
            <w:r w:rsidRPr="12C21F6E">
              <w:rPr>
                <w:rFonts w:ascii="Arial" w:hAnsi="Arial" w:cs="Arial"/>
                <w:color w:val="FF0000"/>
              </w:rPr>
              <w:t>$5.2 million</w:t>
            </w:r>
          </w:p>
        </w:tc>
        <w:tc>
          <w:tcPr>
            <w:tcW w:w="1800" w:type="dxa"/>
            <w:tcBorders>
              <w:top w:val="single" w:sz="6" w:space="0" w:color="auto"/>
              <w:bottom w:val="single" w:sz="6" w:space="0" w:color="auto"/>
            </w:tcBorders>
            <w:shd w:val="clear" w:color="auto" w:fill="FFFFFF" w:themeFill="background1"/>
            <w:vAlign w:val="center"/>
          </w:tcPr>
          <w:p w14:paraId="2D20C2F3" w14:textId="77777777" w:rsidR="00E256C8" w:rsidRPr="00B12002" w:rsidRDefault="7E294FA3" w:rsidP="12C21F6E">
            <w:pPr>
              <w:tabs>
                <w:tab w:val="left" w:pos="374"/>
                <w:tab w:val="left" w:pos="676"/>
                <w:tab w:val="left" w:pos="979"/>
                <w:tab w:val="left" w:pos="1382"/>
              </w:tabs>
              <w:suppressAutoHyphens/>
              <w:spacing w:after="0"/>
              <w:rPr>
                <w:rFonts w:ascii="Arial" w:hAnsi="Arial" w:cs="Arial"/>
                <w:color w:val="000000" w:themeColor="text1"/>
                <w:spacing w:val="-2"/>
              </w:rPr>
            </w:pPr>
            <w:r w:rsidRPr="12C21F6E">
              <w:rPr>
                <w:rFonts w:ascii="Arial" w:hAnsi="Arial" w:cs="Arial"/>
              </w:rPr>
              <w:t xml:space="preserve">City </w:t>
            </w:r>
            <w:bookmarkStart w:id="98" w:name="_Int_U3DpGGCe"/>
            <w:r w:rsidRPr="12C21F6E">
              <w:rPr>
                <w:rFonts w:ascii="Arial" w:hAnsi="Arial" w:cs="Arial"/>
              </w:rPr>
              <w:t>&amp;  DCCEDA</w:t>
            </w:r>
            <w:bookmarkEnd w:id="98"/>
          </w:p>
        </w:tc>
        <w:tc>
          <w:tcPr>
            <w:tcW w:w="1641" w:type="dxa"/>
            <w:tcBorders>
              <w:top w:val="single" w:sz="6" w:space="0" w:color="auto"/>
              <w:bottom w:val="single" w:sz="6" w:space="0" w:color="auto"/>
            </w:tcBorders>
            <w:shd w:val="clear" w:color="auto" w:fill="FFFFFF" w:themeFill="background1"/>
            <w:vAlign w:val="center"/>
          </w:tcPr>
          <w:p w14:paraId="5CE3A29E" w14:textId="0D1738E9" w:rsidR="00E256C8" w:rsidRPr="00B12002" w:rsidRDefault="7E294FA3"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rPr>
              <w:t xml:space="preserve">SPLOST, One GA, </w:t>
            </w:r>
            <w:r w:rsidR="0D7C3A02" w:rsidRPr="12C21F6E">
              <w:rPr>
                <w:rFonts w:ascii="Arial" w:hAnsi="Arial" w:cs="Arial"/>
              </w:rPr>
              <w:t>EDA, DCCEDA</w:t>
            </w:r>
            <w:r w:rsidRPr="12C21F6E">
              <w:rPr>
                <w:rFonts w:ascii="Arial" w:hAnsi="Arial" w:cs="Arial"/>
              </w:rPr>
              <w:t xml:space="preserve">  </w:t>
            </w:r>
          </w:p>
        </w:tc>
        <w:tc>
          <w:tcPr>
            <w:tcW w:w="2453" w:type="dxa"/>
            <w:tcBorders>
              <w:top w:val="single" w:sz="6" w:space="0" w:color="auto"/>
              <w:bottom w:val="single" w:sz="6" w:space="0" w:color="auto"/>
            </w:tcBorders>
            <w:shd w:val="clear" w:color="auto" w:fill="FFFFFF" w:themeFill="background1"/>
            <w:vAlign w:val="center"/>
          </w:tcPr>
          <w:p w14:paraId="23E27D0A" w14:textId="6017989A" w:rsidR="00E256C8" w:rsidRPr="00B12002" w:rsidRDefault="00C6183D"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Postponed until 2024 or later</w:t>
            </w:r>
          </w:p>
        </w:tc>
        <w:tc>
          <w:tcPr>
            <w:tcW w:w="2363" w:type="dxa"/>
            <w:gridSpan w:val="5"/>
            <w:tcBorders>
              <w:top w:val="single" w:sz="6" w:space="0" w:color="auto"/>
              <w:bottom w:val="single" w:sz="6" w:space="0" w:color="auto"/>
            </w:tcBorders>
            <w:shd w:val="clear" w:color="auto" w:fill="FFFFFF" w:themeFill="background1"/>
            <w:vAlign w:val="center"/>
          </w:tcPr>
          <w:p w14:paraId="42E3A2D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Long-term (2024 or after)</w:t>
            </w:r>
          </w:p>
        </w:tc>
      </w:tr>
      <w:tr w:rsidR="00D249B4" w:rsidRPr="00B12002" w14:paraId="12AC1ED1" w14:textId="77777777" w:rsidTr="00FB2DD8">
        <w:trPr>
          <w:cantSplit/>
          <w:trHeight w:val="291"/>
          <w:jc w:val="center"/>
        </w:trPr>
        <w:tc>
          <w:tcPr>
            <w:tcW w:w="2947" w:type="dxa"/>
            <w:tcBorders>
              <w:top w:val="single" w:sz="6" w:space="0" w:color="auto"/>
              <w:bottom w:val="single" w:sz="4" w:space="0" w:color="auto"/>
            </w:tcBorders>
            <w:vAlign w:val="center"/>
          </w:tcPr>
          <w:p w14:paraId="2E700505" w14:textId="169EB886" w:rsidR="00E256C8" w:rsidRPr="00B12002" w:rsidRDefault="7E294FA3" w:rsidP="12C21F6E">
            <w:pPr>
              <w:tabs>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Construct Corporate Area Access Road Phase I</w:t>
            </w:r>
            <w:r w:rsidR="0EA04B5D" w:rsidRPr="00B12002">
              <w:rPr>
                <w:rFonts w:ascii="Arial" w:hAnsi="Arial" w:cs="Arial"/>
                <w:spacing w:val="-2"/>
              </w:rPr>
              <w:t xml:space="preserve"> </w:t>
            </w:r>
            <w:r w:rsidR="0EA04B5D" w:rsidRPr="12C21F6E">
              <w:rPr>
                <w:rFonts w:ascii="Arial" w:hAnsi="Arial" w:cs="Arial"/>
                <w:color w:val="FF0000"/>
                <w:spacing w:val="-2"/>
              </w:rPr>
              <w:t>(Aviation Park)</w:t>
            </w:r>
          </w:p>
        </w:tc>
        <w:tc>
          <w:tcPr>
            <w:tcW w:w="1599" w:type="dxa"/>
            <w:tcBorders>
              <w:top w:val="single" w:sz="6" w:space="0" w:color="auto"/>
              <w:bottom w:val="single" w:sz="4" w:space="0" w:color="auto"/>
            </w:tcBorders>
            <w:vAlign w:val="center"/>
          </w:tcPr>
          <w:p w14:paraId="1A7D5A66"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$120,000</w:t>
            </w:r>
          </w:p>
        </w:tc>
        <w:tc>
          <w:tcPr>
            <w:tcW w:w="1800" w:type="dxa"/>
            <w:tcBorders>
              <w:top w:val="single" w:sz="6" w:space="0" w:color="auto"/>
              <w:bottom w:val="single" w:sz="4" w:space="0" w:color="auto"/>
            </w:tcBorders>
            <w:vAlign w:val="center"/>
          </w:tcPr>
          <w:p w14:paraId="5601BCC4"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6" w:space="0" w:color="auto"/>
              <w:bottom w:val="single" w:sz="4" w:space="0" w:color="auto"/>
            </w:tcBorders>
            <w:vAlign w:val="center"/>
          </w:tcPr>
          <w:p w14:paraId="1BB39082"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FAA/GDOT/SPLOST</w:t>
            </w:r>
          </w:p>
        </w:tc>
        <w:tc>
          <w:tcPr>
            <w:tcW w:w="2453" w:type="dxa"/>
            <w:tcBorders>
              <w:top w:val="single" w:sz="6" w:space="0" w:color="auto"/>
              <w:bottom w:val="single" w:sz="4" w:space="0" w:color="auto"/>
            </w:tcBorders>
            <w:vAlign w:val="center"/>
          </w:tcPr>
          <w:p w14:paraId="52BB94E1" w14:textId="62B9E8E2" w:rsidR="00E256C8" w:rsidRPr="00B12002" w:rsidRDefault="00C6183D"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tc>
        <w:tc>
          <w:tcPr>
            <w:tcW w:w="450" w:type="dxa"/>
            <w:tcBorders>
              <w:top w:val="single" w:sz="6" w:space="0" w:color="auto"/>
              <w:bottom w:val="single" w:sz="4" w:space="0" w:color="auto"/>
            </w:tcBorders>
            <w:vAlign w:val="center"/>
          </w:tcPr>
          <w:p w14:paraId="014B6AC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454C5BD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1D6C112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55DA3C5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tcBorders>
              <w:top w:val="single" w:sz="6" w:space="0" w:color="auto"/>
              <w:bottom w:val="single" w:sz="4" w:space="0" w:color="auto"/>
            </w:tcBorders>
            <w:vAlign w:val="center"/>
          </w:tcPr>
          <w:p w14:paraId="30499A2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D249B4" w:rsidRPr="00B12002" w14:paraId="1926ECA5" w14:textId="77777777" w:rsidTr="00FB2DD8">
        <w:trPr>
          <w:cantSplit/>
          <w:trHeight w:val="291"/>
          <w:jc w:val="center"/>
        </w:trPr>
        <w:tc>
          <w:tcPr>
            <w:tcW w:w="2947" w:type="dxa"/>
            <w:tcBorders>
              <w:top w:val="single" w:sz="4" w:space="0" w:color="auto"/>
              <w:bottom w:val="single" w:sz="6" w:space="0" w:color="auto"/>
            </w:tcBorders>
            <w:vAlign w:val="center"/>
          </w:tcPr>
          <w:p w14:paraId="7026FE6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 xml:space="preserve">Construct north corporate hangar area </w:t>
            </w:r>
            <w:r w:rsidRPr="00B12002">
              <w:rPr>
                <w:rFonts w:ascii="Arial" w:hAnsi="Arial" w:cs="Arial"/>
                <w:spacing w:val="-2"/>
              </w:rPr>
              <w:t>at Airport</w:t>
            </w:r>
            <w:r w:rsidRPr="00B12002">
              <w:rPr>
                <w:rFonts w:ascii="Arial" w:hAnsi="Arial" w:cs="Arial"/>
              </w:rPr>
              <w:t>; implement taxiway improvements Phase I</w:t>
            </w:r>
          </w:p>
        </w:tc>
        <w:tc>
          <w:tcPr>
            <w:tcW w:w="1599" w:type="dxa"/>
            <w:tcBorders>
              <w:top w:val="single" w:sz="4" w:space="0" w:color="auto"/>
              <w:bottom w:val="single" w:sz="6" w:space="0" w:color="auto"/>
            </w:tcBorders>
            <w:vAlign w:val="center"/>
          </w:tcPr>
          <w:p w14:paraId="22FBBF3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$330,000</w:t>
            </w:r>
          </w:p>
        </w:tc>
        <w:tc>
          <w:tcPr>
            <w:tcW w:w="1800" w:type="dxa"/>
            <w:tcBorders>
              <w:top w:val="single" w:sz="4" w:space="0" w:color="auto"/>
              <w:bottom w:val="single" w:sz="6" w:space="0" w:color="auto"/>
            </w:tcBorders>
            <w:vAlign w:val="center"/>
          </w:tcPr>
          <w:p w14:paraId="2EE47BFA"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4" w:space="0" w:color="auto"/>
              <w:bottom w:val="single" w:sz="6" w:space="0" w:color="auto"/>
            </w:tcBorders>
            <w:vAlign w:val="center"/>
          </w:tcPr>
          <w:p w14:paraId="0E74E01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FAA/SPLOST</w:t>
            </w:r>
          </w:p>
        </w:tc>
        <w:tc>
          <w:tcPr>
            <w:tcW w:w="2453" w:type="dxa"/>
            <w:tcBorders>
              <w:top w:val="single" w:sz="4" w:space="0" w:color="auto"/>
              <w:bottom w:val="single" w:sz="6" w:space="0" w:color="auto"/>
            </w:tcBorders>
            <w:vAlign w:val="center"/>
          </w:tcPr>
          <w:p w14:paraId="34C69E8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Completed</w:t>
            </w:r>
          </w:p>
        </w:tc>
        <w:tc>
          <w:tcPr>
            <w:tcW w:w="450" w:type="dxa"/>
            <w:tcBorders>
              <w:top w:val="single" w:sz="4" w:space="0" w:color="auto"/>
              <w:bottom w:val="single" w:sz="6" w:space="0" w:color="auto"/>
            </w:tcBorders>
            <w:vAlign w:val="center"/>
          </w:tcPr>
          <w:p w14:paraId="42BBE99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4" w:space="0" w:color="auto"/>
              <w:bottom w:val="single" w:sz="6" w:space="0" w:color="auto"/>
            </w:tcBorders>
            <w:vAlign w:val="center"/>
          </w:tcPr>
          <w:p w14:paraId="3DFD5C8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4" w:space="0" w:color="auto"/>
              <w:bottom w:val="single" w:sz="6" w:space="0" w:color="auto"/>
            </w:tcBorders>
            <w:vAlign w:val="center"/>
          </w:tcPr>
          <w:p w14:paraId="3BD3D85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4" w:space="0" w:color="auto"/>
              <w:bottom w:val="single" w:sz="6" w:space="0" w:color="auto"/>
            </w:tcBorders>
            <w:vAlign w:val="center"/>
          </w:tcPr>
          <w:p w14:paraId="491EB8D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63" w:type="dxa"/>
            <w:tcBorders>
              <w:top w:val="single" w:sz="4" w:space="0" w:color="auto"/>
              <w:bottom w:val="single" w:sz="6" w:space="0" w:color="auto"/>
            </w:tcBorders>
            <w:vAlign w:val="center"/>
          </w:tcPr>
          <w:p w14:paraId="3AA64EB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D249B4" w:rsidRPr="00B12002" w14:paraId="5119F5AC" w14:textId="77777777" w:rsidTr="00FB2DD8">
        <w:trPr>
          <w:cantSplit/>
          <w:trHeight w:val="291"/>
          <w:jc w:val="center"/>
        </w:trPr>
        <w:tc>
          <w:tcPr>
            <w:tcW w:w="2947" w:type="dxa"/>
            <w:tcBorders>
              <w:top w:val="single" w:sz="6" w:space="0" w:color="auto"/>
              <w:bottom w:val="single" w:sz="6" w:space="0" w:color="auto"/>
            </w:tcBorders>
            <w:vAlign w:val="center"/>
          </w:tcPr>
          <w:p w14:paraId="05513CD4"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lastRenderedPageBreak/>
              <w:t>Corporate Area Access Road at Airport, Phase I &amp; Corporate Taxiway Improvements Design</w:t>
            </w:r>
          </w:p>
        </w:tc>
        <w:tc>
          <w:tcPr>
            <w:tcW w:w="1599" w:type="dxa"/>
            <w:tcBorders>
              <w:top w:val="single" w:sz="6" w:space="0" w:color="auto"/>
              <w:bottom w:val="single" w:sz="6" w:space="0" w:color="auto"/>
            </w:tcBorders>
            <w:vAlign w:val="center"/>
          </w:tcPr>
          <w:p w14:paraId="18973E0D"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$50,000</w:t>
            </w:r>
          </w:p>
        </w:tc>
        <w:tc>
          <w:tcPr>
            <w:tcW w:w="1800" w:type="dxa"/>
            <w:tcBorders>
              <w:top w:val="single" w:sz="6" w:space="0" w:color="auto"/>
              <w:bottom w:val="single" w:sz="6" w:space="0" w:color="auto"/>
            </w:tcBorders>
            <w:vAlign w:val="center"/>
          </w:tcPr>
          <w:p w14:paraId="7D343290"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6" w:space="0" w:color="auto"/>
              <w:bottom w:val="single" w:sz="6" w:space="0" w:color="auto"/>
            </w:tcBorders>
            <w:vAlign w:val="center"/>
          </w:tcPr>
          <w:p w14:paraId="5684C735"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FAA/SPLOST</w:t>
            </w:r>
          </w:p>
        </w:tc>
        <w:tc>
          <w:tcPr>
            <w:tcW w:w="2453" w:type="dxa"/>
            <w:tcBorders>
              <w:top w:val="single" w:sz="6" w:space="0" w:color="auto"/>
              <w:bottom w:val="single" w:sz="6" w:space="0" w:color="auto"/>
            </w:tcBorders>
            <w:vAlign w:val="center"/>
          </w:tcPr>
          <w:p w14:paraId="3EDB10B3" w14:textId="7718C6E1" w:rsidR="00E256C8" w:rsidRPr="00B12002" w:rsidRDefault="00C6183D"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tc>
        <w:tc>
          <w:tcPr>
            <w:tcW w:w="450" w:type="dxa"/>
            <w:tcBorders>
              <w:top w:val="single" w:sz="6" w:space="0" w:color="auto"/>
              <w:bottom w:val="single" w:sz="6" w:space="0" w:color="auto"/>
            </w:tcBorders>
            <w:vAlign w:val="center"/>
          </w:tcPr>
          <w:p w14:paraId="751C71B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5F42D59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2208DB8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48DB4D9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63" w:type="dxa"/>
            <w:tcBorders>
              <w:top w:val="single" w:sz="6" w:space="0" w:color="auto"/>
              <w:bottom w:val="single" w:sz="6" w:space="0" w:color="auto"/>
            </w:tcBorders>
            <w:vAlign w:val="center"/>
          </w:tcPr>
          <w:p w14:paraId="203CA1D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D249B4" w:rsidRPr="00B12002" w14:paraId="2BB9702D" w14:textId="77777777" w:rsidTr="00FB2DD8">
        <w:trPr>
          <w:cantSplit/>
          <w:trHeight w:val="291"/>
          <w:jc w:val="center"/>
        </w:trPr>
        <w:tc>
          <w:tcPr>
            <w:tcW w:w="2947" w:type="dxa"/>
            <w:tcBorders>
              <w:top w:val="single" w:sz="6" w:space="0" w:color="auto"/>
              <w:bottom w:val="single" w:sz="6" w:space="0" w:color="auto"/>
            </w:tcBorders>
            <w:vAlign w:val="center"/>
          </w:tcPr>
          <w:p w14:paraId="6BF29A47"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Corporate area site work at Airport Including Utilities Design/ Construction</w:t>
            </w:r>
          </w:p>
        </w:tc>
        <w:tc>
          <w:tcPr>
            <w:tcW w:w="1599" w:type="dxa"/>
            <w:tcBorders>
              <w:top w:val="single" w:sz="6" w:space="0" w:color="auto"/>
              <w:bottom w:val="single" w:sz="6" w:space="0" w:color="auto"/>
            </w:tcBorders>
            <w:vAlign w:val="center"/>
          </w:tcPr>
          <w:p w14:paraId="55158AFB"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 xml:space="preserve">$340,000 </w:t>
            </w:r>
          </w:p>
        </w:tc>
        <w:tc>
          <w:tcPr>
            <w:tcW w:w="1800" w:type="dxa"/>
            <w:tcBorders>
              <w:top w:val="single" w:sz="6" w:space="0" w:color="auto"/>
              <w:bottom w:val="single" w:sz="6" w:space="0" w:color="auto"/>
            </w:tcBorders>
            <w:vAlign w:val="center"/>
          </w:tcPr>
          <w:p w14:paraId="36819C52"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6" w:space="0" w:color="auto"/>
              <w:bottom w:val="single" w:sz="6" w:space="0" w:color="auto"/>
            </w:tcBorders>
            <w:vAlign w:val="center"/>
          </w:tcPr>
          <w:p w14:paraId="2556C72A"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GDOT/City</w:t>
            </w:r>
          </w:p>
        </w:tc>
        <w:tc>
          <w:tcPr>
            <w:tcW w:w="2453" w:type="dxa"/>
            <w:tcBorders>
              <w:top w:val="single" w:sz="6" w:space="0" w:color="auto"/>
              <w:bottom w:val="single" w:sz="6" w:space="0" w:color="auto"/>
            </w:tcBorders>
            <w:vAlign w:val="center"/>
          </w:tcPr>
          <w:p w14:paraId="0D2353C7" w14:textId="36AA55E3" w:rsidR="00E256C8" w:rsidRPr="00B12002" w:rsidRDefault="00C6183D"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tc>
        <w:tc>
          <w:tcPr>
            <w:tcW w:w="450" w:type="dxa"/>
            <w:tcBorders>
              <w:top w:val="single" w:sz="6" w:space="0" w:color="auto"/>
              <w:bottom w:val="single" w:sz="6" w:space="0" w:color="auto"/>
            </w:tcBorders>
            <w:vAlign w:val="center"/>
          </w:tcPr>
          <w:p w14:paraId="1F51B1A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1C18AAD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795E877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3A7EE0A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tcBorders>
              <w:top w:val="single" w:sz="6" w:space="0" w:color="auto"/>
              <w:bottom w:val="single" w:sz="6" w:space="0" w:color="auto"/>
            </w:tcBorders>
            <w:vAlign w:val="center"/>
          </w:tcPr>
          <w:p w14:paraId="307C4D9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D249B4" w:rsidRPr="00B12002" w14:paraId="26A195AE" w14:textId="77777777" w:rsidTr="00FB2DD8">
        <w:trPr>
          <w:cantSplit/>
          <w:trHeight w:val="291"/>
          <w:jc w:val="center"/>
        </w:trPr>
        <w:tc>
          <w:tcPr>
            <w:tcW w:w="2947" w:type="dxa"/>
            <w:tcBorders>
              <w:top w:val="single" w:sz="6" w:space="0" w:color="auto"/>
              <w:bottom w:val="single" w:sz="6" w:space="0" w:color="auto"/>
            </w:tcBorders>
            <w:vAlign w:val="center"/>
          </w:tcPr>
          <w:p w14:paraId="04112B6B"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Enclose Open</w:t>
            </w:r>
          </w:p>
          <w:p w14:paraId="21BB5CC6"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Air T-Hangars</w:t>
            </w:r>
          </w:p>
          <w:p w14:paraId="2BE2D48C"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at Airport</w:t>
            </w:r>
          </w:p>
        </w:tc>
        <w:tc>
          <w:tcPr>
            <w:tcW w:w="1599" w:type="dxa"/>
            <w:tcBorders>
              <w:top w:val="single" w:sz="6" w:space="0" w:color="auto"/>
              <w:bottom w:val="single" w:sz="6" w:space="0" w:color="auto"/>
            </w:tcBorders>
            <w:vAlign w:val="center"/>
          </w:tcPr>
          <w:p w14:paraId="3800D6AD"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$80,000</w:t>
            </w:r>
          </w:p>
        </w:tc>
        <w:tc>
          <w:tcPr>
            <w:tcW w:w="1800" w:type="dxa"/>
            <w:tcBorders>
              <w:top w:val="single" w:sz="6" w:space="0" w:color="auto"/>
              <w:bottom w:val="single" w:sz="6" w:space="0" w:color="auto"/>
            </w:tcBorders>
            <w:vAlign w:val="center"/>
          </w:tcPr>
          <w:p w14:paraId="13388032"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6" w:space="0" w:color="auto"/>
              <w:bottom w:val="single" w:sz="6" w:space="0" w:color="auto"/>
            </w:tcBorders>
            <w:vAlign w:val="center"/>
          </w:tcPr>
          <w:p w14:paraId="799AAD5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2453" w:type="dxa"/>
            <w:tcBorders>
              <w:top w:val="single" w:sz="6" w:space="0" w:color="auto"/>
              <w:bottom w:val="single" w:sz="6" w:space="0" w:color="auto"/>
            </w:tcBorders>
            <w:vAlign w:val="center"/>
          </w:tcPr>
          <w:p w14:paraId="3DF9D99F" w14:textId="3447EC71" w:rsidR="00E256C8" w:rsidRPr="00B12002" w:rsidRDefault="00C6183D"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tc>
        <w:tc>
          <w:tcPr>
            <w:tcW w:w="450" w:type="dxa"/>
            <w:tcBorders>
              <w:top w:val="single" w:sz="6" w:space="0" w:color="auto"/>
              <w:bottom w:val="single" w:sz="6" w:space="0" w:color="auto"/>
            </w:tcBorders>
            <w:vAlign w:val="center"/>
          </w:tcPr>
          <w:p w14:paraId="351E86F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6F2BD81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000EC77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5206447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63" w:type="dxa"/>
            <w:tcBorders>
              <w:top w:val="single" w:sz="6" w:space="0" w:color="auto"/>
              <w:bottom w:val="single" w:sz="6" w:space="0" w:color="auto"/>
            </w:tcBorders>
            <w:vAlign w:val="center"/>
          </w:tcPr>
          <w:p w14:paraId="557C8FB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D249B4" w:rsidRPr="00B12002" w14:paraId="43CFCD96" w14:textId="77777777" w:rsidTr="00FB2DD8">
        <w:trPr>
          <w:cantSplit/>
          <w:trHeight w:val="291"/>
          <w:jc w:val="center"/>
        </w:trPr>
        <w:tc>
          <w:tcPr>
            <w:tcW w:w="2947" w:type="dxa"/>
            <w:tcBorders>
              <w:top w:val="single" w:sz="6" w:space="0" w:color="auto"/>
              <w:bottom w:val="single" w:sz="6" w:space="0" w:color="auto"/>
            </w:tcBorders>
            <w:vAlign w:val="center"/>
          </w:tcPr>
          <w:p w14:paraId="1FF7EAE9"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rPr>
            </w:pPr>
            <w:r w:rsidRPr="00B12002">
              <w:rPr>
                <w:rFonts w:ascii="Arial" w:hAnsi="Arial" w:cs="Arial"/>
              </w:rPr>
              <w:t xml:space="preserve">Implement taxiway improvements </w:t>
            </w:r>
            <w:r w:rsidRPr="00B12002">
              <w:rPr>
                <w:rFonts w:ascii="Arial" w:hAnsi="Arial" w:cs="Arial"/>
                <w:spacing w:val="-2"/>
              </w:rPr>
              <w:t>at Airport,</w:t>
            </w:r>
            <w:r w:rsidRPr="00B12002">
              <w:rPr>
                <w:rFonts w:ascii="Arial" w:hAnsi="Arial" w:cs="Arial"/>
              </w:rPr>
              <w:t xml:space="preserve"> Phase II</w:t>
            </w:r>
          </w:p>
        </w:tc>
        <w:tc>
          <w:tcPr>
            <w:tcW w:w="1599" w:type="dxa"/>
            <w:tcBorders>
              <w:top w:val="single" w:sz="6" w:space="0" w:color="auto"/>
              <w:bottom w:val="single" w:sz="6" w:space="0" w:color="auto"/>
            </w:tcBorders>
            <w:vAlign w:val="center"/>
          </w:tcPr>
          <w:p w14:paraId="04FBB70D"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rPr>
            </w:pPr>
            <w:r w:rsidRPr="00B12002">
              <w:rPr>
                <w:rFonts w:ascii="Arial" w:hAnsi="Arial" w:cs="Arial"/>
              </w:rPr>
              <w:t>$383,000</w:t>
            </w:r>
          </w:p>
        </w:tc>
        <w:tc>
          <w:tcPr>
            <w:tcW w:w="1800" w:type="dxa"/>
            <w:tcBorders>
              <w:top w:val="single" w:sz="6" w:space="0" w:color="auto"/>
              <w:bottom w:val="single" w:sz="6" w:space="0" w:color="auto"/>
            </w:tcBorders>
            <w:vAlign w:val="center"/>
          </w:tcPr>
          <w:p w14:paraId="47AA2F5C"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6" w:space="0" w:color="auto"/>
              <w:bottom w:val="single" w:sz="6" w:space="0" w:color="auto"/>
            </w:tcBorders>
            <w:vAlign w:val="center"/>
          </w:tcPr>
          <w:p w14:paraId="66E7BAC1"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FAA/SPLOST</w:t>
            </w:r>
          </w:p>
        </w:tc>
        <w:tc>
          <w:tcPr>
            <w:tcW w:w="2453" w:type="dxa"/>
            <w:tcBorders>
              <w:top w:val="single" w:sz="6" w:space="0" w:color="auto"/>
              <w:bottom w:val="single" w:sz="6" w:space="0" w:color="auto"/>
            </w:tcBorders>
            <w:vAlign w:val="center"/>
          </w:tcPr>
          <w:p w14:paraId="62F4724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Postponed until 2025</w:t>
            </w:r>
          </w:p>
        </w:tc>
        <w:tc>
          <w:tcPr>
            <w:tcW w:w="450" w:type="dxa"/>
            <w:tcBorders>
              <w:top w:val="single" w:sz="6" w:space="0" w:color="auto"/>
              <w:bottom w:val="single" w:sz="6" w:space="0" w:color="auto"/>
            </w:tcBorders>
            <w:vAlign w:val="center"/>
          </w:tcPr>
          <w:p w14:paraId="56CFEFE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0233EF1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1D678A8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283A936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tcBorders>
              <w:top w:val="single" w:sz="6" w:space="0" w:color="auto"/>
              <w:bottom w:val="single" w:sz="6" w:space="0" w:color="auto"/>
            </w:tcBorders>
            <w:vAlign w:val="center"/>
          </w:tcPr>
          <w:p w14:paraId="6A36650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D249B4" w:rsidRPr="00B12002" w14:paraId="5C0BBF60" w14:textId="77777777" w:rsidTr="00FB2DD8">
        <w:trPr>
          <w:cantSplit/>
          <w:trHeight w:val="291"/>
          <w:jc w:val="center"/>
        </w:trPr>
        <w:tc>
          <w:tcPr>
            <w:tcW w:w="2947" w:type="dxa"/>
            <w:tcBorders>
              <w:top w:val="single" w:sz="6" w:space="0" w:color="auto"/>
              <w:bottom w:val="single" w:sz="6" w:space="0" w:color="auto"/>
            </w:tcBorders>
            <w:vAlign w:val="center"/>
          </w:tcPr>
          <w:p w14:paraId="160EC4D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rPr>
            </w:pPr>
            <w:r w:rsidRPr="00B12002">
              <w:rPr>
                <w:rFonts w:ascii="Arial" w:hAnsi="Arial" w:cs="Arial"/>
              </w:rPr>
              <w:t xml:space="preserve">Implement taxiway improvements </w:t>
            </w:r>
            <w:r w:rsidRPr="00B12002">
              <w:rPr>
                <w:rFonts w:ascii="Arial" w:hAnsi="Arial" w:cs="Arial"/>
                <w:spacing w:val="-2"/>
              </w:rPr>
              <w:t>at Airport,</w:t>
            </w:r>
            <w:r w:rsidRPr="00B12002">
              <w:rPr>
                <w:rFonts w:ascii="Arial" w:hAnsi="Arial" w:cs="Arial"/>
              </w:rPr>
              <w:t xml:space="preserve"> Phase III</w:t>
            </w:r>
          </w:p>
        </w:tc>
        <w:tc>
          <w:tcPr>
            <w:tcW w:w="1599" w:type="dxa"/>
            <w:tcBorders>
              <w:top w:val="single" w:sz="6" w:space="0" w:color="auto"/>
              <w:bottom w:val="single" w:sz="6" w:space="0" w:color="auto"/>
            </w:tcBorders>
            <w:vAlign w:val="center"/>
          </w:tcPr>
          <w:p w14:paraId="4FA3362A"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rPr>
            </w:pPr>
            <w:r w:rsidRPr="00B12002">
              <w:rPr>
                <w:rFonts w:ascii="Arial" w:hAnsi="Arial" w:cs="Arial"/>
              </w:rPr>
              <w:t>$448,000</w:t>
            </w:r>
          </w:p>
        </w:tc>
        <w:tc>
          <w:tcPr>
            <w:tcW w:w="1800" w:type="dxa"/>
            <w:tcBorders>
              <w:top w:val="single" w:sz="6" w:space="0" w:color="auto"/>
              <w:bottom w:val="single" w:sz="6" w:space="0" w:color="auto"/>
            </w:tcBorders>
            <w:vAlign w:val="center"/>
          </w:tcPr>
          <w:p w14:paraId="4361C7F8"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6" w:space="0" w:color="auto"/>
              <w:bottom w:val="single" w:sz="6" w:space="0" w:color="auto"/>
            </w:tcBorders>
            <w:vAlign w:val="center"/>
          </w:tcPr>
          <w:p w14:paraId="19413F5A"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FAA/SPLOST</w:t>
            </w:r>
          </w:p>
        </w:tc>
        <w:tc>
          <w:tcPr>
            <w:tcW w:w="2453" w:type="dxa"/>
            <w:tcBorders>
              <w:top w:val="single" w:sz="6" w:space="0" w:color="auto"/>
              <w:bottom w:val="single" w:sz="6" w:space="0" w:color="auto"/>
            </w:tcBorders>
            <w:vAlign w:val="center"/>
          </w:tcPr>
          <w:p w14:paraId="7728136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Postponed until 2027</w:t>
            </w:r>
          </w:p>
        </w:tc>
        <w:tc>
          <w:tcPr>
            <w:tcW w:w="450" w:type="dxa"/>
            <w:tcBorders>
              <w:top w:val="single" w:sz="6" w:space="0" w:color="auto"/>
              <w:bottom w:val="single" w:sz="6" w:space="0" w:color="auto"/>
            </w:tcBorders>
            <w:vAlign w:val="center"/>
          </w:tcPr>
          <w:p w14:paraId="577CF04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6F1A542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601BCBF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256B999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63" w:type="dxa"/>
            <w:tcBorders>
              <w:top w:val="single" w:sz="6" w:space="0" w:color="auto"/>
              <w:bottom w:val="single" w:sz="6" w:space="0" w:color="auto"/>
            </w:tcBorders>
            <w:vAlign w:val="center"/>
          </w:tcPr>
          <w:p w14:paraId="2BF11DA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D249B4" w:rsidRPr="00B12002" w14:paraId="5A3B84B4" w14:textId="77777777" w:rsidTr="00FB2DD8">
        <w:trPr>
          <w:cantSplit/>
          <w:trHeight w:val="291"/>
          <w:jc w:val="center"/>
        </w:trPr>
        <w:tc>
          <w:tcPr>
            <w:tcW w:w="2947" w:type="dxa"/>
            <w:tcBorders>
              <w:top w:val="single" w:sz="6" w:space="0" w:color="auto"/>
              <w:bottom w:val="single" w:sz="6" w:space="0" w:color="auto"/>
            </w:tcBorders>
            <w:vAlign w:val="center"/>
          </w:tcPr>
          <w:p w14:paraId="49B99DB1"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Install </w:t>
            </w:r>
          </w:p>
          <w:p w14:paraId="70E364A4"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security </w:t>
            </w:r>
          </w:p>
          <w:p w14:paraId="5E98E382"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fencing at</w:t>
            </w:r>
          </w:p>
          <w:p w14:paraId="2A5CDCDA"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airport</w:t>
            </w:r>
          </w:p>
        </w:tc>
        <w:tc>
          <w:tcPr>
            <w:tcW w:w="1599" w:type="dxa"/>
            <w:tcBorders>
              <w:top w:val="single" w:sz="6" w:space="0" w:color="auto"/>
              <w:bottom w:val="single" w:sz="6" w:space="0" w:color="auto"/>
            </w:tcBorders>
            <w:vAlign w:val="center"/>
          </w:tcPr>
          <w:p w14:paraId="47915CE1"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$180,000</w:t>
            </w:r>
          </w:p>
        </w:tc>
        <w:tc>
          <w:tcPr>
            <w:tcW w:w="1800" w:type="dxa"/>
            <w:tcBorders>
              <w:top w:val="single" w:sz="6" w:space="0" w:color="auto"/>
              <w:bottom w:val="single" w:sz="6" w:space="0" w:color="auto"/>
            </w:tcBorders>
            <w:vAlign w:val="center"/>
          </w:tcPr>
          <w:p w14:paraId="2EA4FABB"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6" w:space="0" w:color="auto"/>
              <w:bottom w:val="single" w:sz="6" w:space="0" w:color="auto"/>
            </w:tcBorders>
            <w:vAlign w:val="center"/>
          </w:tcPr>
          <w:p w14:paraId="0A33AD5B"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GDOT/City</w:t>
            </w:r>
          </w:p>
        </w:tc>
        <w:tc>
          <w:tcPr>
            <w:tcW w:w="2453" w:type="dxa"/>
            <w:tcBorders>
              <w:top w:val="single" w:sz="6" w:space="0" w:color="auto"/>
              <w:bottom w:val="single" w:sz="6" w:space="0" w:color="auto"/>
            </w:tcBorders>
            <w:vAlign w:val="center"/>
          </w:tcPr>
          <w:p w14:paraId="7B8E323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Postponed until 2023</w:t>
            </w:r>
          </w:p>
        </w:tc>
        <w:tc>
          <w:tcPr>
            <w:tcW w:w="450" w:type="dxa"/>
            <w:tcBorders>
              <w:top w:val="single" w:sz="6" w:space="0" w:color="auto"/>
              <w:bottom w:val="single" w:sz="6" w:space="0" w:color="auto"/>
            </w:tcBorders>
            <w:vAlign w:val="center"/>
          </w:tcPr>
          <w:p w14:paraId="1929E7C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77ADE8A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65C3385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0D5459C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63" w:type="dxa"/>
            <w:tcBorders>
              <w:top w:val="single" w:sz="6" w:space="0" w:color="auto"/>
              <w:bottom w:val="single" w:sz="6" w:space="0" w:color="auto"/>
            </w:tcBorders>
            <w:vAlign w:val="center"/>
          </w:tcPr>
          <w:p w14:paraId="78045B9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D249B4" w:rsidRPr="00B12002" w14:paraId="45F0C5EF" w14:textId="77777777" w:rsidTr="00FB2DD8">
        <w:trPr>
          <w:cantSplit/>
          <w:trHeight w:val="291"/>
          <w:jc w:val="center"/>
        </w:trPr>
        <w:tc>
          <w:tcPr>
            <w:tcW w:w="2947" w:type="dxa"/>
            <w:tcBorders>
              <w:top w:val="single" w:sz="6" w:space="0" w:color="auto"/>
              <w:bottom w:val="single" w:sz="4" w:space="0" w:color="auto"/>
            </w:tcBorders>
            <w:shd w:val="clear" w:color="auto" w:fill="FFFFFF" w:themeFill="background1"/>
            <w:vAlign w:val="center"/>
          </w:tcPr>
          <w:p w14:paraId="2DCE745A" w14:textId="77777777" w:rsidR="00E256C8"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Terminal Area North Apron Expansion at Airport</w:t>
            </w:r>
          </w:p>
          <w:p w14:paraId="481D2F01" w14:textId="77777777" w:rsidR="00D249B4" w:rsidRDefault="00D249B4" w:rsidP="00E256C8">
            <w:pPr>
              <w:tabs>
                <w:tab w:val="left" w:pos="0"/>
                <w:tab w:val="left" w:pos="374"/>
                <w:tab w:val="left" w:pos="676"/>
                <w:tab w:val="left" w:pos="979"/>
                <w:tab w:val="left" w:pos="1382"/>
              </w:tabs>
              <w:suppressAutoHyphens/>
              <w:spacing w:after="0"/>
              <w:rPr>
                <w:rFonts w:ascii="Arial" w:hAnsi="Arial" w:cs="Arial"/>
                <w:spacing w:val="-2"/>
              </w:rPr>
            </w:pPr>
          </w:p>
          <w:p w14:paraId="1B758085" w14:textId="35FE391E" w:rsidR="00D249B4" w:rsidRDefault="00D249B4" w:rsidP="00E256C8">
            <w:pPr>
              <w:tabs>
                <w:tab w:val="left" w:pos="0"/>
                <w:tab w:val="left" w:pos="374"/>
                <w:tab w:val="left" w:pos="676"/>
                <w:tab w:val="left" w:pos="979"/>
                <w:tab w:val="left" w:pos="1382"/>
              </w:tabs>
              <w:suppressAutoHyphens/>
              <w:spacing w:after="0"/>
              <w:rPr>
                <w:rFonts w:ascii="Arial" w:hAnsi="Arial" w:cs="Arial"/>
                <w:spacing w:val="-2"/>
              </w:rPr>
            </w:pPr>
          </w:p>
          <w:p w14:paraId="74E1FD1A" w14:textId="1CB7BA0B" w:rsidR="0024492C" w:rsidRDefault="0024492C" w:rsidP="00E256C8">
            <w:pPr>
              <w:tabs>
                <w:tab w:val="left" w:pos="0"/>
                <w:tab w:val="left" w:pos="374"/>
                <w:tab w:val="left" w:pos="676"/>
                <w:tab w:val="left" w:pos="979"/>
                <w:tab w:val="left" w:pos="1382"/>
              </w:tabs>
              <w:suppressAutoHyphens/>
              <w:spacing w:after="0"/>
              <w:rPr>
                <w:rFonts w:ascii="Arial" w:hAnsi="Arial" w:cs="Arial"/>
                <w:spacing w:val="-2"/>
              </w:rPr>
            </w:pPr>
          </w:p>
          <w:p w14:paraId="4F690B8A" w14:textId="0BEC9B48" w:rsidR="0024492C" w:rsidRDefault="0024492C" w:rsidP="00E256C8">
            <w:pPr>
              <w:tabs>
                <w:tab w:val="left" w:pos="0"/>
                <w:tab w:val="left" w:pos="374"/>
                <w:tab w:val="left" w:pos="676"/>
                <w:tab w:val="left" w:pos="979"/>
                <w:tab w:val="left" w:pos="1382"/>
              </w:tabs>
              <w:suppressAutoHyphens/>
              <w:spacing w:after="0"/>
              <w:rPr>
                <w:rFonts w:ascii="Arial" w:hAnsi="Arial" w:cs="Arial"/>
                <w:spacing w:val="-2"/>
              </w:rPr>
            </w:pPr>
          </w:p>
          <w:p w14:paraId="0F0DCD16" w14:textId="7ACE9198" w:rsidR="0024492C" w:rsidRDefault="0024492C" w:rsidP="00E256C8">
            <w:pPr>
              <w:tabs>
                <w:tab w:val="left" w:pos="0"/>
                <w:tab w:val="left" w:pos="374"/>
                <w:tab w:val="left" w:pos="676"/>
                <w:tab w:val="left" w:pos="979"/>
                <w:tab w:val="left" w:pos="1382"/>
              </w:tabs>
              <w:suppressAutoHyphens/>
              <w:spacing w:after="0"/>
              <w:rPr>
                <w:rFonts w:ascii="Arial" w:hAnsi="Arial" w:cs="Arial"/>
                <w:spacing w:val="-2"/>
              </w:rPr>
            </w:pPr>
          </w:p>
          <w:p w14:paraId="61B46BF4" w14:textId="77777777" w:rsidR="008D3EDB" w:rsidRDefault="008D3EDB" w:rsidP="00E256C8">
            <w:pPr>
              <w:tabs>
                <w:tab w:val="left" w:pos="0"/>
                <w:tab w:val="left" w:pos="374"/>
                <w:tab w:val="left" w:pos="676"/>
                <w:tab w:val="left" w:pos="979"/>
                <w:tab w:val="left" w:pos="1382"/>
              </w:tabs>
              <w:suppressAutoHyphens/>
              <w:spacing w:after="0"/>
              <w:rPr>
                <w:rFonts w:ascii="Arial" w:hAnsi="Arial" w:cs="Arial"/>
                <w:spacing w:val="-2"/>
              </w:rPr>
            </w:pPr>
          </w:p>
          <w:p w14:paraId="385ED22C" w14:textId="22A12783" w:rsidR="00D249B4" w:rsidRPr="00B12002" w:rsidRDefault="00D249B4" w:rsidP="00E256C8">
            <w:pPr>
              <w:tabs>
                <w:tab w:val="left" w:pos="0"/>
                <w:tab w:val="left" w:pos="374"/>
                <w:tab w:val="left" w:pos="676"/>
                <w:tab w:val="left" w:pos="979"/>
                <w:tab w:val="left" w:pos="1382"/>
              </w:tabs>
              <w:suppressAutoHyphens/>
              <w:spacing w:after="0"/>
              <w:rPr>
                <w:rFonts w:ascii="Arial" w:hAnsi="Arial" w:cs="Arial"/>
                <w:spacing w:val="-2"/>
              </w:rPr>
            </w:pPr>
          </w:p>
        </w:tc>
        <w:tc>
          <w:tcPr>
            <w:tcW w:w="1599" w:type="dxa"/>
            <w:tcBorders>
              <w:top w:val="single" w:sz="6" w:space="0" w:color="auto"/>
              <w:bottom w:val="single" w:sz="4" w:space="0" w:color="auto"/>
            </w:tcBorders>
            <w:shd w:val="clear" w:color="auto" w:fill="FFFFFF" w:themeFill="background1"/>
            <w:vAlign w:val="center"/>
          </w:tcPr>
          <w:p w14:paraId="28B1A13A"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$350,000</w:t>
            </w:r>
          </w:p>
        </w:tc>
        <w:tc>
          <w:tcPr>
            <w:tcW w:w="1800" w:type="dxa"/>
            <w:tcBorders>
              <w:top w:val="single" w:sz="6" w:space="0" w:color="auto"/>
              <w:bottom w:val="single" w:sz="4" w:space="0" w:color="auto"/>
            </w:tcBorders>
            <w:shd w:val="clear" w:color="auto" w:fill="FFFFFF" w:themeFill="background1"/>
            <w:vAlign w:val="center"/>
          </w:tcPr>
          <w:p w14:paraId="4182ED3C"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color w:val="000000" w:themeColor="text1"/>
                <w:spacing w:val="-2"/>
              </w:rPr>
              <w:t>City of Douglas</w:t>
            </w:r>
          </w:p>
        </w:tc>
        <w:tc>
          <w:tcPr>
            <w:tcW w:w="1641" w:type="dxa"/>
            <w:tcBorders>
              <w:top w:val="single" w:sz="6" w:space="0" w:color="auto"/>
              <w:bottom w:val="single" w:sz="4" w:space="0" w:color="auto"/>
            </w:tcBorders>
            <w:shd w:val="clear" w:color="auto" w:fill="FFFFFF" w:themeFill="background1"/>
            <w:vAlign w:val="center"/>
          </w:tcPr>
          <w:p w14:paraId="56D3F55B"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FAA/GDOT/SPLOST</w:t>
            </w:r>
          </w:p>
        </w:tc>
        <w:tc>
          <w:tcPr>
            <w:tcW w:w="2453" w:type="dxa"/>
            <w:tcBorders>
              <w:top w:val="single" w:sz="6" w:space="0" w:color="auto"/>
              <w:bottom w:val="single" w:sz="4" w:space="0" w:color="auto"/>
            </w:tcBorders>
            <w:shd w:val="clear" w:color="auto" w:fill="FFFFFF" w:themeFill="background1"/>
            <w:vAlign w:val="center"/>
          </w:tcPr>
          <w:p w14:paraId="1C7886B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Postponed until 2025</w:t>
            </w:r>
          </w:p>
        </w:tc>
        <w:tc>
          <w:tcPr>
            <w:tcW w:w="450" w:type="dxa"/>
            <w:tcBorders>
              <w:top w:val="single" w:sz="6" w:space="0" w:color="auto"/>
              <w:bottom w:val="single" w:sz="4" w:space="0" w:color="auto"/>
            </w:tcBorders>
            <w:shd w:val="clear" w:color="auto" w:fill="FFFFFF" w:themeFill="background1"/>
            <w:vAlign w:val="center"/>
          </w:tcPr>
          <w:p w14:paraId="56D5E2F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shd w:val="clear" w:color="auto" w:fill="FFFFFF" w:themeFill="background1"/>
            <w:vAlign w:val="center"/>
          </w:tcPr>
          <w:p w14:paraId="6671038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shd w:val="clear" w:color="auto" w:fill="FFFFFF" w:themeFill="background1"/>
            <w:vAlign w:val="center"/>
          </w:tcPr>
          <w:p w14:paraId="18A2590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shd w:val="clear" w:color="auto" w:fill="FFFFFF" w:themeFill="background1"/>
            <w:vAlign w:val="center"/>
          </w:tcPr>
          <w:p w14:paraId="273DE70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63" w:type="dxa"/>
            <w:tcBorders>
              <w:top w:val="single" w:sz="6" w:space="0" w:color="auto"/>
              <w:bottom w:val="single" w:sz="4" w:space="0" w:color="auto"/>
            </w:tcBorders>
            <w:shd w:val="clear" w:color="auto" w:fill="FFFFFF" w:themeFill="background1"/>
            <w:vAlign w:val="center"/>
          </w:tcPr>
          <w:p w14:paraId="0CD441E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E256C8" w:rsidRPr="00B12002" w14:paraId="59D3EE37" w14:textId="77777777" w:rsidTr="12C21F6E">
        <w:trPr>
          <w:cantSplit/>
          <w:trHeight w:val="291"/>
          <w:jc w:val="center"/>
        </w:trPr>
        <w:tc>
          <w:tcPr>
            <w:tcW w:w="12803" w:type="dxa"/>
            <w:gridSpan w:val="10"/>
            <w:tcBorders>
              <w:top w:val="single" w:sz="4" w:space="0" w:color="auto"/>
              <w:bottom w:val="single" w:sz="6" w:space="0" w:color="auto"/>
            </w:tcBorders>
            <w:shd w:val="clear" w:color="auto" w:fill="E2EFD9" w:themeFill="accent6" w:themeFillTint="33"/>
          </w:tcPr>
          <w:p w14:paraId="40E63033"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b/>
                <w:i/>
              </w:rPr>
              <w:lastRenderedPageBreak/>
              <w:t>Fire Department</w:t>
            </w:r>
          </w:p>
        </w:tc>
      </w:tr>
      <w:tr w:rsidR="00D249B4" w:rsidRPr="00B12002" w14:paraId="3A2DE859" w14:textId="77777777" w:rsidTr="00FB2DD8">
        <w:trPr>
          <w:cantSplit/>
          <w:trHeight w:val="291"/>
          <w:jc w:val="center"/>
        </w:trPr>
        <w:tc>
          <w:tcPr>
            <w:tcW w:w="2947" w:type="dxa"/>
            <w:tcBorders>
              <w:top w:val="single" w:sz="6" w:space="0" w:color="auto"/>
              <w:bottom w:val="single" w:sz="6" w:space="0" w:color="auto"/>
            </w:tcBorders>
            <w:shd w:val="clear" w:color="auto" w:fill="FFFFFF" w:themeFill="background1"/>
            <w:vAlign w:val="center"/>
          </w:tcPr>
          <w:p w14:paraId="32669E15"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Purchase </w:t>
            </w:r>
          </w:p>
          <w:p w14:paraId="25CB46E6"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Engine Truck </w:t>
            </w:r>
          </w:p>
          <w:p w14:paraId="026BB309"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for Fire Dept.</w:t>
            </w:r>
          </w:p>
        </w:tc>
        <w:tc>
          <w:tcPr>
            <w:tcW w:w="1599" w:type="dxa"/>
            <w:tcBorders>
              <w:top w:val="single" w:sz="6" w:space="0" w:color="auto"/>
              <w:bottom w:val="single" w:sz="6" w:space="0" w:color="auto"/>
            </w:tcBorders>
            <w:shd w:val="clear" w:color="auto" w:fill="FFFFFF" w:themeFill="background1"/>
            <w:vAlign w:val="center"/>
          </w:tcPr>
          <w:p w14:paraId="78C00CB3"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$450,000</w:t>
            </w:r>
          </w:p>
        </w:tc>
        <w:tc>
          <w:tcPr>
            <w:tcW w:w="1800" w:type="dxa"/>
            <w:tcBorders>
              <w:top w:val="single" w:sz="6" w:space="0" w:color="auto"/>
              <w:bottom w:val="single" w:sz="6" w:space="0" w:color="auto"/>
            </w:tcBorders>
            <w:shd w:val="clear" w:color="auto" w:fill="FFFFFF" w:themeFill="background1"/>
            <w:vAlign w:val="center"/>
          </w:tcPr>
          <w:p w14:paraId="7AB42437"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color w:val="000000" w:themeColor="text1"/>
                <w:spacing w:val="-2"/>
              </w:rPr>
              <w:t>City of Douglas</w:t>
            </w:r>
          </w:p>
        </w:tc>
        <w:tc>
          <w:tcPr>
            <w:tcW w:w="1641" w:type="dxa"/>
            <w:tcBorders>
              <w:top w:val="single" w:sz="6" w:space="0" w:color="auto"/>
              <w:bottom w:val="single" w:sz="6" w:space="0" w:color="auto"/>
            </w:tcBorders>
            <w:shd w:val="clear" w:color="auto" w:fill="FFFFFF" w:themeFill="background1"/>
            <w:vAlign w:val="center"/>
          </w:tcPr>
          <w:p w14:paraId="6BDE4631"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2453" w:type="dxa"/>
            <w:tcBorders>
              <w:top w:val="single" w:sz="6" w:space="0" w:color="auto"/>
              <w:bottom w:val="single" w:sz="6" w:space="0" w:color="auto"/>
            </w:tcBorders>
            <w:shd w:val="clear" w:color="auto" w:fill="FFFFFF" w:themeFill="background1"/>
            <w:vAlign w:val="center"/>
          </w:tcPr>
          <w:p w14:paraId="4937BB8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Completed</w:t>
            </w:r>
          </w:p>
          <w:p w14:paraId="7A21783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Truck ordered</w:t>
            </w:r>
          </w:p>
        </w:tc>
        <w:tc>
          <w:tcPr>
            <w:tcW w:w="450" w:type="dxa"/>
            <w:tcBorders>
              <w:top w:val="single" w:sz="6" w:space="0" w:color="auto"/>
              <w:bottom w:val="single" w:sz="6" w:space="0" w:color="auto"/>
            </w:tcBorders>
            <w:shd w:val="clear" w:color="auto" w:fill="FFFFFF" w:themeFill="background1"/>
            <w:vAlign w:val="center"/>
          </w:tcPr>
          <w:p w14:paraId="710DB7D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shd w:val="clear" w:color="auto" w:fill="FFFFFF" w:themeFill="background1"/>
            <w:vAlign w:val="center"/>
          </w:tcPr>
          <w:p w14:paraId="36526F4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shd w:val="clear" w:color="auto" w:fill="FFFFFF" w:themeFill="background1"/>
            <w:vAlign w:val="center"/>
          </w:tcPr>
          <w:p w14:paraId="1383A4E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shd w:val="clear" w:color="auto" w:fill="FFFFFF" w:themeFill="background1"/>
            <w:vAlign w:val="center"/>
          </w:tcPr>
          <w:p w14:paraId="3C58F40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63" w:type="dxa"/>
            <w:tcBorders>
              <w:top w:val="single" w:sz="6" w:space="0" w:color="auto"/>
              <w:bottom w:val="single" w:sz="6" w:space="0" w:color="auto"/>
            </w:tcBorders>
            <w:shd w:val="clear" w:color="auto" w:fill="FFFFFF" w:themeFill="background1"/>
            <w:vAlign w:val="center"/>
          </w:tcPr>
          <w:p w14:paraId="3B9765E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D249B4" w:rsidRPr="00B12002" w14:paraId="37210ED4" w14:textId="77777777" w:rsidTr="00FB2DD8">
        <w:trPr>
          <w:cantSplit/>
          <w:trHeight w:val="291"/>
          <w:jc w:val="center"/>
        </w:trPr>
        <w:tc>
          <w:tcPr>
            <w:tcW w:w="2947" w:type="dxa"/>
            <w:tcBorders>
              <w:top w:val="single" w:sz="6" w:space="0" w:color="auto"/>
              <w:bottom w:val="single" w:sz="6" w:space="0" w:color="auto"/>
            </w:tcBorders>
            <w:shd w:val="clear" w:color="auto" w:fill="FFFFFF" w:themeFill="background1"/>
            <w:vAlign w:val="center"/>
          </w:tcPr>
          <w:p w14:paraId="0E378177"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Purchase </w:t>
            </w:r>
          </w:p>
          <w:p w14:paraId="026E71A0"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Ladder Truck </w:t>
            </w:r>
          </w:p>
          <w:p w14:paraId="6209ADDC"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for Fire Dept.</w:t>
            </w:r>
          </w:p>
        </w:tc>
        <w:tc>
          <w:tcPr>
            <w:tcW w:w="1599" w:type="dxa"/>
            <w:tcBorders>
              <w:top w:val="single" w:sz="6" w:space="0" w:color="auto"/>
              <w:bottom w:val="single" w:sz="6" w:space="0" w:color="auto"/>
            </w:tcBorders>
            <w:shd w:val="clear" w:color="auto" w:fill="FFFFFF" w:themeFill="background1"/>
            <w:vAlign w:val="center"/>
          </w:tcPr>
          <w:p w14:paraId="285FCD9B"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$700,000</w:t>
            </w:r>
          </w:p>
        </w:tc>
        <w:tc>
          <w:tcPr>
            <w:tcW w:w="1800" w:type="dxa"/>
            <w:tcBorders>
              <w:top w:val="single" w:sz="6" w:space="0" w:color="auto"/>
              <w:bottom w:val="single" w:sz="6" w:space="0" w:color="auto"/>
            </w:tcBorders>
            <w:shd w:val="clear" w:color="auto" w:fill="FFFFFF" w:themeFill="background1"/>
            <w:vAlign w:val="center"/>
          </w:tcPr>
          <w:p w14:paraId="7E5F8760"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color w:val="000000" w:themeColor="text1"/>
                <w:spacing w:val="-2"/>
              </w:rPr>
              <w:t>City of Douglas</w:t>
            </w:r>
          </w:p>
        </w:tc>
        <w:tc>
          <w:tcPr>
            <w:tcW w:w="1641" w:type="dxa"/>
            <w:tcBorders>
              <w:top w:val="single" w:sz="6" w:space="0" w:color="auto"/>
              <w:bottom w:val="single" w:sz="6" w:space="0" w:color="auto"/>
            </w:tcBorders>
            <w:shd w:val="clear" w:color="auto" w:fill="FFFFFF" w:themeFill="background1"/>
            <w:vAlign w:val="center"/>
          </w:tcPr>
          <w:p w14:paraId="31D96670"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2453" w:type="dxa"/>
            <w:tcBorders>
              <w:top w:val="single" w:sz="6" w:space="0" w:color="auto"/>
              <w:bottom w:val="single" w:sz="6" w:space="0" w:color="auto"/>
            </w:tcBorders>
            <w:shd w:val="clear" w:color="auto" w:fill="FFFFFF" w:themeFill="background1"/>
            <w:vAlign w:val="center"/>
          </w:tcPr>
          <w:p w14:paraId="7C3B943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Completed</w:t>
            </w:r>
          </w:p>
        </w:tc>
        <w:tc>
          <w:tcPr>
            <w:tcW w:w="450" w:type="dxa"/>
            <w:tcBorders>
              <w:top w:val="single" w:sz="6" w:space="0" w:color="auto"/>
              <w:bottom w:val="single" w:sz="6" w:space="0" w:color="auto"/>
            </w:tcBorders>
            <w:shd w:val="clear" w:color="auto" w:fill="FFFFFF" w:themeFill="background1"/>
            <w:vAlign w:val="center"/>
          </w:tcPr>
          <w:p w14:paraId="14B16D9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shd w:val="clear" w:color="auto" w:fill="FFFFFF" w:themeFill="background1"/>
            <w:vAlign w:val="center"/>
          </w:tcPr>
          <w:p w14:paraId="75C6773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shd w:val="clear" w:color="auto" w:fill="FFFFFF" w:themeFill="background1"/>
            <w:vAlign w:val="center"/>
          </w:tcPr>
          <w:p w14:paraId="59D7B99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shd w:val="clear" w:color="auto" w:fill="FFFFFF" w:themeFill="background1"/>
            <w:vAlign w:val="center"/>
          </w:tcPr>
          <w:p w14:paraId="43F7BC9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63" w:type="dxa"/>
            <w:tcBorders>
              <w:top w:val="single" w:sz="6" w:space="0" w:color="auto"/>
              <w:bottom w:val="single" w:sz="6" w:space="0" w:color="auto"/>
            </w:tcBorders>
            <w:shd w:val="clear" w:color="auto" w:fill="FFFFFF" w:themeFill="background1"/>
            <w:vAlign w:val="center"/>
          </w:tcPr>
          <w:p w14:paraId="120A7B1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D249B4" w:rsidRPr="00B12002" w14:paraId="74CC30DA" w14:textId="77777777" w:rsidTr="00FB2DD8">
        <w:trPr>
          <w:cantSplit/>
          <w:trHeight w:val="291"/>
          <w:jc w:val="center"/>
        </w:trPr>
        <w:tc>
          <w:tcPr>
            <w:tcW w:w="2947" w:type="dxa"/>
            <w:tcBorders>
              <w:top w:val="single" w:sz="6" w:space="0" w:color="auto"/>
              <w:bottom w:val="single" w:sz="6" w:space="0" w:color="auto"/>
            </w:tcBorders>
            <w:shd w:val="clear" w:color="auto" w:fill="FFFFFF" w:themeFill="background1"/>
            <w:vAlign w:val="center"/>
          </w:tcPr>
          <w:p w14:paraId="0A429CF5"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rPr>
            </w:pPr>
            <w:r w:rsidRPr="00B12002">
              <w:rPr>
                <w:rFonts w:ascii="Arial" w:hAnsi="Arial" w:cs="Arial"/>
              </w:rPr>
              <w:t>Reduce fire ISO rating from 3 to 2</w:t>
            </w:r>
          </w:p>
        </w:tc>
        <w:tc>
          <w:tcPr>
            <w:tcW w:w="1599" w:type="dxa"/>
            <w:tcBorders>
              <w:top w:val="single" w:sz="6" w:space="0" w:color="auto"/>
              <w:bottom w:val="single" w:sz="6" w:space="0" w:color="auto"/>
            </w:tcBorders>
            <w:shd w:val="clear" w:color="auto" w:fill="FFFFFF" w:themeFill="background1"/>
            <w:vAlign w:val="center"/>
          </w:tcPr>
          <w:p w14:paraId="388C107C"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B12002">
              <w:rPr>
                <w:rFonts w:ascii="Arial" w:hAnsi="Arial" w:cs="Arial"/>
              </w:rPr>
              <w:t>$200,000</w:t>
            </w:r>
          </w:p>
        </w:tc>
        <w:tc>
          <w:tcPr>
            <w:tcW w:w="1800" w:type="dxa"/>
            <w:tcBorders>
              <w:top w:val="single" w:sz="6" w:space="0" w:color="auto"/>
              <w:bottom w:val="single" w:sz="6" w:space="0" w:color="auto"/>
            </w:tcBorders>
            <w:shd w:val="clear" w:color="auto" w:fill="FFFFFF" w:themeFill="background1"/>
            <w:vAlign w:val="center"/>
          </w:tcPr>
          <w:p w14:paraId="706148B3"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rPr>
            </w:pPr>
            <w:r w:rsidRPr="00B12002">
              <w:rPr>
                <w:rFonts w:ascii="Arial" w:hAnsi="Arial" w:cs="Arial"/>
              </w:rPr>
              <w:t>Douglas Fire Dept.</w:t>
            </w:r>
          </w:p>
        </w:tc>
        <w:tc>
          <w:tcPr>
            <w:tcW w:w="1641" w:type="dxa"/>
            <w:tcBorders>
              <w:top w:val="single" w:sz="6" w:space="0" w:color="auto"/>
              <w:bottom w:val="single" w:sz="6" w:space="0" w:color="auto"/>
            </w:tcBorders>
            <w:shd w:val="clear" w:color="auto" w:fill="FFFFFF" w:themeFill="background1"/>
            <w:vAlign w:val="center"/>
          </w:tcPr>
          <w:p w14:paraId="5F2EEB32"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color w:val="000000"/>
              </w:rPr>
            </w:pPr>
            <w:r w:rsidRPr="00B12002">
              <w:rPr>
                <w:rFonts w:ascii="Arial" w:hAnsi="Arial" w:cs="Arial"/>
                <w:color w:val="000000"/>
              </w:rPr>
              <w:t>City funds</w:t>
            </w:r>
          </w:p>
        </w:tc>
        <w:tc>
          <w:tcPr>
            <w:tcW w:w="2453" w:type="dxa"/>
            <w:tcBorders>
              <w:top w:val="single" w:sz="6" w:space="0" w:color="auto"/>
              <w:bottom w:val="single" w:sz="6" w:space="0" w:color="auto"/>
            </w:tcBorders>
            <w:shd w:val="clear" w:color="auto" w:fill="FFFFFF" w:themeFill="background1"/>
            <w:vAlign w:val="center"/>
          </w:tcPr>
          <w:p w14:paraId="2601B3D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B12002">
              <w:rPr>
                <w:rFonts w:ascii="Arial" w:hAnsi="Arial" w:cs="Arial"/>
                <w:color w:val="000000" w:themeColor="text1"/>
                <w:spacing w:val="-2"/>
              </w:rPr>
              <w:t>Completed</w:t>
            </w:r>
          </w:p>
        </w:tc>
        <w:tc>
          <w:tcPr>
            <w:tcW w:w="450" w:type="dxa"/>
            <w:tcBorders>
              <w:top w:val="single" w:sz="6" w:space="0" w:color="auto"/>
              <w:bottom w:val="single" w:sz="6" w:space="0" w:color="auto"/>
            </w:tcBorders>
            <w:shd w:val="clear" w:color="auto" w:fill="FFFFFF" w:themeFill="background1"/>
            <w:vAlign w:val="center"/>
          </w:tcPr>
          <w:p w14:paraId="2A5DB87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B12002">
              <w:rPr>
                <w:rFonts w:ascii="Arial" w:hAnsi="Arial" w:cs="Arial"/>
                <w:color w:val="000000" w:themeColor="text1"/>
                <w:spacing w:val="-2"/>
              </w:rPr>
              <w:t>x</w:t>
            </w:r>
          </w:p>
        </w:tc>
        <w:tc>
          <w:tcPr>
            <w:tcW w:w="450" w:type="dxa"/>
            <w:tcBorders>
              <w:top w:val="single" w:sz="6" w:space="0" w:color="auto"/>
              <w:bottom w:val="single" w:sz="6" w:space="0" w:color="auto"/>
            </w:tcBorders>
            <w:shd w:val="clear" w:color="auto" w:fill="FFFFFF" w:themeFill="background1"/>
            <w:vAlign w:val="center"/>
          </w:tcPr>
          <w:p w14:paraId="687A9A4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B12002">
              <w:rPr>
                <w:rFonts w:ascii="Arial" w:hAnsi="Arial" w:cs="Arial"/>
                <w:color w:val="000000" w:themeColor="text1"/>
                <w:spacing w:val="-2"/>
              </w:rPr>
              <w:t>x</w:t>
            </w:r>
          </w:p>
        </w:tc>
        <w:tc>
          <w:tcPr>
            <w:tcW w:w="450" w:type="dxa"/>
            <w:tcBorders>
              <w:top w:val="single" w:sz="6" w:space="0" w:color="auto"/>
              <w:bottom w:val="single" w:sz="6" w:space="0" w:color="auto"/>
            </w:tcBorders>
            <w:shd w:val="clear" w:color="auto" w:fill="FFFFFF" w:themeFill="background1"/>
            <w:vAlign w:val="center"/>
          </w:tcPr>
          <w:p w14:paraId="427C6E1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p>
        </w:tc>
        <w:tc>
          <w:tcPr>
            <w:tcW w:w="450" w:type="dxa"/>
            <w:tcBorders>
              <w:top w:val="single" w:sz="6" w:space="0" w:color="auto"/>
              <w:bottom w:val="single" w:sz="6" w:space="0" w:color="auto"/>
            </w:tcBorders>
            <w:shd w:val="clear" w:color="auto" w:fill="FFFFFF" w:themeFill="background1"/>
            <w:vAlign w:val="center"/>
          </w:tcPr>
          <w:p w14:paraId="3A98C80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p>
        </w:tc>
        <w:tc>
          <w:tcPr>
            <w:tcW w:w="563" w:type="dxa"/>
            <w:tcBorders>
              <w:top w:val="single" w:sz="6" w:space="0" w:color="auto"/>
              <w:bottom w:val="single" w:sz="6" w:space="0" w:color="auto"/>
            </w:tcBorders>
            <w:shd w:val="clear" w:color="auto" w:fill="FFFFFF" w:themeFill="background1"/>
            <w:vAlign w:val="center"/>
          </w:tcPr>
          <w:p w14:paraId="123E22D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E256C8" w:rsidRPr="00B12002" w14:paraId="06A300B3" w14:textId="77777777" w:rsidTr="12C21F6E">
        <w:trPr>
          <w:cantSplit/>
          <w:trHeight w:val="291"/>
          <w:jc w:val="center"/>
        </w:trPr>
        <w:tc>
          <w:tcPr>
            <w:tcW w:w="12803" w:type="dxa"/>
            <w:gridSpan w:val="10"/>
            <w:tcBorders>
              <w:top w:val="single" w:sz="6" w:space="0" w:color="auto"/>
              <w:bottom w:val="single" w:sz="6" w:space="0" w:color="auto"/>
            </w:tcBorders>
            <w:shd w:val="clear" w:color="auto" w:fill="E2EFD9" w:themeFill="accent6" w:themeFillTint="33"/>
          </w:tcPr>
          <w:p w14:paraId="587B20B7"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b/>
                <w:i/>
                <w:spacing w:val="-2"/>
              </w:rPr>
              <w:t>Police Department</w:t>
            </w:r>
          </w:p>
        </w:tc>
      </w:tr>
      <w:tr w:rsidR="00D249B4" w:rsidRPr="00B12002" w14:paraId="5A79A309" w14:textId="77777777" w:rsidTr="00FB2DD8">
        <w:trPr>
          <w:cantSplit/>
          <w:trHeight w:val="291"/>
          <w:jc w:val="center"/>
        </w:trPr>
        <w:tc>
          <w:tcPr>
            <w:tcW w:w="2947" w:type="dxa"/>
            <w:tcBorders>
              <w:top w:val="single" w:sz="6" w:space="0" w:color="auto"/>
              <w:bottom w:val="single" w:sz="6" w:space="0" w:color="auto"/>
            </w:tcBorders>
            <w:shd w:val="clear" w:color="auto" w:fill="FFFFFF" w:themeFill="background1"/>
            <w:vAlign w:val="center"/>
          </w:tcPr>
          <w:p w14:paraId="365E7BF0"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rPr>
            </w:pPr>
            <w:r w:rsidRPr="00B12002">
              <w:rPr>
                <w:rFonts w:ascii="Arial" w:hAnsi="Arial" w:cs="Arial"/>
              </w:rPr>
              <w:t>Increase drug prevention HEAT Program</w:t>
            </w:r>
          </w:p>
        </w:tc>
        <w:tc>
          <w:tcPr>
            <w:tcW w:w="1599" w:type="dxa"/>
            <w:tcBorders>
              <w:top w:val="single" w:sz="6" w:space="0" w:color="auto"/>
              <w:bottom w:val="single" w:sz="6" w:space="0" w:color="auto"/>
            </w:tcBorders>
            <w:shd w:val="clear" w:color="auto" w:fill="FFFFFF" w:themeFill="background1"/>
            <w:vAlign w:val="center"/>
          </w:tcPr>
          <w:p w14:paraId="61C586C5"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B12002">
              <w:rPr>
                <w:rFonts w:ascii="Arial" w:hAnsi="Arial" w:cs="Arial"/>
                <w:color w:val="000000" w:themeColor="text1"/>
                <w:spacing w:val="-2"/>
              </w:rPr>
              <w:t>Staff time</w:t>
            </w:r>
          </w:p>
        </w:tc>
        <w:tc>
          <w:tcPr>
            <w:tcW w:w="1800" w:type="dxa"/>
            <w:tcBorders>
              <w:top w:val="single" w:sz="6" w:space="0" w:color="auto"/>
              <w:bottom w:val="single" w:sz="6" w:space="0" w:color="auto"/>
            </w:tcBorders>
            <w:shd w:val="clear" w:color="auto" w:fill="FFFFFF" w:themeFill="background1"/>
            <w:vAlign w:val="center"/>
          </w:tcPr>
          <w:p w14:paraId="71D01293"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B12002">
              <w:rPr>
                <w:rFonts w:ascii="Arial" w:hAnsi="Arial" w:cs="Arial"/>
              </w:rPr>
              <w:t>Douglas Police Department, Coffee County Sheriff Department</w:t>
            </w:r>
          </w:p>
        </w:tc>
        <w:tc>
          <w:tcPr>
            <w:tcW w:w="1641" w:type="dxa"/>
            <w:tcBorders>
              <w:top w:val="single" w:sz="6" w:space="0" w:color="auto"/>
              <w:bottom w:val="single" w:sz="6" w:space="0" w:color="auto"/>
            </w:tcBorders>
            <w:shd w:val="clear" w:color="auto" w:fill="FFFFFF" w:themeFill="background1"/>
            <w:vAlign w:val="center"/>
          </w:tcPr>
          <w:p w14:paraId="56657787"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color w:val="000000"/>
              </w:rPr>
            </w:pPr>
            <w:r w:rsidRPr="00B12002">
              <w:rPr>
                <w:rFonts w:ascii="Arial" w:hAnsi="Arial" w:cs="Arial"/>
                <w:color w:val="000000"/>
              </w:rPr>
              <w:t>Gov’s Office of Highway Safety Grant</w:t>
            </w:r>
          </w:p>
        </w:tc>
        <w:tc>
          <w:tcPr>
            <w:tcW w:w="2453" w:type="dxa"/>
            <w:tcBorders>
              <w:top w:val="single" w:sz="6" w:space="0" w:color="auto"/>
              <w:bottom w:val="single" w:sz="6" w:space="0" w:color="auto"/>
            </w:tcBorders>
            <w:shd w:val="clear" w:color="auto" w:fill="FFFFFF" w:themeFill="background1"/>
            <w:vAlign w:val="center"/>
          </w:tcPr>
          <w:p w14:paraId="0DA7661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B12002">
              <w:rPr>
                <w:rFonts w:ascii="Arial" w:hAnsi="Arial" w:cs="Arial"/>
                <w:color w:val="000000" w:themeColor="text1"/>
                <w:spacing w:val="-2"/>
              </w:rPr>
              <w:t>Completed</w:t>
            </w:r>
          </w:p>
        </w:tc>
        <w:tc>
          <w:tcPr>
            <w:tcW w:w="450" w:type="dxa"/>
            <w:tcBorders>
              <w:top w:val="single" w:sz="6" w:space="0" w:color="auto"/>
              <w:bottom w:val="single" w:sz="6" w:space="0" w:color="auto"/>
            </w:tcBorders>
            <w:shd w:val="clear" w:color="auto" w:fill="FFFFFF" w:themeFill="background1"/>
            <w:vAlign w:val="center"/>
          </w:tcPr>
          <w:p w14:paraId="6A033C7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B12002">
              <w:rPr>
                <w:rFonts w:ascii="Arial" w:hAnsi="Arial" w:cs="Arial"/>
                <w:color w:val="000000" w:themeColor="text1"/>
                <w:spacing w:val="-2"/>
              </w:rPr>
              <w:t>x</w:t>
            </w:r>
          </w:p>
        </w:tc>
        <w:tc>
          <w:tcPr>
            <w:tcW w:w="450" w:type="dxa"/>
            <w:tcBorders>
              <w:top w:val="single" w:sz="6" w:space="0" w:color="auto"/>
              <w:bottom w:val="single" w:sz="6" w:space="0" w:color="auto"/>
            </w:tcBorders>
            <w:shd w:val="clear" w:color="auto" w:fill="FFFFFF" w:themeFill="background1"/>
            <w:vAlign w:val="center"/>
          </w:tcPr>
          <w:p w14:paraId="19348EF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p>
        </w:tc>
        <w:tc>
          <w:tcPr>
            <w:tcW w:w="450" w:type="dxa"/>
            <w:tcBorders>
              <w:top w:val="single" w:sz="6" w:space="0" w:color="auto"/>
              <w:bottom w:val="single" w:sz="6" w:space="0" w:color="auto"/>
            </w:tcBorders>
            <w:shd w:val="clear" w:color="auto" w:fill="FFFFFF" w:themeFill="background1"/>
            <w:vAlign w:val="center"/>
          </w:tcPr>
          <w:p w14:paraId="105D170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p>
        </w:tc>
        <w:tc>
          <w:tcPr>
            <w:tcW w:w="450" w:type="dxa"/>
            <w:tcBorders>
              <w:top w:val="single" w:sz="6" w:space="0" w:color="auto"/>
              <w:bottom w:val="single" w:sz="6" w:space="0" w:color="auto"/>
            </w:tcBorders>
            <w:shd w:val="clear" w:color="auto" w:fill="FFFFFF" w:themeFill="background1"/>
            <w:vAlign w:val="center"/>
          </w:tcPr>
          <w:p w14:paraId="5E49796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p>
        </w:tc>
        <w:tc>
          <w:tcPr>
            <w:tcW w:w="563" w:type="dxa"/>
            <w:tcBorders>
              <w:top w:val="single" w:sz="6" w:space="0" w:color="auto"/>
              <w:bottom w:val="single" w:sz="6" w:space="0" w:color="auto"/>
            </w:tcBorders>
            <w:shd w:val="clear" w:color="auto" w:fill="FFFFFF" w:themeFill="background1"/>
            <w:vAlign w:val="center"/>
          </w:tcPr>
          <w:p w14:paraId="43C43D8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D249B4" w:rsidRPr="00B12002" w14:paraId="411B99DD" w14:textId="77777777" w:rsidTr="00FB2DD8">
        <w:trPr>
          <w:cantSplit/>
          <w:trHeight w:val="291"/>
          <w:jc w:val="center"/>
        </w:trPr>
        <w:tc>
          <w:tcPr>
            <w:tcW w:w="2947" w:type="dxa"/>
            <w:tcBorders>
              <w:top w:val="single" w:sz="6" w:space="0" w:color="auto"/>
              <w:bottom w:val="single" w:sz="6" w:space="0" w:color="auto"/>
            </w:tcBorders>
            <w:shd w:val="clear" w:color="auto" w:fill="FFFFFF" w:themeFill="background1"/>
            <w:vAlign w:val="center"/>
          </w:tcPr>
          <w:p w14:paraId="07706A30" w14:textId="6418E790" w:rsidR="00E256C8" w:rsidRPr="00B12002" w:rsidRDefault="7E294FA3" w:rsidP="12C21F6E">
            <w:pPr>
              <w:tabs>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 xml:space="preserve">Purchase </w:t>
            </w:r>
            <w:r w:rsidRPr="12C21F6E">
              <w:rPr>
                <w:rFonts w:ascii="Arial" w:hAnsi="Arial" w:cs="Arial"/>
                <w:strike/>
                <w:spacing w:val="-2"/>
              </w:rPr>
              <w:t>16</w:t>
            </w:r>
            <w:r w:rsidRPr="00B12002">
              <w:rPr>
                <w:rFonts w:ascii="Arial" w:hAnsi="Arial" w:cs="Arial"/>
                <w:spacing w:val="-2"/>
              </w:rPr>
              <w:t xml:space="preserve"> </w:t>
            </w:r>
            <w:r w:rsidR="69131ABF" w:rsidRPr="12C21F6E">
              <w:rPr>
                <w:rFonts w:ascii="Arial" w:hAnsi="Arial" w:cs="Arial"/>
                <w:color w:val="FF0000"/>
                <w:spacing w:val="-2"/>
              </w:rPr>
              <w:t xml:space="preserve">10 </w:t>
            </w:r>
            <w:r w:rsidRPr="00B12002">
              <w:rPr>
                <w:rFonts w:ascii="Arial" w:hAnsi="Arial" w:cs="Arial"/>
                <w:spacing w:val="-2"/>
              </w:rPr>
              <w:t>Police</w:t>
            </w:r>
          </w:p>
          <w:p w14:paraId="5098F2C0" w14:textId="77777777" w:rsidR="00E256C8" w:rsidRPr="00B12002" w:rsidRDefault="7E294FA3" w:rsidP="12C21F6E">
            <w:pPr>
              <w:tabs>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Vehicles w/Equipment</w:t>
            </w:r>
          </w:p>
        </w:tc>
        <w:tc>
          <w:tcPr>
            <w:tcW w:w="1599" w:type="dxa"/>
            <w:tcBorders>
              <w:top w:val="single" w:sz="6" w:space="0" w:color="auto"/>
              <w:bottom w:val="single" w:sz="6" w:space="0" w:color="auto"/>
            </w:tcBorders>
            <w:shd w:val="clear" w:color="auto" w:fill="FFFFFF" w:themeFill="background1"/>
            <w:vAlign w:val="center"/>
          </w:tcPr>
          <w:p w14:paraId="16A57E81"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$800,000</w:t>
            </w:r>
          </w:p>
        </w:tc>
        <w:tc>
          <w:tcPr>
            <w:tcW w:w="1800" w:type="dxa"/>
            <w:tcBorders>
              <w:top w:val="single" w:sz="6" w:space="0" w:color="auto"/>
              <w:bottom w:val="single" w:sz="6" w:space="0" w:color="auto"/>
            </w:tcBorders>
            <w:shd w:val="clear" w:color="auto" w:fill="FFFFFF" w:themeFill="background1"/>
            <w:vAlign w:val="center"/>
          </w:tcPr>
          <w:p w14:paraId="65F2CAAA"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color w:val="000000" w:themeColor="text1"/>
                <w:spacing w:val="-2"/>
              </w:rPr>
              <w:t>City of Douglas</w:t>
            </w:r>
          </w:p>
        </w:tc>
        <w:tc>
          <w:tcPr>
            <w:tcW w:w="1641" w:type="dxa"/>
            <w:tcBorders>
              <w:top w:val="single" w:sz="6" w:space="0" w:color="auto"/>
              <w:bottom w:val="single" w:sz="6" w:space="0" w:color="auto"/>
            </w:tcBorders>
            <w:shd w:val="clear" w:color="auto" w:fill="FFFFFF" w:themeFill="background1"/>
            <w:vAlign w:val="center"/>
          </w:tcPr>
          <w:p w14:paraId="2E55D79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Grants, General Fund</w:t>
            </w:r>
          </w:p>
        </w:tc>
        <w:tc>
          <w:tcPr>
            <w:tcW w:w="2453" w:type="dxa"/>
            <w:tcBorders>
              <w:top w:val="single" w:sz="6" w:space="0" w:color="auto"/>
              <w:bottom w:val="single" w:sz="6" w:space="0" w:color="auto"/>
            </w:tcBorders>
            <w:shd w:val="clear" w:color="auto" w:fill="FFFFFF" w:themeFill="background1"/>
            <w:vAlign w:val="center"/>
          </w:tcPr>
          <w:p w14:paraId="1D0DD36F" w14:textId="0A656820" w:rsidR="00E256C8" w:rsidRPr="00B12002" w:rsidRDefault="3A0ABAC2" w:rsidP="12C21F6E">
            <w:pPr>
              <w:tabs>
                <w:tab w:val="left" w:pos="374"/>
                <w:tab w:val="left" w:pos="676"/>
                <w:tab w:val="left" w:pos="979"/>
                <w:tab w:val="left" w:pos="1382"/>
              </w:tabs>
              <w:suppressAutoHyphens/>
              <w:spacing w:after="0"/>
              <w:jc w:val="center"/>
              <w:rPr>
                <w:rFonts w:ascii="Arial" w:hAnsi="Arial" w:cs="Arial"/>
              </w:rPr>
            </w:pPr>
            <w:r>
              <w:rPr>
                <w:rFonts w:ascii="Arial" w:hAnsi="Arial" w:cs="Arial"/>
                <w:spacing w:val="-2"/>
              </w:rPr>
              <w:t>Underway</w:t>
            </w:r>
            <w:r w:rsidRPr="00B12002">
              <w:rPr>
                <w:rFonts w:ascii="Arial" w:hAnsi="Arial" w:cs="Arial"/>
                <w:spacing w:val="-2"/>
              </w:rPr>
              <w:t xml:space="preserve"> </w:t>
            </w:r>
          </w:p>
          <w:p w14:paraId="0938E15E" w14:textId="26B08036" w:rsidR="00E256C8" w:rsidRPr="00B12002" w:rsidRDefault="7E294FA3" w:rsidP="12C21F6E">
            <w:pPr>
              <w:tabs>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 xml:space="preserve">Purchase </w:t>
            </w:r>
            <w:r w:rsidR="158CA109" w:rsidRPr="00B12002">
              <w:rPr>
                <w:rFonts w:ascii="Arial" w:hAnsi="Arial" w:cs="Arial"/>
                <w:spacing w:val="-2"/>
              </w:rPr>
              <w:t>cars annually</w:t>
            </w:r>
          </w:p>
        </w:tc>
        <w:tc>
          <w:tcPr>
            <w:tcW w:w="450" w:type="dxa"/>
            <w:tcBorders>
              <w:top w:val="single" w:sz="6" w:space="0" w:color="auto"/>
              <w:bottom w:val="single" w:sz="6" w:space="0" w:color="auto"/>
            </w:tcBorders>
            <w:shd w:val="clear" w:color="auto" w:fill="FFFFFF" w:themeFill="background1"/>
            <w:vAlign w:val="center"/>
          </w:tcPr>
          <w:p w14:paraId="662A8BA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shd w:val="clear" w:color="auto" w:fill="FFFFFF" w:themeFill="background1"/>
            <w:vAlign w:val="center"/>
          </w:tcPr>
          <w:p w14:paraId="093C112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shd w:val="clear" w:color="auto" w:fill="FFFFFF" w:themeFill="background1"/>
            <w:vAlign w:val="center"/>
          </w:tcPr>
          <w:p w14:paraId="606A172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shd w:val="clear" w:color="auto" w:fill="FFFFFF" w:themeFill="background1"/>
            <w:vAlign w:val="center"/>
          </w:tcPr>
          <w:p w14:paraId="6107DA4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tcBorders>
              <w:top w:val="single" w:sz="6" w:space="0" w:color="auto"/>
              <w:bottom w:val="single" w:sz="6" w:space="0" w:color="auto"/>
            </w:tcBorders>
            <w:shd w:val="clear" w:color="auto" w:fill="FFFFFF" w:themeFill="background1"/>
            <w:vAlign w:val="center"/>
          </w:tcPr>
          <w:p w14:paraId="054EF50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D249B4" w:rsidRPr="00B12002" w14:paraId="52F5E62B" w14:textId="77777777" w:rsidTr="00FB2DD8">
        <w:trPr>
          <w:cantSplit/>
          <w:trHeight w:val="291"/>
          <w:jc w:val="center"/>
        </w:trPr>
        <w:tc>
          <w:tcPr>
            <w:tcW w:w="2947" w:type="dxa"/>
            <w:tcBorders>
              <w:top w:val="single" w:sz="6" w:space="0" w:color="auto"/>
              <w:bottom w:val="single" w:sz="6" w:space="0" w:color="auto"/>
            </w:tcBorders>
            <w:shd w:val="clear" w:color="auto" w:fill="FFFFFF" w:themeFill="background1"/>
            <w:vAlign w:val="center"/>
          </w:tcPr>
          <w:p w14:paraId="5AEA7838"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rPr>
            </w:pPr>
            <w:r w:rsidRPr="00B12002">
              <w:rPr>
                <w:rFonts w:ascii="Arial" w:hAnsi="Arial" w:cs="Arial"/>
              </w:rPr>
              <w:t>Purchase E-ticket printers for police</w:t>
            </w:r>
          </w:p>
        </w:tc>
        <w:tc>
          <w:tcPr>
            <w:tcW w:w="1599" w:type="dxa"/>
            <w:tcBorders>
              <w:top w:val="single" w:sz="6" w:space="0" w:color="auto"/>
              <w:bottom w:val="single" w:sz="6" w:space="0" w:color="auto"/>
            </w:tcBorders>
            <w:shd w:val="clear" w:color="auto" w:fill="FFFFFF" w:themeFill="background1"/>
            <w:vAlign w:val="center"/>
          </w:tcPr>
          <w:p w14:paraId="7012DA60"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B12002">
              <w:rPr>
                <w:rFonts w:ascii="Arial" w:hAnsi="Arial" w:cs="Arial"/>
                <w:color w:val="000000" w:themeColor="text1"/>
                <w:spacing w:val="-2"/>
              </w:rPr>
              <w:t>$8,000</w:t>
            </w:r>
          </w:p>
        </w:tc>
        <w:tc>
          <w:tcPr>
            <w:tcW w:w="1800" w:type="dxa"/>
            <w:tcBorders>
              <w:top w:val="single" w:sz="6" w:space="0" w:color="auto"/>
              <w:bottom w:val="single" w:sz="6" w:space="0" w:color="auto"/>
            </w:tcBorders>
            <w:shd w:val="clear" w:color="auto" w:fill="FFFFFF" w:themeFill="background1"/>
            <w:vAlign w:val="center"/>
          </w:tcPr>
          <w:p w14:paraId="1E509382"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rPr>
            </w:pPr>
            <w:r w:rsidRPr="00B12002">
              <w:rPr>
                <w:rFonts w:ascii="Arial" w:hAnsi="Arial" w:cs="Arial"/>
              </w:rPr>
              <w:t>Douglas Police Department</w:t>
            </w:r>
          </w:p>
        </w:tc>
        <w:tc>
          <w:tcPr>
            <w:tcW w:w="1641" w:type="dxa"/>
            <w:tcBorders>
              <w:top w:val="single" w:sz="6" w:space="0" w:color="auto"/>
              <w:bottom w:val="single" w:sz="6" w:space="0" w:color="auto"/>
            </w:tcBorders>
            <w:shd w:val="clear" w:color="auto" w:fill="FFFFFF" w:themeFill="background1"/>
            <w:vAlign w:val="center"/>
          </w:tcPr>
          <w:p w14:paraId="143794C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color w:val="000000"/>
              </w:rPr>
            </w:pPr>
            <w:r w:rsidRPr="00B12002">
              <w:rPr>
                <w:rFonts w:ascii="Arial" w:hAnsi="Arial" w:cs="Arial"/>
                <w:color w:val="000000"/>
              </w:rPr>
              <w:t>Drug funds</w:t>
            </w:r>
          </w:p>
        </w:tc>
        <w:tc>
          <w:tcPr>
            <w:tcW w:w="2453" w:type="dxa"/>
            <w:tcBorders>
              <w:top w:val="single" w:sz="6" w:space="0" w:color="auto"/>
              <w:bottom w:val="single" w:sz="6" w:space="0" w:color="auto"/>
            </w:tcBorders>
            <w:shd w:val="clear" w:color="auto" w:fill="FFFFFF" w:themeFill="background1"/>
            <w:vAlign w:val="center"/>
          </w:tcPr>
          <w:p w14:paraId="33546D9E" w14:textId="40C04B0F" w:rsidR="00E256C8" w:rsidRPr="00B12002" w:rsidRDefault="205E6EC1" w:rsidP="12C21F6E">
            <w:pPr>
              <w:tabs>
                <w:tab w:val="left" w:pos="374"/>
                <w:tab w:val="left" w:pos="676"/>
                <w:tab w:val="left" w:pos="979"/>
                <w:tab w:val="left" w:pos="1382"/>
              </w:tabs>
              <w:spacing w:after="0"/>
              <w:jc w:val="center"/>
            </w:pPr>
            <w:r w:rsidRPr="12C21F6E">
              <w:rPr>
                <w:rFonts w:ascii="Arial" w:hAnsi="Arial" w:cs="Arial"/>
              </w:rPr>
              <w:t>Completed</w:t>
            </w:r>
          </w:p>
        </w:tc>
        <w:tc>
          <w:tcPr>
            <w:tcW w:w="450" w:type="dxa"/>
            <w:tcBorders>
              <w:top w:val="single" w:sz="6" w:space="0" w:color="auto"/>
              <w:bottom w:val="single" w:sz="6" w:space="0" w:color="auto"/>
            </w:tcBorders>
            <w:shd w:val="clear" w:color="auto" w:fill="FFFFFF" w:themeFill="background1"/>
            <w:vAlign w:val="center"/>
          </w:tcPr>
          <w:p w14:paraId="48FE048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B12002">
              <w:rPr>
                <w:rFonts w:ascii="Arial" w:hAnsi="Arial" w:cs="Arial"/>
                <w:color w:val="000000" w:themeColor="text1"/>
                <w:spacing w:val="-2"/>
              </w:rPr>
              <w:t>x</w:t>
            </w:r>
          </w:p>
        </w:tc>
        <w:tc>
          <w:tcPr>
            <w:tcW w:w="450" w:type="dxa"/>
            <w:tcBorders>
              <w:top w:val="single" w:sz="6" w:space="0" w:color="auto"/>
              <w:bottom w:val="single" w:sz="6" w:space="0" w:color="auto"/>
            </w:tcBorders>
            <w:shd w:val="clear" w:color="auto" w:fill="FFFFFF" w:themeFill="background1"/>
            <w:vAlign w:val="center"/>
          </w:tcPr>
          <w:p w14:paraId="540005A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p>
        </w:tc>
        <w:tc>
          <w:tcPr>
            <w:tcW w:w="450" w:type="dxa"/>
            <w:tcBorders>
              <w:top w:val="single" w:sz="6" w:space="0" w:color="auto"/>
              <w:bottom w:val="single" w:sz="6" w:space="0" w:color="auto"/>
            </w:tcBorders>
            <w:shd w:val="clear" w:color="auto" w:fill="FFFFFF" w:themeFill="background1"/>
            <w:vAlign w:val="center"/>
          </w:tcPr>
          <w:p w14:paraId="1FE6DA3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p>
        </w:tc>
        <w:tc>
          <w:tcPr>
            <w:tcW w:w="450" w:type="dxa"/>
            <w:tcBorders>
              <w:top w:val="single" w:sz="6" w:space="0" w:color="auto"/>
              <w:bottom w:val="single" w:sz="6" w:space="0" w:color="auto"/>
            </w:tcBorders>
            <w:shd w:val="clear" w:color="auto" w:fill="FFFFFF" w:themeFill="background1"/>
            <w:vAlign w:val="center"/>
          </w:tcPr>
          <w:p w14:paraId="764E99C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p>
        </w:tc>
        <w:tc>
          <w:tcPr>
            <w:tcW w:w="563" w:type="dxa"/>
            <w:tcBorders>
              <w:top w:val="single" w:sz="6" w:space="0" w:color="auto"/>
              <w:bottom w:val="single" w:sz="6" w:space="0" w:color="auto"/>
            </w:tcBorders>
            <w:shd w:val="clear" w:color="auto" w:fill="FFFFFF" w:themeFill="background1"/>
            <w:vAlign w:val="center"/>
          </w:tcPr>
          <w:p w14:paraId="406DE4F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E256C8" w:rsidRPr="00B12002" w14:paraId="17DA21C1" w14:textId="77777777" w:rsidTr="12C21F6E">
        <w:trPr>
          <w:cantSplit/>
          <w:trHeight w:val="291"/>
          <w:jc w:val="center"/>
        </w:trPr>
        <w:tc>
          <w:tcPr>
            <w:tcW w:w="12803" w:type="dxa"/>
            <w:gridSpan w:val="10"/>
            <w:tcBorders>
              <w:top w:val="single" w:sz="6" w:space="0" w:color="auto"/>
              <w:bottom w:val="single" w:sz="6" w:space="0" w:color="auto"/>
            </w:tcBorders>
            <w:shd w:val="clear" w:color="auto" w:fill="E2EFD9" w:themeFill="accent6" w:themeFillTint="33"/>
          </w:tcPr>
          <w:p w14:paraId="3E8BE4ED"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b/>
                <w:i/>
                <w:spacing w:val="-2"/>
              </w:rPr>
              <w:t>Parks &amp; Recreation</w:t>
            </w:r>
          </w:p>
        </w:tc>
      </w:tr>
      <w:tr w:rsidR="00D249B4" w:rsidRPr="00B12002" w14:paraId="4FD9D5B1" w14:textId="77777777" w:rsidTr="00FB2DD8">
        <w:trPr>
          <w:cantSplit/>
          <w:trHeight w:val="291"/>
          <w:jc w:val="center"/>
        </w:trPr>
        <w:tc>
          <w:tcPr>
            <w:tcW w:w="2947" w:type="dxa"/>
            <w:tcBorders>
              <w:top w:val="single" w:sz="6" w:space="0" w:color="auto"/>
              <w:bottom w:val="single" w:sz="6" w:space="0" w:color="auto"/>
            </w:tcBorders>
            <w:vAlign w:val="center"/>
          </w:tcPr>
          <w:p w14:paraId="264DB1CC"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Apply for Arts</w:t>
            </w:r>
          </w:p>
          <w:p w14:paraId="0DAA99EE"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Grant for </w:t>
            </w:r>
          </w:p>
          <w:p w14:paraId="64E0097D"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Martin Center</w:t>
            </w:r>
          </w:p>
        </w:tc>
        <w:tc>
          <w:tcPr>
            <w:tcW w:w="1599" w:type="dxa"/>
            <w:tcBorders>
              <w:top w:val="single" w:sz="6" w:space="0" w:color="auto"/>
              <w:bottom w:val="single" w:sz="6" w:space="0" w:color="auto"/>
            </w:tcBorders>
            <w:vAlign w:val="center"/>
          </w:tcPr>
          <w:p w14:paraId="01D8EBF0"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Staff time</w:t>
            </w:r>
          </w:p>
        </w:tc>
        <w:tc>
          <w:tcPr>
            <w:tcW w:w="1800" w:type="dxa"/>
            <w:tcBorders>
              <w:top w:val="single" w:sz="6" w:space="0" w:color="auto"/>
              <w:bottom w:val="single" w:sz="6" w:space="0" w:color="auto"/>
            </w:tcBorders>
            <w:vAlign w:val="center"/>
          </w:tcPr>
          <w:p w14:paraId="79DFFC66"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6" w:space="0" w:color="auto"/>
              <w:bottom w:val="single" w:sz="6" w:space="0" w:color="auto"/>
            </w:tcBorders>
            <w:vAlign w:val="center"/>
          </w:tcPr>
          <w:p w14:paraId="20E2C753"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Georgia Council for the Arts</w:t>
            </w:r>
          </w:p>
        </w:tc>
        <w:tc>
          <w:tcPr>
            <w:tcW w:w="2453" w:type="dxa"/>
            <w:tcBorders>
              <w:top w:val="single" w:sz="6" w:space="0" w:color="auto"/>
              <w:bottom w:val="single" w:sz="6" w:space="0" w:color="auto"/>
            </w:tcBorders>
            <w:vAlign w:val="center"/>
          </w:tcPr>
          <w:p w14:paraId="370585B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Completed</w:t>
            </w:r>
          </w:p>
        </w:tc>
        <w:tc>
          <w:tcPr>
            <w:tcW w:w="450" w:type="dxa"/>
            <w:tcBorders>
              <w:top w:val="single" w:sz="6" w:space="0" w:color="auto"/>
              <w:bottom w:val="single" w:sz="6" w:space="0" w:color="auto"/>
            </w:tcBorders>
            <w:vAlign w:val="center"/>
          </w:tcPr>
          <w:p w14:paraId="69E7405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679BAC9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5A39AB3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716984C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63" w:type="dxa"/>
            <w:tcBorders>
              <w:top w:val="single" w:sz="6" w:space="0" w:color="auto"/>
              <w:bottom w:val="single" w:sz="6" w:space="0" w:color="auto"/>
            </w:tcBorders>
            <w:vAlign w:val="center"/>
          </w:tcPr>
          <w:p w14:paraId="78181B3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D249B4" w:rsidRPr="00B12002" w14:paraId="74037B11" w14:textId="77777777" w:rsidTr="00FB2DD8">
        <w:trPr>
          <w:cantSplit/>
          <w:trHeight w:val="291"/>
          <w:jc w:val="center"/>
        </w:trPr>
        <w:tc>
          <w:tcPr>
            <w:tcW w:w="2947" w:type="dxa"/>
            <w:tcBorders>
              <w:top w:val="single" w:sz="6" w:space="0" w:color="auto"/>
              <w:bottom w:val="single" w:sz="6" w:space="0" w:color="auto"/>
            </w:tcBorders>
            <w:vAlign w:val="center"/>
          </w:tcPr>
          <w:p w14:paraId="72E7BBBE"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Caboose &amp; </w:t>
            </w:r>
          </w:p>
          <w:p w14:paraId="3F1A5D10"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Deck </w:t>
            </w:r>
          </w:p>
          <w:p w14:paraId="7170FE29"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Restoration</w:t>
            </w:r>
          </w:p>
        </w:tc>
        <w:tc>
          <w:tcPr>
            <w:tcW w:w="1599" w:type="dxa"/>
            <w:tcBorders>
              <w:top w:val="single" w:sz="6" w:space="0" w:color="auto"/>
              <w:bottom w:val="single" w:sz="6" w:space="0" w:color="auto"/>
            </w:tcBorders>
            <w:vAlign w:val="center"/>
          </w:tcPr>
          <w:p w14:paraId="16D35273"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$100,000</w:t>
            </w:r>
          </w:p>
        </w:tc>
        <w:tc>
          <w:tcPr>
            <w:tcW w:w="1800" w:type="dxa"/>
            <w:tcBorders>
              <w:top w:val="single" w:sz="6" w:space="0" w:color="auto"/>
              <w:bottom w:val="single" w:sz="6" w:space="0" w:color="auto"/>
            </w:tcBorders>
            <w:vAlign w:val="center"/>
          </w:tcPr>
          <w:p w14:paraId="440EBA74"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 /Private</w:t>
            </w:r>
          </w:p>
        </w:tc>
        <w:tc>
          <w:tcPr>
            <w:tcW w:w="1641" w:type="dxa"/>
            <w:tcBorders>
              <w:top w:val="single" w:sz="6" w:space="0" w:color="auto"/>
              <w:bottom w:val="single" w:sz="6" w:space="0" w:color="auto"/>
            </w:tcBorders>
            <w:vAlign w:val="center"/>
          </w:tcPr>
          <w:p w14:paraId="0413C238"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City/Grant/Private Donations</w:t>
            </w:r>
          </w:p>
        </w:tc>
        <w:tc>
          <w:tcPr>
            <w:tcW w:w="2453" w:type="dxa"/>
            <w:tcBorders>
              <w:top w:val="single" w:sz="6" w:space="0" w:color="auto"/>
              <w:bottom w:val="single" w:sz="6" w:space="0" w:color="auto"/>
            </w:tcBorders>
            <w:vAlign w:val="center"/>
          </w:tcPr>
          <w:p w14:paraId="050E9C2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Completed</w:t>
            </w:r>
          </w:p>
        </w:tc>
        <w:tc>
          <w:tcPr>
            <w:tcW w:w="450" w:type="dxa"/>
            <w:tcBorders>
              <w:top w:val="single" w:sz="6" w:space="0" w:color="auto"/>
              <w:bottom w:val="single" w:sz="6" w:space="0" w:color="auto"/>
            </w:tcBorders>
            <w:vAlign w:val="center"/>
          </w:tcPr>
          <w:p w14:paraId="1C89A51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679029A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209B60B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03D8F21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63" w:type="dxa"/>
            <w:tcBorders>
              <w:top w:val="single" w:sz="6" w:space="0" w:color="auto"/>
              <w:bottom w:val="single" w:sz="6" w:space="0" w:color="auto"/>
            </w:tcBorders>
            <w:vAlign w:val="center"/>
          </w:tcPr>
          <w:p w14:paraId="34CB3D8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D249B4" w:rsidRPr="00B12002" w14:paraId="068B2AA8" w14:textId="77777777" w:rsidTr="00FB2DD8">
        <w:trPr>
          <w:cantSplit/>
          <w:trHeight w:val="291"/>
          <w:jc w:val="center"/>
        </w:trPr>
        <w:tc>
          <w:tcPr>
            <w:tcW w:w="2947" w:type="dxa"/>
            <w:tcBorders>
              <w:top w:val="single" w:sz="6" w:space="0" w:color="auto"/>
              <w:bottom w:val="single" w:sz="4" w:space="0" w:color="auto"/>
            </w:tcBorders>
            <w:vAlign w:val="center"/>
          </w:tcPr>
          <w:p w14:paraId="44952905"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Construct </w:t>
            </w:r>
          </w:p>
          <w:p w14:paraId="295389BF"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Event Facility</w:t>
            </w:r>
          </w:p>
        </w:tc>
        <w:tc>
          <w:tcPr>
            <w:tcW w:w="1599" w:type="dxa"/>
            <w:tcBorders>
              <w:top w:val="single" w:sz="6" w:space="0" w:color="auto"/>
              <w:bottom w:val="single" w:sz="4" w:space="0" w:color="auto"/>
            </w:tcBorders>
            <w:vAlign w:val="center"/>
          </w:tcPr>
          <w:p w14:paraId="04D83191"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$2.4 Mill</w:t>
            </w:r>
          </w:p>
        </w:tc>
        <w:tc>
          <w:tcPr>
            <w:tcW w:w="1800" w:type="dxa"/>
            <w:tcBorders>
              <w:top w:val="single" w:sz="6" w:space="0" w:color="auto"/>
              <w:bottom w:val="single" w:sz="4" w:space="0" w:color="auto"/>
            </w:tcBorders>
            <w:vAlign w:val="center"/>
          </w:tcPr>
          <w:p w14:paraId="74F23E98"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6" w:space="0" w:color="auto"/>
              <w:bottom w:val="single" w:sz="4" w:space="0" w:color="auto"/>
            </w:tcBorders>
            <w:vAlign w:val="center"/>
          </w:tcPr>
          <w:p w14:paraId="0C5852E5"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Funds</w:t>
            </w:r>
          </w:p>
        </w:tc>
        <w:tc>
          <w:tcPr>
            <w:tcW w:w="2453" w:type="dxa"/>
            <w:tcBorders>
              <w:top w:val="single" w:sz="6" w:space="0" w:color="auto"/>
              <w:bottom w:val="single" w:sz="4" w:space="0" w:color="auto"/>
            </w:tcBorders>
            <w:vAlign w:val="center"/>
          </w:tcPr>
          <w:p w14:paraId="3370D07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Postponed until 2027</w:t>
            </w:r>
          </w:p>
        </w:tc>
        <w:tc>
          <w:tcPr>
            <w:tcW w:w="450" w:type="dxa"/>
            <w:tcBorders>
              <w:top w:val="single" w:sz="6" w:space="0" w:color="auto"/>
              <w:bottom w:val="single" w:sz="4" w:space="0" w:color="auto"/>
            </w:tcBorders>
            <w:vAlign w:val="center"/>
          </w:tcPr>
          <w:p w14:paraId="09FA44B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6129FD8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22EF61C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4" w:space="0" w:color="auto"/>
            </w:tcBorders>
            <w:vAlign w:val="center"/>
          </w:tcPr>
          <w:p w14:paraId="5488062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tcBorders>
              <w:top w:val="single" w:sz="6" w:space="0" w:color="auto"/>
              <w:bottom w:val="single" w:sz="4" w:space="0" w:color="auto"/>
            </w:tcBorders>
            <w:vAlign w:val="center"/>
          </w:tcPr>
          <w:p w14:paraId="0161231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D249B4" w:rsidRPr="00B12002" w14:paraId="1E2B5517" w14:textId="77777777" w:rsidTr="00FB2DD8">
        <w:trPr>
          <w:cantSplit/>
          <w:trHeight w:val="291"/>
          <w:jc w:val="center"/>
        </w:trPr>
        <w:tc>
          <w:tcPr>
            <w:tcW w:w="2947" w:type="dxa"/>
            <w:tcBorders>
              <w:top w:val="single" w:sz="4" w:space="0" w:color="auto"/>
              <w:bottom w:val="single" w:sz="6" w:space="0" w:color="auto"/>
            </w:tcBorders>
            <w:vAlign w:val="center"/>
          </w:tcPr>
          <w:p w14:paraId="23F01C97"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rPr>
            </w:pPr>
            <w:r w:rsidRPr="00B12002">
              <w:rPr>
                <w:rFonts w:ascii="Arial" w:hAnsi="Arial" w:cs="Arial"/>
              </w:rPr>
              <w:lastRenderedPageBreak/>
              <w:t>Establish Dog</w:t>
            </w:r>
          </w:p>
          <w:p w14:paraId="4D859C9D"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rPr>
              <w:t xml:space="preserve"> Park</w:t>
            </w:r>
          </w:p>
        </w:tc>
        <w:tc>
          <w:tcPr>
            <w:tcW w:w="1599" w:type="dxa"/>
            <w:tcBorders>
              <w:top w:val="single" w:sz="4" w:space="0" w:color="auto"/>
              <w:bottom w:val="single" w:sz="6" w:space="0" w:color="auto"/>
            </w:tcBorders>
            <w:vAlign w:val="center"/>
          </w:tcPr>
          <w:p w14:paraId="0F765FF9" w14:textId="77777777" w:rsidR="00E256C8" w:rsidRPr="00B12002" w:rsidRDefault="7E294FA3" w:rsidP="12C21F6E">
            <w:pPr>
              <w:tabs>
                <w:tab w:val="left" w:pos="374"/>
                <w:tab w:val="left" w:pos="676"/>
                <w:tab w:val="left" w:pos="979"/>
                <w:tab w:val="left" w:pos="1382"/>
              </w:tabs>
              <w:suppressAutoHyphens/>
              <w:spacing w:after="0"/>
              <w:rPr>
                <w:rFonts w:ascii="Arial" w:hAnsi="Arial" w:cs="Arial"/>
                <w:strike/>
              </w:rPr>
            </w:pPr>
            <w:r w:rsidRPr="12C21F6E">
              <w:rPr>
                <w:rFonts w:ascii="Arial" w:hAnsi="Arial" w:cs="Arial"/>
                <w:strike/>
                <w:spacing w:val="-2"/>
              </w:rPr>
              <w:t>$100,000</w:t>
            </w:r>
          </w:p>
          <w:p w14:paraId="19D5FFBA" w14:textId="71DB8BEF" w:rsidR="00E256C8" w:rsidRPr="00B12002" w:rsidRDefault="0CECD6CC" w:rsidP="12C21F6E">
            <w:pPr>
              <w:tabs>
                <w:tab w:val="left" w:pos="374"/>
                <w:tab w:val="left" w:pos="676"/>
                <w:tab w:val="left" w:pos="979"/>
                <w:tab w:val="left" w:pos="1382"/>
              </w:tabs>
              <w:suppressAutoHyphens/>
              <w:spacing w:after="0"/>
              <w:rPr>
                <w:rFonts w:ascii="Arial" w:hAnsi="Arial" w:cs="Arial"/>
                <w:strike/>
                <w:spacing w:val="-2"/>
              </w:rPr>
            </w:pPr>
            <w:r w:rsidRPr="12C21F6E">
              <w:rPr>
                <w:rFonts w:ascii="Arial" w:hAnsi="Arial" w:cs="Arial"/>
                <w:color w:val="FF0000"/>
              </w:rPr>
              <w:t>$180,000</w:t>
            </w:r>
          </w:p>
        </w:tc>
        <w:tc>
          <w:tcPr>
            <w:tcW w:w="1800" w:type="dxa"/>
            <w:tcBorders>
              <w:top w:val="single" w:sz="4" w:space="0" w:color="auto"/>
              <w:bottom w:val="single" w:sz="6" w:space="0" w:color="auto"/>
            </w:tcBorders>
            <w:vAlign w:val="center"/>
          </w:tcPr>
          <w:p w14:paraId="41C045B5"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1641" w:type="dxa"/>
            <w:tcBorders>
              <w:top w:val="single" w:sz="4" w:space="0" w:color="auto"/>
              <w:bottom w:val="single" w:sz="6" w:space="0" w:color="auto"/>
            </w:tcBorders>
            <w:vAlign w:val="center"/>
          </w:tcPr>
          <w:p w14:paraId="083F0101"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Funds/grants</w:t>
            </w:r>
          </w:p>
        </w:tc>
        <w:tc>
          <w:tcPr>
            <w:tcW w:w="2453" w:type="dxa"/>
            <w:tcBorders>
              <w:top w:val="single" w:sz="4" w:space="0" w:color="auto"/>
              <w:bottom w:val="single" w:sz="6" w:space="0" w:color="auto"/>
            </w:tcBorders>
            <w:vAlign w:val="center"/>
          </w:tcPr>
          <w:p w14:paraId="74164B71" w14:textId="3BBAE89C" w:rsidR="00E256C8" w:rsidRPr="00B12002" w:rsidRDefault="5E2BE38F" w:rsidP="12C21F6E">
            <w:pPr>
              <w:tabs>
                <w:tab w:val="left" w:pos="374"/>
                <w:tab w:val="left" w:pos="676"/>
                <w:tab w:val="left" w:pos="979"/>
                <w:tab w:val="left" w:pos="1382"/>
              </w:tabs>
              <w:spacing w:after="0"/>
              <w:jc w:val="center"/>
            </w:pPr>
            <w:r w:rsidRPr="12C21F6E">
              <w:rPr>
                <w:rFonts w:ascii="Arial" w:hAnsi="Arial" w:cs="Arial"/>
              </w:rPr>
              <w:t>Underway</w:t>
            </w:r>
          </w:p>
        </w:tc>
        <w:tc>
          <w:tcPr>
            <w:tcW w:w="450" w:type="dxa"/>
            <w:tcBorders>
              <w:top w:val="single" w:sz="4" w:space="0" w:color="auto"/>
              <w:bottom w:val="single" w:sz="6" w:space="0" w:color="auto"/>
            </w:tcBorders>
            <w:vAlign w:val="center"/>
          </w:tcPr>
          <w:p w14:paraId="1659243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4" w:space="0" w:color="auto"/>
              <w:bottom w:val="single" w:sz="6" w:space="0" w:color="auto"/>
            </w:tcBorders>
            <w:vAlign w:val="center"/>
          </w:tcPr>
          <w:p w14:paraId="74CF16B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4" w:space="0" w:color="auto"/>
              <w:bottom w:val="single" w:sz="6" w:space="0" w:color="auto"/>
            </w:tcBorders>
            <w:vAlign w:val="center"/>
          </w:tcPr>
          <w:p w14:paraId="47A64D6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4" w:space="0" w:color="auto"/>
              <w:bottom w:val="single" w:sz="6" w:space="0" w:color="auto"/>
            </w:tcBorders>
            <w:vAlign w:val="center"/>
          </w:tcPr>
          <w:p w14:paraId="51F5599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63" w:type="dxa"/>
            <w:tcBorders>
              <w:top w:val="single" w:sz="4" w:space="0" w:color="auto"/>
              <w:bottom w:val="single" w:sz="6" w:space="0" w:color="auto"/>
            </w:tcBorders>
            <w:vAlign w:val="center"/>
          </w:tcPr>
          <w:p w14:paraId="4C7ACD8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D249B4" w:rsidRPr="00B12002" w14:paraId="7CF4473E" w14:textId="77777777" w:rsidTr="00FB2DD8">
        <w:trPr>
          <w:cantSplit/>
          <w:trHeight w:val="291"/>
          <w:jc w:val="center"/>
        </w:trPr>
        <w:tc>
          <w:tcPr>
            <w:tcW w:w="2947" w:type="dxa"/>
            <w:tcBorders>
              <w:top w:val="single" w:sz="6" w:space="0" w:color="auto"/>
              <w:bottom w:val="single" w:sz="6" w:space="0" w:color="auto"/>
            </w:tcBorders>
            <w:vAlign w:val="center"/>
          </w:tcPr>
          <w:p w14:paraId="7F6C0ACD"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Implement Madison Avenue Park Development, per Downtown Master Plan</w:t>
            </w:r>
          </w:p>
        </w:tc>
        <w:tc>
          <w:tcPr>
            <w:tcW w:w="1599" w:type="dxa"/>
            <w:tcBorders>
              <w:top w:val="single" w:sz="6" w:space="0" w:color="auto"/>
              <w:bottom w:val="single" w:sz="6" w:space="0" w:color="auto"/>
            </w:tcBorders>
            <w:vAlign w:val="center"/>
          </w:tcPr>
          <w:p w14:paraId="6EE74432"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$350,000</w:t>
            </w:r>
          </w:p>
        </w:tc>
        <w:tc>
          <w:tcPr>
            <w:tcW w:w="1800" w:type="dxa"/>
            <w:tcBorders>
              <w:top w:val="single" w:sz="6" w:space="0" w:color="auto"/>
              <w:bottom w:val="single" w:sz="6" w:space="0" w:color="auto"/>
            </w:tcBorders>
            <w:vAlign w:val="center"/>
          </w:tcPr>
          <w:p w14:paraId="39301765"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 /DDA</w:t>
            </w:r>
          </w:p>
        </w:tc>
        <w:tc>
          <w:tcPr>
            <w:tcW w:w="1641" w:type="dxa"/>
            <w:tcBorders>
              <w:top w:val="single" w:sz="6" w:space="0" w:color="auto"/>
              <w:bottom w:val="single" w:sz="6" w:space="0" w:color="auto"/>
            </w:tcBorders>
            <w:vAlign w:val="center"/>
          </w:tcPr>
          <w:p w14:paraId="04FE4075"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Funds/Private</w:t>
            </w:r>
          </w:p>
        </w:tc>
        <w:tc>
          <w:tcPr>
            <w:tcW w:w="2453" w:type="dxa"/>
            <w:tcBorders>
              <w:top w:val="single" w:sz="6" w:space="0" w:color="auto"/>
              <w:bottom w:val="single" w:sz="6" w:space="0" w:color="auto"/>
            </w:tcBorders>
            <w:vAlign w:val="center"/>
          </w:tcPr>
          <w:p w14:paraId="28FB75EA" w14:textId="41D0FE76" w:rsidR="00E256C8" w:rsidRPr="00B12002" w:rsidRDefault="28AAFABD" w:rsidP="12C21F6E">
            <w:pPr>
              <w:tabs>
                <w:tab w:val="left" w:pos="374"/>
                <w:tab w:val="left" w:pos="676"/>
                <w:tab w:val="left" w:pos="979"/>
                <w:tab w:val="left" w:pos="1382"/>
              </w:tabs>
              <w:spacing w:after="0"/>
              <w:jc w:val="center"/>
            </w:pPr>
            <w:r w:rsidRPr="12C21F6E">
              <w:rPr>
                <w:rFonts w:ascii="Arial" w:hAnsi="Arial" w:cs="Arial"/>
              </w:rPr>
              <w:t>Underway</w:t>
            </w:r>
          </w:p>
        </w:tc>
        <w:tc>
          <w:tcPr>
            <w:tcW w:w="450" w:type="dxa"/>
            <w:tcBorders>
              <w:top w:val="single" w:sz="6" w:space="0" w:color="auto"/>
              <w:bottom w:val="single" w:sz="6" w:space="0" w:color="auto"/>
            </w:tcBorders>
            <w:vAlign w:val="center"/>
          </w:tcPr>
          <w:p w14:paraId="51E7485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30CEB2C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04AE5F1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30825EB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tcBorders>
              <w:top w:val="single" w:sz="6" w:space="0" w:color="auto"/>
              <w:bottom w:val="single" w:sz="6" w:space="0" w:color="auto"/>
            </w:tcBorders>
            <w:vAlign w:val="center"/>
          </w:tcPr>
          <w:p w14:paraId="1478E4F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D249B4" w:rsidRPr="00B12002" w14:paraId="1362A9DE" w14:textId="77777777" w:rsidTr="00FB2DD8">
        <w:trPr>
          <w:cantSplit/>
          <w:trHeight w:val="291"/>
          <w:jc w:val="center"/>
        </w:trPr>
        <w:tc>
          <w:tcPr>
            <w:tcW w:w="2947" w:type="dxa"/>
            <w:tcBorders>
              <w:top w:val="single" w:sz="6" w:space="0" w:color="auto"/>
              <w:bottom w:val="single" w:sz="6" w:space="0" w:color="auto"/>
            </w:tcBorders>
            <w:shd w:val="clear" w:color="auto" w:fill="FFFFFF" w:themeFill="background1"/>
            <w:vAlign w:val="center"/>
          </w:tcPr>
          <w:p w14:paraId="425E1739"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B12002">
              <w:rPr>
                <w:rFonts w:ascii="Arial" w:hAnsi="Arial" w:cs="Arial"/>
                <w:color w:val="000000" w:themeColor="text1"/>
                <w:spacing w:val="-2"/>
              </w:rPr>
              <w:t>Make Improvements to Parks per Parks Master Plan</w:t>
            </w:r>
          </w:p>
        </w:tc>
        <w:tc>
          <w:tcPr>
            <w:tcW w:w="1599" w:type="dxa"/>
            <w:tcBorders>
              <w:top w:val="single" w:sz="6" w:space="0" w:color="auto"/>
              <w:bottom w:val="single" w:sz="6" w:space="0" w:color="auto"/>
            </w:tcBorders>
            <w:shd w:val="clear" w:color="auto" w:fill="FFFFFF" w:themeFill="background1"/>
            <w:vAlign w:val="center"/>
          </w:tcPr>
          <w:p w14:paraId="26707C81" w14:textId="77777777" w:rsidR="00E256C8" w:rsidRPr="00B12002" w:rsidRDefault="7E294FA3" w:rsidP="12C21F6E">
            <w:pPr>
              <w:tabs>
                <w:tab w:val="left" w:pos="374"/>
                <w:tab w:val="left" w:pos="676"/>
                <w:tab w:val="left" w:pos="979"/>
                <w:tab w:val="left" w:pos="1382"/>
              </w:tabs>
              <w:suppressAutoHyphens/>
              <w:spacing w:after="0"/>
              <w:rPr>
                <w:rFonts w:ascii="Arial" w:hAnsi="Arial" w:cs="Arial"/>
                <w:strike/>
                <w:color w:val="000000" w:themeColor="text1"/>
              </w:rPr>
            </w:pPr>
            <w:r w:rsidRPr="12C21F6E">
              <w:rPr>
                <w:rFonts w:ascii="Arial" w:hAnsi="Arial" w:cs="Arial"/>
                <w:strike/>
                <w:color w:val="000000" w:themeColor="text1"/>
                <w:spacing w:val="-2"/>
              </w:rPr>
              <w:t>$1,000,000</w:t>
            </w:r>
          </w:p>
          <w:p w14:paraId="2EADCFBB" w14:textId="49D4D3F1" w:rsidR="00E256C8" w:rsidRPr="00B12002" w:rsidRDefault="14B530A6" w:rsidP="12C21F6E">
            <w:pPr>
              <w:tabs>
                <w:tab w:val="left" w:pos="374"/>
                <w:tab w:val="left" w:pos="676"/>
                <w:tab w:val="left" w:pos="979"/>
                <w:tab w:val="left" w:pos="1382"/>
              </w:tabs>
              <w:suppressAutoHyphens/>
              <w:spacing w:after="0"/>
              <w:rPr>
                <w:rFonts w:ascii="Arial" w:hAnsi="Arial" w:cs="Arial"/>
                <w:color w:val="000000" w:themeColor="text1"/>
                <w:spacing w:val="-2"/>
              </w:rPr>
            </w:pPr>
            <w:r w:rsidRPr="12C21F6E">
              <w:rPr>
                <w:rFonts w:ascii="Arial" w:hAnsi="Arial" w:cs="Arial"/>
                <w:color w:val="FF0000"/>
              </w:rPr>
              <w:t>$7 million</w:t>
            </w:r>
          </w:p>
        </w:tc>
        <w:tc>
          <w:tcPr>
            <w:tcW w:w="1800" w:type="dxa"/>
            <w:tcBorders>
              <w:top w:val="single" w:sz="6" w:space="0" w:color="auto"/>
              <w:bottom w:val="single" w:sz="6" w:space="0" w:color="auto"/>
            </w:tcBorders>
            <w:shd w:val="clear" w:color="auto" w:fill="FFFFFF" w:themeFill="background1"/>
            <w:vAlign w:val="center"/>
          </w:tcPr>
          <w:p w14:paraId="5D071398"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B12002">
              <w:rPr>
                <w:rFonts w:ascii="Arial" w:hAnsi="Arial" w:cs="Arial"/>
                <w:color w:val="000000" w:themeColor="text1"/>
                <w:spacing w:val="-2"/>
              </w:rPr>
              <w:t>City of Douglas</w:t>
            </w:r>
          </w:p>
        </w:tc>
        <w:tc>
          <w:tcPr>
            <w:tcW w:w="1641" w:type="dxa"/>
            <w:tcBorders>
              <w:top w:val="single" w:sz="6" w:space="0" w:color="auto"/>
              <w:bottom w:val="single" w:sz="6" w:space="0" w:color="auto"/>
            </w:tcBorders>
            <w:shd w:val="clear" w:color="auto" w:fill="FFFFFF" w:themeFill="background1"/>
            <w:vAlign w:val="center"/>
          </w:tcPr>
          <w:p w14:paraId="7387A62D"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B12002">
              <w:rPr>
                <w:rFonts w:ascii="Arial" w:hAnsi="Arial" w:cs="Arial"/>
                <w:color w:val="000000" w:themeColor="text1"/>
                <w:spacing w:val="-2"/>
              </w:rPr>
              <w:t>SPLOST</w:t>
            </w:r>
            <w:r w:rsidRPr="00B12002">
              <w:rPr>
                <w:rFonts w:ascii="Arial" w:hAnsi="Arial" w:cs="Arial"/>
                <w:color w:val="000000"/>
              </w:rPr>
              <w:t>, State and federal funds, grants</w:t>
            </w:r>
          </w:p>
        </w:tc>
        <w:tc>
          <w:tcPr>
            <w:tcW w:w="2453" w:type="dxa"/>
            <w:tcBorders>
              <w:top w:val="single" w:sz="6" w:space="0" w:color="auto"/>
              <w:bottom w:val="single" w:sz="6" w:space="0" w:color="auto"/>
            </w:tcBorders>
            <w:shd w:val="clear" w:color="auto" w:fill="FFFFFF" w:themeFill="background1"/>
            <w:vAlign w:val="center"/>
          </w:tcPr>
          <w:p w14:paraId="35FF0522" w14:textId="1831A798" w:rsidR="00E256C8" w:rsidRPr="00B12002" w:rsidRDefault="00C6183D"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Pr>
                <w:rFonts w:ascii="Arial" w:hAnsi="Arial" w:cs="Arial"/>
                <w:color w:val="000000" w:themeColor="text1"/>
                <w:spacing w:val="-2"/>
              </w:rPr>
              <w:t>Underway</w:t>
            </w:r>
          </w:p>
          <w:p w14:paraId="1374BBB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B12002">
              <w:rPr>
                <w:rFonts w:ascii="Arial" w:hAnsi="Arial" w:cs="Arial"/>
                <w:color w:val="000000" w:themeColor="text1"/>
                <w:spacing w:val="-2"/>
              </w:rPr>
              <w:t>Currently making improvements to parks across the community.</w:t>
            </w:r>
          </w:p>
          <w:p w14:paraId="00518D6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B12002">
              <w:rPr>
                <w:rFonts w:ascii="Arial" w:hAnsi="Arial" w:cs="Arial"/>
                <w:color w:val="000000" w:themeColor="text1"/>
                <w:spacing w:val="-2"/>
              </w:rPr>
              <w:t>Updating Master Plan in 2024</w:t>
            </w:r>
          </w:p>
        </w:tc>
        <w:tc>
          <w:tcPr>
            <w:tcW w:w="450" w:type="dxa"/>
            <w:tcBorders>
              <w:top w:val="single" w:sz="6" w:space="0" w:color="auto"/>
              <w:bottom w:val="single" w:sz="6" w:space="0" w:color="auto"/>
            </w:tcBorders>
            <w:shd w:val="clear" w:color="auto" w:fill="FFFFFF" w:themeFill="background1"/>
            <w:vAlign w:val="center"/>
          </w:tcPr>
          <w:p w14:paraId="53AA9E4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B12002">
              <w:rPr>
                <w:rFonts w:ascii="Arial" w:hAnsi="Arial" w:cs="Arial"/>
                <w:color w:val="000000" w:themeColor="text1"/>
                <w:spacing w:val="-2"/>
              </w:rPr>
              <w:t>x</w:t>
            </w:r>
          </w:p>
        </w:tc>
        <w:tc>
          <w:tcPr>
            <w:tcW w:w="450" w:type="dxa"/>
            <w:tcBorders>
              <w:top w:val="single" w:sz="6" w:space="0" w:color="auto"/>
              <w:bottom w:val="single" w:sz="6" w:space="0" w:color="auto"/>
            </w:tcBorders>
            <w:shd w:val="clear" w:color="auto" w:fill="FFFFFF" w:themeFill="background1"/>
            <w:vAlign w:val="center"/>
          </w:tcPr>
          <w:p w14:paraId="5386FF4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B12002">
              <w:rPr>
                <w:rFonts w:ascii="Arial" w:hAnsi="Arial" w:cs="Arial"/>
                <w:color w:val="000000" w:themeColor="text1"/>
                <w:spacing w:val="-2"/>
              </w:rPr>
              <w:t>x</w:t>
            </w:r>
          </w:p>
        </w:tc>
        <w:tc>
          <w:tcPr>
            <w:tcW w:w="450" w:type="dxa"/>
            <w:tcBorders>
              <w:top w:val="single" w:sz="6" w:space="0" w:color="auto"/>
              <w:bottom w:val="single" w:sz="6" w:space="0" w:color="auto"/>
            </w:tcBorders>
            <w:shd w:val="clear" w:color="auto" w:fill="FFFFFF" w:themeFill="background1"/>
            <w:vAlign w:val="center"/>
          </w:tcPr>
          <w:p w14:paraId="7CFC4E2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B12002">
              <w:rPr>
                <w:rFonts w:ascii="Arial" w:hAnsi="Arial" w:cs="Arial"/>
                <w:color w:val="000000" w:themeColor="text1"/>
                <w:spacing w:val="-2"/>
              </w:rPr>
              <w:t>x</w:t>
            </w:r>
          </w:p>
        </w:tc>
        <w:tc>
          <w:tcPr>
            <w:tcW w:w="450" w:type="dxa"/>
            <w:tcBorders>
              <w:top w:val="single" w:sz="6" w:space="0" w:color="auto"/>
              <w:bottom w:val="single" w:sz="6" w:space="0" w:color="auto"/>
            </w:tcBorders>
            <w:shd w:val="clear" w:color="auto" w:fill="FFFFFF" w:themeFill="background1"/>
            <w:vAlign w:val="center"/>
          </w:tcPr>
          <w:p w14:paraId="765069E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B12002">
              <w:rPr>
                <w:rFonts w:ascii="Arial" w:hAnsi="Arial" w:cs="Arial"/>
                <w:color w:val="000000" w:themeColor="text1"/>
                <w:spacing w:val="-2"/>
              </w:rPr>
              <w:t>x</w:t>
            </w:r>
          </w:p>
        </w:tc>
        <w:tc>
          <w:tcPr>
            <w:tcW w:w="563" w:type="dxa"/>
            <w:tcBorders>
              <w:top w:val="single" w:sz="6" w:space="0" w:color="auto"/>
              <w:bottom w:val="single" w:sz="6" w:space="0" w:color="auto"/>
            </w:tcBorders>
            <w:shd w:val="clear" w:color="auto" w:fill="FFFFFF" w:themeFill="background1"/>
            <w:vAlign w:val="center"/>
          </w:tcPr>
          <w:p w14:paraId="05FB43B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D249B4" w:rsidRPr="00B12002" w14:paraId="100B2E83" w14:textId="77777777" w:rsidTr="00FB2DD8">
        <w:trPr>
          <w:cantSplit/>
          <w:trHeight w:val="291"/>
          <w:jc w:val="center"/>
        </w:trPr>
        <w:tc>
          <w:tcPr>
            <w:tcW w:w="2947" w:type="dxa"/>
            <w:tcBorders>
              <w:top w:val="single" w:sz="6" w:space="0" w:color="auto"/>
              <w:bottom w:val="single" w:sz="6" w:space="0" w:color="auto"/>
            </w:tcBorders>
            <w:vAlign w:val="center"/>
          </w:tcPr>
          <w:p w14:paraId="4B1B54F5"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Martin Center </w:t>
            </w:r>
          </w:p>
          <w:p w14:paraId="72971464"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Sound, </w:t>
            </w:r>
          </w:p>
          <w:p w14:paraId="28F634EB"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Lighting &amp; </w:t>
            </w:r>
          </w:p>
          <w:p w14:paraId="0858E721"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Equipment </w:t>
            </w:r>
          </w:p>
          <w:p w14:paraId="55A7829A"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Upgrades</w:t>
            </w:r>
          </w:p>
        </w:tc>
        <w:tc>
          <w:tcPr>
            <w:tcW w:w="1599" w:type="dxa"/>
            <w:tcBorders>
              <w:top w:val="single" w:sz="6" w:space="0" w:color="auto"/>
              <w:bottom w:val="single" w:sz="6" w:space="0" w:color="auto"/>
            </w:tcBorders>
            <w:vAlign w:val="center"/>
          </w:tcPr>
          <w:p w14:paraId="164A2ED5"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$150,000</w:t>
            </w:r>
          </w:p>
        </w:tc>
        <w:tc>
          <w:tcPr>
            <w:tcW w:w="1800" w:type="dxa"/>
            <w:tcBorders>
              <w:top w:val="single" w:sz="6" w:space="0" w:color="auto"/>
              <w:bottom w:val="single" w:sz="6" w:space="0" w:color="auto"/>
            </w:tcBorders>
            <w:vAlign w:val="center"/>
          </w:tcPr>
          <w:p w14:paraId="36F34F89"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 /Private</w:t>
            </w:r>
          </w:p>
        </w:tc>
        <w:tc>
          <w:tcPr>
            <w:tcW w:w="1641" w:type="dxa"/>
            <w:tcBorders>
              <w:top w:val="single" w:sz="6" w:space="0" w:color="auto"/>
              <w:bottom w:val="single" w:sz="6" w:space="0" w:color="auto"/>
            </w:tcBorders>
            <w:vAlign w:val="center"/>
          </w:tcPr>
          <w:p w14:paraId="2F3F106A"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City/Grant/Private Donations</w:t>
            </w:r>
          </w:p>
        </w:tc>
        <w:tc>
          <w:tcPr>
            <w:tcW w:w="2453" w:type="dxa"/>
            <w:tcBorders>
              <w:top w:val="single" w:sz="6" w:space="0" w:color="auto"/>
              <w:bottom w:val="single" w:sz="6" w:space="0" w:color="auto"/>
            </w:tcBorders>
            <w:vAlign w:val="center"/>
          </w:tcPr>
          <w:p w14:paraId="21657D9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Completed</w:t>
            </w:r>
          </w:p>
        </w:tc>
        <w:tc>
          <w:tcPr>
            <w:tcW w:w="450" w:type="dxa"/>
            <w:tcBorders>
              <w:top w:val="single" w:sz="6" w:space="0" w:color="auto"/>
              <w:bottom w:val="single" w:sz="6" w:space="0" w:color="auto"/>
            </w:tcBorders>
            <w:vAlign w:val="center"/>
          </w:tcPr>
          <w:p w14:paraId="4D8FBD7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1E64F74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226FC96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358DF6A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63" w:type="dxa"/>
            <w:tcBorders>
              <w:top w:val="single" w:sz="6" w:space="0" w:color="auto"/>
              <w:bottom w:val="single" w:sz="6" w:space="0" w:color="auto"/>
            </w:tcBorders>
            <w:vAlign w:val="center"/>
          </w:tcPr>
          <w:p w14:paraId="223CC2D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D249B4" w:rsidRPr="00B12002" w14:paraId="5102434B" w14:textId="77777777" w:rsidTr="00FB2DD8">
        <w:trPr>
          <w:cantSplit/>
          <w:trHeight w:val="291"/>
          <w:jc w:val="center"/>
        </w:trPr>
        <w:tc>
          <w:tcPr>
            <w:tcW w:w="2947" w:type="dxa"/>
            <w:tcBorders>
              <w:top w:val="single" w:sz="6" w:space="0" w:color="auto"/>
              <w:bottom w:val="single" w:sz="6" w:space="0" w:color="auto"/>
            </w:tcBorders>
            <w:shd w:val="clear" w:color="auto" w:fill="FFFFFF" w:themeFill="background1"/>
            <w:vAlign w:val="center"/>
          </w:tcPr>
          <w:p w14:paraId="180415DC"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Miracle Field </w:t>
            </w:r>
          </w:p>
          <w:p w14:paraId="6FC74A39"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Construction</w:t>
            </w:r>
          </w:p>
        </w:tc>
        <w:tc>
          <w:tcPr>
            <w:tcW w:w="1599" w:type="dxa"/>
            <w:tcBorders>
              <w:top w:val="single" w:sz="6" w:space="0" w:color="auto"/>
              <w:bottom w:val="single" w:sz="6" w:space="0" w:color="auto"/>
            </w:tcBorders>
            <w:shd w:val="clear" w:color="auto" w:fill="FFFFFF" w:themeFill="background1"/>
            <w:vAlign w:val="center"/>
          </w:tcPr>
          <w:p w14:paraId="4B775A7A"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$648,736</w:t>
            </w:r>
          </w:p>
        </w:tc>
        <w:tc>
          <w:tcPr>
            <w:tcW w:w="1800" w:type="dxa"/>
            <w:tcBorders>
              <w:top w:val="single" w:sz="6" w:space="0" w:color="auto"/>
              <w:bottom w:val="single" w:sz="6" w:space="0" w:color="auto"/>
            </w:tcBorders>
            <w:shd w:val="clear" w:color="auto" w:fill="FFFFFF" w:themeFill="background1"/>
            <w:vAlign w:val="center"/>
          </w:tcPr>
          <w:p w14:paraId="3CD6D835"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color w:val="000000" w:themeColor="text1"/>
                <w:spacing w:val="-2"/>
              </w:rPr>
              <w:t>City of Douglas</w:t>
            </w:r>
          </w:p>
        </w:tc>
        <w:tc>
          <w:tcPr>
            <w:tcW w:w="1641" w:type="dxa"/>
            <w:tcBorders>
              <w:top w:val="single" w:sz="6" w:space="0" w:color="auto"/>
              <w:bottom w:val="single" w:sz="6" w:space="0" w:color="auto"/>
            </w:tcBorders>
            <w:shd w:val="clear" w:color="auto" w:fill="FFFFFF" w:themeFill="background1"/>
            <w:vAlign w:val="center"/>
          </w:tcPr>
          <w:p w14:paraId="19313396"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SPLOST/DNR/Private</w:t>
            </w:r>
          </w:p>
        </w:tc>
        <w:tc>
          <w:tcPr>
            <w:tcW w:w="2453" w:type="dxa"/>
            <w:tcBorders>
              <w:top w:val="single" w:sz="6" w:space="0" w:color="auto"/>
              <w:bottom w:val="single" w:sz="6" w:space="0" w:color="auto"/>
            </w:tcBorders>
            <w:shd w:val="clear" w:color="auto" w:fill="FFFFFF" w:themeFill="background1"/>
            <w:vAlign w:val="center"/>
          </w:tcPr>
          <w:p w14:paraId="0F94BC2A" w14:textId="4173B7E7" w:rsidR="00E256C8" w:rsidRPr="00B12002" w:rsidRDefault="3A5957E1" w:rsidP="12C21F6E">
            <w:pPr>
              <w:tabs>
                <w:tab w:val="left" w:pos="374"/>
                <w:tab w:val="left" w:pos="676"/>
                <w:tab w:val="left" w:pos="979"/>
                <w:tab w:val="left" w:pos="1382"/>
              </w:tabs>
              <w:spacing w:after="0"/>
              <w:jc w:val="center"/>
            </w:pPr>
            <w:r w:rsidRPr="12C21F6E">
              <w:rPr>
                <w:rFonts w:ascii="Arial" w:hAnsi="Arial" w:cs="Arial"/>
              </w:rPr>
              <w:t>Completed in 2023</w:t>
            </w:r>
          </w:p>
        </w:tc>
        <w:tc>
          <w:tcPr>
            <w:tcW w:w="450" w:type="dxa"/>
            <w:tcBorders>
              <w:top w:val="single" w:sz="6" w:space="0" w:color="auto"/>
              <w:bottom w:val="single" w:sz="6" w:space="0" w:color="auto"/>
            </w:tcBorders>
            <w:shd w:val="clear" w:color="auto" w:fill="FFFFFF" w:themeFill="background1"/>
            <w:vAlign w:val="center"/>
          </w:tcPr>
          <w:p w14:paraId="5803535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shd w:val="clear" w:color="auto" w:fill="FFFFFF" w:themeFill="background1"/>
            <w:vAlign w:val="center"/>
          </w:tcPr>
          <w:p w14:paraId="12A1711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shd w:val="clear" w:color="auto" w:fill="FFFFFF" w:themeFill="background1"/>
            <w:vAlign w:val="center"/>
          </w:tcPr>
          <w:p w14:paraId="567C97E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shd w:val="clear" w:color="auto" w:fill="FFFFFF" w:themeFill="background1"/>
            <w:vAlign w:val="center"/>
          </w:tcPr>
          <w:p w14:paraId="04DC989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63" w:type="dxa"/>
            <w:tcBorders>
              <w:top w:val="single" w:sz="6" w:space="0" w:color="auto"/>
              <w:bottom w:val="single" w:sz="6" w:space="0" w:color="auto"/>
            </w:tcBorders>
            <w:shd w:val="clear" w:color="auto" w:fill="FFFFFF" w:themeFill="background1"/>
            <w:vAlign w:val="center"/>
          </w:tcPr>
          <w:p w14:paraId="1DD6B59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FF0000"/>
                <w:spacing w:val="-2"/>
              </w:rPr>
            </w:pPr>
            <w:r w:rsidRPr="00B12002">
              <w:rPr>
                <w:rFonts w:ascii="Arial" w:hAnsi="Arial" w:cs="Arial"/>
                <w:color w:val="FF0000"/>
                <w:spacing w:val="-2"/>
              </w:rPr>
              <w:t>x</w:t>
            </w:r>
          </w:p>
        </w:tc>
      </w:tr>
      <w:tr w:rsidR="00D249B4" w:rsidRPr="00B12002" w14:paraId="59935B98" w14:textId="77777777" w:rsidTr="00FB2DD8">
        <w:trPr>
          <w:cantSplit/>
          <w:trHeight w:val="291"/>
          <w:jc w:val="center"/>
        </w:trPr>
        <w:tc>
          <w:tcPr>
            <w:tcW w:w="2947" w:type="dxa"/>
            <w:tcBorders>
              <w:top w:val="single" w:sz="6" w:space="0" w:color="auto"/>
              <w:bottom w:val="single" w:sz="6" w:space="0" w:color="auto"/>
            </w:tcBorders>
            <w:shd w:val="clear" w:color="auto" w:fill="FFFFFF" w:themeFill="background1"/>
            <w:vAlign w:val="center"/>
          </w:tcPr>
          <w:p w14:paraId="5EDC665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B12002">
              <w:rPr>
                <w:rFonts w:ascii="Arial" w:hAnsi="Arial" w:cs="Arial"/>
              </w:rPr>
              <w:t xml:space="preserve">North Madison Park parking improvements &amp; playground equipment at </w:t>
            </w:r>
            <w:proofErr w:type="spellStart"/>
            <w:r w:rsidRPr="00B12002">
              <w:rPr>
                <w:rFonts w:ascii="Arial" w:hAnsi="Arial" w:cs="Arial"/>
              </w:rPr>
              <w:t>Alunza</w:t>
            </w:r>
            <w:proofErr w:type="spellEnd"/>
          </w:p>
        </w:tc>
        <w:tc>
          <w:tcPr>
            <w:tcW w:w="1599" w:type="dxa"/>
            <w:tcBorders>
              <w:top w:val="single" w:sz="6" w:space="0" w:color="auto"/>
              <w:bottom w:val="single" w:sz="6" w:space="0" w:color="auto"/>
            </w:tcBorders>
            <w:shd w:val="clear" w:color="auto" w:fill="FFFFFF" w:themeFill="background1"/>
            <w:vAlign w:val="center"/>
          </w:tcPr>
          <w:p w14:paraId="67AB4E5C" w14:textId="04278EE4" w:rsidR="00E256C8" w:rsidRPr="00B12002" w:rsidRDefault="7E294FA3" w:rsidP="12C21F6E">
            <w:pPr>
              <w:tabs>
                <w:tab w:val="left" w:pos="374"/>
                <w:tab w:val="left" w:pos="676"/>
                <w:tab w:val="left" w:pos="979"/>
                <w:tab w:val="left" w:pos="1382"/>
              </w:tabs>
              <w:suppressAutoHyphens/>
              <w:spacing w:after="0"/>
              <w:rPr>
                <w:rFonts w:ascii="Arial" w:hAnsi="Arial" w:cs="Arial"/>
                <w:strike/>
                <w:color w:val="000000" w:themeColor="text1"/>
              </w:rPr>
            </w:pPr>
            <w:r w:rsidRPr="12C21F6E">
              <w:rPr>
                <w:rFonts w:ascii="Arial" w:hAnsi="Arial" w:cs="Arial"/>
                <w:strike/>
              </w:rPr>
              <w:t>$60,000/playground $950 per parking space</w:t>
            </w:r>
          </w:p>
          <w:p w14:paraId="485000FC" w14:textId="5415B500" w:rsidR="00E256C8" w:rsidRPr="00B12002" w:rsidRDefault="664EAC08" w:rsidP="12C21F6E">
            <w:pPr>
              <w:tabs>
                <w:tab w:val="left" w:pos="374"/>
                <w:tab w:val="left" w:pos="676"/>
                <w:tab w:val="left" w:pos="979"/>
                <w:tab w:val="left" w:pos="1382"/>
              </w:tabs>
              <w:suppressAutoHyphens/>
              <w:spacing w:after="0"/>
              <w:rPr>
                <w:rFonts w:ascii="Arial" w:hAnsi="Arial" w:cs="Arial"/>
                <w:strike/>
                <w:spacing w:val="-2"/>
              </w:rPr>
            </w:pPr>
            <w:r w:rsidRPr="12C21F6E">
              <w:rPr>
                <w:rFonts w:ascii="Arial" w:hAnsi="Arial" w:cs="Arial"/>
                <w:color w:val="FF0000"/>
              </w:rPr>
              <w:t>$250,000</w:t>
            </w:r>
          </w:p>
        </w:tc>
        <w:tc>
          <w:tcPr>
            <w:tcW w:w="1800" w:type="dxa"/>
            <w:tcBorders>
              <w:top w:val="single" w:sz="6" w:space="0" w:color="auto"/>
              <w:bottom w:val="single" w:sz="6" w:space="0" w:color="auto"/>
            </w:tcBorders>
            <w:shd w:val="clear" w:color="auto" w:fill="FFFFFF" w:themeFill="background1"/>
            <w:vAlign w:val="center"/>
          </w:tcPr>
          <w:p w14:paraId="40429F69"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B12002">
              <w:rPr>
                <w:rFonts w:ascii="Arial" w:hAnsi="Arial" w:cs="Arial"/>
                <w:color w:val="000000" w:themeColor="text1"/>
                <w:spacing w:val="-2"/>
              </w:rPr>
              <w:t>City of Douglas</w:t>
            </w:r>
          </w:p>
        </w:tc>
        <w:tc>
          <w:tcPr>
            <w:tcW w:w="1641" w:type="dxa"/>
            <w:tcBorders>
              <w:top w:val="single" w:sz="6" w:space="0" w:color="auto"/>
              <w:bottom w:val="single" w:sz="6" w:space="0" w:color="auto"/>
            </w:tcBorders>
            <w:shd w:val="clear" w:color="auto" w:fill="FFFFFF" w:themeFill="background1"/>
            <w:vAlign w:val="center"/>
          </w:tcPr>
          <w:p w14:paraId="56EA4D25"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B12002">
              <w:rPr>
                <w:rFonts w:ascii="Arial" w:hAnsi="Arial" w:cs="Arial"/>
                <w:color w:val="000000" w:themeColor="text1"/>
                <w:spacing w:val="-2"/>
              </w:rPr>
              <w:t>SPLOST</w:t>
            </w:r>
            <w:r w:rsidRPr="00B12002">
              <w:rPr>
                <w:rFonts w:ascii="Arial" w:hAnsi="Arial" w:cs="Arial"/>
                <w:color w:val="000000"/>
              </w:rPr>
              <w:t>, State and federal funds, grants</w:t>
            </w:r>
          </w:p>
        </w:tc>
        <w:tc>
          <w:tcPr>
            <w:tcW w:w="2453" w:type="dxa"/>
            <w:tcBorders>
              <w:top w:val="single" w:sz="6" w:space="0" w:color="auto"/>
              <w:bottom w:val="single" w:sz="6" w:space="0" w:color="auto"/>
            </w:tcBorders>
            <w:shd w:val="clear" w:color="auto" w:fill="FFFFFF" w:themeFill="background1"/>
            <w:vAlign w:val="center"/>
          </w:tcPr>
          <w:p w14:paraId="759E61A6" w14:textId="2B28FD08" w:rsidR="00E256C8" w:rsidRPr="00B12002" w:rsidRDefault="2358B553" w:rsidP="12C21F6E">
            <w:pPr>
              <w:tabs>
                <w:tab w:val="left" w:pos="374"/>
                <w:tab w:val="left" w:pos="676"/>
                <w:tab w:val="left" w:pos="979"/>
                <w:tab w:val="left" w:pos="1382"/>
              </w:tabs>
              <w:spacing w:after="0"/>
              <w:jc w:val="center"/>
            </w:pPr>
            <w:r w:rsidRPr="12C21F6E">
              <w:rPr>
                <w:rFonts w:ascii="Arial" w:hAnsi="Arial" w:cs="Arial"/>
                <w:color w:val="000000" w:themeColor="text1"/>
              </w:rPr>
              <w:t>Underway</w:t>
            </w:r>
          </w:p>
        </w:tc>
        <w:tc>
          <w:tcPr>
            <w:tcW w:w="450" w:type="dxa"/>
            <w:tcBorders>
              <w:top w:val="single" w:sz="6" w:space="0" w:color="auto"/>
              <w:bottom w:val="single" w:sz="6" w:space="0" w:color="auto"/>
            </w:tcBorders>
            <w:shd w:val="clear" w:color="auto" w:fill="FFFFFF" w:themeFill="background1"/>
            <w:vAlign w:val="center"/>
          </w:tcPr>
          <w:p w14:paraId="58151C0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B12002">
              <w:rPr>
                <w:rFonts w:ascii="Arial" w:hAnsi="Arial" w:cs="Arial"/>
                <w:color w:val="000000" w:themeColor="text1"/>
                <w:spacing w:val="-2"/>
              </w:rPr>
              <w:t>x</w:t>
            </w:r>
          </w:p>
        </w:tc>
        <w:tc>
          <w:tcPr>
            <w:tcW w:w="450" w:type="dxa"/>
            <w:tcBorders>
              <w:top w:val="single" w:sz="6" w:space="0" w:color="auto"/>
              <w:bottom w:val="single" w:sz="6" w:space="0" w:color="auto"/>
            </w:tcBorders>
            <w:shd w:val="clear" w:color="auto" w:fill="FFFFFF" w:themeFill="background1"/>
            <w:vAlign w:val="center"/>
          </w:tcPr>
          <w:p w14:paraId="3CE0588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B12002">
              <w:rPr>
                <w:rFonts w:ascii="Arial" w:hAnsi="Arial" w:cs="Arial"/>
                <w:color w:val="000000" w:themeColor="text1"/>
                <w:spacing w:val="-2"/>
              </w:rPr>
              <w:t>x</w:t>
            </w:r>
          </w:p>
        </w:tc>
        <w:tc>
          <w:tcPr>
            <w:tcW w:w="450" w:type="dxa"/>
            <w:tcBorders>
              <w:top w:val="single" w:sz="6" w:space="0" w:color="auto"/>
              <w:bottom w:val="single" w:sz="6" w:space="0" w:color="auto"/>
            </w:tcBorders>
            <w:shd w:val="clear" w:color="auto" w:fill="FFFFFF" w:themeFill="background1"/>
            <w:vAlign w:val="center"/>
          </w:tcPr>
          <w:p w14:paraId="05B24C0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B12002">
              <w:rPr>
                <w:rFonts w:ascii="Arial" w:hAnsi="Arial" w:cs="Arial"/>
                <w:color w:val="000000" w:themeColor="text1"/>
                <w:spacing w:val="-2"/>
              </w:rPr>
              <w:t>x</w:t>
            </w:r>
          </w:p>
        </w:tc>
        <w:tc>
          <w:tcPr>
            <w:tcW w:w="450" w:type="dxa"/>
            <w:tcBorders>
              <w:top w:val="single" w:sz="6" w:space="0" w:color="auto"/>
              <w:bottom w:val="single" w:sz="6" w:space="0" w:color="auto"/>
            </w:tcBorders>
            <w:shd w:val="clear" w:color="auto" w:fill="FFFFFF" w:themeFill="background1"/>
            <w:vAlign w:val="center"/>
          </w:tcPr>
          <w:p w14:paraId="241A84F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FF0000"/>
                <w:spacing w:val="-2"/>
              </w:rPr>
            </w:pPr>
            <w:r w:rsidRPr="00B12002">
              <w:rPr>
                <w:rFonts w:ascii="Arial" w:hAnsi="Arial" w:cs="Arial"/>
                <w:color w:val="FF0000"/>
                <w:spacing w:val="-2"/>
              </w:rPr>
              <w:t>x</w:t>
            </w:r>
          </w:p>
        </w:tc>
        <w:tc>
          <w:tcPr>
            <w:tcW w:w="563" w:type="dxa"/>
            <w:tcBorders>
              <w:top w:val="single" w:sz="6" w:space="0" w:color="auto"/>
              <w:bottom w:val="single" w:sz="6" w:space="0" w:color="auto"/>
            </w:tcBorders>
            <w:shd w:val="clear" w:color="auto" w:fill="FFFFFF" w:themeFill="background1"/>
            <w:vAlign w:val="center"/>
          </w:tcPr>
          <w:p w14:paraId="286C30A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FF0000"/>
                <w:spacing w:val="-2"/>
              </w:rPr>
            </w:pPr>
            <w:r w:rsidRPr="00B12002">
              <w:rPr>
                <w:rFonts w:ascii="Arial" w:hAnsi="Arial" w:cs="Arial"/>
                <w:color w:val="FF0000"/>
                <w:spacing w:val="-2"/>
              </w:rPr>
              <w:t>x</w:t>
            </w:r>
          </w:p>
        </w:tc>
      </w:tr>
      <w:tr w:rsidR="00D249B4" w:rsidRPr="00B12002" w14:paraId="24D8C3A7" w14:textId="77777777" w:rsidTr="00FB2DD8">
        <w:trPr>
          <w:cantSplit/>
          <w:trHeight w:val="291"/>
          <w:jc w:val="center"/>
        </w:trPr>
        <w:tc>
          <w:tcPr>
            <w:tcW w:w="2947" w:type="dxa"/>
            <w:tcBorders>
              <w:top w:val="single" w:sz="6" w:space="0" w:color="auto"/>
              <w:bottom w:val="single" w:sz="4" w:space="0" w:color="auto"/>
            </w:tcBorders>
            <w:shd w:val="clear" w:color="auto" w:fill="FFFFFF" w:themeFill="background1"/>
            <w:vAlign w:val="center"/>
          </w:tcPr>
          <w:p w14:paraId="052DC9C3"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color w:val="000000" w:themeColor="text1"/>
                <w:spacing w:val="-2"/>
              </w:rPr>
            </w:pPr>
            <w:r w:rsidRPr="00B12002">
              <w:rPr>
                <w:rFonts w:ascii="Arial" w:hAnsi="Arial" w:cs="Arial"/>
                <w:color w:val="000000" w:themeColor="text1"/>
                <w:spacing w:val="-2"/>
              </w:rPr>
              <w:t xml:space="preserve">Playground </w:t>
            </w:r>
          </w:p>
          <w:p w14:paraId="48A1F4C3"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color w:val="000000" w:themeColor="text1"/>
                <w:spacing w:val="-2"/>
              </w:rPr>
            </w:pPr>
            <w:r w:rsidRPr="00B12002">
              <w:rPr>
                <w:rFonts w:ascii="Arial" w:hAnsi="Arial" w:cs="Arial"/>
                <w:color w:val="000000" w:themeColor="text1"/>
                <w:spacing w:val="-2"/>
              </w:rPr>
              <w:t xml:space="preserve">Structures for </w:t>
            </w:r>
          </w:p>
          <w:p w14:paraId="0837BC27"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color w:val="000000" w:themeColor="text1"/>
                <w:spacing w:val="-2"/>
              </w:rPr>
            </w:pPr>
            <w:r w:rsidRPr="00B12002">
              <w:rPr>
                <w:rFonts w:ascii="Arial" w:hAnsi="Arial" w:cs="Arial"/>
                <w:color w:val="000000" w:themeColor="text1"/>
                <w:spacing w:val="-2"/>
              </w:rPr>
              <w:t>Parks</w:t>
            </w:r>
          </w:p>
        </w:tc>
        <w:tc>
          <w:tcPr>
            <w:tcW w:w="1599" w:type="dxa"/>
            <w:tcBorders>
              <w:top w:val="single" w:sz="6" w:space="0" w:color="auto"/>
              <w:bottom w:val="single" w:sz="4" w:space="0" w:color="auto"/>
            </w:tcBorders>
            <w:shd w:val="clear" w:color="auto" w:fill="FFFFFF" w:themeFill="background1"/>
            <w:vAlign w:val="center"/>
          </w:tcPr>
          <w:p w14:paraId="5D39D971"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B12002">
              <w:rPr>
                <w:rFonts w:ascii="Arial" w:hAnsi="Arial" w:cs="Arial"/>
                <w:color w:val="000000" w:themeColor="text1"/>
                <w:spacing w:val="-2"/>
              </w:rPr>
              <w:t>$50,000</w:t>
            </w:r>
          </w:p>
        </w:tc>
        <w:tc>
          <w:tcPr>
            <w:tcW w:w="1800" w:type="dxa"/>
            <w:tcBorders>
              <w:top w:val="single" w:sz="6" w:space="0" w:color="auto"/>
              <w:bottom w:val="single" w:sz="4" w:space="0" w:color="auto"/>
            </w:tcBorders>
            <w:shd w:val="clear" w:color="auto" w:fill="FFFFFF" w:themeFill="background1"/>
            <w:vAlign w:val="center"/>
          </w:tcPr>
          <w:p w14:paraId="0F57A383"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B12002">
              <w:rPr>
                <w:rFonts w:ascii="Arial" w:hAnsi="Arial" w:cs="Arial"/>
                <w:color w:val="000000" w:themeColor="text1"/>
                <w:spacing w:val="-2"/>
              </w:rPr>
              <w:t>City of Douglas</w:t>
            </w:r>
          </w:p>
        </w:tc>
        <w:tc>
          <w:tcPr>
            <w:tcW w:w="1641" w:type="dxa"/>
            <w:tcBorders>
              <w:top w:val="single" w:sz="6" w:space="0" w:color="auto"/>
              <w:bottom w:val="single" w:sz="4" w:space="0" w:color="auto"/>
            </w:tcBorders>
            <w:shd w:val="clear" w:color="auto" w:fill="FFFFFF" w:themeFill="background1"/>
            <w:vAlign w:val="center"/>
          </w:tcPr>
          <w:p w14:paraId="30289BCD"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B12002">
              <w:rPr>
                <w:rFonts w:ascii="Arial" w:hAnsi="Arial" w:cs="Arial"/>
                <w:color w:val="000000" w:themeColor="text1"/>
                <w:spacing w:val="-2"/>
              </w:rPr>
              <w:t>SPLOST</w:t>
            </w:r>
          </w:p>
        </w:tc>
        <w:tc>
          <w:tcPr>
            <w:tcW w:w="2453" w:type="dxa"/>
            <w:tcBorders>
              <w:top w:val="single" w:sz="6" w:space="0" w:color="auto"/>
              <w:bottom w:val="single" w:sz="4" w:space="0" w:color="auto"/>
            </w:tcBorders>
            <w:shd w:val="clear" w:color="auto" w:fill="FFFFFF" w:themeFill="background1"/>
            <w:vAlign w:val="center"/>
          </w:tcPr>
          <w:p w14:paraId="20EDDEB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B12002">
              <w:rPr>
                <w:rFonts w:ascii="Arial" w:hAnsi="Arial" w:cs="Arial"/>
                <w:color w:val="000000" w:themeColor="text1"/>
                <w:spacing w:val="-2"/>
              </w:rPr>
              <w:t>Completed</w:t>
            </w:r>
          </w:p>
        </w:tc>
        <w:tc>
          <w:tcPr>
            <w:tcW w:w="450" w:type="dxa"/>
            <w:tcBorders>
              <w:top w:val="single" w:sz="6" w:space="0" w:color="auto"/>
              <w:bottom w:val="single" w:sz="4" w:space="0" w:color="auto"/>
            </w:tcBorders>
            <w:shd w:val="clear" w:color="auto" w:fill="FFFFFF" w:themeFill="background1"/>
            <w:vAlign w:val="center"/>
          </w:tcPr>
          <w:p w14:paraId="6084F04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p>
        </w:tc>
        <w:tc>
          <w:tcPr>
            <w:tcW w:w="450" w:type="dxa"/>
            <w:tcBorders>
              <w:top w:val="single" w:sz="6" w:space="0" w:color="auto"/>
              <w:bottom w:val="single" w:sz="4" w:space="0" w:color="auto"/>
            </w:tcBorders>
            <w:shd w:val="clear" w:color="auto" w:fill="FFFFFF" w:themeFill="background1"/>
            <w:vAlign w:val="center"/>
          </w:tcPr>
          <w:p w14:paraId="67020A8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B12002">
              <w:rPr>
                <w:rFonts w:ascii="Arial" w:hAnsi="Arial" w:cs="Arial"/>
                <w:color w:val="000000" w:themeColor="text1"/>
                <w:spacing w:val="-2"/>
              </w:rPr>
              <w:t>x</w:t>
            </w:r>
          </w:p>
        </w:tc>
        <w:tc>
          <w:tcPr>
            <w:tcW w:w="450" w:type="dxa"/>
            <w:tcBorders>
              <w:top w:val="single" w:sz="6" w:space="0" w:color="auto"/>
              <w:bottom w:val="single" w:sz="4" w:space="0" w:color="auto"/>
            </w:tcBorders>
            <w:shd w:val="clear" w:color="auto" w:fill="FFFFFF" w:themeFill="background1"/>
            <w:vAlign w:val="center"/>
          </w:tcPr>
          <w:p w14:paraId="545A2B1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p>
        </w:tc>
        <w:tc>
          <w:tcPr>
            <w:tcW w:w="450" w:type="dxa"/>
            <w:tcBorders>
              <w:top w:val="single" w:sz="6" w:space="0" w:color="auto"/>
              <w:bottom w:val="single" w:sz="4" w:space="0" w:color="auto"/>
            </w:tcBorders>
            <w:shd w:val="clear" w:color="auto" w:fill="FFFFFF" w:themeFill="background1"/>
            <w:vAlign w:val="center"/>
          </w:tcPr>
          <w:p w14:paraId="2232FF1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p>
        </w:tc>
        <w:tc>
          <w:tcPr>
            <w:tcW w:w="563" w:type="dxa"/>
            <w:tcBorders>
              <w:top w:val="single" w:sz="6" w:space="0" w:color="auto"/>
              <w:bottom w:val="single" w:sz="4" w:space="0" w:color="auto"/>
            </w:tcBorders>
            <w:shd w:val="clear" w:color="auto" w:fill="FFFFFF" w:themeFill="background1"/>
            <w:vAlign w:val="center"/>
          </w:tcPr>
          <w:p w14:paraId="1971265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D249B4" w:rsidRPr="00B12002" w14:paraId="2D0292DB" w14:textId="77777777" w:rsidTr="00FB2DD8">
        <w:trPr>
          <w:cantSplit/>
          <w:trHeight w:val="291"/>
          <w:jc w:val="center"/>
        </w:trPr>
        <w:tc>
          <w:tcPr>
            <w:tcW w:w="2947" w:type="dxa"/>
            <w:tcBorders>
              <w:top w:val="single" w:sz="4" w:space="0" w:color="auto"/>
              <w:bottom w:val="single" w:sz="6" w:space="0" w:color="auto"/>
            </w:tcBorders>
            <w:shd w:val="clear" w:color="auto" w:fill="FFFFFF" w:themeFill="background1"/>
            <w:vAlign w:val="center"/>
          </w:tcPr>
          <w:p w14:paraId="2AD6B4A9"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lastRenderedPageBreak/>
              <w:t>Rehab the Davis Wade Swimming Pool, to include a New Pool House, Splash Pad, and Paving</w:t>
            </w:r>
          </w:p>
        </w:tc>
        <w:tc>
          <w:tcPr>
            <w:tcW w:w="1599" w:type="dxa"/>
            <w:tcBorders>
              <w:top w:val="single" w:sz="4" w:space="0" w:color="auto"/>
              <w:bottom w:val="single" w:sz="6" w:space="0" w:color="auto"/>
            </w:tcBorders>
            <w:shd w:val="clear" w:color="auto" w:fill="FFFFFF" w:themeFill="background1"/>
            <w:vAlign w:val="center"/>
          </w:tcPr>
          <w:p w14:paraId="055C3967" w14:textId="77777777" w:rsidR="00E256C8" w:rsidRPr="00B12002" w:rsidRDefault="7E294FA3" w:rsidP="12C21F6E">
            <w:pPr>
              <w:tabs>
                <w:tab w:val="left" w:pos="374"/>
                <w:tab w:val="left" w:pos="676"/>
                <w:tab w:val="left" w:pos="979"/>
                <w:tab w:val="left" w:pos="1382"/>
              </w:tabs>
              <w:suppressAutoHyphens/>
              <w:spacing w:after="0"/>
              <w:rPr>
                <w:rFonts w:ascii="Arial" w:hAnsi="Arial" w:cs="Arial"/>
                <w:strike/>
              </w:rPr>
            </w:pPr>
            <w:r w:rsidRPr="12C21F6E">
              <w:rPr>
                <w:rFonts w:ascii="Arial" w:hAnsi="Arial" w:cs="Arial"/>
                <w:strike/>
                <w:spacing w:val="-2"/>
              </w:rPr>
              <w:t>$500,000</w:t>
            </w:r>
          </w:p>
          <w:p w14:paraId="09DD8CD1" w14:textId="55CFE636" w:rsidR="00E256C8" w:rsidRPr="00B12002" w:rsidRDefault="73066F58" w:rsidP="12C21F6E">
            <w:pPr>
              <w:tabs>
                <w:tab w:val="left" w:pos="374"/>
                <w:tab w:val="left" w:pos="676"/>
                <w:tab w:val="left" w:pos="979"/>
                <w:tab w:val="left" w:pos="1382"/>
              </w:tabs>
              <w:suppressAutoHyphens/>
              <w:spacing w:after="0"/>
              <w:rPr>
                <w:rFonts w:ascii="Arial" w:hAnsi="Arial" w:cs="Arial"/>
                <w:strike/>
                <w:color w:val="FF0000"/>
                <w:spacing w:val="-2"/>
              </w:rPr>
            </w:pPr>
            <w:r w:rsidRPr="12C21F6E">
              <w:rPr>
                <w:rFonts w:ascii="Arial" w:hAnsi="Arial" w:cs="Arial"/>
                <w:color w:val="FF0000"/>
              </w:rPr>
              <w:t>$4.8 million</w:t>
            </w:r>
          </w:p>
        </w:tc>
        <w:tc>
          <w:tcPr>
            <w:tcW w:w="1800" w:type="dxa"/>
            <w:tcBorders>
              <w:top w:val="single" w:sz="4" w:space="0" w:color="auto"/>
              <w:bottom w:val="single" w:sz="6" w:space="0" w:color="auto"/>
            </w:tcBorders>
            <w:shd w:val="clear" w:color="auto" w:fill="FFFFFF" w:themeFill="background1"/>
            <w:vAlign w:val="center"/>
          </w:tcPr>
          <w:p w14:paraId="136FE41A"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color w:val="000000" w:themeColor="text1"/>
                <w:spacing w:val="-2"/>
              </w:rPr>
              <w:t>City of Douglas</w:t>
            </w:r>
          </w:p>
        </w:tc>
        <w:tc>
          <w:tcPr>
            <w:tcW w:w="1641" w:type="dxa"/>
            <w:tcBorders>
              <w:top w:val="single" w:sz="4" w:space="0" w:color="auto"/>
              <w:bottom w:val="single" w:sz="6" w:space="0" w:color="auto"/>
            </w:tcBorders>
            <w:shd w:val="clear" w:color="auto" w:fill="FFFFFF" w:themeFill="background1"/>
            <w:vAlign w:val="center"/>
          </w:tcPr>
          <w:p w14:paraId="468E796F"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2453" w:type="dxa"/>
            <w:tcBorders>
              <w:top w:val="single" w:sz="4" w:space="0" w:color="auto"/>
              <w:bottom w:val="single" w:sz="6" w:space="0" w:color="auto"/>
            </w:tcBorders>
            <w:shd w:val="clear" w:color="auto" w:fill="FFFFFF" w:themeFill="background1"/>
            <w:vAlign w:val="center"/>
          </w:tcPr>
          <w:p w14:paraId="62D575CF" w14:textId="343041C0" w:rsidR="00E256C8" w:rsidRPr="00B12002" w:rsidRDefault="4579347F" w:rsidP="12C21F6E">
            <w:pPr>
              <w:tabs>
                <w:tab w:val="left" w:pos="374"/>
                <w:tab w:val="left" w:pos="676"/>
                <w:tab w:val="left" w:pos="979"/>
                <w:tab w:val="left" w:pos="1382"/>
              </w:tabs>
              <w:spacing w:after="0"/>
              <w:jc w:val="center"/>
            </w:pPr>
            <w:r w:rsidRPr="12C21F6E">
              <w:rPr>
                <w:rFonts w:ascii="Arial" w:hAnsi="Arial" w:cs="Arial"/>
              </w:rPr>
              <w:t>Completed</w:t>
            </w:r>
          </w:p>
        </w:tc>
        <w:tc>
          <w:tcPr>
            <w:tcW w:w="450" w:type="dxa"/>
            <w:tcBorders>
              <w:top w:val="single" w:sz="4" w:space="0" w:color="auto"/>
              <w:bottom w:val="single" w:sz="6" w:space="0" w:color="auto"/>
            </w:tcBorders>
            <w:shd w:val="clear" w:color="auto" w:fill="FFFFFF" w:themeFill="background1"/>
            <w:vAlign w:val="center"/>
          </w:tcPr>
          <w:p w14:paraId="321561E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4" w:space="0" w:color="auto"/>
              <w:bottom w:val="single" w:sz="6" w:space="0" w:color="auto"/>
            </w:tcBorders>
            <w:shd w:val="clear" w:color="auto" w:fill="FFFFFF" w:themeFill="background1"/>
            <w:vAlign w:val="center"/>
          </w:tcPr>
          <w:p w14:paraId="795A0E1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4" w:space="0" w:color="auto"/>
              <w:bottom w:val="single" w:sz="6" w:space="0" w:color="auto"/>
            </w:tcBorders>
            <w:shd w:val="clear" w:color="auto" w:fill="FFFFFF" w:themeFill="background1"/>
            <w:vAlign w:val="center"/>
          </w:tcPr>
          <w:p w14:paraId="0EDAADF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4" w:space="0" w:color="auto"/>
              <w:bottom w:val="single" w:sz="6" w:space="0" w:color="auto"/>
            </w:tcBorders>
            <w:shd w:val="clear" w:color="auto" w:fill="FFFFFF" w:themeFill="background1"/>
            <w:vAlign w:val="center"/>
          </w:tcPr>
          <w:p w14:paraId="7651C10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63" w:type="dxa"/>
            <w:tcBorders>
              <w:top w:val="single" w:sz="4" w:space="0" w:color="auto"/>
              <w:bottom w:val="single" w:sz="6" w:space="0" w:color="auto"/>
            </w:tcBorders>
            <w:shd w:val="clear" w:color="auto" w:fill="FFFFFF" w:themeFill="background1"/>
            <w:vAlign w:val="center"/>
          </w:tcPr>
          <w:p w14:paraId="396684D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r w:rsidR="00D249B4" w:rsidRPr="00B12002" w14:paraId="031F67D1" w14:textId="77777777" w:rsidTr="00FB2DD8">
        <w:trPr>
          <w:cantSplit/>
          <w:trHeight w:val="291"/>
          <w:jc w:val="center"/>
        </w:trPr>
        <w:tc>
          <w:tcPr>
            <w:tcW w:w="4546" w:type="dxa"/>
            <w:gridSpan w:val="2"/>
            <w:tcBorders>
              <w:top w:val="single" w:sz="6" w:space="0" w:color="auto"/>
              <w:bottom w:val="single" w:sz="6" w:space="0" w:color="auto"/>
            </w:tcBorders>
            <w:shd w:val="clear" w:color="auto" w:fill="E2EFD9" w:themeFill="accent6" w:themeFillTint="33"/>
            <w:vAlign w:val="center"/>
          </w:tcPr>
          <w:p w14:paraId="56C8AD3B"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b/>
                <w:spacing w:val="-2"/>
              </w:rPr>
            </w:pPr>
            <w:r w:rsidRPr="00B12002">
              <w:rPr>
                <w:rFonts w:ascii="Arial" w:hAnsi="Arial" w:cs="Arial"/>
                <w:b/>
                <w:color w:val="000000" w:themeColor="text1"/>
                <w:spacing w:val="-2"/>
              </w:rPr>
              <w:t>INTERGOVERNMENTAL COORDINATION</w:t>
            </w:r>
          </w:p>
        </w:tc>
        <w:tc>
          <w:tcPr>
            <w:tcW w:w="1800" w:type="dxa"/>
            <w:tcBorders>
              <w:top w:val="single" w:sz="6" w:space="0" w:color="auto"/>
              <w:bottom w:val="single" w:sz="6" w:space="0" w:color="auto"/>
            </w:tcBorders>
            <w:shd w:val="clear" w:color="auto" w:fill="E2EFD9" w:themeFill="accent6" w:themeFillTint="33"/>
            <w:vAlign w:val="center"/>
          </w:tcPr>
          <w:p w14:paraId="6BAA89D2"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b/>
                <w:spacing w:val="-2"/>
              </w:rPr>
            </w:pPr>
          </w:p>
        </w:tc>
        <w:tc>
          <w:tcPr>
            <w:tcW w:w="1641" w:type="dxa"/>
            <w:tcBorders>
              <w:top w:val="single" w:sz="6" w:space="0" w:color="auto"/>
              <w:bottom w:val="single" w:sz="6" w:space="0" w:color="auto"/>
            </w:tcBorders>
            <w:shd w:val="clear" w:color="auto" w:fill="E2EFD9" w:themeFill="accent6" w:themeFillTint="33"/>
            <w:vAlign w:val="center"/>
          </w:tcPr>
          <w:p w14:paraId="087631E2"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b/>
                <w:spacing w:val="-2"/>
              </w:rPr>
            </w:pPr>
          </w:p>
        </w:tc>
        <w:tc>
          <w:tcPr>
            <w:tcW w:w="2453" w:type="dxa"/>
            <w:tcBorders>
              <w:top w:val="single" w:sz="6" w:space="0" w:color="auto"/>
              <w:bottom w:val="single" w:sz="6" w:space="0" w:color="auto"/>
            </w:tcBorders>
            <w:shd w:val="clear" w:color="auto" w:fill="E2EFD9" w:themeFill="accent6" w:themeFillTint="33"/>
          </w:tcPr>
          <w:p w14:paraId="3964507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b/>
                <w:spacing w:val="-2"/>
              </w:rPr>
            </w:pPr>
          </w:p>
        </w:tc>
        <w:tc>
          <w:tcPr>
            <w:tcW w:w="450" w:type="dxa"/>
            <w:tcBorders>
              <w:top w:val="single" w:sz="6" w:space="0" w:color="auto"/>
              <w:bottom w:val="single" w:sz="6" w:space="0" w:color="auto"/>
            </w:tcBorders>
            <w:shd w:val="clear" w:color="auto" w:fill="E2EFD9" w:themeFill="accent6" w:themeFillTint="33"/>
            <w:vAlign w:val="center"/>
          </w:tcPr>
          <w:p w14:paraId="5870BDC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b/>
                <w:spacing w:val="-2"/>
              </w:rPr>
            </w:pPr>
          </w:p>
        </w:tc>
        <w:tc>
          <w:tcPr>
            <w:tcW w:w="450" w:type="dxa"/>
            <w:tcBorders>
              <w:top w:val="single" w:sz="6" w:space="0" w:color="auto"/>
              <w:bottom w:val="single" w:sz="6" w:space="0" w:color="auto"/>
            </w:tcBorders>
            <w:shd w:val="clear" w:color="auto" w:fill="E2EFD9" w:themeFill="accent6" w:themeFillTint="33"/>
            <w:vAlign w:val="center"/>
          </w:tcPr>
          <w:p w14:paraId="782C4FA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b/>
                <w:spacing w:val="-2"/>
              </w:rPr>
            </w:pPr>
          </w:p>
        </w:tc>
        <w:tc>
          <w:tcPr>
            <w:tcW w:w="450" w:type="dxa"/>
            <w:tcBorders>
              <w:top w:val="single" w:sz="6" w:space="0" w:color="auto"/>
              <w:bottom w:val="single" w:sz="6" w:space="0" w:color="auto"/>
            </w:tcBorders>
            <w:shd w:val="clear" w:color="auto" w:fill="E2EFD9" w:themeFill="accent6" w:themeFillTint="33"/>
            <w:vAlign w:val="center"/>
          </w:tcPr>
          <w:p w14:paraId="56F7CE5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b/>
                <w:spacing w:val="-2"/>
              </w:rPr>
            </w:pPr>
          </w:p>
        </w:tc>
        <w:tc>
          <w:tcPr>
            <w:tcW w:w="450" w:type="dxa"/>
            <w:tcBorders>
              <w:top w:val="single" w:sz="6" w:space="0" w:color="auto"/>
              <w:bottom w:val="single" w:sz="6" w:space="0" w:color="auto"/>
            </w:tcBorders>
            <w:shd w:val="clear" w:color="auto" w:fill="E2EFD9" w:themeFill="accent6" w:themeFillTint="33"/>
            <w:vAlign w:val="center"/>
          </w:tcPr>
          <w:p w14:paraId="7BB4E82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b/>
                <w:spacing w:val="-2"/>
              </w:rPr>
            </w:pPr>
          </w:p>
        </w:tc>
        <w:tc>
          <w:tcPr>
            <w:tcW w:w="563" w:type="dxa"/>
            <w:tcBorders>
              <w:top w:val="single" w:sz="6" w:space="0" w:color="auto"/>
              <w:bottom w:val="single" w:sz="6" w:space="0" w:color="auto"/>
            </w:tcBorders>
            <w:shd w:val="clear" w:color="auto" w:fill="E2EFD9" w:themeFill="accent6" w:themeFillTint="33"/>
            <w:vAlign w:val="center"/>
          </w:tcPr>
          <w:p w14:paraId="663B119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b/>
                <w:spacing w:val="-2"/>
              </w:rPr>
            </w:pPr>
          </w:p>
        </w:tc>
      </w:tr>
      <w:tr w:rsidR="00D249B4" w:rsidRPr="00B12002" w14:paraId="53D27C2C" w14:textId="77777777" w:rsidTr="00FB2DD8">
        <w:trPr>
          <w:cantSplit/>
          <w:trHeight w:val="291"/>
          <w:jc w:val="center"/>
        </w:trPr>
        <w:tc>
          <w:tcPr>
            <w:tcW w:w="2947" w:type="dxa"/>
            <w:tcBorders>
              <w:top w:val="single" w:sz="6" w:space="0" w:color="auto"/>
              <w:bottom w:val="single" w:sz="6" w:space="0" w:color="auto"/>
            </w:tcBorders>
            <w:shd w:val="clear" w:color="auto" w:fill="FFFFFF" w:themeFill="background1"/>
            <w:vAlign w:val="center"/>
          </w:tcPr>
          <w:p w14:paraId="66DE5DBE"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Implement </w:t>
            </w:r>
          </w:p>
          <w:p w14:paraId="7BBF314A"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E911 </w:t>
            </w:r>
          </w:p>
          <w:p w14:paraId="70D2F0F8"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Upgrade</w:t>
            </w:r>
          </w:p>
        </w:tc>
        <w:tc>
          <w:tcPr>
            <w:tcW w:w="1599" w:type="dxa"/>
            <w:tcBorders>
              <w:top w:val="single" w:sz="6" w:space="0" w:color="auto"/>
              <w:bottom w:val="single" w:sz="6" w:space="0" w:color="auto"/>
            </w:tcBorders>
            <w:shd w:val="clear" w:color="auto" w:fill="FFFFFF" w:themeFill="background1"/>
            <w:vAlign w:val="center"/>
          </w:tcPr>
          <w:p w14:paraId="460BD07F" w14:textId="77777777" w:rsidR="00E256C8" w:rsidRPr="00B12002" w:rsidRDefault="7E294FA3" w:rsidP="12C21F6E">
            <w:pPr>
              <w:tabs>
                <w:tab w:val="left" w:pos="374"/>
                <w:tab w:val="left" w:pos="676"/>
                <w:tab w:val="left" w:pos="979"/>
                <w:tab w:val="left" w:pos="1382"/>
              </w:tabs>
              <w:suppressAutoHyphens/>
              <w:spacing w:after="0"/>
              <w:rPr>
                <w:rFonts w:ascii="Arial" w:hAnsi="Arial" w:cs="Arial"/>
              </w:rPr>
            </w:pPr>
            <w:r w:rsidRPr="12C21F6E">
              <w:rPr>
                <w:rFonts w:ascii="Arial" w:hAnsi="Arial" w:cs="Arial"/>
                <w:strike/>
                <w:spacing w:val="-2"/>
              </w:rPr>
              <w:t>$280,000</w:t>
            </w:r>
          </w:p>
          <w:p w14:paraId="67735B7E" w14:textId="677620EB" w:rsidR="00E256C8" w:rsidRPr="00B12002" w:rsidRDefault="2B4AEB5C" w:rsidP="12C21F6E">
            <w:pPr>
              <w:tabs>
                <w:tab w:val="left" w:pos="374"/>
                <w:tab w:val="left" w:pos="676"/>
                <w:tab w:val="left" w:pos="979"/>
                <w:tab w:val="left" w:pos="1382"/>
              </w:tabs>
              <w:suppressAutoHyphens/>
              <w:spacing w:after="0"/>
              <w:rPr>
                <w:rFonts w:ascii="Arial" w:hAnsi="Arial" w:cs="Arial"/>
                <w:color w:val="FF0000"/>
                <w:spacing w:val="-2"/>
              </w:rPr>
            </w:pPr>
            <w:r w:rsidRPr="12C21F6E">
              <w:rPr>
                <w:rFonts w:ascii="Arial" w:hAnsi="Arial" w:cs="Arial"/>
                <w:color w:val="FF0000"/>
              </w:rPr>
              <w:t>$4,000,000</w:t>
            </w:r>
          </w:p>
        </w:tc>
        <w:tc>
          <w:tcPr>
            <w:tcW w:w="1800" w:type="dxa"/>
            <w:tcBorders>
              <w:top w:val="single" w:sz="6" w:space="0" w:color="auto"/>
              <w:bottom w:val="single" w:sz="6" w:space="0" w:color="auto"/>
            </w:tcBorders>
            <w:shd w:val="clear" w:color="auto" w:fill="FFFFFF" w:themeFill="background1"/>
            <w:vAlign w:val="center"/>
          </w:tcPr>
          <w:p w14:paraId="4F89E549"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City/County</w:t>
            </w:r>
          </w:p>
        </w:tc>
        <w:tc>
          <w:tcPr>
            <w:tcW w:w="1641" w:type="dxa"/>
            <w:tcBorders>
              <w:top w:val="single" w:sz="6" w:space="0" w:color="auto"/>
              <w:bottom w:val="single" w:sz="6" w:space="0" w:color="auto"/>
            </w:tcBorders>
            <w:shd w:val="clear" w:color="auto" w:fill="FFFFFF" w:themeFill="background1"/>
            <w:vAlign w:val="center"/>
          </w:tcPr>
          <w:p w14:paraId="782E0CAA"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2453" w:type="dxa"/>
            <w:tcBorders>
              <w:top w:val="single" w:sz="6" w:space="0" w:color="auto"/>
              <w:bottom w:val="single" w:sz="6" w:space="0" w:color="auto"/>
            </w:tcBorders>
            <w:shd w:val="clear" w:color="auto" w:fill="FFFFFF" w:themeFill="background1"/>
          </w:tcPr>
          <w:p w14:paraId="41A6A296" w14:textId="77777777" w:rsidR="00E256C8" w:rsidRPr="00B12002" w:rsidRDefault="7E294FA3" w:rsidP="12C21F6E">
            <w:pPr>
              <w:tabs>
                <w:tab w:val="left" w:pos="374"/>
                <w:tab w:val="left" w:pos="676"/>
                <w:tab w:val="left" w:pos="979"/>
                <w:tab w:val="left" w:pos="1382"/>
              </w:tabs>
              <w:suppressAutoHyphens/>
              <w:spacing w:after="0"/>
              <w:jc w:val="center"/>
              <w:rPr>
                <w:rFonts w:ascii="Arial" w:hAnsi="Arial" w:cs="Arial"/>
              </w:rPr>
            </w:pPr>
            <w:r w:rsidRPr="00B12002">
              <w:rPr>
                <w:rFonts w:ascii="Arial" w:hAnsi="Arial" w:cs="Arial"/>
                <w:spacing w:val="-2"/>
              </w:rPr>
              <w:t>Completed</w:t>
            </w:r>
          </w:p>
          <w:p w14:paraId="19A8CC39" w14:textId="652C5CD4" w:rsidR="00E256C8" w:rsidRPr="00B12002" w:rsidRDefault="5F080B59"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Upgrades but new facility is needed</w:t>
            </w:r>
          </w:p>
        </w:tc>
        <w:tc>
          <w:tcPr>
            <w:tcW w:w="450" w:type="dxa"/>
            <w:tcBorders>
              <w:top w:val="single" w:sz="6" w:space="0" w:color="auto"/>
              <w:bottom w:val="single" w:sz="6" w:space="0" w:color="auto"/>
            </w:tcBorders>
            <w:shd w:val="clear" w:color="auto" w:fill="FFFFFF" w:themeFill="background1"/>
            <w:vAlign w:val="center"/>
          </w:tcPr>
          <w:p w14:paraId="7BAF60E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shd w:val="clear" w:color="auto" w:fill="FFFFFF" w:themeFill="background1"/>
            <w:vAlign w:val="center"/>
          </w:tcPr>
          <w:p w14:paraId="1226431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shd w:val="clear" w:color="auto" w:fill="FFFFFF" w:themeFill="background1"/>
            <w:vAlign w:val="center"/>
          </w:tcPr>
          <w:p w14:paraId="60E948E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shd w:val="clear" w:color="auto" w:fill="FFFFFF" w:themeFill="background1"/>
            <w:vAlign w:val="center"/>
          </w:tcPr>
          <w:p w14:paraId="709FE8C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563" w:type="dxa"/>
            <w:tcBorders>
              <w:top w:val="single" w:sz="6" w:space="0" w:color="auto"/>
              <w:bottom w:val="single" w:sz="6" w:space="0" w:color="auto"/>
            </w:tcBorders>
            <w:shd w:val="clear" w:color="auto" w:fill="FFFFFF" w:themeFill="background1"/>
            <w:vAlign w:val="center"/>
          </w:tcPr>
          <w:p w14:paraId="41B18F4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r>
    </w:tbl>
    <w:tbl>
      <w:tblPr>
        <w:tblStyle w:val="TableGrid"/>
        <w:tblW w:w="12780" w:type="dxa"/>
        <w:tblInd w:w="75" w:type="dxa"/>
        <w:tblLayout w:type="fixed"/>
        <w:tblLook w:val="04A0" w:firstRow="1" w:lastRow="0" w:firstColumn="1" w:lastColumn="0" w:noHBand="0" w:noVBand="1"/>
      </w:tblPr>
      <w:tblGrid>
        <w:gridCol w:w="3000"/>
        <w:gridCol w:w="1590"/>
        <w:gridCol w:w="1755"/>
        <w:gridCol w:w="1755"/>
        <w:gridCol w:w="2355"/>
        <w:gridCol w:w="450"/>
        <w:gridCol w:w="450"/>
        <w:gridCol w:w="450"/>
        <w:gridCol w:w="450"/>
        <w:gridCol w:w="525"/>
      </w:tblGrid>
      <w:tr w:rsidR="00EE6319" w:rsidRPr="00B12002" w14:paraId="483ABBAF" w14:textId="77777777" w:rsidTr="12C21F6E">
        <w:trPr>
          <w:trHeight w:val="390"/>
        </w:trPr>
        <w:tc>
          <w:tcPr>
            <w:tcW w:w="12780" w:type="dxa"/>
            <w:gridSpan w:val="10"/>
            <w:tcBorders>
              <w:left w:val="double" w:sz="4" w:space="0" w:color="auto"/>
              <w:bottom w:val="single" w:sz="4" w:space="0" w:color="auto"/>
              <w:right w:val="double" w:sz="4" w:space="0" w:color="auto"/>
            </w:tcBorders>
            <w:shd w:val="clear" w:color="auto" w:fill="E2EFD9" w:themeFill="accent6" w:themeFillTint="33"/>
          </w:tcPr>
          <w:p w14:paraId="494DC992" w14:textId="77777777" w:rsidR="00EE6319" w:rsidRPr="00B12002" w:rsidRDefault="00EE6319" w:rsidP="00FA0D42">
            <w:pPr>
              <w:tabs>
                <w:tab w:val="center" w:pos="4968"/>
              </w:tabs>
              <w:suppressAutoHyphens/>
              <w:spacing w:line="240" w:lineRule="atLeast"/>
              <w:jc w:val="both"/>
              <w:rPr>
                <w:rFonts w:ascii="Arial" w:hAnsi="Arial" w:cs="Arial"/>
                <w:b/>
                <w:bCs/>
                <w:spacing w:val="-3"/>
              </w:rPr>
            </w:pPr>
            <w:r w:rsidRPr="00B12002">
              <w:rPr>
                <w:rFonts w:ascii="Arial" w:hAnsi="Arial" w:cs="Arial"/>
                <w:b/>
                <w:bCs/>
                <w:spacing w:val="-3"/>
              </w:rPr>
              <w:t>BROADBAND</w:t>
            </w:r>
          </w:p>
        </w:tc>
      </w:tr>
      <w:tr w:rsidR="00EE6319" w:rsidRPr="00B12002" w14:paraId="4E78D1FE" w14:textId="77777777" w:rsidTr="12C21F6E">
        <w:tc>
          <w:tcPr>
            <w:tcW w:w="3000" w:type="dxa"/>
            <w:tcBorders>
              <w:left w:val="double" w:sz="4" w:space="0" w:color="auto"/>
              <w:bottom w:val="double" w:sz="4" w:space="0" w:color="auto"/>
            </w:tcBorders>
          </w:tcPr>
          <w:p w14:paraId="103EF3A8" w14:textId="77777777" w:rsidR="00EE6319" w:rsidRPr="00B12002" w:rsidRDefault="00EE6319" w:rsidP="00FA0D42">
            <w:pPr>
              <w:tabs>
                <w:tab w:val="center" w:pos="4968"/>
              </w:tabs>
              <w:suppressAutoHyphens/>
              <w:spacing w:line="240" w:lineRule="atLeast"/>
              <w:jc w:val="both"/>
              <w:rPr>
                <w:rFonts w:ascii="Arial" w:hAnsi="Arial" w:cs="Arial"/>
                <w:b/>
                <w:bCs/>
                <w:spacing w:val="-3"/>
              </w:rPr>
            </w:pPr>
            <w:r w:rsidRPr="00B12002">
              <w:rPr>
                <w:rFonts w:ascii="Arial" w:hAnsi="Arial" w:cs="Arial"/>
                <w:shd w:val="clear" w:color="auto" w:fill="FAF9F8"/>
              </w:rPr>
              <w:t xml:space="preserve">Provide adequate high-speed broadband access for local industries and commercial businesses.  </w:t>
            </w:r>
          </w:p>
        </w:tc>
        <w:tc>
          <w:tcPr>
            <w:tcW w:w="1590" w:type="dxa"/>
            <w:tcBorders>
              <w:bottom w:val="double" w:sz="4" w:space="0" w:color="auto"/>
            </w:tcBorders>
          </w:tcPr>
          <w:p w14:paraId="5A1627A8" w14:textId="77777777" w:rsidR="00EE6319" w:rsidRPr="00B12002" w:rsidRDefault="00EE6319" w:rsidP="00FA0D42">
            <w:pPr>
              <w:tabs>
                <w:tab w:val="center" w:pos="4968"/>
              </w:tabs>
              <w:suppressAutoHyphens/>
              <w:spacing w:line="240" w:lineRule="atLeast"/>
              <w:jc w:val="both"/>
              <w:rPr>
                <w:rFonts w:ascii="Arial" w:hAnsi="Arial" w:cs="Arial"/>
                <w:b/>
                <w:bCs/>
                <w:spacing w:val="-3"/>
              </w:rPr>
            </w:pPr>
            <w:r w:rsidRPr="00B12002">
              <w:rPr>
                <w:rFonts w:ascii="Arial" w:hAnsi="Arial" w:cs="Arial"/>
                <w:shd w:val="clear" w:color="auto" w:fill="FAF9F8"/>
              </w:rPr>
              <w:t>$10,000,000</w:t>
            </w:r>
          </w:p>
        </w:tc>
        <w:tc>
          <w:tcPr>
            <w:tcW w:w="1755" w:type="dxa"/>
            <w:tcBorders>
              <w:bottom w:val="double" w:sz="4" w:space="0" w:color="auto"/>
            </w:tcBorders>
          </w:tcPr>
          <w:p w14:paraId="1EFC37A4" w14:textId="045AE14C" w:rsidR="00EE6319" w:rsidRPr="00B12002" w:rsidRDefault="47151BE7" w:rsidP="00FA0D42">
            <w:pPr>
              <w:tabs>
                <w:tab w:val="center" w:pos="4968"/>
              </w:tabs>
              <w:suppressAutoHyphens/>
              <w:spacing w:line="240" w:lineRule="atLeast"/>
              <w:jc w:val="both"/>
              <w:rPr>
                <w:rFonts w:ascii="Arial" w:hAnsi="Arial" w:cs="Arial"/>
                <w:b/>
                <w:bCs/>
                <w:spacing w:val="-3"/>
              </w:rPr>
            </w:pPr>
            <w:r w:rsidRPr="00B12002">
              <w:rPr>
                <w:rFonts w:ascii="Arial" w:hAnsi="Arial" w:cs="Arial"/>
                <w:shd w:val="clear" w:color="auto" w:fill="FAF9F8"/>
              </w:rPr>
              <w:t xml:space="preserve">County, </w:t>
            </w:r>
            <w:r w:rsidR="58A8EC5E" w:rsidRPr="00B12002">
              <w:rPr>
                <w:rFonts w:ascii="Arial" w:hAnsi="Arial" w:cs="Arial"/>
                <w:shd w:val="clear" w:color="auto" w:fill="FAF9F8"/>
              </w:rPr>
              <w:t>Cities, Public</w:t>
            </w:r>
            <w:r w:rsidRPr="00B12002">
              <w:rPr>
                <w:rFonts w:ascii="Arial" w:hAnsi="Arial" w:cs="Arial"/>
                <w:shd w:val="clear" w:color="auto" w:fill="FAF9F8"/>
              </w:rPr>
              <w:t>/</w:t>
            </w:r>
            <w:bookmarkStart w:id="99" w:name="_Int_m0N0xPKZ"/>
            <w:r w:rsidRPr="00B12002">
              <w:rPr>
                <w:rFonts w:ascii="Arial" w:hAnsi="Arial" w:cs="Arial"/>
                <w:shd w:val="clear" w:color="auto" w:fill="FAF9F8"/>
              </w:rPr>
              <w:t>Private  Partnership</w:t>
            </w:r>
            <w:bookmarkEnd w:id="99"/>
          </w:p>
        </w:tc>
        <w:tc>
          <w:tcPr>
            <w:tcW w:w="1755" w:type="dxa"/>
            <w:tcBorders>
              <w:bottom w:val="double" w:sz="4" w:space="0" w:color="auto"/>
            </w:tcBorders>
          </w:tcPr>
          <w:p w14:paraId="4CEF5FBA" w14:textId="77777777" w:rsidR="00EE6319" w:rsidRPr="00B12002" w:rsidRDefault="00EE6319" w:rsidP="00FA0D42">
            <w:pPr>
              <w:tabs>
                <w:tab w:val="center" w:pos="4968"/>
              </w:tabs>
              <w:suppressAutoHyphens/>
              <w:spacing w:line="240" w:lineRule="atLeast"/>
              <w:jc w:val="both"/>
              <w:rPr>
                <w:rFonts w:ascii="Arial" w:hAnsi="Arial" w:cs="Arial"/>
                <w:b/>
                <w:bCs/>
                <w:spacing w:val="-3"/>
              </w:rPr>
            </w:pPr>
            <w:r w:rsidRPr="00B12002">
              <w:rPr>
                <w:rFonts w:ascii="Arial" w:hAnsi="Arial" w:cs="Arial"/>
                <w:shd w:val="clear" w:color="auto" w:fill="FAF9F8"/>
              </w:rPr>
              <w:t>General Fund, SPLOST, grants, private funding</w:t>
            </w:r>
          </w:p>
        </w:tc>
        <w:tc>
          <w:tcPr>
            <w:tcW w:w="2355" w:type="dxa"/>
            <w:tcBorders>
              <w:bottom w:val="double" w:sz="4" w:space="0" w:color="auto"/>
            </w:tcBorders>
          </w:tcPr>
          <w:p w14:paraId="1638318C" w14:textId="07CEEB7C" w:rsidR="00EE6319" w:rsidRPr="00C6183D" w:rsidRDefault="5CD77168" w:rsidP="12C21F6E">
            <w:pPr>
              <w:tabs>
                <w:tab w:val="center" w:pos="4968"/>
              </w:tabs>
              <w:spacing w:after="0"/>
              <w:jc w:val="center"/>
            </w:pPr>
            <w:r w:rsidRPr="12C21F6E">
              <w:rPr>
                <w:rFonts w:ascii="Arial" w:hAnsi="Arial" w:cs="Arial"/>
              </w:rPr>
              <w:t>Completed</w:t>
            </w:r>
          </w:p>
        </w:tc>
        <w:tc>
          <w:tcPr>
            <w:tcW w:w="450" w:type="dxa"/>
            <w:tcBorders>
              <w:bottom w:val="double" w:sz="4" w:space="0" w:color="auto"/>
            </w:tcBorders>
          </w:tcPr>
          <w:p w14:paraId="04D18C93" w14:textId="77777777" w:rsidR="00EE6319" w:rsidRPr="00B12002" w:rsidRDefault="00EE6319" w:rsidP="00FA0D42">
            <w:pPr>
              <w:tabs>
                <w:tab w:val="center" w:pos="4968"/>
              </w:tabs>
              <w:suppressAutoHyphens/>
              <w:spacing w:line="240" w:lineRule="atLeast"/>
              <w:jc w:val="both"/>
              <w:rPr>
                <w:rFonts w:ascii="Arial" w:hAnsi="Arial" w:cs="Arial"/>
                <w:b/>
                <w:bCs/>
                <w:spacing w:val="-3"/>
              </w:rPr>
            </w:pPr>
          </w:p>
        </w:tc>
        <w:tc>
          <w:tcPr>
            <w:tcW w:w="450" w:type="dxa"/>
            <w:tcBorders>
              <w:bottom w:val="double" w:sz="4" w:space="0" w:color="auto"/>
            </w:tcBorders>
          </w:tcPr>
          <w:p w14:paraId="760A862B" w14:textId="77777777" w:rsidR="00EE6319" w:rsidRPr="00B12002" w:rsidRDefault="00EE6319" w:rsidP="00FA0D42">
            <w:pPr>
              <w:tabs>
                <w:tab w:val="center" w:pos="4968"/>
              </w:tabs>
              <w:suppressAutoHyphens/>
              <w:spacing w:line="240" w:lineRule="atLeast"/>
              <w:jc w:val="both"/>
              <w:rPr>
                <w:rFonts w:ascii="Arial" w:hAnsi="Arial" w:cs="Arial"/>
                <w:b/>
                <w:bCs/>
                <w:spacing w:val="-3"/>
              </w:rPr>
            </w:pPr>
          </w:p>
        </w:tc>
        <w:tc>
          <w:tcPr>
            <w:tcW w:w="450" w:type="dxa"/>
            <w:tcBorders>
              <w:bottom w:val="double" w:sz="4" w:space="0" w:color="auto"/>
            </w:tcBorders>
          </w:tcPr>
          <w:p w14:paraId="0CCA0441" w14:textId="77777777" w:rsidR="00EE6319" w:rsidRPr="00B12002" w:rsidRDefault="00EE6319" w:rsidP="00FA0D42">
            <w:pPr>
              <w:tabs>
                <w:tab w:val="center" w:pos="4968"/>
              </w:tabs>
              <w:suppressAutoHyphens/>
              <w:spacing w:line="240" w:lineRule="atLeast"/>
              <w:jc w:val="both"/>
              <w:rPr>
                <w:rFonts w:ascii="Arial" w:hAnsi="Arial" w:cs="Arial"/>
                <w:b/>
                <w:bCs/>
                <w:spacing w:val="-3"/>
              </w:rPr>
            </w:pPr>
          </w:p>
        </w:tc>
        <w:tc>
          <w:tcPr>
            <w:tcW w:w="450" w:type="dxa"/>
            <w:tcBorders>
              <w:bottom w:val="double" w:sz="4" w:space="0" w:color="auto"/>
            </w:tcBorders>
          </w:tcPr>
          <w:p w14:paraId="3D11E2FE" w14:textId="77777777" w:rsidR="00EE6319" w:rsidRPr="00B12002" w:rsidRDefault="00EE6319" w:rsidP="00FA0D42">
            <w:pPr>
              <w:tabs>
                <w:tab w:val="center" w:pos="4968"/>
              </w:tabs>
              <w:suppressAutoHyphens/>
              <w:spacing w:line="240" w:lineRule="atLeast"/>
              <w:jc w:val="both"/>
              <w:rPr>
                <w:rFonts w:ascii="Arial" w:hAnsi="Arial" w:cs="Arial"/>
                <w:b/>
                <w:bCs/>
                <w:spacing w:val="-3"/>
              </w:rPr>
            </w:pPr>
            <w:r w:rsidRPr="00B12002">
              <w:rPr>
                <w:rFonts w:ascii="Arial" w:hAnsi="Arial" w:cs="Arial"/>
                <w:b/>
                <w:bCs/>
                <w:spacing w:val="-3"/>
              </w:rPr>
              <w:t>x</w:t>
            </w:r>
          </w:p>
        </w:tc>
        <w:tc>
          <w:tcPr>
            <w:tcW w:w="525" w:type="dxa"/>
            <w:tcBorders>
              <w:bottom w:val="double" w:sz="4" w:space="0" w:color="auto"/>
              <w:right w:val="double" w:sz="4" w:space="0" w:color="auto"/>
            </w:tcBorders>
          </w:tcPr>
          <w:p w14:paraId="723DF8A5" w14:textId="77777777" w:rsidR="00EE6319" w:rsidRPr="00B12002" w:rsidRDefault="00EE6319" w:rsidP="00FA0D42">
            <w:pPr>
              <w:tabs>
                <w:tab w:val="center" w:pos="4968"/>
              </w:tabs>
              <w:suppressAutoHyphens/>
              <w:spacing w:line="240" w:lineRule="atLeast"/>
              <w:jc w:val="both"/>
              <w:rPr>
                <w:rFonts w:ascii="Arial" w:hAnsi="Arial" w:cs="Arial"/>
                <w:b/>
                <w:bCs/>
                <w:spacing w:val="-3"/>
              </w:rPr>
            </w:pPr>
            <w:r w:rsidRPr="00B12002">
              <w:rPr>
                <w:rFonts w:ascii="Arial" w:hAnsi="Arial" w:cs="Arial"/>
                <w:b/>
                <w:bCs/>
                <w:spacing w:val="-3"/>
              </w:rPr>
              <w:t>x</w:t>
            </w:r>
          </w:p>
        </w:tc>
      </w:tr>
    </w:tbl>
    <w:p w14:paraId="0C1CE773" w14:textId="57825001" w:rsidR="00EE6319" w:rsidRDefault="00EE6319" w:rsidP="00EE6319">
      <w:pPr>
        <w:rPr>
          <w:rFonts w:ascii="Arial" w:hAnsi="Arial" w:cs="Arial"/>
          <w:b/>
          <w:u w:val="single"/>
        </w:rPr>
      </w:pPr>
      <w:r w:rsidRPr="00B12002">
        <w:rPr>
          <w:rFonts w:ascii="Arial" w:hAnsi="Arial" w:cs="Arial"/>
          <w:b/>
          <w:u w:val="single"/>
        </w:rPr>
        <w:t xml:space="preserve">  </w:t>
      </w:r>
    </w:p>
    <w:p w14:paraId="3D440FE7" w14:textId="2BEF6CCE" w:rsidR="009B53AC" w:rsidRDefault="009B53AC" w:rsidP="00EE6319">
      <w:pPr>
        <w:rPr>
          <w:rFonts w:ascii="Arial" w:hAnsi="Arial" w:cs="Arial"/>
          <w:b/>
          <w:u w:val="single"/>
        </w:rPr>
      </w:pPr>
    </w:p>
    <w:p w14:paraId="1B2DE5D7" w14:textId="4AD73C20" w:rsidR="00964837" w:rsidRDefault="00964837" w:rsidP="00EE6319">
      <w:pPr>
        <w:rPr>
          <w:rFonts w:ascii="Arial" w:hAnsi="Arial" w:cs="Arial"/>
          <w:b/>
          <w:u w:val="single"/>
        </w:rPr>
      </w:pPr>
    </w:p>
    <w:p w14:paraId="3E2A7B5B" w14:textId="7ECB22D4" w:rsidR="00964837" w:rsidRDefault="00964837" w:rsidP="00EE6319">
      <w:pPr>
        <w:rPr>
          <w:rFonts w:ascii="Arial" w:hAnsi="Arial" w:cs="Arial"/>
          <w:b/>
          <w:u w:val="single"/>
        </w:rPr>
      </w:pPr>
    </w:p>
    <w:p w14:paraId="520417E0" w14:textId="0214C5C5" w:rsidR="00964837" w:rsidRDefault="00964837" w:rsidP="00EE6319">
      <w:pPr>
        <w:rPr>
          <w:rFonts w:ascii="Arial" w:hAnsi="Arial" w:cs="Arial"/>
          <w:b/>
          <w:u w:val="single"/>
        </w:rPr>
      </w:pPr>
    </w:p>
    <w:p w14:paraId="71F3BE6D" w14:textId="7B3F0BA6" w:rsidR="00964837" w:rsidRDefault="00964837" w:rsidP="00EE6319">
      <w:pPr>
        <w:rPr>
          <w:rFonts w:ascii="Arial" w:hAnsi="Arial" w:cs="Arial"/>
          <w:b/>
          <w:u w:val="single"/>
        </w:rPr>
      </w:pPr>
    </w:p>
    <w:p w14:paraId="3CAEDA0A" w14:textId="1AEF797E" w:rsidR="00FB2DD8" w:rsidRDefault="00FB2DD8" w:rsidP="00EE6319">
      <w:pPr>
        <w:rPr>
          <w:rFonts w:ascii="Arial" w:hAnsi="Arial" w:cs="Arial"/>
          <w:b/>
          <w:u w:val="single"/>
        </w:rPr>
      </w:pPr>
    </w:p>
    <w:p w14:paraId="701491AA" w14:textId="60251E1E" w:rsidR="00FB2DD8" w:rsidRDefault="00FB2DD8" w:rsidP="00EE6319">
      <w:pPr>
        <w:rPr>
          <w:rFonts w:ascii="Arial" w:hAnsi="Arial" w:cs="Arial"/>
          <w:b/>
          <w:u w:val="single"/>
        </w:rPr>
      </w:pPr>
    </w:p>
    <w:p w14:paraId="0B014C61" w14:textId="77777777" w:rsidR="00FB2DD8" w:rsidRDefault="00FB2DD8" w:rsidP="00EE6319">
      <w:pPr>
        <w:rPr>
          <w:rFonts w:ascii="Arial" w:hAnsi="Arial" w:cs="Arial"/>
          <w:b/>
          <w:u w:val="single"/>
        </w:rPr>
      </w:pPr>
    </w:p>
    <w:p w14:paraId="7AFB4875" w14:textId="1517AEB0" w:rsidR="00964837" w:rsidRDefault="00964837" w:rsidP="00EE6319">
      <w:pPr>
        <w:rPr>
          <w:rFonts w:ascii="Arial" w:hAnsi="Arial" w:cs="Arial"/>
          <w:b/>
          <w:u w:val="single"/>
        </w:rPr>
      </w:pPr>
    </w:p>
    <w:p w14:paraId="131D5493" w14:textId="77777777" w:rsidR="00E256C8" w:rsidRPr="004C5F8A" w:rsidRDefault="00E256C8" w:rsidP="00725062">
      <w:pPr>
        <w:pStyle w:val="Heading3"/>
      </w:pPr>
      <w:bookmarkStart w:id="100" w:name="_Toc513460844"/>
      <w:bookmarkStart w:id="101" w:name="_Toc139611175"/>
      <w:r w:rsidRPr="004C5F8A">
        <w:lastRenderedPageBreak/>
        <w:t>City of Nicholls Community Work Program Update (2019 - 2023)</w:t>
      </w:r>
      <w:bookmarkEnd w:id="100"/>
      <w:bookmarkEnd w:id="101"/>
    </w:p>
    <w:tbl>
      <w:tblPr>
        <w:tblW w:w="12780"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86" w:type="dxa"/>
          <w:right w:w="86" w:type="dxa"/>
        </w:tblCellMar>
        <w:tblLook w:val="0000" w:firstRow="0" w:lastRow="0" w:firstColumn="0" w:lastColumn="0" w:noHBand="0" w:noVBand="0"/>
      </w:tblPr>
      <w:tblGrid>
        <w:gridCol w:w="2903"/>
        <w:gridCol w:w="1664"/>
        <w:gridCol w:w="1666"/>
        <w:gridCol w:w="1237"/>
        <w:gridCol w:w="2993"/>
        <w:gridCol w:w="450"/>
        <w:gridCol w:w="450"/>
        <w:gridCol w:w="450"/>
        <w:gridCol w:w="450"/>
        <w:gridCol w:w="517"/>
      </w:tblGrid>
      <w:tr w:rsidR="00E256C8" w:rsidRPr="00B12002" w14:paraId="37B0BBD3" w14:textId="77777777" w:rsidTr="00FB2DD8">
        <w:trPr>
          <w:cantSplit/>
          <w:tblHeader/>
          <w:jc w:val="center"/>
        </w:trPr>
        <w:tc>
          <w:tcPr>
            <w:tcW w:w="2903" w:type="dxa"/>
            <w:shd w:val="clear" w:color="auto" w:fill="E2EFD9" w:themeFill="accent6" w:themeFillTint="33"/>
            <w:vAlign w:val="center"/>
          </w:tcPr>
          <w:p w14:paraId="74E01EFC"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3"/>
              </w:rPr>
            </w:pPr>
            <w:r w:rsidRPr="00B12002">
              <w:rPr>
                <w:rFonts w:ascii="Arial" w:hAnsi="Arial" w:cs="Arial"/>
                <w:b/>
                <w:bCs/>
                <w:spacing w:val="-3"/>
              </w:rPr>
              <w:t>PROJECTS</w:t>
            </w:r>
          </w:p>
        </w:tc>
        <w:tc>
          <w:tcPr>
            <w:tcW w:w="1664" w:type="dxa"/>
            <w:shd w:val="clear" w:color="auto" w:fill="E2EFD9" w:themeFill="accent6" w:themeFillTint="33"/>
            <w:vAlign w:val="center"/>
          </w:tcPr>
          <w:p w14:paraId="551190A6"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ESTIMATED COST</w:t>
            </w:r>
          </w:p>
        </w:tc>
        <w:tc>
          <w:tcPr>
            <w:tcW w:w="1666" w:type="dxa"/>
            <w:shd w:val="clear" w:color="auto" w:fill="E2EFD9" w:themeFill="accent6" w:themeFillTint="33"/>
            <w:vAlign w:val="center"/>
          </w:tcPr>
          <w:p w14:paraId="1DE707C0"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RESPONSIBLE PARTY</w:t>
            </w:r>
          </w:p>
        </w:tc>
        <w:tc>
          <w:tcPr>
            <w:tcW w:w="1237" w:type="dxa"/>
            <w:shd w:val="clear" w:color="auto" w:fill="E2EFD9" w:themeFill="accent6" w:themeFillTint="33"/>
            <w:vAlign w:val="center"/>
          </w:tcPr>
          <w:p w14:paraId="43210340"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FUNDING SOURCE</w:t>
            </w:r>
          </w:p>
        </w:tc>
        <w:tc>
          <w:tcPr>
            <w:tcW w:w="2993" w:type="dxa"/>
            <w:shd w:val="clear" w:color="auto" w:fill="E2EFD9" w:themeFill="accent6" w:themeFillTint="33"/>
            <w:vAlign w:val="center"/>
          </w:tcPr>
          <w:p w14:paraId="6486986C"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color w:val="FF0000"/>
                <w:spacing w:val="-2"/>
              </w:rPr>
            </w:pPr>
            <w:r w:rsidRPr="00B12002">
              <w:rPr>
                <w:rFonts w:ascii="Arial" w:hAnsi="Arial" w:cs="Arial"/>
                <w:b/>
                <w:bCs/>
                <w:color w:val="FF0000"/>
                <w:spacing w:val="-2"/>
              </w:rPr>
              <w:t>ACCOMPLISHMENTS</w:t>
            </w:r>
          </w:p>
          <w:p w14:paraId="1A924FD6"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color w:val="FF0000"/>
                <w:spacing w:val="-2"/>
              </w:rPr>
              <w:t>(Amended, deleted, on-going or postponed)</w:t>
            </w:r>
          </w:p>
        </w:tc>
        <w:tc>
          <w:tcPr>
            <w:tcW w:w="450" w:type="dxa"/>
            <w:shd w:val="clear" w:color="auto" w:fill="E2EFD9" w:themeFill="accent6" w:themeFillTint="33"/>
            <w:vAlign w:val="center"/>
          </w:tcPr>
          <w:p w14:paraId="7A0D8E18"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19</w:t>
            </w:r>
          </w:p>
        </w:tc>
        <w:tc>
          <w:tcPr>
            <w:tcW w:w="450" w:type="dxa"/>
            <w:shd w:val="clear" w:color="auto" w:fill="E2EFD9" w:themeFill="accent6" w:themeFillTint="33"/>
            <w:vAlign w:val="center"/>
          </w:tcPr>
          <w:p w14:paraId="75112840"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20</w:t>
            </w:r>
          </w:p>
        </w:tc>
        <w:tc>
          <w:tcPr>
            <w:tcW w:w="450" w:type="dxa"/>
            <w:shd w:val="clear" w:color="auto" w:fill="E2EFD9" w:themeFill="accent6" w:themeFillTint="33"/>
            <w:vAlign w:val="center"/>
          </w:tcPr>
          <w:p w14:paraId="2E421111"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21</w:t>
            </w:r>
          </w:p>
        </w:tc>
        <w:tc>
          <w:tcPr>
            <w:tcW w:w="450" w:type="dxa"/>
            <w:shd w:val="clear" w:color="auto" w:fill="E2EFD9" w:themeFill="accent6" w:themeFillTint="33"/>
            <w:vAlign w:val="center"/>
          </w:tcPr>
          <w:p w14:paraId="37958FB8"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22</w:t>
            </w:r>
          </w:p>
        </w:tc>
        <w:tc>
          <w:tcPr>
            <w:tcW w:w="517" w:type="dxa"/>
            <w:shd w:val="clear" w:color="auto" w:fill="E2EFD9" w:themeFill="accent6" w:themeFillTint="33"/>
            <w:vAlign w:val="center"/>
          </w:tcPr>
          <w:p w14:paraId="7FB757D0"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23</w:t>
            </w:r>
          </w:p>
        </w:tc>
      </w:tr>
      <w:tr w:rsidR="00E256C8" w:rsidRPr="00B12002" w14:paraId="4E75CC99" w14:textId="77777777" w:rsidTr="12C21F6E">
        <w:trPr>
          <w:cantSplit/>
          <w:jc w:val="center"/>
        </w:trPr>
        <w:tc>
          <w:tcPr>
            <w:tcW w:w="12780" w:type="dxa"/>
            <w:gridSpan w:val="10"/>
            <w:shd w:val="clear" w:color="auto" w:fill="E2EFD9" w:themeFill="accent6" w:themeFillTint="33"/>
            <w:vAlign w:val="center"/>
          </w:tcPr>
          <w:p w14:paraId="122271D6"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b/>
                <w:spacing w:val="-2"/>
              </w:rPr>
              <w:t>LAND USE</w:t>
            </w:r>
          </w:p>
        </w:tc>
      </w:tr>
      <w:tr w:rsidR="00E256C8" w:rsidRPr="00B12002" w14:paraId="0B40F964" w14:textId="77777777" w:rsidTr="00FB2DD8">
        <w:trPr>
          <w:cantSplit/>
          <w:jc w:val="center"/>
        </w:trPr>
        <w:tc>
          <w:tcPr>
            <w:tcW w:w="2903" w:type="dxa"/>
            <w:vAlign w:val="center"/>
          </w:tcPr>
          <w:p w14:paraId="1836E9B8"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Develop nuisance abatement for rehabilitation</w:t>
            </w:r>
          </w:p>
        </w:tc>
        <w:tc>
          <w:tcPr>
            <w:tcW w:w="1664" w:type="dxa"/>
            <w:vAlign w:val="center"/>
          </w:tcPr>
          <w:p w14:paraId="0DB0ED0C"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Staff Time</w:t>
            </w:r>
          </w:p>
        </w:tc>
        <w:tc>
          <w:tcPr>
            <w:tcW w:w="1666" w:type="dxa"/>
            <w:vAlign w:val="center"/>
          </w:tcPr>
          <w:p w14:paraId="5782977C"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Nicholls /DCA</w:t>
            </w:r>
          </w:p>
        </w:tc>
        <w:tc>
          <w:tcPr>
            <w:tcW w:w="1237" w:type="dxa"/>
            <w:vAlign w:val="center"/>
          </w:tcPr>
          <w:p w14:paraId="47FA5DB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w:t>
            </w:r>
          </w:p>
        </w:tc>
        <w:tc>
          <w:tcPr>
            <w:tcW w:w="2993" w:type="dxa"/>
            <w:vAlign w:val="center"/>
          </w:tcPr>
          <w:p w14:paraId="6AEB18DD" w14:textId="6F9F2785" w:rsidR="00E256C8" w:rsidRPr="00B12002" w:rsidRDefault="00C6183D"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tc>
        <w:tc>
          <w:tcPr>
            <w:tcW w:w="450" w:type="dxa"/>
            <w:vAlign w:val="center"/>
          </w:tcPr>
          <w:p w14:paraId="5825C42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3BE20AE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69C9A68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7807262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7" w:type="dxa"/>
            <w:vAlign w:val="center"/>
          </w:tcPr>
          <w:p w14:paraId="454F38C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E256C8" w:rsidRPr="00B12002" w14:paraId="6119A23A" w14:textId="77777777" w:rsidTr="00FB2DD8">
        <w:trPr>
          <w:cantSplit/>
          <w:jc w:val="center"/>
        </w:trPr>
        <w:tc>
          <w:tcPr>
            <w:tcW w:w="2903" w:type="dxa"/>
            <w:shd w:val="clear" w:color="auto" w:fill="FFFFFF" w:themeFill="background1"/>
            <w:vAlign w:val="center"/>
          </w:tcPr>
          <w:p w14:paraId="56AC2A6C"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Develop local zoning ordinance, including nuisance abatement for rehabilitation</w:t>
            </w:r>
          </w:p>
        </w:tc>
        <w:tc>
          <w:tcPr>
            <w:tcW w:w="1664" w:type="dxa"/>
            <w:shd w:val="clear" w:color="auto" w:fill="FFFFFF" w:themeFill="background1"/>
            <w:vAlign w:val="center"/>
          </w:tcPr>
          <w:p w14:paraId="25E45ACF"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$20,000</w:t>
            </w:r>
          </w:p>
        </w:tc>
        <w:tc>
          <w:tcPr>
            <w:tcW w:w="1666" w:type="dxa"/>
            <w:shd w:val="clear" w:color="auto" w:fill="FFFFFF" w:themeFill="background1"/>
            <w:vAlign w:val="center"/>
          </w:tcPr>
          <w:p w14:paraId="447C8E6A"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City of Nicholls</w:t>
            </w:r>
          </w:p>
        </w:tc>
        <w:tc>
          <w:tcPr>
            <w:tcW w:w="1237" w:type="dxa"/>
            <w:shd w:val="clear" w:color="auto" w:fill="FFFFFF" w:themeFill="background1"/>
            <w:vAlign w:val="center"/>
          </w:tcPr>
          <w:p w14:paraId="797062D4"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General Fund</w:t>
            </w:r>
          </w:p>
        </w:tc>
        <w:tc>
          <w:tcPr>
            <w:tcW w:w="2993" w:type="dxa"/>
            <w:shd w:val="clear" w:color="auto" w:fill="FFFFFF" w:themeFill="background1"/>
            <w:vAlign w:val="center"/>
          </w:tcPr>
          <w:p w14:paraId="678C558D" w14:textId="47489887" w:rsidR="00E256C8" w:rsidRPr="00B12002" w:rsidRDefault="00C6183D"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Pr>
                <w:rFonts w:ascii="Arial" w:hAnsi="Arial" w:cs="Arial"/>
                <w:spacing w:val="-2"/>
              </w:rPr>
              <w:t>Underway</w:t>
            </w:r>
          </w:p>
          <w:p w14:paraId="0DBAE9DA"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Completed Zoning Ordinance</w:t>
            </w:r>
          </w:p>
        </w:tc>
        <w:tc>
          <w:tcPr>
            <w:tcW w:w="450" w:type="dxa"/>
            <w:shd w:val="clear" w:color="auto" w:fill="FFFFFF" w:themeFill="background1"/>
            <w:vAlign w:val="center"/>
          </w:tcPr>
          <w:p w14:paraId="56AA0BB0"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548F4151"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16C9AD39"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520733A8"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17" w:type="dxa"/>
            <w:shd w:val="clear" w:color="auto" w:fill="FFFFFF" w:themeFill="background1"/>
            <w:vAlign w:val="center"/>
          </w:tcPr>
          <w:p w14:paraId="79558699"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r>
      <w:tr w:rsidR="00E256C8" w:rsidRPr="00B12002" w14:paraId="4D2A6BD6" w14:textId="77777777" w:rsidTr="00FB2DD8">
        <w:trPr>
          <w:cantSplit/>
          <w:jc w:val="center"/>
        </w:trPr>
        <w:tc>
          <w:tcPr>
            <w:tcW w:w="2903" w:type="dxa"/>
            <w:shd w:val="clear" w:color="auto" w:fill="FFFFFF" w:themeFill="background1"/>
            <w:vAlign w:val="center"/>
          </w:tcPr>
          <w:p w14:paraId="2F7174A5" w14:textId="77777777" w:rsidR="00E256C8" w:rsidRPr="00B12002" w:rsidRDefault="00E256C8" w:rsidP="00E256C8">
            <w:pPr>
              <w:tabs>
                <w:tab w:val="left" w:pos="0"/>
                <w:tab w:val="left" w:pos="374"/>
                <w:tab w:val="left" w:pos="676"/>
                <w:tab w:val="left" w:pos="979"/>
                <w:tab w:val="left" w:pos="1382"/>
              </w:tabs>
              <w:suppressAutoHyphens/>
              <w:spacing w:after="0" w:line="240" w:lineRule="atLeast"/>
              <w:ind w:left="374" w:hanging="374"/>
              <w:rPr>
                <w:rFonts w:ascii="Arial" w:hAnsi="Arial" w:cs="Arial"/>
              </w:rPr>
            </w:pPr>
            <w:r w:rsidRPr="00B12002">
              <w:rPr>
                <w:rFonts w:ascii="Arial" w:hAnsi="Arial" w:cs="Arial"/>
              </w:rPr>
              <w:t>Develop public</w:t>
            </w:r>
          </w:p>
          <w:p w14:paraId="2E94B529" w14:textId="77777777" w:rsidR="00E256C8" w:rsidRPr="00B12002" w:rsidRDefault="00E256C8" w:rsidP="00E256C8">
            <w:pPr>
              <w:tabs>
                <w:tab w:val="left" w:pos="0"/>
                <w:tab w:val="left" w:pos="374"/>
                <w:tab w:val="left" w:pos="676"/>
                <w:tab w:val="left" w:pos="979"/>
                <w:tab w:val="left" w:pos="1382"/>
              </w:tabs>
              <w:suppressAutoHyphens/>
              <w:spacing w:after="0" w:line="240" w:lineRule="atLeast"/>
              <w:ind w:left="374" w:hanging="374"/>
              <w:rPr>
                <w:rFonts w:ascii="Arial" w:hAnsi="Arial" w:cs="Arial"/>
              </w:rPr>
            </w:pPr>
            <w:r w:rsidRPr="00B12002">
              <w:rPr>
                <w:rFonts w:ascii="Arial" w:hAnsi="Arial" w:cs="Arial"/>
              </w:rPr>
              <w:t xml:space="preserve"> input procedures </w:t>
            </w:r>
          </w:p>
          <w:p w14:paraId="19F6A9DB" w14:textId="77777777" w:rsidR="00E256C8" w:rsidRPr="00B12002" w:rsidRDefault="00E256C8" w:rsidP="00E256C8">
            <w:pPr>
              <w:tabs>
                <w:tab w:val="left" w:pos="0"/>
                <w:tab w:val="left" w:pos="374"/>
                <w:tab w:val="left" w:pos="676"/>
                <w:tab w:val="left" w:pos="979"/>
                <w:tab w:val="left" w:pos="1382"/>
              </w:tabs>
              <w:suppressAutoHyphens/>
              <w:spacing w:after="0" w:line="240" w:lineRule="atLeast"/>
              <w:ind w:left="374" w:hanging="374"/>
              <w:rPr>
                <w:rFonts w:ascii="Arial" w:hAnsi="Arial" w:cs="Arial"/>
              </w:rPr>
            </w:pPr>
            <w:r w:rsidRPr="00B12002">
              <w:rPr>
                <w:rFonts w:ascii="Arial" w:hAnsi="Arial" w:cs="Arial"/>
              </w:rPr>
              <w:t>for code violations</w:t>
            </w:r>
          </w:p>
        </w:tc>
        <w:tc>
          <w:tcPr>
            <w:tcW w:w="1664" w:type="dxa"/>
            <w:shd w:val="clear" w:color="auto" w:fill="FFFFFF" w:themeFill="background1"/>
            <w:vAlign w:val="center"/>
          </w:tcPr>
          <w:p w14:paraId="26DF06BC"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rPr>
              <w:t>Staff time</w:t>
            </w:r>
          </w:p>
        </w:tc>
        <w:tc>
          <w:tcPr>
            <w:tcW w:w="1666" w:type="dxa"/>
            <w:shd w:val="clear" w:color="auto" w:fill="FFFFFF" w:themeFill="background1"/>
            <w:vAlign w:val="center"/>
          </w:tcPr>
          <w:p w14:paraId="55121B69"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City of Nicholls</w:t>
            </w:r>
          </w:p>
        </w:tc>
        <w:tc>
          <w:tcPr>
            <w:tcW w:w="1237" w:type="dxa"/>
            <w:shd w:val="clear" w:color="auto" w:fill="FFFFFF" w:themeFill="background1"/>
            <w:vAlign w:val="center"/>
          </w:tcPr>
          <w:p w14:paraId="32B25F11"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General Fund</w:t>
            </w:r>
          </w:p>
        </w:tc>
        <w:tc>
          <w:tcPr>
            <w:tcW w:w="2993" w:type="dxa"/>
            <w:shd w:val="clear" w:color="auto" w:fill="FFFFFF" w:themeFill="background1"/>
            <w:vAlign w:val="center"/>
          </w:tcPr>
          <w:p w14:paraId="7FF5D36F"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Completed</w:t>
            </w:r>
          </w:p>
        </w:tc>
        <w:tc>
          <w:tcPr>
            <w:tcW w:w="450" w:type="dxa"/>
            <w:shd w:val="clear" w:color="auto" w:fill="FFFFFF" w:themeFill="background1"/>
            <w:vAlign w:val="center"/>
          </w:tcPr>
          <w:p w14:paraId="14BD3560"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39B554A7"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7C7D6E05"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72F2B079"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17" w:type="dxa"/>
            <w:shd w:val="clear" w:color="auto" w:fill="FFFFFF" w:themeFill="background1"/>
            <w:vAlign w:val="center"/>
          </w:tcPr>
          <w:p w14:paraId="6368F922"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r>
      <w:tr w:rsidR="00E256C8" w:rsidRPr="00B12002" w14:paraId="61EB6491" w14:textId="77777777" w:rsidTr="12C21F6E">
        <w:trPr>
          <w:cantSplit/>
          <w:jc w:val="center"/>
        </w:trPr>
        <w:tc>
          <w:tcPr>
            <w:tcW w:w="12780" w:type="dxa"/>
            <w:gridSpan w:val="10"/>
            <w:shd w:val="clear" w:color="auto" w:fill="E2EFD9" w:themeFill="accent6" w:themeFillTint="33"/>
            <w:vAlign w:val="center"/>
          </w:tcPr>
          <w:p w14:paraId="6F77CC74" w14:textId="77777777" w:rsidR="00E256C8" w:rsidRPr="00B12002" w:rsidRDefault="00E256C8" w:rsidP="00E256C8">
            <w:pPr>
              <w:tabs>
                <w:tab w:val="left" w:pos="0"/>
                <w:tab w:val="left" w:pos="374"/>
                <w:tab w:val="left" w:pos="676"/>
                <w:tab w:val="left" w:pos="979"/>
                <w:tab w:val="left" w:pos="1382"/>
              </w:tabs>
              <w:suppressAutoHyphens/>
              <w:spacing w:after="0" w:line="240" w:lineRule="atLeast"/>
              <w:ind w:left="374" w:hanging="374"/>
              <w:rPr>
                <w:rFonts w:ascii="Arial" w:hAnsi="Arial" w:cs="Arial"/>
                <w:spacing w:val="-2"/>
              </w:rPr>
            </w:pPr>
            <w:r w:rsidRPr="00B12002">
              <w:rPr>
                <w:rFonts w:ascii="Arial" w:hAnsi="Arial" w:cs="Arial"/>
                <w:b/>
                <w:spacing w:val="-2"/>
              </w:rPr>
              <w:t>COMMUNITY FACILITIES &amp; SERVICES</w:t>
            </w:r>
          </w:p>
        </w:tc>
      </w:tr>
      <w:tr w:rsidR="00E256C8" w:rsidRPr="00B12002" w14:paraId="2FA731F0" w14:textId="77777777" w:rsidTr="00FB2DD8">
        <w:trPr>
          <w:cantSplit/>
          <w:jc w:val="center"/>
        </w:trPr>
        <w:tc>
          <w:tcPr>
            <w:tcW w:w="2903" w:type="dxa"/>
            <w:vAlign w:val="center"/>
          </w:tcPr>
          <w:p w14:paraId="1E7DF435"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Develop a public outreach campaign for services and programs</w:t>
            </w:r>
          </w:p>
        </w:tc>
        <w:tc>
          <w:tcPr>
            <w:tcW w:w="1664" w:type="dxa"/>
            <w:vAlign w:val="center"/>
          </w:tcPr>
          <w:p w14:paraId="610E4D73"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Staff time</w:t>
            </w:r>
          </w:p>
        </w:tc>
        <w:tc>
          <w:tcPr>
            <w:tcW w:w="1666" w:type="dxa"/>
            <w:vAlign w:val="center"/>
          </w:tcPr>
          <w:p w14:paraId="7CBE1774"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Nicholls</w:t>
            </w:r>
          </w:p>
        </w:tc>
        <w:tc>
          <w:tcPr>
            <w:tcW w:w="1237" w:type="dxa"/>
            <w:vAlign w:val="center"/>
          </w:tcPr>
          <w:p w14:paraId="2396C5D0"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w:t>
            </w:r>
          </w:p>
        </w:tc>
        <w:tc>
          <w:tcPr>
            <w:tcW w:w="2993" w:type="dxa"/>
            <w:vAlign w:val="center"/>
          </w:tcPr>
          <w:p w14:paraId="6A2F7C06" w14:textId="318ADC65" w:rsidR="00E256C8" w:rsidRPr="00B12002" w:rsidRDefault="00C6183D"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tc>
        <w:tc>
          <w:tcPr>
            <w:tcW w:w="450" w:type="dxa"/>
            <w:vAlign w:val="center"/>
          </w:tcPr>
          <w:p w14:paraId="3AB5EC9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 xml:space="preserve">x </w:t>
            </w:r>
          </w:p>
        </w:tc>
        <w:tc>
          <w:tcPr>
            <w:tcW w:w="450" w:type="dxa"/>
            <w:vAlign w:val="center"/>
          </w:tcPr>
          <w:p w14:paraId="7043153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58925C3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01E967E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7" w:type="dxa"/>
            <w:vAlign w:val="center"/>
          </w:tcPr>
          <w:p w14:paraId="7243D74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E256C8" w:rsidRPr="00B12002" w14:paraId="385FECC8" w14:textId="77777777" w:rsidTr="00FB2DD8">
        <w:trPr>
          <w:cantSplit/>
          <w:jc w:val="center"/>
        </w:trPr>
        <w:tc>
          <w:tcPr>
            <w:tcW w:w="2903" w:type="dxa"/>
            <w:vAlign w:val="center"/>
          </w:tcPr>
          <w:p w14:paraId="3C339EED" w14:textId="592F133C"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 xml:space="preserve">Develop a community assessment of code enforcement </w:t>
            </w:r>
            <w:r w:rsidR="00FA0D42" w:rsidRPr="00B12002">
              <w:rPr>
                <w:rFonts w:ascii="Arial" w:hAnsi="Arial" w:cs="Arial"/>
              </w:rPr>
              <w:t>Needs</w:t>
            </w:r>
          </w:p>
        </w:tc>
        <w:tc>
          <w:tcPr>
            <w:tcW w:w="1664" w:type="dxa"/>
            <w:vAlign w:val="center"/>
          </w:tcPr>
          <w:p w14:paraId="2364C2AA"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$5,000/ Staff time</w:t>
            </w:r>
          </w:p>
        </w:tc>
        <w:tc>
          <w:tcPr>
            <w:tcW w:w="1666" w:type="dxa"/>
            <w:vAlign w:val="center"/>
          </w:tcPr>
          <w:p w14:paraId="6B8CC20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Nicholls</w:t>
            </w:r>
          </w:p>
        </w:tc>
        <w:tc>
          <w:tcPr>
            <w:tcW w:w="1237" w:type="dxa"/>
            <w:vAlign w:val="center"/>
          </w:tcPr>
          <w:p w14:paraId="11FD8C2C"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w:t>
            </w:r>
          </w:p>
        </w:tc>
        <w:tc>
          <w:tcPr>
            <w:tcW w:w="2993" w:type="dxa"/>
            <w:vAlign w:val="center"/>
          </w:tcPr>
          <w:p w14:paraId="46F73BD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Completed</w:t>
            </w:r>
          </w:p>
        </w:tc>
        <w:tc>
          <w:tcPr>
            <w:tcW w:w="450" w:type="dxa"/>
            <w:vAlign w:val="center"/>
          </w:tcPr>
          <w:p w14:paraId="15BF885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6FDF28C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5F2C680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45A0D46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7" w:type="dxa"/>
            <w:vAlign w:val="center"/>
          </w:tcPr>
          <w:p w14:paraId="46013BC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E256C8" w:rsidRPr="00B12002" w14:paraId="36197C49" w14:textId="77777777" w:rsidTr="00FB2DD8">
        <w:trPr>
          <w:cantSplit/>
          <w:jc w:val="center"/>
        </w:trPr>
        <w:tc>
          <w:tcPr>
            <w:tcW w:w="2903" w:type="dxa"/>
            <w:vAlign w:val="center"/>
          </w:tcPr>
          <w:p w14:paraId="530B8F2B"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Addition to Community Center</w:t>
            </w:r>
          </w:p>
        </w:tc>
        <w:tc>
          <w:tcPr>
            <w:tcW w:w="1664" w:type="dxa"/>
            <w:vAlign w:val="center"/>
          </w:tcPr>
          <w:p w14:paraId="7D804EA4"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$150,000</w:t>
            </w:r>
          </w:p>
        </w:tc>
        <w:tc>
          <w:tcPr>
            <w:tcW w:w="1666" w:type="dxa"/>
            <w:vAlign w:val="center"/>
          </w:tcPr>
          <w:p w14:paraId="3E55EA9B"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Nicholls</w:t>
            </w:r>
          </w:p>
        </w:tc>
        <w:tc>
          <w:tcPr>
            <w:tcW w:w="1237" w:type="dxa"/>
            <w:vAlign w:val="center"/>
          </w:tcPr>
          <w:p w14:paraId="01160E0F"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2993" w:type="dxa"/>
            <w:vAlign w:val="center"/>
          </w:tcPr>
          <w:p w14:paraId="46260F72" w14:textId="506EF601" w:rsidR="00E256C8" w:rsidRPr="00B12002" w:rsidRDefault="00C6183D"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tc>
        <w:tc>
          <w:tcPr>
            <w:tcW w:w="450" w:type="dxa"/>
            <w:vAlign w:val="center"/>
          </w:tcPr>
          <w:p w14:paraId="3D2B528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42098FE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03E29E16"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27D76D9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7" w:type="dxa"/>
            <w:vAlign w:val="center"/>
          </w:tcPr>
          <w:p w14:paraId="0E92F04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E256C8" w:rsidRPr="00B12002" w14:paraId="5CC462CA" w14:textId="77777777" w:rsidTr="00FB2DD8">
        <w:trPr>
          <w:cantSplit/>
          <w:trHeight w:val="318"/>
          <w:jc w:val="center"/>
        </w:trPr>
        <w:tc>
          <w:tcPr>
            <w:tcW w:w="2903" w:type="dxa"/>
            <w:vAlign w:val="center"/>
          </w:tcPr>
          <w:p w14:paraId="0AC1CCD9" w14:textId="77777777" w:rsidR="00E256C8" w:rsidRPr="00B12002" w:rsidRDefault="00E256C8" w:rsidP="00E256C8">
            <w:pPr>
              <w:tabs>
                <w:tab w:val="center" w:pos="4320"/>
                <w:tab w:val="right" w:pos="8640"/>
              </w:tabs>
              <w:spacing w:after="0"/>
              <w:rPr>
                <w:rFonts w:ascii="Arial" w:hAnsi="Arial" w:cs="Arial"/>
              </w:rPr>
            </w:pPr>
            <w:r w:rsidRPr="00B12002">
              <w:rPr>
                <w:rFonts w:ascii="Arial" w:hAnsi="Arial" w:cs="Arial"/>
              </w:rPr>
              <w:t>Renovations to City Hall</w:t>
            </w:r>
          </w:p>
        </w:tc>
        <w:tc>
          <w:tcPr>
            <w:tcW w:w="1664" w:type="dxa"/>
            <w:vAlign w:val="center"/>
          </w:tcPr>
          <w:p w14:paraId="47DC4985"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$250,000</w:t>
            </w:r>
          </w:p>
        </w:tc>
        <w:tc>
          <w:tcPr>
            <w:tcW w:w="1666" w:type="dxa"/>
            <w:vAlign w:val="center"/>
          </w:tcPr>
          <w:p w14:paraId="68FD3EF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Nicholls</w:t>
            </w:r>
          </w:p>
        </w:tc>
        <w:tc>
          <w:tcPr>
            <w:tcW w:w="1237" w:type="dxa"/>
            <w:vAlign w:val="center"/>
          </w:tcPr>
          <w:p w14:paraId="566681A5"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2993" w:type="dxa"/>
            <w:vAlign w:val="center"/>
          </w:tcPr>
          <w:p w14:paraId="35887BF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Postponed until 2024</w:t>
            </w:r>
          </w:p>
        </w:tc>
        <w:tc>
          <w:tcPr>
            <w:tcW w:w="450" w:type="dxa"/>
            <w:vAlign w:val="center"/>
          </w:tcPr>
          <w:p w14:paraId="5007C70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556C639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3A365DB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52B633F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7" w:type="dxa"/>
            <w:vAlign w:val="center"/>
          </w:tcPr>
          <w:p w14:paraId="32F42F3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E256C8" w:rsidRPr="00B12002" w14:paraId="5FDCA25E" w14:textId="77777777" w:rsidTr="00FB2DD8">
        <w:trPr>
          <w:cantSplit/>
          <w:trHeight w:val="318"/>
          <w:jc w:val="center"/>
        </w:trPr>
        <w:tc>
          <w:tcPr>
            <w:tcW w:w="2903" w:type="dxa"/>
            <w:vAlign w:val="center"/>
          </w:tcPr>
          <w:p w14:paraId="750ECB5A" w14:textId="77777777" w:rsidR="00E256C8" w:rsidRPr="00B12002" w:rsidRDefault="00E256C8" w:rsidP="00E256C8">
            <w:pPr>
              <w:tabs>
                <w:tab w:val="center" w:pos="4320"/>
                <w:tab w:val="right" w:pos="8640"/>
              </w:tabs>
              <w:spacing w:after="0"/>
              <w:rPr>
                <w:rFonts w:ascii="Arial" w:hAnsi="Arial" w:cs="Arial"/>
              </w:rPr>
            </w:pPr>
            <w:r w:rsidRPr="00B12002">
              <w:rPr>
                <w:rFonts w:ascii="Arial" w:hAnsi="Arial" w:cs="Arial"/>
              </w:rPr>
              <w:t>Upgrades to Treatment Plant and replace Lift Station pumps</w:t>
            </w:r>
          </w:p>
        </w:tc>
        <w:tc>
          <w:tcPr>
            <w:tcW w:w="1664" w:type="dxa"/>
            <w:vAlign w:val="center"/>
          </w:tcPr>
          <w:p w14:paraId="539C3215"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$500,000-</w:t>
            </w:r>
          </w:p>
          <w:p w14:paraId="2A3A292B"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$750,000</w:t>
            </w:r>
          </w:p>
        </w:tc>
        <w:tc>
          <w:tcPr>
            <w:tcW w:w="1666" w:type="dxa"/>
            <w:vAlign w:val="center"/>
          </w:tcPr>
          <w:p w14:paraId="144A32C9"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Nicholls</w:t>
            </w:r>
          </w:p>
        </w:tc>
        <w:tc>
          <w:tcPr>
            <w:tcW w:w="1237" w:type="dxa"/>
            <w:vAlign w:val="center"/>
          </w:tcPr>
          <w:p w14:paraId="7D8B0C87"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CDBG/SPLOST</w:t>
            </w:r>
          </w:p>
        </w:tc>
        <w:tc>
          <w:tcPr>
            <w:tcW w:w="2993" w:type="dxa"/>
            <w:vAlign w:val="center"/>
          </w:tcPr>
          <w:p w14:paraId="5A6C8A2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Completed</w:t>
            </w:r>
          </w:p>
        </w:tc>
        <w:tc>
          <w:tcPr>
            <w:tcW w:w="450" w:type="dxa"/>
            <w:vAlign w:val="center"/>
          </w:tcPr>
          <w:p w14:paraId="10FC143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319F6D7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4C37945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0B42E890"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7" w:type="dxa"/>
            <w:vAlign w:val="center"/>
          </w:tcPr>
          <w:p w14:paraId="20E081B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E256C8" w:rsidRPr="00B12002" w14:paraId="2A68A61C" w14:textId="77777777" w:rsidTr="00FB2DD8">
        <w:trPr>
          <w:cantSplit/>
          <w:jc w:val="center"/>
        </w:trPr>
        <w:tc>
          <w:tcPr>
            <w:tcW w:w="2903" w:type="dxa"/>
            <w:tcBorders>
              <w:bottom w:val="single" w:sz="4" w:space="0" w:color="auto"/>
            </w:tcBorders>
            <w:vAlign w:val="center"/>
          </w:tcPr>
          <w:p w14:paraId="2E4DD108"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Water tank improvements</w:t>
            </w:r>
          </w:p>
        </w:tc>
        <w:tc>
          <w:tcPr>
            <w:tcW w:w="1664" w:type="dxa"/>
            <w:tcBorders>
              <w:bottom w:val="single" w:sz="4" w:space="0" w:color="auto"/>
            </w:tcBorders>
            <w:vAlign w:val="center"/>
          </w:tcPr>
          <w:p w14:paraId="7A58F46C"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$200,000</w:t>
            </w:r>
          </w:p>
        </w:tc>
        <w:tc>
          <w:tcPr>
            <w:tcW w:w="1666" w:type="dxa"/>
            <w:tcBorders>
              <w:bottom w:val="single" w:sz="4" w:space="0" w:color="auto"/>
            </w:tcBorders>
            <w:vAlign w:val="center"/>
          </w:tcPr>
          <w:p w14:paraId="41A5CF3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Nicholls</w:t>
            </w:r>
          </w:p>
        </w:tc>
        <w:tc>
          <w:tcPr>
            <w:tcW w:w="1237" w:type="dxa"/>
            <w:tcBorders>
              <w:bottom w:val="single" w:sz="4" w:space="0" w:color="auto"/>
            </w:tcBorders>
            <w:vAlign w:val="center"/>
          </w:tcPr>
          <w:p w14:paraId="110C48AE"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2993" w:type="dxa"/>
            <w:tcBorders>
              <w:bottom w:val="single" w:sz="4" w:space="0" w:color="auto"/>
            </w:tcBorders>
            <w:vAlign w:val="center"/>
          </w:tcPr>
          <w:p w14:paraId="1F4CF5C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Completed</w:t>
            </w:r>
          </w:p>
        </w:tc>
        <w:tc>
          <w:tcPr>
            <w:tcW w:w="450" w:type="dxa"/>
            <w:tcBorders>
              <w:bottom w:val="single" w:sz="4" w:space="0" w:color="auto"/>
            </w:tcBorders>
            <w:vAlign w:val="center"/>
          </w:tcPr>
          <w:p w14:paraId="667EBB5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bottom w:val="single" w:sz="4" w:space="0" w:color="auto"/>
            </w:tcBorders>
            <w:vAlign w:val="center"/>
          </w:tcPr>
          <w:p w14:paraId="26E530A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bottom w:val="single" w:sz="4" w:space="0" w:color="auto"/>
            </w:tcBorders>
            <w:vAlign w:val="center"/>
          </w:tcPr>
          <w:p w14:paraId="4189284D"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bottom w:val="single" w:sz="4" w:space="0" w:color="auto"/>
            </w:tcBorders>
            <w:vAlign w:val="center"/>
          </w:tcPr>
          <w:p w14:paraId="45DBE87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7" w:type="dxa"/>
            <w:tcBorders>
              <w:bottom w:val="single" w:sz="4" w:space="0" w:color="auto"/>
            </w:tcBorders>
            <w:vAlign w:val="center"/>
          </w:tcPr>
          <w:p w14:paraId="2071020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E256C8" w:rsidRPr="00B12002" w14:paraId="21DB2343" w14:textId="77777777" w:rsidTr="00FB2DD8">
        <w:trPr>
          <w:cantSplit/>
          <w:jc w:val="center"/>
        </w:trPr>
        <w:tc>
          <w:tcPr>
            <w:tcW w:w="2903" w:type="dxa"/>
            <w:tcBorders>
              <w:top w:val="single" w:sz="4" w:space="0" w:color="auto"/>
              <w:bottom w:val="single" w:sz="6" w:space="0" w:color="auto"/>
            </w:tcBorders>
            <w:vAlign w:val="center"/>
          </w:tcPr>
          <w:p w14:paraId="0BB93D8B"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 xml:space="preserve">Purchase public safety equipment; police cars and fire fighter equipment  </w:t>
            </w:r>
          </w:p>
        </w:tc>
        <w:tc>
          <w:tcPr>
            <w:tcW w:w="1664" w:type="dxa"/>
            <w:tcBorders>
              <w:top w:val="single" w:sz="4" w:space="0" w:color="auto"/>
              <w:bottom w:val="single" w:sz="6" w:space="0" w:color="auto"/>
            </w:tcBorders>
            <w:vAlign w:val="center"/>
          </w:tcPr>
          <w:p w14:paraId="5C7AA7E7"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$200,000</w:t>
            </w:r>
          </w:p>
        </w:tc>
        <w:tc>
          <w:tcPr>
            <w:tcW w:w="1666" w:type="dxa"/>
            <w:tcBorders>
              <w:top w:val="single" w:sz="4" w:space="0" w:color="auto"/>
              <w:bottom w:val="single" w:sz="6" w:space="0" w:color="auto"/>
            </w:tcBorders>
            <w:vAlign w:val="center"/>
          </w:tcPr>
          <w:p w14:paraId="688841C6"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Nicholls</w:t>
            </w:r>
          </w:p>
        </w:tc>
        <w:tc>
          <w:tcPr>
            <w:tcW w:w="1237" w:type="dxa"/>
            <w:tcBorders>
              <w:top w:val="single" w:sz="4" w:space="0" w:color="auto"/>
              <w:bottom w:val="single" w:sz="6" w:space="0" w:color="auto"/>
            </w:tcBorders>
            <w:vAlign w:val="center"/>
          </w:tcPr>
          <w:p w14:paraId="4E50489B"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2993" w:type="dxa"/>
            <w:tcBorders>
              <w:top w:val="single" w:sz="4" w:space="0" w:color="auto"/>
              <w:bottom w:val="single" w:sz="6" w:space="0" w:color="auto"/>
            </w:tcBorders>
            <w:vAlign w:val="center"/>
          </w:tcPr>
          <w:p w14:paraId="78FE4FED" w14:textId="0C2F2A00" w:rsidR="00E256C8" w:rsidRPr="00B12002" w:rsidRDefault="00C6183D"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p w14:paraId="4F4D2D55"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Police Car Purchased</w:t>
            </w:r>
          </w:p>
          <w:p w14:paraId="5ED107F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Some equipment purchased</w:t>
            </w:r>
          </w:p>
        </w:tc>
        <w:tc>
          <w:tcPr>
            <w:tcW w:w="450" w:type="dxa"/>
            <w:tcBorders>
              <w:top w:val="single" w:sz="4" w:space="0" w:color="auto"/>
              <w:bottom w:val="single" w:sz="6" w:space="0" w:color="auto"/>
            </w:tcBorders>
            <w:vAlign w:val="center"/>
          </w:tcPr>
          <w:p w14:paraId="142C8D9E"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4" w:space="0" w:color="auto"/>
              <w:bottom w:val="single" w:sz="6" w:space="0" w:color="auto"/>
            </w:tcBorders>
            <w:vAlign w:val="center"/>
          </w:tcPr>
          <w:p w14:paraId="0C41A0EC"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4" w:space="0" w:color="auto"/>
              <w:bottom w:val="single" w:sz="6" w:space="0" w:color="auto"/>
            </w:tcBorders>
            <w:vAlign w:val="center"/>
          </w:tcPr>
          <w:p w14:paraId="4CC72BE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4" w:space="0" w:color="auto"/>
              <w:bottom w:val="single" w:sz="6" w:space="0" w:color="auto"/>
            </w:tcBorders>
            <w:vAlign w:val="center"/>
          </w:tcPr>
          <w:p w14:paraId="0FEB9F7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7" w:type="dxa"/>
            <w:tcBorders>
              <w:top w:val="single" w:sz="4" w:space="0" w:color="auto"/>
              <w:bottom w:val="single" w:sz="6" w:space="0" w:color="auto"/>
            </w:tcBorders>
            <w:vAlign w:val="center"/>
          </w:tcPr>
          <w:p w14:paraId="5D51B009"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E256C8" w:rsidRPr="00B12002" w14:paraId="4000A18A" w14:textId="77777777" w:rsidTr="00FB2DD8">
        <w:trPr>
          <w:cantSplit/>
          <w:trHeight w:val="291"/>
          <w:jc w:val="center"/>
        </w:trPr>
        <w:tc>
          <w:tcPr>
            <w:tcW w:w="2903" w:type="dxa"/>
            <w:tcBorders>
              <w:top w:val="single" w:sz="6" w:space="0" w:color="auto"/>
              <w:bottom w:val="single" w:sz="6" w:space="0" w:color="auto"/>
            </w:tcBorders>
            <w:vAlign w:val="center"/>
          </w:tcPr>
          <w:p w14:paraId="6EE47A95" w14:textId="3A491C5E" w:rsidR="00E256C8" w:rsidRPr="00B12002" w:rsidRDefault="574CF13F" w:rsidP="12C21F6E">
            <w:pPr>
              <w:tabs>
                <w:tab w:val="left" w:pos="374"/>
                <w:tab w:val="left" w:pos="676"/>
                <w:tab w:val="left" w:pos="979"/>
                <w:tab w:val="left" w:pos="1382"/>
              </w:tabs>
              <w:suppressAutoHyphens/>
              <w:spacing w:after="0"/>
              <w:ind w:left="374" w:hanging="374"/>
              <w:rPr>
                <w:rFonts w:ascii="Arial" w:hAnsi="Arial" w:cs="Arial"/>
              </w:rPr>
            </w:pPr>
            <w:r w:rsidRPr="12C21F6E">
              <w:rPr>
                <w:rFonts w:ascii="Arial" w:hAnsi="Arial" w:cs="Arial"/>
              </w:rPr>
              <w:lastRenderedPageBreak/>
              <w:t>City Park</w:t>
            </w:r>
          </w:p>
          <w:p w14:paraId="4E3F9DA4"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rPr>
            </w:pPr>
            <w:r w:rsidRPr="00B12002">
              <w:rPr>
                <w:rFonts w:ascii="Arial" w:hAnsi="Arial" w:cs="Arial"/>
              </w:rPr>
              <w:t>improvements/City</w:t>
            </w:r>
          </w:p>
          <w:p w14:paraId="798F6BA0" w14:textId="77777777" w:rsidR="00E256C8" w:rsidRPr="00B12002" w:rsidRDefault="00E256C8" w:rsidP="00E256C8">
            <w:pPr>
              <w:tabs>
                <w:tab w:val="left" w:pos="0"/>
                <w:tab w:val="left" w:pos="374"/>
                <w:tab w:val="left" w:pos="676"/>
                <w:tab w:val="left" w:pos="979"/>
                <w:tab w:val="left" w:pos="1382"/>
              </w:tabs>
              <w:suppressAutoHyphens/>
              <w:spacing w:after="0"/>
              <w:ind w:left="374" w:hanging="374"/>
              <w:rPr>
                <w:rFonts w:ascii="Arial" w:hAnsi="Arial" w:cs="Arial"/>
              </w:rPr>
            </w:pPr>
            <w:r w:rsidRPr="00B12002">
              <w:rPr>
                <w:rFonts w:ascii="Arial" w:hAnsi="Arial" w:cs="Arial"/>
              </w:rPr>
              <w:t>Youth Park</w:t>
            </w:r>
          </w:p>
        </w:tc>
        <w:tc>
          <w:tcPr>
            <w:tcW w:w="1664" w:type="dxa"/>
            <w:tcBorders>
              <w:top w:val="single" w:sz="6" w:space="0" w:color="auto"/>
              <w:bottom w:val="single" w:sz="6" w:space="0" w:color="auto"/>
            </w:tcBorders>
            <w:vAlign w:val="center"/>
          </w:tcPr>
          <w:p w14:paraId="0E20CB2B"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$250,000</w:t>
            </w:r>
          </w:p>
        </w:tc>
        <w:tc>
          <w:tcPr>
            <w:tcW w:w="1666" w:type="dxa"/>
            <w:tcBorders>
              <w:top w:val="single" w:sz="6" w:space="0" w:color="auto"/>
              <w:bottom w:val="single" w:sz="6" w:space="0" w:color="auto"/>
            </w:tcBorders>
            <w:vAlign w:val="center"/>
          </w:tcPr>
          <w:p w14:paraId="1B1EF5C8"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Nicholls</w:t>
            </w:r>
          </w:p>
        </w:tc>
        <w:tc>
          <w:tcPr>
            <w:tcW w:w="1237" w:type="dxa"/>
            <w:tcBorders>
              <w:top w:val="single" w:sz="6" w:space="0" w:color="auto"/>
              <w:bottom w:val="single" w:sz="6" w:space="0" w:color="auto"/>
            </w:tcBorders>
            <w:vAlign w:val="center"/>
          </w:tcPr>
          <w:p w14:paraId="0DC7C63D"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2993" w:type="dxa"/>
            <w:tcBorders>
              <w:top w:val="single" w:sz="6" w:space="0" w:color="auto"/>
              <w:bottom w:val="single" w:sz="6" w:space="0" w:color="auto"/>
            </w:tcBorders>
            <w:vAlign w:val="center"/>
          </w:tcPr>
          <w:p w14:paraId="440CB7B3" w14:textId="1C07992A" w:rsidR="00E256C8" w:rsidRPr="00B12002" w:rsidRDefault="00C6183D"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p w14:paraId="36F027F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Built basketball Court</w:t>
            </w:r>
          </w:p>
          <w:p w14:paraId="36392131"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48BB2A1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4F49C323"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5BD0044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5642286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7" w:type="dxa"/>
            <w:tcBorders>
              <w:top w:val="single" w:sz="6" w:space="0" w:color="auto"/>
              <w:bottom w:val="single" w:sz="6" w:space="0" w:color="auto"/>
            </w:tcBorders>
            <w:vAlign w:val="center"/>
          </w:tcPr>
          <w:p w14:paraId="43160D14"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E256C8" w:rsidRPr="00B12002" w14:paraId="53F2DD20" w14:textId="77777777" w:rsidTr="00FB2DD8">
        <w:trPr>
          <w:cantSplit/>
          <w:trHeight w:val="291"/>
          <w:jc w:val="center"/>
        </w:trPr>
        <w:tc>
          <w:tcPr>
            <w:tcW w:w="2903" w:type="dxa"/>
            <w:tcBorders>
              <w:top w:val="single" w:sz="6" w:space="0" w:color="auto"/>
              <w:bottom w:val="single" w:sz="6" w:space="0" w:color="auto"/>
            </w:tcBorders>
            <w:vAlign w:val="center"/>
          </w:tcPr>
          <w:p w14:paraId="73420CD6"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rPr>
            </w:pPr>
            <w:r w:rsidRPr="00B12002">
              <w:rPr>
                <w:rFonts w:ascii="Arial" w:hAnsi="Arial" w:cs="Arial"/>
              </w:rPr>
              <w:t>Construct combination basketball court and walking trails</w:t>
            </w:r>
          </w:p>
        </w:tc>
        <w:tc>
          <w:tcPr>
            <w:tcW w:w="1664" w:type="dxa"/>
            <w:tcBorders>
              <w:top w:val="single" w:sz="6" w:space="0" w:color="auto"/>
              <w:bottom w:val="single" w:sz="6" w:space="0" w:color="auto"/>
            </w:tcBorders>
            <w:vAlign w:val="center"/>
          </w:tcPr>
          <w:p w14:paraId="47F3688D"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$150,000</w:t>
            </w:r>
          </w:p>
        </w:tc>
        <w:tc>
          <w:tcPr>
            <w:tcW w:w="1666" w:type="dxa"/>
            <w:tcBorders>
              <w:top w:val="single" w:sz="6" w:space="0" w:color="auto"/>
              <w:bottom w:val="single" w:sz="6" w:space="0" w:color="auto"/>
            </w:tcBorders>
            <w:vAlign w:val="center"/>
          </w:tcPr>
          <w:p w14:paraId="5FFEB7F8"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Nicholls</w:t>
            </w:r>
          </w:p>
        </w:tc>
        <w:tc>
          <w:tcPr>
            <w:tcW w:w="1237" w:type="dxa"/>
            <w:tcBorders>
              <w:top w:val="single" w:sz="6" w:space="0" w:color="auto"/>
              <w:bottom w:val="single" w:sz="6" w:space="0" w:color="auto"/>
            </w:tcBorders>
            <w:vAlign w:val="center"/>
          </w:tcPr>
          <w:p w14:paraId="49E4A1A0"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2993" w:type="dxa"/>
            <w:tcBorders>
              <w:top w:val="single" w:sz="6" w:space="0" w:color="auto"/>
              <w:bottom w:val="single" w:sz="6" w:space="0" w:color="auto"/>
            </w:tcBorders>
            <w:vAlign w:val="center"/>
          </w:tcPr>
          <w:p w14:paraId="63194C9E" w14:textId="77F12356" w:rsidR="00E256C8" w:rsidRPr="00B12002" w:rsidRDefault="00C6183D"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p>
          <w:p w14:paraId="5C9D2CE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Opened bids on walking trail</w:t>
            </w:r>
          </w:p>
        </w:tc>
        <w:tc>
          <w:tcPr>
            <w:tcW w:w="450" w:type="dxa"/>
            <w:tcBorders>
              <w:top w:val="single" w:sz="6" w:space="0" w:color="auto"/>
              <w:bottom w:val="single" w:sz="6" w:space="0" w:color="auto"/>
            </w:tcBorders>
            <w:vAlign w:val="center"/>
          </w:tcPr>
          <w:p w14:paraId="14D07C27"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1D379CAB"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7981FDF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0AF8251A"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7" w:type="dxa"/>
            <w:tcBorders>
              <w:top w:val="single" w:sz="6" w:space="0" w:color="auto"/>
              <w:bottom w:val="single" w:sz="6" w:space="0" w:color="auto"/>
            </w:tcBorders>
            <w:vAlign w:val="center"/>
          </w:tcPr>
          <w:p w14:paraId="6CB41768"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E256C8" w:rsidRPr="00B12002" w14:paraId="2CA3F173" w14:textId="77777777" w:rsidTr="12C21F6E">
        <w:trPr>
          <w:cantSplit/>
          <w:jc w:val="center"/>
        </w:trPr>
        <w:tc>
          <w:tcPr>
            <w:tcW w:w="12780" w:type="dxa"/>
            <w:gridSpan w:val="10"/>
            <w:shd w:val="clear" w:color="auto" w:fill="E2EFD9" w:themeFill="accent6" w:themeFillTint="33"/>
            <w:vAlign w:val="center"/>
          </w:tcPr>
          <w:p w14:paraId="271A07A4"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b/>
                <w:spacing w:val="-2"/>
              </w:rPr>
              <w:t>ECONOMIC DEVELOPMENT</w:t>
            </w:r>
          </w:p>
        </w:tc>
      </w:tr>
      <w:tr w:rsidR="00E256C8" w:rsidRPr="00B12002" w14:paraId="63181585" w14:textId="77777777" w:rsidTr="00FB2DD8">
        <w:trPr>
          <w:cantSplit/>
          <w:jc w:val="center"/>
        </w:trPr>
        <w:tc>
          <w:tcPr>
            <w:tcW w:w="2903" w:type="dxa"/>
            <w:vAlign w:val="center"/>
          </w:tcPr>
          <w:p w14:paraId="28729E92" w14:textId="77777777" w:rsidR="00E256C8" w:rsidRPr="00B12002" w:rsidRDefault="00E256C8" w:rsidP="00E256C8">
            <w:pPr>
              <w:tabs>
                <w:tab w:val="left" w:pos="0"/>
                <w:tab w:val="left" w:pos="374"/>
                <w:tab w:val="left" w:pos="676"/>
                <w:tab w:val="left" w:pos="979"/>
                <w:tab w:val="left" w:pos="1382"/>
              </w:tabs>
              <w:suppressAutoHyphens/>
              <w:spacing w:after="0" w:line="240" w:lineRule="atLeast"/>
              <w:ind w:left="374" w:hanging="374"/>
              <w:rPr>
                <w:rFonts w:ascii="Arial" w:hAnsi="Arial" w:cs="Arial"/>
              </w:rPr>
            </w:pPr>
            <w:r w:rsidRPr="00B12002">
              <w:rPr>
                <w:rFonts w:ascii="Arial" w:hAnsi="Arial" w:cs="Arial"/>
              </w:rPr>
              <w:t>Identify appropriate</w:t>
            </w:r>
          </w:p>
          <w:p w14:paraId="503A200E" w14:textId="7F1E9405" w:rsidR="00E256C8" w:rsidRPr="00B12002" w:rsidRDefault="00E256C8" w:rsidP="00E256C8">
            <w:pPr>
              <w:tabs>
                <w:tab w:val="left" w:pos="0"/>
                <w:tab w:val="left" w:pos="374"/>
                <w:tab w:val="left" w:pos="676"/>
                <w:tab w:val="left" w:pos="979"/>
                <w:tab w:val="left" w:pos="1382"/>
              </w:tabs>
              <w:suppressAutoHyphens/>
              <w:spacing w:after="0" w:line="240" w:lineRule="atLeast"/>
              <w:ind w:left="374" w:hanging="374"/>
              <w:rPr>
                <w:rFonts w:ascii="Arial" w:hAnsi="Arial" w:cs="Arial"/>
              </w:rPr>
            </w:pPr>
            <w:r w:rsidRPr="00B12002">
              <w:rPr>
                <w:rFonts w:ascii="Arial" w:hAnsi="Arial" w:cs="Arial"/>
              </w:rPr>
              <w:t xml:space="preserve">locations for new </w:t>
            </w:r>
          </w:p>
          <w:p w14:paraId="522B35C3" w14:textId="283972F1" w:rsidR="00E256C8" w:rsidRPr="00FB2DD8" w:rsidRDefault="00E256C8" w:rsidP="00FB2DD8">
            <w:pPr>
              <w:tabs>
                <w:tab w:val="left" w:pos="0"/>
                <w:tab w:val="left" w:pos="374"/>
                <w:tab w:val="left" w:pos="676"/>
                <w:tab w:val="left" w:pos="979"/>
                <w:tab w:val="left" w:pos="1382"/>
              </w:tabs>
              <w:suppressAutoHyphens/>
              <w:spacing w:after="0" w:line="240" w:lineRule="atLeast"/>
              <w:ind w:left="374" w:hanging="374"/>
              <w:rPr>
                <w:rFonts w:ascii="Arial" w:hAnsi="Arial" w:cs="Arial"/>
              </w:rPr>
            </w:pPr>
            <w:r w:rsidRPr="00B12002">
              <w:rPr>
                <w:rFonts w:ascii="Arial" w:hAnsi="Arial" w:cs="Arial"/>
              </w:rPr>
              <w:t>industrial sites</w:t>
            </w:r>
          </w:p>
        </w:tc>
        <w:tc>
          <w:tcPr>
            <w:tcW w:w="1664" w:type="dxa"/>
            <w:vAlign w:val="center"/>
          </w:tcPr>
          <w:p w14:paraId="5EBA6C67"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rPr>
              <w:t>$500,000</w:t>
            </w:r>
          </w:p>
        </w:tc>
        <w:tc>
          <w:tcPr>
            <w:tcW w:w="1666" w:type="dxa"/>
            <w:vAlign w:val="center"/>
          </w:tcPr>
          <w:p w14:paraId="30DDA135"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City of Nicholls</w:t>
            </w:r>
          </w:p>
        </w:tc>
        <w:tc>
          <w:tcPr>
            <w:tcW w:w="1237" w:type="dxa"/>
            <w:vAlign w:val="center"/>
          </w:tcPr>
          <w:p w14:paraId="417E3669" w14:textId="77777777" w:rsidR="00E256C8" w:rsidRPr="00B12002" w:rsidRDefault="00E256C8" w:rsidP="00E256C8">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rPr>
              <w:t>General Fund</w:t>
            </w:r>
          </w:p>
        </w:tc>
        <w:tc>
          <w:tcPr>
            <w:tcW w:w="2993" w:type="dxa"/>
            <w:vAlign w:val="center"/>
          </w:tcPr>
          <w:p w14:paraId="21FA30EA" w14:textId="2C9B4903" w:rsidR="00E256C8" w:rsidRPr="00B12002" w:rsidRDefault="00C6183D"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Pr>
                <w:rFonts w:ascii="Arial" w:hAnsi="Arial" w:cs="Arial"/>
                <w:spacing w:val="-2"/>
              </w:rPr>
              <w:t>Underway</w:t>
            </w:r>
          </w:p>
        </w:tc>
        <w:tc>
          <w:tcPr>
            <w:tcW w:w="450" w:type="dxa"/>
            <w:vAlign w:val="center"/>
          </w:tcPr>
          <w:p w14:paraId="16334186"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vAlign w:val="center"/>
          </w:tcPr>
          <w:p w14:paraId="47657437"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vAlign w:val="center"/>
          </w:tcPr>
          <w:p w14:paraId="1A284736"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vAlign w:val="center"/>
          </w:tcPr>
          <w:p w14:paraId="1640A54E"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17" w:type="dxa"/>
            <w:vAlign w:val="center"/>
          </w:tcPr>
          <w:p w14:paraId="49126E23" w14:textId="77777777" w:rsidR="00E256C8" w:rsidRPr="00B12002" w:rsidRDefault="00E256C8" w:rsidP="00E256C8">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r>
      <w:tr w:rsidR="00E256C8" w:rsidRPr="00B12002" w14:paraId="17FD4833" w14:textId="77777777" w:rsidTr="12C21F6E">
        <w:trPr>
          <w:cantSplit/>
          <w:trHeight w:val="291"/>
          <w:jc w:val="center"/>
        </w:trPr>
        <w:tc>
          <w:tcPr>
            <w:tcW w:w="12780" w:type="dxa"/>
            <w:gridSpan w:val="10"/>
            <w:tcBorders>
              <w:bottom w:val="single" w:sz="6" w:space="0" w:color="auto"/>
            </w:tcBorders>
            <w:shd w:val="clear" w:color="auto" w:fill="E2EFD9" w:themeFill="accent6" w:themeFillTint="33"/>
            <w:vAlign w:val="center"/>
          </w:tcPr>
          <w:p w14:paraId="2DFE833B"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b/>
                <w:spacing w:val="-2"/>
              </w:rPr>
            </w:pPr>
            <w:r w:rsidRPr="00B12002">
              <w:rPr>
                <w:rFonts w:ascii="Arial" w:hAnsi="Arial" w:cs="Arial"/>
                <w:b/>
                <w:spacing w:val="-2"/>
              </w:rPr>
              <w:t>TRANSPORTATION</w:t>
            </w:r>
          </w:p>
        </w:tc>
      </w:tr>
      <w:tr w:rsidR="00C6183D" w:rsidRPr="00B12002" w14:paraId="36BD8627" w14:textId="77777777" w:rsidTr="00FB2DD8">
        <w:trPr>
          <w:cantSplit/>
          <w:jc w:val="center"/>
        </w:trPr>
        <w:tc>
          <w:tcPr>
            <w:tcW w:w="2903" w:type="dxa"/>
            <w:vAlign w:val="center"/>
          </w:tcPr>
          <w:p w14:paraId="6AC7973B" w14:textId="77777777" w:rsidR="00C6183D" w:rsidRPr="00B12002" w:rsidRDefault="00C6183D" w:rsidP="00C6183D">
            <w:pPr>
              <w:tabs>
                <w:tab w:val="left" w:pos="0"/>
                <w:tab w:val="left" w:pos="374"/>
                <w:tab w:val="left" w:pos="676"/>
                <w:tab w:val="left" w:pos="979"/>
                <w:tab w:val="left" w:pos="1382"/>
              </w:tabs>
              <w:suppressAutoHyphens/>
              <w:spacing w:after="0"/>
              <w:rPr>
                <w:rFonts w:ascii="Arial" w:hAnsi="Arial" w:cs="Arial"/>
              </w:rPr>
            </w:pPr>
            <w:r w:rsidRPr="00B12002">
              <w:rPr>
                <w:rFonts w:ascii="Arial" w:hAnsi="Arial" w:cs="Arial"/>
              </w:rPr>
              <w:t>Annual sidewalk repair</w:t>
            </w:r>
          </w:p>
        </w:tc>
        <w:tc>
          <w:tcPr>
            <w:tcW w:w="1664" w:type="dxa"/>
            <w:vAlign w:val="center"/>
          </w:tcPr>
          <w:p w14:paraId="06018FF3" w14:textId="77777777" w:rsidR="00C6183D" w:rsidRPr="00B12002" w:rsidRDefault="00C6183D" w:rsidP="00C6183D">
            <w:pPr>
              <w:tabs>
                <w:tab w:val="left" w:pos="0"/>
                <w:tab w:val="left" w:pos="374"/>
                <w:tab w:val="left" w:pos="676"/>
                <w:tab w:val="left" w:pos="979"/>
                <w:tab w:val="left" w:pos="1382"/>
              </w:tabs>
              <w:suppressAutoHyphens/>
              <w:spacing w:after="0"/>
              <w:rPr>
                <w:rFonts w:ascii="Arial" w:hAnsi="Arial" w:cs="Arial"/>
              </w:rPr>
            </w:pPr>
            <w:r w:rsidRPr="00B12002">
              <w:rPr>
                <w:rFonts w:ascii="Arial" w:hAnsi="Arial" w:cs="Arial"/>
              </w:rPr>
              <w:t>$100,000/year</w:t>
            </w:r>
          </w:p>
        </w:tc>
        <w:tc>
          <w:tcPr>
            <w:tcW w:w="1666" w:type="dxa"/>
            <w:vAlign w:val="center"/>
          </w:tcPr>
          <w:p w14:paraId="04FC04C5" w14:textId="77777777" w:rsidR="00C6183D" w:rsidRPr="00B12002" w:rsidRDefault="00C6183D" w:rsidP="00C6183D">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Nicholls</w:t>
            </w:r>
          </w:p>
        </w:tc>
        <w:tc>
          <w:tcPr>
            <w:tcW w:w="1237" w:type="dxa"/>
            <w:vAlign w:val="center"/>
          </w:tcPr>
          <w:p w14:paraId="534FA27A" w14:textId="77777777" w:rsidR="00C6183D" w:rsidRPr="00B12002" w:rsidRDefault="00C6183D" w:rsidP="00C6183D">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Fund/SPLOST</w:t>
            </w:r>
          </w:p>
        </w:tc>
        <w:tc>
          <w:tcPr>
            <w:tcW w:w="2993" w:type="dxa"/>
          </w:tcPr>
          <w:p w14:paraId="311902E7" w14:textId="626ECEAA" w:rsidR="00C6183D" w:rsidRPr="00B12002" w:rsidRDefault="00C6183D" w:rsidP="00C6183D">
            <w:pPr>
              <w:tabs>
                <w:tab w:val="left" w:pos="0"/>
                <w:tab w:val="left" w:pos="374"/>
                <w:tab w:val="left" w:pos="676"/>
                <w:tab w:val="left" w:pos="979"/>
                <w:tab w:val="left" w:pos="1382"/>
              </w:tabs>
              <w:suppressAutoHyphens/>
              <w:spacing w:after="0"/>
              <w:jc w:val="center"/>
              <w:rPr>
                <w:rFonts w:ascii="Arial" w:hAnsi="Arial" w:cs="Arial"/>
                <w:spacing w:val="-2"/>
              </w:rPr>
            </w:pPr>
            <w:r w:rsidRPr="00005278">
              <w:rPr>
                <w:rFonts w:ascii="Arial" w:hAnsi="Arial" w:cs="Arial"/>
                <w:spacing w:val="-2"/>
              </w:rPr>
              <w:t>Underway</w:t>
            </w:r>
          </w:p>
        </w:tc>
        <w:tc>
          <w:tcPr>
            <w:tcW w:w="450" w:type="dxa"/>
            <w:vAlign w:val="center"/>
          </w:tcPr>
          <w:p w14:paraId="279136EE" w14:textId="77777777" w:rsidR="00C6183D" w:rsidRPr="00B12002" w:rsidRDefault="00C6183D" w:rsidP="00C6183D">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08F5083B" w14:textId="77777777" w:rsidR="00C6183D" w:rsidRPr="00B12002" w:rsidRDefault="00C6183D" w:rsidP="00C6183D">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3B4962A7" w14:textId="77777777" w:rsidR="00C6183D" w:rsidRPr="00B12002" w:rsidRDefault="00C6183D" w:rsidP="00C6183D">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095A6262" w14:textId="77777777" w:rsidR="00C6183D" w:rsidRPr="00B12002" w:rsidRDefault="00C6183D" w:rsidP="00C6183D">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7" w:type="dxa"/>
            <w:vAlign w:val="center"/>
          </w:tcPr>
          <w:p w14:paraId="6B7D088A" w14:textId="77777777" w:rsidR="00C6183D" w:rsidRPr="00B12002" w:rsidRDefault="00C6183D" w:rsidP="00C6183D">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C6183D" w:rsidRPr="00B12002" w14:paraId="29B7F2D2" w14:textId="77777777" w:rsidTr="00FB2DD8">
        <w:trPr>
          <w:cantSplit/>
          <w:jc w:val="center"/>
        </w:trPr>
        <w:tc>
          <w:tcPr>
            <w:tcW w:w="2903" w:type="dxa"/>
            <w:vAlign w:val="center"/>
          </w:tcPr>
          <w:p w14:paraId="1FD04EED" w14:textId="77777777" w:rsidR="00C6183D" w:rsidRPr="00B12002" w:rsidRDefault="00C6183D" w:rsidP="00C6183D">
            <w:pPr>
              <w:tabs>
                <w:tab w:val="left" w:pos="0"/>
                <w:tab w:val="left" w:pos="374"/>
                <w:tab w:val="left" w:pos="676"/>
                <w:tab w:val="left" w:pos="979"/>
                <w:tab w:val="left" w:pos="1382"/>
              </w:tabs>
              <w:suppressAutoHyphens/>
              <w:spacing w:after="0"/>
              <w:ind w:left="374" w:hanging="374"/>
              <w:rPr>
                <w:rFonts w:ascii="Arial" w:hAnsi="Arial" w:cs="Arial"/>
              </w:rPr>
            </w:pPr>
            <w:r w:rsidRPr="00B12002">
              <w:rPr>
                <w:rFonts w:ascii="Arial" w:hAnsi="Arial" w:cs="Arial"/>
              </w:rPr>
              <w:t xml:space="preserve">Resurface roads </w:t>
            </w:r>
          </w:p>
          <w:p w14:paraId="15709BE3" w14:textId="77777777" w:rsidR="00C6183D" w:rsidRPr="00B12002" w:rsidRDefault="00C6183D" w:rsidP="00C6183D">
            <w:pPr>
              <w:tabs>
                <w:tab w:val="left" w:pos="0"/>
                <w:tab w:val="left" w:pos="374"/>
                <w:tab w:val="left" w:pos="676"/>
                <w:tab w:val="left" w:pos="979"/>
                <w:tab w:val="left" w:pos="1382"/>
              </w:tabs>
              <w:suppressAutoHyphens/>
              <w:spacing w:after="0"/>
              <w:ind w:left="374" w:hanging="374"/>
              <w:rPr>
                <w:rFonts w:ascii="Arial" w:hAnsi="Arial" w:cs="Arial"/>
              </w:rPr>
            </w:pPr>
            <w:r w:rsidRPr="00B12002">
              <w:rPr>
                <w:rFonts w:ascii="Arial" w:hAnsi="Arial" w:cs="Arial"/>
              </w:rPr>
              <w:t xml:space="preserve">listed by priority on </w:t>
            </w:r>
          </w:p>
          <w:p w14:paraId="1C191960" w14:textId="77777777" w:rsidR="00C6183D" w:rsidRPr="00B12002" w:rsidRDefault="00C6183D" w:rsidP="00C6183D">
            <w:pPr>
              <w:tabs>
                <w:tab w:val="left" w:pos="0"/>
                <w:tab w:val="left" w:pos="374"/>
                <w:tab w:val="left" w:pos="676"/>
                <w:tab w:val="left" w:pos="979"/>
                <w:tab w:val="left" w:pos="1382"/>
              </w:tabs>
              <w:suppressAutoHyphens/>
              <w:spacing w:after="0"/>
              <w:ind w:left="374" w:hanging="374"/>
              <w:rPr>
                <w:rFonts w:ascii="Arial" w:hAnsi="Arial" w:cs="Arial"/>
              </w:rPr>
            </w:pPr>
            <w:r w:rsidRPr="00B12002">
              <w:rPr>
                <w:rFonts w:ascii="Arial" w:hAnsi="Arial" w:cs="Arial"/>
              </w:rPr>
              <w:t>LMIG list submitted</w:t>
            </w:r>
          </w:p>
          <w:p w14:paraId="09EF3D69" w14:textId="77777777" w:rsidR="00C6183D" w:rsidRPr="00B12002" w:rsidRDefault="00C6183D" w:rsidP="00C6183D">
            <w:pPr>
              <w:tabs>
                <w:tab w:val="left" w:pos="0"/>
                <w:tab w:val="left" w:pos="374"/>
                <w:tab w:val="left" w:pos="676"/>
                <w:tab w:val="left" w:pos="979"/>
                <w:tab w:val="left" w:pos="1382"/>
              </w:tabs>
              <w:suppressAutoHyphens/>
              <w:spacing w:after="0"/>
              <w:ind w:left="374" w:hanging="374"/>
              <w:rPr>
                <w:rFonts w:ascii="Arial" w:hAnsi="Arial" w:cs="Arial"/>
              </w:rPr>
            </w:pPr>
            <w:r w:rsidRPr="00B12002">
              <w:rPr>
                <w:rFonts w:ascii="Arial" w:hAnsi="Arial" w:cs="Arial"/>
              </w:rPr>
              <w:t xml:space="preserve"> to GDOT for</w:t>
            </w:r>
          </w:p>
          <w:p w14:paraId="3A13AE33" w14:textId="77777777" w:rsidR="00C6183D" w:rsidRPr="00B12002" w:rsidRDefault="00C6183D" w:rsidP="00C6183D">
            <w:pPr>
              <w:tabs>
                <w:tab w:val="left" w:pos="0"/>
                <w:tab w:val="left" w:pos="374"/>
                <w:tab w:val="left" w:pos="676"/>
                <w:tab w:val="left" w:pos="979"/>
                <w:tab w:val="left" w:pos="1382"/>
              </w:tabs>
              <w:suppressAutoHyphens/>
              <w:spacing w:after="0"/>
              <w:rPr>
                <w:rFonts w:ascii="Arial" w:hAnsi="Arial" w:cs="Arial"/>
              </w:rPr>
            </w:pPr>
            <w:r w:rsidRPr="00B12002">
              <w:rPr>
                <w:rFonts w:ascii="Arial" w:hAnsi="Arial" w:cs="Arial"/>
              </w:rPr>
              <w:t>funding</w:t>
            </w:r>
          </w:p>
        </w:tc>
        <w:tc>
          <w:tcPr>
            <w:tcW w:w="1664" w:type="dxa"/>
            <w:vAlign w:val="center"/>
          </w:tcPr>
          <w:p w14:paraId="200EB831" w14:textId="77777777" w:rsidR="00C6183D" w:rsidRPr="00B12002" w:rsidRDefault="00C6183D" w:rsidP="00C6183D">
            <w:pPr>
              <w:tabs>
                <w:tab w:val="left" w:pos="0"/>
                <w:tab w:val="left" w:pos="374"/>
                <w:tab w:val="left" w:pos="676"/>
                <w:tab w:val="left" w:pos="979"/>
                <w:tab w:val="left" w:pos="1382"/>
              </w:tabs>
              <w:suppressAutoHyphens/>
              <w:spacing w:after="0"/>
              <w:rPr>
                <w:rFonts w:ascii="Arial" w:hAnsi="Arial" w:cs="Arial"/>
              </w:rPr>
            </w:pPr>
            <w:r w:rsidRPr="00B12002">
              <w:rPr>
                <w:rFonts w:ascii="Arial" w:hAnsi="Arial" w:cs="Arial"/>
              </w:rPr>
              <w:t>$500,000</w:t>
            </w:r>
          </w:p>
        </w:tc>
        <w:tc>
          <w:tcPr>
            <w:tcW w:w="1666" w:type="dxa"/>
            <w:vAlign w:val="center"/>
          </w:tcPr>
          <w:p w14:paraId="6FBCE539" w14:textId="77777777" w:rsidR="00C6183D" w:rsidRPr="00B12002" w:rsidRDefault="00C6183D" w:rsidP="00C6183D">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Nicholls</w:t>
            </w:r>
          </w:p>
        </w:tc>
        <w:tc>
          <w:tcPr>
            <w:tcW w:w="1237" w:type="dxa"/>
            <w:vAlign w:val="center"/>
          </w:tcPr>
          <w:p w14:paraId="3CB2A91A" w14:textId="77777777" w:rsidR="00C6183D" w:rsidRPr="00B12002" w:rsidRDefault="00C6183D" w:rsidP="00C6183D">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2993" w:type="dxa"/>
          </w:tcPr>
          <w:p w14:paraId="2D0E2BC7" w14:textId="72189D02" w:rsidR="00C6183D" w:rsidRPr="00B12002" w:rsidRDefault="00C6183D" w:rsidP="00C6183D">
            <w:pPr>
              <w:tabs>
                <w:tab w:val="left" w:pos="0"/>
                <w:tab w:val="left" w:pos="374"/>
                <w:tab w:val="left" w:pos="676"/>
                <w:tab w:val="left" w:pos="979"/>
                <w:tab w:val="left" w:pos="1382"/>
              </w:tabs>
              <w:suppressAutoHyphens/>
              <w:spacing w:after="0"/>
              <w:jc w:val="center"/>
              <w:rPr>
                <w:rFonts w:ascii="Arial" w:hAnsi="Arial" w:cs="Arial"/>
                <w:spacing w:val="-2"/>
              </w:rPr>
            </w:pPr>
            <w:r w:rsidRPr="00005278">
              <w:rPr>
                <w:rFonts w:ascii="Arial" w:hAnsi="Arial" w:cs="Arial"/>
                <w:spacing w:val="-2"/>
              </w:rPr>
              <w:t>Underway</w:t>
            </w:r>
          </w:p>
        </w:tc>
        <w:tc>
          <w:tcPr>
            <w:tcW w:w="450" w:type="dxa"/>
            <w:vAlign w:val="center"/>
          </w:tcPr>
          <w:p w14:paraId="13B24943" w14:textId="77777777" w:rsidR="00C6183D" w:rsidRPr="00B12002" w:rsidRDefault="00C6183D" w:rsidP="00C6183D">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39B14C42" w14:textId="77777777" w:rsidR="00C6183D" w:rsidRPr="00B12002" w:rsidRDefault="00C6183D" w:rsidP="00C6183D">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61C74D4D" w14:textId="77777777" w:rsidR="00C6183D" w:rsidRPr="00B12002" w:rsidRDefault="00C6183D" w:rsidP="00C6183D">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35ED6E32" w14:textId="77777777" w:rsidR="00C6183D" w:rsidRPr="00B12002" w:rsidRDefault="00C6183D" w:rsidP="00C6183D">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17" w:type="dxa"/>
            <w:vAlign w:val="center"/>
          </w:tcPr>
          <w:p w14:paraId="70A94B3A" w14:textId="77777777" w:rsidR="00C6183D" w:rsidRPr="00B12002" w:rsidRDefault="00C6183D" w:rsidP="00C6183D">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C6183D" w:rsidRPr="00B12002" w14:paraId="67302292" w14:textId="77777777" w:rsidTr="00FB2DD8">
        <w:trPr>
          <w:cantSplit/>
          <w:trHeight w:val="291"/>
          <w:jc w:val="center"/>
        </w:trPr>
        <w:tc>
          <w:tcPr>
            <w:tcW w:w="2903" w:type="dxa"/>
            <w:tcBorders>
              <w:top w:val="single" w:sz="6" w:space="0" w:color="auto"/>
              <w:bottom w:val="single" w:sz="6" w:space="0" w:color="auto"/>
            </w:tcBorders>
            <w:vAlign w:val="center"/>
          </w:tcPr>
          <w:p w14:paraId="10EB3AC8" w14:textId="77777777" w:rsidR="00C6183D" w:rsidRPr="00B12002" w:rsidRDefault="00C6183D" w:rsidP="00C6183D">
            <w:pPr>
              <w:tabs>
                <w:tab w:val="left" w:pos="0"/>
                <w:tab w:val="left" w:pos="374"/>
                <w:tab w:val="left" w:pos="676"/>
                <w:tab w:val="left" w:pos="979"/>
                <w:tab w:val="left" w:pos="1382"/>
              </w:tabs>
              <w:suppressAutoHyphens/>
              <w:spacing w:after="0"/>
              <w:ind w:left="374" w:hanging="374"/>
              <w:rPr>
                <w:rFonts w:ascii="Arial" w:hAnsi="Arial" w:cs="Arial"/>
              </w:rPr>
            </w:pPr>
            <w:r w:rsidRPr="00B12002">
              <w:rPr>
                <w:rFonts w:ascii="Arial" w:hAnsi="Arial" w:cs="Arial"/>
              </w:rPr>
              <w:t>Widen SR 32</w:t>
            </w:r>
          </w:p>
        </w:tc>
        <w:tc>
          <w:tcPr>
            <w:tcW w:w="1664" w:type="dxa"/>
            <w:tcBorders>
              <w:top w:val="single" w:sz="6" w:space="0" w:color="auto"/>
              <w:bottom w:val="single" w:sz="6" w:space="0" w:color="auto"/>
            </w:tcBorders>
            <w:vAlign w:val="center"/>
          </w:tcPr>
          <w:p w14:paraId="2B3AD1FD" w14:textId="77777777" w:rsidR="00C6183D" w:rsidRPr="00B12002" w:rsidRDefault="00C6183D" w:rsidP="00C6183D">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$9.3 million</w:t>
            </w:r>
          </w:p>
        </w:tc>
        <w:tc>
          <w:tcPr>
            <w:tcW w:w="1666" w:type="dxa"/>
            <w:tcBorders>
              <w:top w:val="single" w:sz="6" w:space="0" w:color="auto"/>
              <w:bottom w:val="single" w:sz="6" w:space="0" w:color="auto"/>
            </w:tcBorders>
            <w:vAlign w:val="center"/>
          </w:tcPr>
          <w:p w14:paraId="0A96ADC1" w14:textId="77777777" w:rsidR="00C6183D" w:rsidRPr="00B12002" w:rsidRDefault="00C6183D" w:rsidP="00C6183D">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GDOT</w:t>
            </w:r>
          </w:p>
        </w:tc>
        <w:tc>
          <w:tcPr>
            <w:tcW w:w="1237" w:type="dxa"/>
            <w:tcBorders>
              <w:top w:val="single" w:sz="6" w:space="0" w:color="auto"/>
              <w:bottom w:val="single" w:sz="6" w:space="0" w:color="auto"/>
            </w:tcBorders>
            <w:vAlign w:val="center"/>
          </w:tcPr>
          <w:p w14:paraId="51948C98" w14:textId="77777777" w:rsidR="00C6183D" w:rsidRPr="00B12002" w:rsidRDefault="00C6183D" w:rsidP="00C6183D">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GDOT</w:t>
            </w:r>
          </w:p>
        </w:tc>
        <w:tc>
          <w:tcPr>
            <w:tcW w:w="2993" w:type="dxa"/>
            <w:tcBorders>
              <w:top w:val="single" w:sz="6" w:space="0" w:color="auto"/>
              <w:bottom w:val="single" w:sz="6" w:space="0" w:color="auto"/>
            </w:tcBorders>
          </w:tcPr>
          <w:p w14:paraId="6F88273D" w14:textId="354C54E1" w:rsidR="00C6183D" w:rsidRPr="00B12002" w:rsidRDefault="00C6183D" w:rsidP="00C6183D">
            <w:pPr>
              <w:tabs>
                <w:tab w:val="left" w:pos="0"/>
                <w:tab w:val="left" w:pos="374"/>
                <w:tab w:val="left" w:pos="676"/>
                <w:tab w:val="left" w:pos="979"/>
                <w:tab w:val="left" w:pos="1382"/>
              </w:tabs>
              <w:suppressAutoHyphens/>
              <w:spacing w:after="0"/>
              <w:jc w:val="center"/>
              <w:rPr>
                <w:rFonts w:ascii="Arial" w:hAnsi="Arial" w:cs="Arial"/>
                <w:spacing w:val="-2"/>
              </w:rPr>
            </w:pPr>
            <w:r w:rsidRPr="00005278">
              <w:rPr>
                <w:rFonts w:ascii="Arial" w:hAnsi="Arial" w:cs="Arial"/>
                <w:spacing w:val="-2"/>
              </w:rPr>
              <w:t>Underway</w:t>
            </w:r>
          </w:p>
        </w:tc>
        <w:tc>
          <w:tcPr>
            <w:tcW w:w="2317" w:type="dxa"/>
            <w:gridSpan w:val="5"/>
            <w:tcBorders>
              <w:top w:val="single" w:sz="6" w:space="0" w:color="auto"/>
              <w:bottom w:val="single" w:sz="6" w:space="0" w:color="auto"/>
            </w:tcBorders>
            <w:vAlign w:val="center"/>
          </w:tcPr>
          <w:p w14:paraId="555634B0" w14:textId="77777777" w:rsidR="00C6183D" w:rsidRPr="00B12002" w:rsidRDefault="00C6183D" w:rsidP="00C6183D">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Long-term (2024 or later)</w:t>
            </w:r>
          </w:p>
        </w:tc>
      </w:tr>
      <w:tr w:rsidR="00E256C8" w:rsidRPr="00B12002" w14:paraId="050B2546" w14:textId="77777777" w:rsidTr="00FB2DD8">
        <w:trPr>
          <w:cantSplit/>
          <w:trHeight w:val="291"/>
          <w:jc w:val="center"/>
        </w:trPr>
        <w:tc>
          <w:tcPr>
            <w:tcW w:w="2903" w:type="dxa"/>
            <w:tcBorders>
              <w:top w:val="single" w:sz="6" w:space="0" w:color="auto"/>
              <w:bottom w:val="double" w:sz="4" w:space="0" w:color="auto"/>
            </w:tcBorders>
            <w:vAlign w:val="center"/>
          </w:tcPr>
          <w:p w14:paraId="3CAB24B0"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rPr>
            </w:pPr>
            <w:r w:rsidRPr="00B12002">
              <w:rPr>
                <w:rFonts w:ascii="Arial" w:hAnsi="Arial" w:cs="Arial"/>
              </w:rPr>
              <w:t>Enhance SR 32 streetscaping in downtown Nicholls</w:t>
            </w:r>
          </w:p>
        </w:tc>
        <w:tc>
          <w:tcPr>
            <w:tcW w:w="1664" w:type="dxa"/>
            <w:tcBorders>
              <w:top w:val="single" w:sz="6" w:space="0" w:color="auto"/>
              <w:bottom w:val="double" w:sz="4" w:space="0" w:color="auto"/>
            </w:tcBorders>
            <w:vAlign w:val="center"/>
          </w:tcPr>
          <w:p w14:paraId="0CAB5220"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$200,000</w:t>
            </w:r>
          </w:p>
        </w:tc>
        <w:tc>
          <w:tcPr>
            <w:tcW w:w="1666" w:type="dxa"/>
            <w:tcBorders>
              <w:top w:val="single" w:sz="6" w:space="0" w:color="auto"/>
              <w:bottom w:val="double" w:sz="4" w:space="0" w:color="auto"/>
            </w:tcBorders>
            <w:vAlign w:val="center"/>
          </w:tcPr>
          <w:p w14:paraId="237A5577"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GDOT, City of Nicholls, Grants</w:t>
            </w:r>
          </w:p>
        </w:tc>
        <w:tc>
          <w:tcPr>
            <w:tcW w:w="1237" w:type="dxa"/>
            <w:tcBorders>
              <w:top w:val="single" w:sz="6" w:space="0" w:color="auto"/>
              <w:bottom w:val="double" w:sz="4" w:space="0" w:color="auto"/>
            </w:tcBorders>
            <w:vAlign w:val="center"/>
          </w:tcPr>
          <w:p w14:paraId="272D86C8" w14:textId="77777777" w:rsidR="00E256C8" w:rsidRPr="00B12002" w:rsidRDefault="00E256C8" w:rsidP="00E256C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GDOT</w:t>
            </w:r>
          </w:p>
        </w:tc>
        <w:tc>
          <w:tcPr>
            <w:tcW w:w="2993" w:type="dxa"/>
            <w:tcBorders>
              <w:top w:val="single" w:sz="6" w:space="0" w:color="auto"/>
              <w:bottom w:val="double" w:sz="4" w:space="0" w:color="auto"/>
            </w:tcBorders>
            <w:vAlign w:val="center"/>
          </w:tcPr>
          <w:p w14:paraId="553D0671" w14:textId="77777777" w:rsidR="00C6183D" w:rsidRDefault="00C6183D" w:rsidP="00E256C8">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Underway</w:t>
            </w:r>
            <w:r w:rsidRPr="00B12002">
              <w:rPr>
                <w:rFonts w:ascii="Arial" w:hAnsi="Arial" w:cs="Arial"/>
                <w:spacing w:val="-2"/>
              </w:rPr>
              <w:t xml:space="preserve"> </w:t>
            </w:r>
          </w:p>
          <w:p w14:paraId="294AAA91" w14:textId="4E3152A9"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In the process</w:t>
            </w:r>
          </w:p>
          <w:p w14:paraId="307E42CF"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($450,000 promised by GDOT Phase 1 &amp; II</w:t>
            </w:r>
          </w:p>
        </w:tc>
        <w:tc>
          <w:tcPr>
            <w:tcW w:w="2317" w:type="dxa"/>
            <w:gridSpan w:val="5"/>
            <w:tcBorders>
              <w:top w:val="single" w:sz="6" w:space="0" w:color="auto"/>
              <w:bottom w:val="double" w:sz="4" w:space="0" w:color="auto"/>
            </w:tcBorders>
            <w:vAlign w:val="center"/>
          </w:tcPr>
          <w:p w14:paraId="76D5D9A2" w14:textId="77777777" w:rsidR="00E256C8" w:rsidRPr="00B12002" w:rsidRDefault="00E256C8" w:rsidP="00E256C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Long-term (2024 or later)</w:t>
            </w:r>
          </w:p>
        </w:tc>
      </w:tr>
    </w:tbl>
    <w:tbl>
      <w:tblPr>
        <w:tblStyle w:val="TableGrid"/>
        <w:tblW w:w="0" w:type="auto"/>
        <w:tblInd w:w="75" w:type="dxa"/>
        <w:tblLook w:val="04A0" w:firstRow="1" w:lastRow="0" w:firstColumn="1" w:lastColumn="0" w:noHBand="0" w:noVBand="1"/>
      </w:tblPr>
      <w:tblGrid>
        <w:gridCol w:w="2925"/>
        <w:gridCol w:w="1530"/>
        <w:gridCol w:w="1845"/>
        <w:gridCol w:w="1215"/>
        <w:gridCol w:w="2940"/>
        <w:gridCol w:w="450"/>
        <w:gridCol w:w="450"/>
        <w:gridCol w:w="450"/>
        <w:gridCol w:w="450"/>
        <w:gridCol w:w="525"/>
      </w:tblGrid>
      <w:tr w:rsidR="12C21F6E" w14:paraId="7EF06E92" w14:textId="77777777" w:rsidTr="12C21F6E">
        <w:trPr>
          <w:trHeight w:val="390"/>
        </w:trPr>
        <w:tc>
          <w:tcPr>
            <w:tcW w:w="12780" w:type="dxa"/>
            <w:gridSpan w:val="10"/>
            <w:tcBorders>
              <w:left w:val="double" w:sz="4" w:space="0" w:color="auto"/>
              <w:bottom w:val="single" w:sz="4" w:space="0" w:color="auto"/>
              <w:right w:val="double" w:sz="4" w:space="0" w:color="auto"/>
            </w:tcBorders>
            <w:shd w:val="clear" w:color="auto" w:fill="E2EFD9" w:themeFill="accent6" w:themeFillTint="33"/>
          </w:tcPr>
          <w:p w14:paraId="7DB185E6" w14:textId="77777777" w:rsidR="12C21F6E" w:rsidRDefault="12C21F6E" w:rsidP="12C21F6E">
            <w:pPr>
              <w:tabs>
                <w:tab w:val="center" w:pos="4968"/>
              </w:tabs>
              <w:spacing w:line="240" w:lineRule="atLeast"/>
              <w:jc w:val="both"/>
              <w:rPr>
                <w:rFonts w:ascii="Arial" w:hAnsi="Arial" w:cs="Arial"/>
                <w:b/>
                <w:bCs/>
              </w:rPr>
            </w:pPr>
            <w:bookmarkStart w:id="102" w:name="_Toc106351174"/>
            <w:bookmarkStart w:id="103" w:name="_Toc106370077"/>
            <w:bookmarkEnd w:id="74"/>
            <w:bookmarkEnd w:id="90"/>
            <w:r w:rsidRPr="12C21F6E">
              <w:rPr>
                <w:rFonts w:ascii="Arial" w:hAnsi="Arial" w:cs="Arial"/>
                <w:b/>
                <w:bCs/>
              </w:rPr>
              <w:t>BROADBAND</w:t>
            </w:r>
          </w:p>
        </w:tc>
      </w:tr>
      <w:tr w:rsidR="12C21F6E" w14:paraId="14749711" w14:textId="77777777" w:rsidTr="12C21F6E">
        <w:trPr>
          <w:trHeight w:val="300"/>
        </w:trPr>
        <w:tc>
          <w:tcPr>
            <w:tcW w:w="2925" w:type="dxa"/>
            <w:tcBorders>
              <w:left w:val="double" w:sz="4" w:space="0" w:color="auto"/>
              <w:bottom w:val="double" w:sz="4" w:space="0" w:color="auto"/>
            </w:tcBorders>
          </w:tcPr>
          <w:p w14:paraId="358F3E17" w14:textId="77777777" w:rsidR="12C21F6E" w:rsidRDefault="12C21F6E" w:rsidP="12C21F6E">
            <w:pPr>
              <w:tabs>
                <w:tab w:val="center" w:pos="4968"/>
              </w:tabs>
              <w:spacing w:line="240" w:lineRule="atLeast"/>
              <w:jc w:val="both"/>
              <w:rPr>
                <w:rFonts w:ascii="Arial" w:hAnsi="Arial" w:cs="Arial"/>
                <w:b/>
                <w:bCs/>
              </w:rPr>
            </w:pPr>
            <w:r w:rsidRPr="12C21F6E">
              <w:rPr>
                <w:rFonts w:ascii="Arial" w:hAnsi="Arial" w:cs="Arial"/>
              </w:rPr>
              <w:t xml:space="preserve">Provide adequate high-speed broadband access for local industries and </w:t>
            </w:r>
            <w:r w:rsidRPr="12C21F6E">
              <w:rPr>
                <w:rFonts w:ascii="Arial" w:hAnsi="Arial" w:cs="Arial"/>
              </w:rPr>
              <w:lastRenderedPageBreak/>
              <w:t xml:space="preserve">commercial businesses.  </w:t>
            </w:r>
          </w:p>
        </w:tc>
        <w:tc>
          <w:tcPr>
            <w:tcW w:w="1530" w:type="dxa"/>
            <w:tcBorders>
              <w:bottom w:val="double" w:sz="4" w:space="0" w:color="auto"/>
            </w:tcBorders>
          </w:tcPr>
          <w:p w14:paraId="0D227952" w14:textId="77777777" w:rsidR="12C21F6E" w:rsidRDefault="12C21F6E" w:rsidP="12C21F6E">
            <w:pPr>
              <w:tabs>
                <w:tab w:val="center" w:pos="4968"/>
              </w:tabs>
              <w:spacing w:line="240" w:lineRule="atLeast"/>
              <w:jc w:val="both"/>
              <w:rPr>
                <w:rFonts w:ascii="Arial" w:hAnsi="Arial" w:cs="Arial"/>
                <w:b/>
                <w:bCs/>
              </w:rPr>
            </w:pPr>
            <w:r w:rsidRPr="12C21F6E">
              <w:rPr>
                <w:rFonts w:ascii="Arial" w:hAnsi="Arial" w:cs="Arial"/>
              </w:rPr>
              <w:lastRenderedPageBreak/>
              <w:t>$10,000,000</w:t>
            </w:r>
          </w:p>
        </w:tc>
        <w:tc>
          <w:tcPr>
            <w:tcW w:w="1845" w:type="dxa"/>
            <w:tcBorders>
              <w:bottom w:val="double" w:sz="4" w:space="0" w:color="auto"/>
            </w:tcBorders>
          </w:tcPr>
          <w:p w14:paraId="2860AFD1" w14:textId="77777777" w:rsidR="12C21F6E" w:rsidRDefault="12C21F6E" w:rsidP="12C21F6E">
            <w:pPr>
              <w:tabs>
                <w:tab w:val="center" w:pos="4968"/>
              </w:tabs>
              <w:spacing w:line="240" w:lineRule="atLeast"/>
              <w:jc w:val="both"/>
              <w:rPr>
                <w:rFonts w:ascii="Arial" w:hAnsi="Arial" w:cs="Arial"/>
                <w:b/>
                <w:bCs/>
              </w:rPr>
            </w:pPr>
            <w:r w:rsidRPr="12C21F6E">
              <w:rPr>
                <w:rFonts w:ascii="Arial" w:hAnsi="Arial" w:cs="Arial"/>
              </w:rPr>
              <w:t xml:space="preserve">County, </w:t>
            </w:r>
            <w:bookmarkStart w:id="104" w:name="_Int_8SSjEA0p"/>
            <w:r w:rsidRPr="12C21F6E">
              <w:rPr>
                <w:rFonts w:ascii="Arial" w:hAnsi="Arial" w:cs="Arial"/>
              </w:rPr>
              <w:t>Cities,  Public</w:t>
            </w:r>
            <w:bookmarkEnd w:id="104"/>
            <w:r w:rsidRPr="12C21F6E">
              <w:rPr>
                <w:rFonts w:ascii="Arial" w:hAnsi="Arial" w:cs="Arial"/>
              </w:rPr>
              <w:t>/</w:t>
            </w:r>
            <w:bookmarkStart w:id="105" w:name="_Int_BxfBXoZ1"/>
            <w:r w:rsidRPr="12C21F6E">
              <w:rPr>
                <w:rFonts w:ascii="Arial" w:hAnsi="Arial" w:cs="Arial"/>
              </w:rPr>
              <w:t>Private  Partnership</w:t>
            </w:r>
            <w:bookmarkEnd w:id="105"/>
          </w:p>
        </w:tc>
        <w:tc>
          <w:tcPr>
            <w:tcW w:w="1215" w:type="dxa"/>
            <w:tcBorders>
              <w:bottom w:val="double" w:sz="4" w:space="0" w:color="auto"/>
            </w:tcBorders>
          </w:tcPr>
          <w:p w14:paraId="14577924" w14:textId="77777777" w:rsidR="12C21F6E" w:rsidRDefault="12C21F6E" w:rsidP="12C21F6E">
            <w:pPr>
              <w:tabs>
                <w:tab w:val="center" w:pos="4968"/>
              </w:tabs>
              <w:spacing w:line="240" w:lineRule="atLeast"/>
              <w:jc w:val="both"/>
              <w:rPr>
                <w:rFonts w:ascii="Arial" w:hAnsi="Arial" w:cs="Arial"/>
                <w:b/>
                <w:bCs/>
              </w:rPr>
            </w:pPr>
            <w:r w:rsidRPr="12C21F6E">
              <w:rPr>
                <w:rFonts w:ascii="Arial" w:hAnsi="Arial" w:cs="Arial"/>
              </w:rPr>
              <w:t xml:space="preserve">General Fund, SPLOST, grants, </w:t>
            </w:r>
            <w:r w:rsidRPr="12C21F6E">
              <w:rPr>
                <w:rFonts w:ascii="Arial" w:hAnsi="Arial" w:cs="Arial"/>
              </w:rPr>
              <w:lastRenderedPageBreak/>
              <w:t>private funding</w:t>
            </w:r>
          </w:p>
        </w:tc>
        <w:tc>
          <w:tcPr>
            <w:tcW w:w="2940" w:type="dxa"/>
            <w:tcBorders>
              <w:bottom w:val="double" w:sz="4" w:space="0" w:color="auto"/>
            </w:tcBorders>
          </w:tcPr>
          <w:p w14:paraId="5858FE8A" w14:textId="570A91EF" w:rsidR="5C4494B8" w:rsidRDefault="5C4494B8" w:rsidP="12C21F6E">
            <w:pPr>
              <w:tabs>
                <w:tab w:val="center" w:pos="4968"/>
              </w:tabs>
              <w:spacing w:after="0"/>
              <w:jc w:val="center"/>
            </w:pPr>
            <w:r w:rsidRPr="12C21F6E">
              <w:rPr>
                <w:rFonts w:ascii="Arial" w:hAnsi="Arial" w:cs="Arial"/>
              </w:rPr>
              <w:lastRenderedPageBreak/>
              <w:t>Underway</w:t>
            </w:r>
          </w:p>
        </w:tc>
        <w:tc>
          <w:tcPr>
            <w:tcW w:w="450" w:type="dxa"/>
            <w:tcBorders>
              <w:bottom w:val="double" w:sz="4" w:space="0" w:color="auto"/>
            </w:tcBorders>
          </w:tcPr>
          <w:p w14:paraId="3D4FFE48" w14:textId="77777777" w:rsidR="12C21F6E" w:rsidRDefault="12C21F6E" w:rsidP="12C21F6E">
            <w:pPr>
              <w:tabs>
                <w:tab w:val="center" w:pos="4968"/>
              </w:tabs>
              <w:spacing w:line="240" w:lineRule="atLeast"/>
              <w:jc w:val="both"/>
              <w:rPr>
                <w:rFonts w:ascii="Arial" w:hAnsi="Arial" w:cs="Arial"/>
                <w:b/>
                <w:bCs/>
              </w:rPr>
            </w:pPr>
          </w:p>
        </w:tc>
        <w:tc>
          <w:tcPr>
            <w:tcW w:w="450" w:type="dxa"/>
            <w:tcBorders>
              <w:bottom w:val="double" w:sz="4" w:space="0" w:color="auto"/>
            </w:tcBorders>
          </w:tcPr>
          <w:p w14:paraId="04ED3E77" w14:textId="77777777" w:rsidR="12C21F6E" w:rsidRDefault="12C21F6E" w:rsidP="12C21F6E">
            <w:pPr>
              <w:tabs>
                <w:tab w:val="center" w:pos="4968"/>
              </w:tabs>
              <w:spacing w:line="240" w:lineRule="atLeast"/>
              <w:jc w:val="both"/>
              <w:rPr>
                <w:rFonts w:ascii="Arial" w:hAnsi="Arial" w:cs="Arial"/>
                <w:b/>
                <w:bCs/>
              </w:rPr>
            </w:pPr>
          </w:p>
        </w:tc>
        <w:tc>
          <w:tcPr>
            <w:tcW w:w="450" w:type="dxa"/>
            <w:tcBorders>
              <w:bottom w:val="double" w:sz="4" w:space="0" w:color="auto"/>
            </w:tcBorders>
          </w:tcPr>
          <w:p w14:paraId="65EECA68" w14:textId="77777777" w:rsidR="12C21F6E" w:rsidRDefault="12C21F6E" w:rsidP="12C21F6E">
            <w:pPr>
              <w:tabs>
                <w:tab w:val="center" w:pos="4968"/>
              </w:tabs>
              <w:spacing w:line="240" w:lineRule="atLeast"/>
              <w:jc w:val="both"/>
              <w:rPr>
                <w:rFonts w:ascii="Arial" w:hAnsi="Arial" w:cs="Arial"/>
                <w:b/>
                <w:bCs/>
              </w:rPr>
            </w:pPr>
          </w:p>
        </w:tc>
        <w:tc>
          <w:tcPr>
            <w:tcW w:w="450" w:type="dxa"/>
            <w:tcBorders>
              <w:bottom w:val="double" w:sz="4" w:space="0" w:color="auto"/>
            </w:tcBorders>
          </w:tcPr>
          <w:p w14:paraId="4769F708" w14:textId="77777777" w:rsidR="12C21F6E" w:rsidRDefault="12C21F6E" w:rsidP="12C21F6E">
            <w:pPr>
              <w:tabs>
                <w:tab w:val="center" w:pos="4968"/>
              </w:tabs>
              <w:spacing w:line="240" w:lineRule="atLeast"/>
              <w:jc w:val="both"/>
              <w:rPr>
                <w:rFonts w:ascii="Arial" w:hAnsi="Arial" w:cs="Arial"/>
                <w:b/>
                <w:bCs/>
              </w:rPr>
            </w:pPr>
            <w:r w:rsidRPr="12C21F6E">
              <w:rPr>
                <w:rFonts w:ascii="Arial" w:hAnsi="Arial" w:cs="Arial"/>
                <w:b/>
                <w:bCs/>
              </w:rPr>
              <w:t>x</w:t>
            </w:r>
          </w:p>
        </w:tc>
        <w:tc>
          <w:tcPr>
            <w:tcW w:w="525" w:type="dxa"/>
            <w:tcBorders>
              <w:bottom w:val="double" w:sz="4" w:space="0" w:color="auto"/>
              <w:right w:val="double" w:sz="4" w:space="0" w:color="auto"/>
            </w:tcBorders>
          </w:tcPr>
          <w:p w14:paraId="20B8E408" w14:textId="77777777" w:rsidR="12C21F6E" w:rsidRDefault="12C21F6E" w:rsidP="12C21F6E">
            <w:pPr>
              <w:tabs>
                <w:tab w:val="center" w:pos="4968"/>
              </w:tabs>
              <w:spacing w:line="240" w:lineRule="atLeast"/>
              <w:jc w:val="both"/>
              <w:rPr>
                <w:rFonts w:ascii="Arial" w:hAnsi="Arial" w:cs="Arial"/>
                <w:b/>
                <w:bCs/>
              </w:rPr>
            </w:pPr>
            <w:r w:rsidRPr="12C21F6E">
              <w:rPr>
                <w:rFonts w:ascii="Arial" w:hAnsi="Arial" w:cs="Arial"/>
                <w:b/>
                <w:bCs/>
              </w:rPr>
              <w:t>x</w:t>
            </w:r>
          </w:p>
        </w:tc>
      </w:tr>
    </w:tbl>
    <w:p w14:paraId="0FA5B032" w14:textId="29491F0E" w:rsidR="12C21F6E" w:rsidRDefault="12C21F6E" w:rsidP="12C21F6E"/>
    <w:p w14:paraId="097B02DF" w14:textId="535B1A6C" w:rsidR="00684499" w:rsidRPr="00B12002" w:rsidRDefault="00554047" w:rsidP="00725062">
      <w:pPr>
        <w:pStyle w:val="Heading3"/>
        <w:rPr>
          <w:spacing w:val="-2"/>
        </w:rPr>
      </w:pPr>
      <w:bookmarkStart w:id="106" w:name="_Toc139611176"/>
      <w:r w:rsidRPr="00B12002">
        <w:t xml:space="preserve">Coffee </w:t>
      </w:r>
      <w:r w:rsidR="00485F4D" w:rsidRPr="00B12002">
        <w:t xml:space="preserve">County Community Work Program </w:t>
      </w:r>
      <w:r w:rsidR="00684499" w:rsidRPr="00B12002">
        <w:t>Update</w:t>
      </w:r>
      <w:r w:rsidR="00B05FE8" w:rsidRPr="00B12002">
        <w:t xml:space="preserve"> </w:t>
      </w:r>
      <w:r w:rsidR="00684499" w:rsidRPr="00B12002">
        <w:t>(20</w:t>
      </w:r>
      <w:r w:rsidR="00EE6319" w:rsidRPr="00B12002">
        <w:t>24</w:t>
      </w:r>
      <w:r w:rsidR="00684499" w:rsidRPr="00B12002">
        <w:t xml:space="preserve"> - 20</w:t>
      </w:r>
      <w:r w:rsidR="00EF2737" w:rsidRPr="00B12002">
        <w:t>2</w:t>
      </w:r>
      <w:r w:rsidR="00EE6319" w:rsidRPr="00B12002">
        <w:t>8</w:t>
      </w:r>
      <w:r w:rsidR="00684499" w:rsidRPr="00B12002">
        <w:t>)</w:t>
      </w:r>
      <w:bookmarkEnd w:id="102"/>
      <w:bookmarkEnd w:id="103"/>
      <w:bookmarkEnd w:id="106"/>
    </w:p>
    <w:tbl>
      <w:tblPr>
        <w:tblW w:w="13155"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86" w:type="dxa"/>
          <w:right w:w="86" w:type="dxa"/>
        </w:tblCellMar>
        <w:tblLook w:val="0000" w:firstRow="0" w:lastRow="0" w:firstColumn="0" w:lastColumn="0" w:noHBand="0" w:noVBand="0"/>
      </w:tblPr>
      <w:tblGrid>
        <w:gridCol w:w="3795"/>
        <w:gridCol w:w="1440"/>
        <w:gridCol w:w="2520"/>
        <w:gridCol w:w="1980"/>
        <w:gridCol w:w="967"/>
        <w:gridCol w:w="450"/>
        <w:gridCol w:w="473"/>
        <w:gridCol w:w="450"/>
        <w:gridCol w:w="540"/>
        <w:gridCol w:w="540"/>
      </w:tblGrid>
      <w:tr w:rsidR="00F52ED6" w:rsidRPr="00B12002" w14:paraId="1FA4C5E0" w14:textId="38584FA8" w:rsidTr="12C21F6E">
        <w:trPr>
          <w:cantSplit/>
          <w:tblHeader/>
          <w:jc w:val="center"/>
        </w:trPr>
        <w:tc>
          <w:tcPr>
            <w:tcW w:w="3795" w:type="dxa"/>
            <w:tcBorders>
              <w:top w:val="double" w:sz="4" w:space="0" w:color="auto"/>
              <w:left w:val="double" w:sz="4" w:space="0" w:color="auto"/>
              <w:bottom w:val="single" w:sz="6" w:space="0" w:color="auto"/>
            </w:tcBorders>
            <w:shd w:val="clear" w:color="auto" w:fill="FFE599" w:themeFill="accent4" w:themeFillTint="66"/>
            <w:vAlign w:val="center"/>
          </w:tcPr>
          <w:p w14:paraId="11C237D6" w14:textId="77777777" w:rsidR="00F52ED6" w:rsidRPr="00B12002" w:rsidRDefault="00F52ED6" w:rsidP="00C032B7">
            <w:pPr>
              <w:tabs>
                <w:tab w:val="left" w:pos="0"/>
                <w:tab w:val="left" w:pos="374"/>
                <w:tab w:val="left" w:pos="676"/>
                <w:tab w:val="left" w:pos="979"/>
                <w:tab w:val="left" w:pos="1382"/>
              </w:tabs>
              <w:suppressAutoHyphens/>
              <w:spacing w:after="0" w:line="240" w:lineRule="atLeast"/>
              <w:jc w:val="center"/>
              <w:rPr>
                <w:rFonts w:ascii="Arial" w:hAnsi="Arial" w:cs="Arial"/>
                <w:b/>
                <w:bCs/>
                <w:spacing w:val="-3"/>
              </w:rPr>
            </w:pPr>
            <w:r w:rsidRPr="00B12002">
              <w:rPr>
                <w:rFonts w:ascii="Arial" w:hAnsi="Arial" w:cs="Arial"/>
                <w:b/>
                <w:bCs/>
                <w:spacing w:val="-3"/>
              </w:rPr>
              <w:t>PROJECTS</w:t>
            </w:r>
          </w:p>
        </w:tc>
        <w:tc>
          <w:tcPr>
            <w:tcW w:w="1440" w:type="dxa"/>
            <w:tcBorders>
              <w:top w:val="double" w:sz="4" w:space="0" w:color="auto"/>
              <w:bottom w:val="single" w:sz="6" w:space="0" w:color="auto"/>
            </w:tcBorders>
            <w:shd w:val="clear" w:color="auto" w:fill="FFE599" w:themeFill="accent4" w:themeFillTint="66"/>
            <w:vAlign w:val="center"/>
          </w:tcPr>
          <w:p w14:paraId="62E4D5DF" w14:textId="77777777" w:rsidR="00F52ED6" w:rsidRPr="00B12002" w:rsidRDefault="00F52ED6" w:rsidP="00C032B7">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ESTIMATED COST</w:t>
            </w:r>
          </w:p>
        </w:tc>
        <w:tc>
          <w:tcPr>
            <w:tcW w:w="2520" w:type="dxa"/>
            <w:tcBorders>
              <w:top w:val="double" w:sz="4" w:space="0" w:color="auto"/>
              <w:bottom w:val="single" w:sz="6" w:space="0" w:color="auto"/>
            </w:tcBorders>
            <w:shd w:val="clear" w:color="auto" w:fill="FFE599" w:themeFill="accent4" w:themeFillTint="66"/>
            <w:vAlign w:val="center"/>
          </w:tcPr>
          <w:p w14:paraId="7FEDB0A3" w14:textId="77777777" w:rsidR="00F52ED6" w:rsidRPr="00B12002" w:rsidRDefault="00F52ED6" w:rsidP="00C032B7">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RESPONSIBLE PARTY</w:t>
            </w:r>
          </w:p>
        </w:tc>
        <w:tc>
          <w:tcPr>
            <w:tcW w:w="1980" w:type="dxa"/>
            <w:tcBorders>
              <w:top w:val="double" w:sz="4" w:space="0" w:color="auto"/>
              <w:bottom w:val="single" w:sz="6" w:space="0" w:color="auto"/>
            </w:tcBorders>
            <w:shd w:val="clear" w:color="auto" w:fill="FFE599" w:themeFill="accent4" w:themeFillTint="66"/>
            <w:vAlign w:val="center"/>
          </w:tcPr>
          <w:p w14:paraId="5C9E5B3E" w14:textId="019AED49" w:rsidR="00F52ED6" w:rsidRPr="00B12002" w:rsidRDefault="00F52ED6" w:rsidP="00C032B7">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FUNDING SOURCES</w:t>
            </w:r>
          </w:p>
        </w:tc>
        <w:tc>
          <w:tcPr>
            <w:tcW w:w="967" w:type="dxa"/>
            <w:tcBorders>
              <w:top w:val="double" w:sz="4" w:space="0" w:color="auto"/>
              <w:bottom w:val="single" w:sz="6" w:space="0" w:color="auto"/>
            </w:tcBorders>
            <w:shd w:val="clear" w:color="auto" w:fill="FFE599" w:themeFill="accent4" w:themeFillTint="66"/>
            <w:vAlign w:val="center"/>
          </w:tcPr>
          <w:p w14:paraId="5E124D9B" w14:textId="2C5E7F71" w:rsidR="00F52ED6" w:rsidRPr="00B12002" w:rsidRDefault="00F52ED6" w:rsidP="00C032B7">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GOAL</w:t>
            </w:r>
          </w:p>
        </w:tc>
        <w:tc>
          <w:tcPr>
            <w:tcW w:w="450" w:type="dxa"/>
            <w:tcBorders>
              <w:top w:val="double" w:sz="4" w:space="0" w:color="auto"/>
              <w:bottom w:val="single" w:sz="6" w:space="0" w:color="auto"/>
            </w:tcBorders>
            <w:shd w:val="clear" w:color="auto" w:fill="FFE599" w:themeFill="accent4" w:themeFillTint="66"/>
            <w:vAlign w:val="center"/>
          </w:tcPr>
          <w:p w14:paraId="4504A5CC" w14:textId="69938029" w:rsidR="00F52ED6" w:rsidRPr="00B12002" w:rsidRDefault="00F52ED6" w:rsidP="00C032B7">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 xml:space="preserve">FY24 </w:t>
            </w:r>
          </w:p>
        </w:tc>
        <w:tc>
          <w:tcPr>
            <w:tcW w:w="473" w:type="dxa"/>
            <w:tcBorders>
              <w:top w:val="double" w:sz="4" w:space="0" w:color="auto"/>
              <w:bottom w:val="single" w:sz="6" w:space="0" w:color="auto"/>
            </w:tcBorders>
            <w:shd w:val="clear" w:color="auto" w:fill="FFE599" w:themeFill="accent4" w:themeFillTint="66"/>
            <w:vAlign w:val="center"/>
          </w:tcPr>
          <w:p w14:paraId="5E596497" w14:textId="6B61BA9E" w:rsidR="00F52ED6" w:rsidRPr="00B12002" w:rsidRDefault="00F52ED6" w:rsidP="00C032B7">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25</w:t>
            </w:r>
          </w:p>
        </w:tc>
        <w:tc>
          <w:tcPr>
            <w:tcW w:w="450" w:type="dxa"/>
            <w:tcBorders>
              <w:top w:val="double" w:sz="4" w:space="0" w:color="auto"/>
              <w:bottom w:val="single" w:sz="6" w:space="0" w:color="auto"/>
            </w:tcBorders>
            <w:shd w:val="clear" w:color="auto" w:fill="FFE599" w:themeFill="accent4" w:themeFillTint="66"/>
            <w:vAlign w:val="center"/>
          </w:tcPr>
          <w:p w14:paraId="2674DAC3" w14:textId="20D67ADF" w:rsidR="00F52ED6" w:rsidRPr="00B12002" w:rsidRDefault="00F52ED6" w:rsidP="00C032B7">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26</w:t>
            </w:r>
          </w:p>
        </w:tc>
        <w:tc>
          <w:tcPr>
            <w:tcW w:w="540" w:type="dxa"/>
            <w:tcBorders>
              <w:top w:val="double" w:sz="4" w:space="0" w:color="auto"/>
              <w:bottom w:val="single" w:sz="6" w:space="0" w:color="auto"/>
            </w:tcBorders>
            <w:shd w:val="clear" w:color="auto" w:fill="FFE599" w:themeFill="accent4" w:themeFillTint="66"/>
            <w:vAlign w:val="center"/>
          </w:tcPr>
          <w:p w14:paraId="6BF91F83" w14:textId="7EAEA4D2" w:rsidR="00F52ED6" w:rsidRPr="00B12002" w:rsidRDefault="00F52ED6" w:rsidP="00C032B7">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27</w:t>
            </w:r>
          </w:p>
        </w:tc>
        <w:tc>
          <w:tcPr>
            <w:tcW w:w="540" w:type="dxa"/>
            <w:tcBorders>
              <w:top w:val="double" w:sz="4" w:space="0" w:color="auto"/>
              <w:bottom w:val="single" w:sz="6" w:space="0" w:color="auto"/>
              <w:right w:val="double" w:sz="4" w:space="0" w:color="auto"/>
            </w:tcBorders>
            <w:shd w:val="clear" w:color="auto" w:fill="FFE599" w:themeFill="accent4" w:themeFillTint="66"/>
          </w:tcPr>
          <w:p w14:paraId="2C244684" w14:textId="77777777" w:rsidR="00F52ED6" w:rsidRPr="00B12002" w:rsidRDefault="00F52ED6" w:rsidP="00C032B7">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w:t>
            </w:r>
          </w:p>
          <w:p w14:paraId="2EF4ABB6" w14:textId="7648C51B" w:rsidR="00F52ED6" w:rsidRPr="00B12002" w:rsidRDefault="00F52ED6" w:rsidP="00C032B7">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28</w:t>
            </w:r>
          </w:p>
        </w:tc>
      </w:tr>
      <w:tr w:rsidR="00F52ED6" w:rsidRPr="00B12002" w14:paraId="357903A2" w14:textId="7B6C3596" w:rsidTr="12C21F6E">
        <w:trPr>
          <w:cantSplit/>
          <w:jc w:val="center"/>
        </w:trPr>
        <w:tc>
          <w:tcPr>
            <w:tcW w:w="3795" w:type="dxa"/>
            <w:tcBorders>
              <w:top w:val="single" w:sz="6" w:space="0" w:color="auto"/>
              <w:left w:val="double" w:sz="4" w:space="0" w:color="auto"/>
              <w:bottom w:val="single" w:sz="6" w:space="0" w:color="auto"/>
              <w:right w:val="nil"/>
            </w:tcBorders>
            <w:shd w:val="clear" w:color="auto" w:fill="FFE599" w:themeFill="accent4" w:themeFillTint="66"/>
            <w:vAlign w:val="center"/>
          </w:tcPr>
          <w:p w14:paraId="58F5657C" w14:textId="5CD52A64" w:rsidR="00F52ED6" w:rsidRPr="00442753" w:rsidRDefault="00F52ED6" w:rsidP="007D7891">
            <w:pPr>
              <w:tabs>
                <w:tab w:val="left" w:pos="0"/>
                <w:tab w:val="left" w:pos="374"/>
                <w:tab w:val="left" w:pos="676"/>
                <w:tab w:val="left" w:pos="979"/>
                <w:tab w:val="left" w:pos="1382"/>
              </w:tabs>
              <w:suppressAutoHyphens/>
              <w:spacing w:after="0" w:line="240" w:lineRule="atLeast"/>
              <w:ind w:left="374" w:hanging="374"/>
              <w:rPr>
                <w:rFonts w:ascii="Arial" w:hAnsi="Arial" w:cs="Arial"/>
                <w:b/>
                <w:i/>
                <w:spacing w:val="-2"/>
              </w:rPr>
            </w:pPr>
            <w:r w:rsidRPr="00442753">
              <w:rPr>
                <w:rFonts w:ascii="Arial" w:hAnsi="Arial" w:cs="Arial"/>
                <w:b/>
                <w:i/>
                <w:spacing w:val="-2"/>
              </w:rPr>
              <w:t>LAND USE</w:t>
            </w:r>
          </w:p>
        </w:tc>
        <w:tc>
          <w:tcPr>
            <w:tcW w:w="1440" w:type="dxa"/>
            <w:tcBorders>
              <w:top w:val="single" w:sz="6" w:space="0" w:color="auto"/>
              <w:left w:val="nil"/>
              <w:bottom w:val="single" w:sz="6" w:space="0" w:color="auto"/>
              <w:right w:val="nil"/>
            </w:tcBorders>
            <w:shd w:val="clear" w:color="auto" w:fill="FFE599" w:themeFill="accent4" w:themeFillTint="66"/>
            <w:vAlign w:val="center"/>
          </w:tcPr>
          <w:p w14:paraId="594334B7" w14:textId="77777777" w:rsidR="00F52ED6" w:rsidRPr="00B12002" w:rsidRDefault="00F52ED6" w:rsidP="007D7891">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2520" w:type="dxa"/>
            <w:tcBorders>
              <w:top w:val="single" w:sz="6" w:space="0" w:color="auto"/>
              <w:left w:val="nil"/>
              <w:bottom w:val="single" w:sz="6" w:space="0" w:color="auto"/>
              <w:right w:val="nil"/>
            </w:tcBorders>
            <w:shd w:val="clear" w:color="auto" w:fill="FFE599" w:themeFill="accent4" w:themeFillTint="66"/>
            <w:vAlign w:val="center"/>
          </w:tcPr>
          <w:p w14:paraId="024A3530" w14:textId="77777777" w:rsidR="00F52ED6" w:rsidRPr="00B12002" w:rsidRDefault="00F52ED6" w:rsidP="007D7891">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1980" w:type="dxa"/>
            <w:tcBorders>
              <w:top w:val="single" w:sz="6" w:space="0" w:color="auto"/>
              <w:left w:val="nil"/>
              <w:bottom w:val="single" w:sz="6" w:space="0" w:color="auto"/>
              <w:right w:val="nil"/>
            </w:tcBorders>
            <w:shd w:val="clear" w:color="auto" w:fill="FFE599" w:themeFill="accent4" w:themeFillTint="66"/>
            <w:vAlign w:val="center"/>
          </w:tcPr>
          <w:p w14:paraId="73E72AB5" w14:textId="77777777" w:rsidR="00F52ED6" w:rsidRPr="00B12002" w:rsidRDefault="00F52ED6" w:rsidP="007D7891">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967" w:type="dxa"/>
            <w:tcBorders>
              <w:top w:val="single" w:sz="6" w:space="0" w:color="auto"/>
              <w:left w:val="nil"/>
              <w:bottom w:val="single" w:sz="6" w:space="0" w:color="auto"/>
              <w:right w:val="nil"/>
            </w:tcBorders>
            <w:shd w:val="clear" w:color="auto" w:fill="FFE599" w:themeFill="accent4" w:themeFillTint="66"/>
          </w:tcPr>
          <w:p w14:paraId="6E0B4F71" w14:textId="77777777" w:rsidR="00F52ED6" w:rsidRPr="00B12002" w:rsidRDefault="00F52ED6" w:rsidP="007D7891">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tcBorders>
              <w:top w:val="single" w:sz="6" w:space="0" w:color="auto"/>
              <w:left w:val="nil"/>
              <w:bottom w:val="single" w:sz="6" w:space="0" w:color="auto"/>
              <w:right w:val="nil"/>
            </w:tcBorders>
            <w:shd w:val="clear" w:color="auto" w:fill="FFE599" w:themeFill="accent4" w:themeFillTint="66"/>
            <w:vAlign w:val="center"/>
          </w:tcPr>
          <w:p w14:paraId="065E4B69" w14:textId="1590C612" w:rsidR="00F52ED6" w:rsidRPr="00B12002" w:rsidRDefault="00F52ED6" w:rsidP="007D7891">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73" w:type="dxa"/>
            <w:tcBorders>
              <w:top w:val="single" w:sz="6" w:space="0" w:color="auto"/>
              <w:left w:val="nil"/>
              <w:bottom w:val="single" w:sz="6" w:space="0" w:color="auto"/>
              <w:right w:val="nil"/>
            </w:tcBorders>
            <w:shd w:val="clear" w:color="auto" w:fill="FFE599" w:themeFill="accent4" w:themeFillTint="66"/>
            <w:vAlign w:val="center"/>
          </w:tcPr>
          <w:p w14:paraId="6A7FA3AE" w14:textId="77777777" w:rsidR="00F52ED6" w:rsidRPr="00B12002" w:rsidRDefault="00F52ED6" w:rsidP="007D7891">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tcBorders>
              <w:top w:val="single" w:sz="6" w:space="0" w:color="auto"/>
              <w:left w:val="nil"/>
              <w:bottom w:val="single" w:sz="6" w:space="0" w:color="auto"/>
              <w:right w:val="nil"/>
            </w:tcBorders>
            <w:shd w:val="clear" w:color="auto" w:fill="FFE599" w:themeFill="accent4" w:themeFillTint="66"/>
            <w:vAlign w:val="center"/>
          </w:tcPr>
          <w:p w14:paraId="3DB72E51" w14:textId="77777777" w:rsidR="00F52ED6" w:rsidRPr="00B12002" w:rsidRDefault="00F52ED6" w:rsidP="007D7891">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540" w:type="dxa"/>
            <w:tcBorders>
              <w:top w:val="single" w:sz="6" w:space="0" w:color="auto"/>
              <w:left w:val="nil"/>
              <w:bottom w:val="single" w:sz="6" w:space="0" w:color="auto"/>
              <w:right w:val="nil"/>
            </w:tcBorders>
            <w:shd w:val="clear" w:color="auto" w:fill="FFE599" w:themeFill="accent4" w:themeFillTint="66"/>
            <w:vAlign w:val="center"/>
          </w:tcPr>
          <w:p w14:paraId="3778A6AD" w14:textId="77777777" w:rsidR="00F52ED6" w:rsidRPr="00B12002" w:rsidRDefault="00F52ED6" w:rsidP="007D7891">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540" w:type="dxa"/>
            <w:tcBorders>
              <w:top w:val="single" w:sz="6" w:space="0" w:color="auto"/>
              <w:left w:val="nil"/>
              <w:bottom w:val="single" w:sz="6" w:space="0" w:color="auto"/>
              <w:right w:val="double" w:sz="4" w:space="0" w:color="auto"/>
            </w:tcBorders>
            <w:shd w:val="clear" w:color="auto" w:fill="FFE599" w:themeFill="accent4" w:themeFillTint="66"/>
          </w:tcPr>
          <w:p w14:paraId="0150BED8" w14:textId="77777777" w:rsidR="00F52ED6" w:rsidRPr="00B12002" w:rsidRDefault="00F52ED6" w:rsidP="007D7891">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r>
      <w:tr w:rsidR="00F52ED6" w:rsidRPr="00B12002" w14:paraId="746DBF43" w14:textId="11B627FB" w:rsidTr="12C21F6E">
        <w:trPr>
          <w:cantSplit/>
          <w:jc w:val="center"/>
        </w:trPr>
        <w:tc>
          <w:tcPr>
            <w:tcW w:w="3795" w:type="dxa"/>
            <w:tcBorders>
              <w:top w:val="single" w:sz="6" w:space="0" w:color="auto"/>
              <w:left w:val="double" w:sz="4" w:space="0" w:color="auto"/>
              <w:bottom w:val="single" w:sz="6" w:space="0" w:color="auto"/>
            </w:tcBorders>
            <w:vAlign w:val="center"/>
          </w:tcPr>
          <w:p w14:paraId="7E4B50E6" w14:textId="78388EFE" w:rsidR="00F52ED6" w:rsidRPr="00B12002" w:rsidRDefault="00F52ED6" w:rsidP="007D7891">
            <w:pPr>
              <w:tabs>
                <w:tab w:val="left" w:pos="0"/>
                <w:tab w:val="left" w:pos="374"/>
                <w:tab w:val="left" w:pos="676"/>
                <w:tab w:val="left" w:pos="979"/>
                <w:tab w:val="left" w:pos="1382"/>
              </w:tabs>
              <w:suppressAutoHyphens/>
              <w:spacing w:after="0" w:line="240" w:lineRule="atLeast"/>
              <w:ind w:left="374" w:hanging="374"/>
              <w:rPr>
                <w:rFonts w:ascii="Arial" w:hAnsi="Arial" w:cs="Arial"/>
                <w:spacing w:val="-2"/>
              </w:rPr>
            </w:pPr>
            <w:r w:rsidRPr="00B12002">
              <w:rPr>
                <w:rFonts w:ascii="Arial" w:hAnsi="Arial" w:cs="Arial"/>
                <w:spacing w:val="-2"/>
              </w:rPr>
              <w:t>Continue Enforcement of Codes</w:t>
            </w:r>
          </w:p>
        </w:tc>
        <w:tc>
          <w:tcPr>
            <w:tcW w:w="1440" w:type="dxa"/>
            <w:tcBorders>
              <w:top w:val="single" w:sz="6" w:space="0" w:color="auto"/>
              <w:bottom w:val="single" w:sz="6" w:space="0" w:color="auto"/>
            </w:tcBorders>
            <w:vAlign w:val="center"/>
          </w:tcPr>
          <w:p w14:paraId="2A6B7F5E" w14:textId="6737BE78" w:rsidR="00F52ED6" w:rsidRPr="00B12002" w:rsidRDefault="00F52ED6" w:rsidP="007D7891">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Staff Time</w:t>
            </w:r>
          </w:p>
        </w:tc>
        <w:tc>
          <w:tcPr>
            <w:tcW w:w="2520" w:type="dxa"/>
            <w:tcBorders>
              <w:top w:val="single" w:sz="6" w:space="0" w:color="auto"/>
              <w:bottom w:val="single" w:sz="6" w:space="0" w:color="auto"/>
            </w:tcBorders>
            <w:vAlign w:val="center"/>
          </w:tcPr>
          <w:p w14:paraId="7901FDB4" w14:textId="6AEF4254" w:rsidR="00F52ED6" w:rsidRPr="00B12002" w:rsidRDefault="00F52ED6" w:rsidP="007D7891">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Coffee County</w:t>
            </w:r>
          </w:p>
        </w:tc>
        <w:tc>
          <w:tcPr>
            <w:tcW w:w="1980" w:type="dxa"/>
            <w:tcBorders>
              <w:top w:val="single" w:sz="6" w:space="0" w:color="auto"/>
              <w:bottom w:val="single" w:sz="6" w:space="0" w:color="auto"/>
            </w:tcBorders>
            <w:vAlign w:val="center"/>
          </w:tcPr>
          <w:p w14:paraId="5C6EEA4F" w14:textId="535FAB58" w:rsidR="00F52ED6" w:rsidRPr="00B12002" w:rsidRDefault="00F52ED6" w:rsidP="007D7891">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General Fund</w:t>
            </w:r>
          </w:p>
        </w:tc>
        <w:tc>
          <w:tcPr>
            <w:tcW w:w="967" w:type="dxa"/>
            <w:tcBorders>
              <w:top w:val="single" w:sz="6" w:space="0" w:color="auto"/>
              <w:bottom w:val="single" w:sz="6" w:space="0" w:color="auto"/>
            </w:tcBorders>
          </w:tcPr>
          <w:p w14:paraId="42D49A58" w14:textId="3AF47789" w:rsidR="00F52ED6" w:rsidRPr="00B12002" w:rsidRDefault="1A03C99A" w:rsidP="12C21F6E">
            <w:pPr>
              <w:tabs>
                <w:tab w:val="left" w:pos="374"/>
                <w:tab w:val="left" w:pos="676"/>
                <w:tab w:val="left" w:pos="979"/>
                <w:tab w:val="left" w:pos="1382"/>
              </w:tabs>
              <w:spacing w:after="0"/>
              <w:jc w:val="center"/>
            </w:pPr>
            <w:r w:rsidRPr="12C21F6E">
              <w:rPr>
                <w:rFonts w:ascii="Arial" w:hAnsi="Arial" w:cs="Arial"/>
              </w:rPr>
              <w:t>1</w:t>
            </w:r>
          </w:p>
        </w:tc>
        <w:tc>
          <w:tcPr>
            <w:tcW w:w="450" w:type="dxa"/>
            <w:tcBorders>
              <w:top w:val="single" w:sz="6" w:space="0" w:color="auto"/>
              <w:bottom w:val="single" w:sz="6" w:space="0" w:color="auto"/>
            </w:tcBorders>
            <w:vAlign w:val="center"/>
          </w:tcPr>
          <w:p w14:paraId="2BF108B3" w14:textId="7C28C32D" w:rsidR="00F52ED6" w:rsidRPr="00B12002" w:rsidRDefault="00F52ED6" w:rsidP="007D7891">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73" w:type="dxa"/>
            <w:tcBorders>
              <w:top w:val="single" w:sz="6" w:space="0" w:color="auto"/>
              <w:bottom w:val="single" w:sz="6" w:space="0" w:color="auto"/>
            </w:tcBorders>
            <w:vAlign w:val="center"/>
          </w:tcPr>
          <w:p w14:paraId="58E7813C" w14:textId="44BDAF6C" w:rsidR="00F52ED6" w:rsidRPr="00B12002" w:rsidRDefault="00F52ED6" w:rsidP="007D7891">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4455BC34" w14:textId="3BFF9EFF" w:rsidR="00F52ED6" w:rsidRPr="00B12002" w:rsidRDefault="00F52ED6" w:rsidP="007D7891">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40" w:type="dxa"/>
            <w:tcBorders>
              <w:top w:val="single" w:sz="6" w:space="0" w:color="auto"/>
              <w:bottom w:val="single" w:sz="6" w:space="0" w:color="auto"/>
            </w:tcBorders>
            <w:vAlign w:val="center"/>
          </w:tcPr>
          <w:p w14:paraId="2821F5D4" w14:textId="58837188" w:rsidR="00F52ED6" w:rsidRPr="00B12002" w:rsidRDefault="00F52ED6" w:rsidP="007D7891">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40" w:type="dxa"/>
            <w:tcBorders>
              <w:top w:val="single" w:sz="6" w:space="0" w:color="auto"/>
              <w:bottom w:val="single" w:sz="6" w:space="0" w:color="auto"/>
              <w:right w:val="double" w:sz="4" w:space="0" w:color="auto"/>
            </w:tcBorders>
            <w:shd w:val="clear" w:color="auto" w:fill="auto"/>
          </w:tcPr>
          <w:p w14:paraId="142894EA" w14:textId="77777777" w:rsidR="00F52ED6" w:rsidRPr="00B12002" w:rsidRDefault="00F52ED6" w:rsidP="007D7891">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r>
      <w:tr w:rsidR="00F52ED6" w:rsidRPr="00B12002" w14:paraId="49EF62B8" w14:textId="73E593FB" w:rsidTr="12C21F6E">
        <w:trPr>
          <w:cantSplit/>
          <w:jc w:val="center"/>
        </w:trPr>
        <w:tc>
          <w:tcPr>
            <w:tcW w:w="3795" w:type="dxa"/>
            <w:tcBorders>
              <w:top w:val="single" w:sz="6" w:space="0" w:color="auto"/>
              <w:left w:val="double" w:sz="4" w:space="0" w:color="auto"/>
              <w:bottom w:val="single" w:sz="6" w:space="0" w:color="auto"/>
              <w:right w:val="nil"/>
            </w:tcBorders>
            <w:shd w:val="clear" w:color="auto" w:fill="FFE599" w:themeFill="accent4" w:themeFillTint="66"/>
            <w:vAlign w:val="center"/>
          </w:tcPr>
          <w:p w14:paraId="46572E6E" w14:textId="1C1C0DB0" w:rsidR="00F52ED6" w:rsidRPr="00442753" w:rsidRDefault="00F52ED6" w:rsidP="007D7891">
            <w:pPr>
              <w:tabs>
                <w:tab w:val="left" w:pos="0"/>
                <w:tab w:val="left" w:pos="374"/>
                <w:tab w:val="left" w:pos="676"/>
                <w:tab w:val="left" w:pos="979"/>
                <w:tab w:val="left" w:pos="1382"/>
              </w:tabs>
              <w:suppressAutoHyphens/>
              <w:spacing w:after="0" w:line="240" w:lineRule="atLeast"/>
              <w:ind w:left="374" w:hanging="374"/>
              <w:rPr>
                <w:rFonts w:ascii="Arial" w:hAnsi="Arial" w:cs="Arial"/>
                <w:b/>
                <w:i/>
                <w:spacing w:val="-2"/>
              </w:rPr>
            </w:pPr>
            <w:r w:rsidRPr="00442753">
              <w:rPr>
                <w:rFonts w:ascii="Arial" w:hAnsi="Arial" w:cs="Arial"/>
                <w:b/>
                <w:i/>
                <w:spacing w:val="-2"/>
              </w:rPr>
              <w:t>TRANSPORTATION</w:t>
            </w:r>
          </w:p>
        </w:tc>
        <w:tc>
          <w:tcPr>
            <w:tcW w:w="1440" w:type="dxa"/>
            <w:tcBorders>
              <w:top w:val="single" w:sz="6" w:space="0" w:color="auto"/>
              <w:left w:val="nil"/>
              <w:bottom w:val="single" w:sz="6" w:space="0" w:color="auto"/>
              <w:right w:val="nil"/>
            </w:tcBorders>
            <w:shd w:val="clear" w:color="auto" w:fill="FFE599" w:themeFill="accent4" w:themeFillTint="66"/>
            <w:vAlign w:val="center"/>
          </w:tcPr>
          <w:p w14:paraId="199D080F" w14:textId="77777777" w:rsidR="00F52ED6" w:rsidRPr="00B12002" w:rsidRDefault="00F52ED6" w:rsidP="007D7891">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2520" w:type="dxa"/>
            <w:tcBorders>
              <w:top w:val="single" w:sz="6" w:space="0" w:color="auto"/>
              <w:left w:val="nil"/>
              <w:bottom w:val="single" w:sz="6" w:space="0" w:color="auto"/>
              <w:right w:val="nil"/>
            </w:tcBorders>
            <w:shd w:val="clear" w:color="auto" w:fill="FFE599" w:themeFill="accent4" w:themeFillTint="66"/>
            <w:vAlign w:val="center"/>
          </w:tcPr>
          <w:p w14:paraId="384ADB13" w14:textId="77777777" w:rsidR="00F52ED6" w:rsidRPr="00B12002" w:rsidRDefault="00F52ED6" w:rsidP="007D7891">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1980" w:type="dxa"/>
            <w:tcBorders>
              <w:top w:val="single" w:sz="6" w:space="0" w:color="auto"/>
              <w:left w:val="nil"/>
              <w:bottom w:val="single" w:sz="6" w:space="0" w:color="auto"/>
              <w:right w:val="nil"/>
            </w:tcBorders>
            <w:shd w:val="clear" w:color="auto" w:fill="FFE599" w:themeFill="accent4" w:themeFillTint="66"/>
            <w:vAlign w:val="center"/>
          </w:tcPr>
          <w:p w14:paraId="2AC34783" w14:textId="77777777" w:rsidR="00F52ED6" w:rsidRPr="00B12002" w:rsidRDefault="00F52ED6" w:rsidP="007D7891">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967" w:type="dxa"/>
            <w:tcBorders>
              <w:top w:val="single" w:sz="6" w:space="0" w:color="auto"/>
              <w:left w:val="nil"/>
              <w:bottom w:val="single" w:sz="6" w:space="0" w:color="auto"/>
              <w:right w:val="nil"/>
            </w:tcBorders>
            <w:shd w:val="clear" w:color="auto" w:fill="FFE599" w:themeFill="accent4" w:themeFillTint="66"/>
          </w:tcPr>
          <w:p w14:paraId="13B60960" w14:textId="77777777" w:rsidR="00F52ED6" w:rsidRPr="00B12002" w:rsidRDefault="00F52ED6" w:rsidP="007D7891">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tcBorders>
              <w:top w:val="single" w:sz="6" w:space="0" w:color="auto"/>
              <w:left w:val="nil"/>
              <w:bottom w:val="single" w:sz="6" w:space="0" w:color="auto"/>
              <w:right w:val="nil"/>
            </w:tcBorders>
            <w:shd w:val="clear" w:color="auto" w:fill="FFE599" w:themeFill="accent4" w:themeFillTint="66"/>
            <w:vAlign w:val="center"/>
          </w:tcPr>
          <w:p w14:paraId="7E9C4AA2" w14:textId="59BBC65F" w:rsidR="00F52ED6" w:rsidRPr="00B12002" w:rsidRDefault="00F52ED6" w:rsidP="007D7891">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73" w:type="dxa"/>
            <w:tcBorders>
              <w:top w:val="single" w:sz="6" w:space="0" w:color="auto"/>
              <w:left w:val="nil"/>
              <w:bottom w:val="single" w:sz="6" w:space="0" w:color="auto"/>
              <w:right w:val="nil"/>
            </w:tcBorders>
            <w:shd w:val="clear" w:color="auto" w:fill="FFE599" w:themeFill="accent4" w:themeFillTint="66"/>
            <w:vAlign w:val="center"/>
          </w:tcPr>
          <w:p w14:paraId="4CE813EC" w14:textId="77777777" w:rsidR="00F52ED6" w:rsidRPr="00B12002" w:rsidRDefault="00F52ED6" w:rsidP="007D7891">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tcBorders>
              <w:top w:val="single" w:sz="6" w:space="0" w:color="auto"/>
              <w:left w:val="nil"/>
              <w:bottom w:val="single" w:sz="6" w:space="0" w:color="auto"/>
              <w:right w:val="nil"/>
            </w:tcBorders>
            <w:shd w:val="clear" w:color="auto" w:fill="FFE599" w:themeFill="accent4" w:themeFillTint="66"/>
            <w:vAlign w:val="center"/>
          </w:tcPr>
          <w:p w14:paraId="7E51344D" w14:textId="77777777" w:rsidR="00F52ED6" w:rsidRPr="00B12002" w:rsidRDefault="00F52ED6" w:rsidP="007D7891">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540" w:type="dxa"/>
            <w:tcBorders>
              <w:top w:val="single" w:sz="6" w:space="0" w:color="auto"/>
              <w:left w:val="nil"/>
              <w:bottom w:val="single" w:sz="6" w:space="0" w:color="auto"/>
              <w:right w:val="nil"/>
            </w:tcBorders>
            <w:shd w:val="clear" w:color="auto" w:fill="FFE599" w:themeFill="accent4" w:themeFillTint="66"/>
            <w:vAlign w:val="center"/>
          </w:tcPr>
          <w:p w14:paraId="0C505993" w14:textId="77777777" w:rsidR="00F52ED6" w:rsidRPr="00B12002" w:rsidRDefault="00F52ED6" w:rsidP="007D7891">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540" w:type="dxa"/>
            <w:tcBorders>
              <w:top w:val="single" w:sz="6" w:space="0" w:color="auto"/>
              <w:left w:val="nil"/>
              <w:bottom w:val="single" w:sz="6" w:space="0" w:color="auto"/>
              <w:right w:val="double" w:sz="4" w:space="0" w:color="auto"/>
            </w:tcBorders>
            <w:shd w:val="clear" w:color="auto" w:fill="FFE599" w:themeFill="accent4" w:themeFillTint="66"/>
          </w:tcPr>
          <w:p w14:paraId="496B0ADE" w14:textId="77777777" w:rsidR="00F52ED6" w:rsidRPr="00B12002" w:rsidRDefault="00F52ED6" w:rsidP="007D7891">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r>
      <w:tr w:rsidR="00F52ED6" w:rsidRPr="00B12002" w14:paraId="43E375BC" w14:textId="2A8CC07D" w:rsidTr="12C21F6E">
        <w:trPr>
          <w:cantSplit/>
          <w:jc w:val="center"/>
        </w:trPr>
        <w:tc>
          <w:tcPr>
            <w:tcW w:w="3795" w:type="dxa"/>
            <w:tcBorders>
              <w:top w:val="single" w:sz="6" w:space="0" w:color="auto"/>
              <w:left w:val="double" w:sz="4" w:space="0" w:color="auto"/>
              <w:bottom w:val="single" w:sz="6" w:space="0" w:color="auto"/>
            </w:tcBorders>
            <w:vAlign w:val="center"/>
          </w:tcPr>
          <w:p w14:paraId="71658502" w14:textId="59499D77" w:rsidR="00F52ED6" w:rsidRPr="00B12002" w:rsidRDefault="00F52ED6" w:rsidP="0065566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Develop and implement a 6-Year Capital Improvement Plan for roads and other infrastructure</w:t>
            </w:r>
          </w:p>
        </w:tc>
        <w:tc>
          <w:tcPr>
            <w:tcW w:w="1440" w:type="dxa"/>
            <w:tcBorders>
              <w:top w:val="single" w:sz="6" w:space="0" w:color="auto"/>
              <w:bottom w:val="single" w:sz="6" w:space="0" w:color="auto"/>
            </w:tcBorders>
            <w:vAlign w:val="center"/>
          </w:tcPr>
          <w:p w14:paraId="5EAC9084" w14:textId="6C0E1ED0" w:rsidR="00F52ED6" w:rsidRPr="00B12002" w:rsidRDefault="00F52ED6" w:rsidP="0065566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$6,200,000</w:t>
            </w:r>
          </w:p>
        </w:tc>
        <w:tc>
          <w:tcPr>
            <w:tcW w:w="2520" w:type="dxa"/>
            <w:tcBorders>
              <w:top w:val="single" w:sz="6" w:space="0" w:color="auto"/>
              <w:bottom w:val="single" w:sz="6" w:space="0" w:color="auto"/>
            </w:tcBorders>
            <w:vAlign w:val="center"/>
          </w:tcPr>
          <w:p w14:paraId="1D30FC49" w14:textId="0F36CB44" w:rsidR="00F52ED6" w:rsidRPr="00B12002" w:rsidRDefault="00F52ED6" w:rsidP="0065566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Coffee County</w:t>
            </w:r>
          </w:p>
        </w:tc>
        <w:tc>
          <w:tcPr>
            <w:tcW w:w="1980" w:type="dxa"/>
            <w:tcBorders>
              <w:top w:val="single" w:sz="6" w:space="0" w:color="auto"/>
              <w:bottom w:val="single" w:sz="6" w:space="0" w:color="auto"/>
            </w:tcBorders>
            <w:vAlign w:val="center"/>
          </w:tcPr>
          <w:p w14:paraId="7B4B384F" w14:textId="28093C38" w:rsidR="00F52ED6" w:rsidRPr="00B12002" w:rsidRDefault="00F52ED6" w:rsidP="0065566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Funds/SPLOST/GDOT/ TSPLOST (if passed)</w:t>
            </w:r>
          </w:p>
        </w:tc>
        <w:tc>
          <w:tcPr>
            <w:tcW w:w="967" w:type="dxa"/>
            <w:tcBorders>
              <w:top w:val="single" w:sz="6" w:space="0" w:color="auto"/>
              <w:bottom w:val="single" w:sz="6" w:space="0" w:color="auto"/>
            </w:tcBorders>
            <w:vAlign w:val="center"/>
          </w:tcPr>
          <w:p w14:paraId="58066FE5" w14:textId="30B30C13" w:rsidR="00F52ED6" w:rsidRPr="00B12002" w:rsidRDefault="290512F8" w:rsidP="12C21F6E">
            <w:pPr>
              <w:tabs>
                <w:tab w:val="left" w:pos="374"/>
                <w:tab w:val="left" w:pos="676"/>
                <w:tab w:val="left" w:pos="979"/>
                <w:tab w:val="left" w:pos="1382"/>
              </w:tabs>
              <w:spacing w:after="0"/>
              <w:jc w:val="center"/>
            </w:pPr>
            <w:r w:rsidRPr="12C21F6E">
              <w:rPr>
                <w:rFonts w:ascii="Arial" w:hAnsi="Arial" w:cs="Arial"/>
              </w:rPr>
              <w:t>2</w:t>
            </w:r>
          </w:p>
        </w:tc>
        <w:tc>
          <w:tcPr>
            <w:tcW w:w="450" w:type="dxa"/>
            <w:tcBorders>
              <w:top w:val="single" w:sz="6" w:space="0" w:color="auto"/>
              <w:bottom w:val="single" w:sz="6" w:space="0" w:color="auto"/>
            </w:tcBorders>
            <w:vAlign w:val="center"/>
          </w:tcPr>
          <w:p w14:paraId="41156907" w14:textId="17489EF2" w:rsidR="00F52ED6" w:rsidRPr="00B12002" w:rsidRDefault="00F52ED6" w:rsidP="00C03E84">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73" w:type="dxa"/>
            <w:tcBorders>
              <w:top w:val="single" w:sz="6" w:space="0" w:color="auto"/>
              <w:bottom w:val="single" w:sz="6" w:space="0" w:color="auto"/>
            </w:tcBorders>
            <w:vAlign w:val="center"/>
          </w:tcPr>
          <w:p w14:paraId="6D6B09F5" w14:textId="77352F52" w:rsidR="00F52ED6" w:rsidRPr="00B12002" w:rsidRDefault="00F52ED6" w:rsidP="00C03E84">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3E69E2BB" w14:textId="4E65519A" w:rsidR="00F52ED6" w:rsidRPr="00B12002" w:rsidRDefault="00F52ED6" w:rsidP="00C03E84">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0" w:type="dxa"/>
            <w:tcBorders>
              <w:top w:val="single" w:sz="6" w:space="0" w:color="auto"/>
              <w:bottom w:val="single" w:sz="6" w:space="0" w:color="auto"/>
            </w:tcBorders>
            <w:vAlign w:val="center"/>
          </w:tcPr>
          <w:p w14:paraId="7F2BFAF8" w14:textId="1FF861AE" w:rsidR="00F52ED6" w:rsidRPr="00B12002" w:rsidRDefault="00F52ED6" w:rsidP="00C03E84">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0" w:type="dxa"/>
            <w:tcBorders>
              <w:top w:val="single" w:sz="6" w:space="0" w:color="auto"/>
              <w:bottom w:val="single" w:sz="6" w:space="0" w:color="auto"/>
              <w:right w:val="double" w:sz="4" w:space="0" w:color="auto"/>
            </w:tcBorders>
          </w:tcPr>
          <w:p w14:paraId="74C14D14" w14:textId="77777777" w:rsidR="00F52ED6" w:rsidRPr="00B12002" w:rsidRDefault="00F52ED6" w:rsidP="00C03E84">
            <w:pPr>
              <w:tabs>
                <w:tab w:val="left" w:pos="0"/>
                <w:tab w:val="left" w:pos="374"/>
                <w:tab w:val="left" w:pos="676"/>
                <w:tab w:val="left" w:pos="979"/>
                <w:tab w:val="left" w:pos="1382"/>
              </w:tabs>
              <w:suppressAutoHyphens/>
              <w:spacing w:after="0"/>
              <w:jc w:val="center"/>
              <w:rPr>
                <w:rFonts w:ascii="Arial" w:hAnsi="Arial" w:cs="Arial"/>
                <w:spacing w:val="-2"/>
              </w:rPr>
            </w:pPr>
          </w:p>
        </w:tc>
      </w:tr>
      <w:tr w:rsidR="00F52ED6" w:rsidRPr="00B12002" w14:paraId="2FA7DF8C" w14:textId="5034B4A8" w:rsidTr="12C21F6E">
        <w:trPr>
          <w:cantSplit/>
          <w:jc w:val="center"/>
        </w:trPr>
        <w:tc>
          <w:tcPr>
            <w:tcW w:w="3795" w:type="dxa"/>
            <w:tcBorders>
              <w:top w:val="single" w:sz="6" w:space="0" w:color="auto"/>
              <w:left w:val="double" w:sz="4" w:space="0" w:color="auto"/>
              <w:bottom w:val="single" w:sz="6" w:space="0" w:color="auto"/>
            </w:tcBorders>
            <w:vAlign w:val="center"/>
          </w:tcPr>
          <w:p w14:paraId="245F404D" w14:textId="1959E706" w:rsidR="00F52ED6" w:rsidRPr="00B12002" w:rsidRDefault="00F52ED6" w:rsidP="00E12CF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Pave streets in Oak Park, Phase III</w:t>
            </w:r>
          </w:p>
        </w:tc>
        <w:tc>
          <w:tcPr>
            <w:tcW w:w="1440" w:type="dxa"/>
            <w:tcBorders>
              <w:top w:val="single" w:sz="6" w:space="0" w:color="auto"/>
              <w:bottom w:val="single" w:sz="6" w:space="0" w:color="auto"/>
            </w:tcBorders>
            <w:vAlign w:val="center"/>
          </w:tcPr>
          <w:p w14:paraId="75328157" w14:textId="0D4D556D" w:rsidR="00F52ED6" w:rsidRPr="00B12002" w:rsidRDefault="00F52ED6" w:rsidP="00E12CF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$1,750,000</w:t>
            </w:r>
          </w:p>
        </w:tc>
        <w:tc>
          <w:tcPr>
            <w:tcW w:w="2520" w:type="dxa"/>
            <w:tcBorders>
              <w:top w:val="single" w:sz="6" w:space="0" w:color="auto"/>
              <w:bottom w:val="single" w:sz="6" w:space="0" w:color="auto"/>
            </w:tcBorders>
            <w:vAlign w:val="center"/>
          </w:tcPr>
          <w:p w14:paraId="2D98EFBA" w14:textId="2FA42F3F" w:rsidR="00F52ED6" w:rsidRPr="00B12002" w:rsidRDefault="00F52ED6" w:rsidP="00E12CF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Coffee County</w:t>
            </w:r>
          </w:p>
        </w:tc>
        <w:tc>
          <w:tcPr>
            <w:tcW w:w="1980" w:type="dxa"/>
            <w:tcBorders>
              <w:top w:val="single" w:sz="6" w:space="0" w:color="auto"/>
              <w:bottom w:val="single" w:sz="6" w:space="0" w:color="auto"/>
            </w:tcBorders>
            <w:vAlign w:val="center"/>
          </w:tcPr>
          <w:p w14:paraId="5F3175A1" w14:textId="50EEBE5A" w:rsidR="00F52ED6" w:rsidRPr="00B12002" w:rsidRDefault="00F52ED6" w:rsidP="00E12CF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 CDBG</w:t>
            </w:r>
          </w:p>
        </w:tc>
        <w:tc>
          <w:tcPr>
            <w:tcW w:w="967" w:type="dxa"/>
            <w:tcBorders>
              <w:top w:val="single" w:sz="6" w:space="0" w:color="auto"/>
              <w:bottom w:val="single" w:sz="6" w:space="0" w:color="auto"/>
            </w:tcBorders>
            <w:vAlign w:val="center"/>
          </w:tcPr>
          <w:p w14:paraId="6A85BA79" w14:textId="5F1A157E" w:rsidR="00F52ED6" w:rsidRPr="00B12002" w:rsidRDefault="200FC7D9" w:rsidP="12C21F6E">
            <w:pPr>
              <w:tabs>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2</w:t>
            </w:r>
          </w:p>
        </w:tc>
        <w:tc>
          <w:tcPr>
            <w:tcW w:w="450" w:type="dxa"/>
            <w:tcBorders>
              <w:top w:val="single" w:sz="6" w:space="0" w:color="auto"/>
              <w:bottom w:val="single" w:sz="6" w:space="0" w:color="auto"/>
            </w:tcBorders>
            <w:vAlign w:val="center"/>
          </w:tcPr>
          <w:p w14:paraId="077A9123" w14:textId="2CCDB42C" w:rsidR="00F52ED6" w:rsidRPr="00B12002" w:rsidRDefault="00F52ED6" w:rsidP="00E12CF8">
            <w:pPr>
              <w:tabs>
                <w:tab w:val="left" w:pos="0"/>
                <w:tab w:val="left" w:pos="374"/>
                <w:tab w:val="left" w:pos="676"/>
                <w:tab w:val="left" w:pos="979"/>
                <w:tab w:val="left" w:pos="1382"/>
              </w:tabs>
              <w:suppressAutoHyphens/>
              <w:spacing w:after="0"/>
              <w:jc w:val="center"/>
              <w:rPr>
                <w:rFonts w:ascii="Arial" w:hAnsi="Arial" w:cs="Arial"/>
                <w:spacing w:val="-2"/>
              </w:rPr>
            </w:pPr>
          </w:p>
        </w:tc>
        <w:tc>
          <w:tcPr>
            <w:tcW w:w="473" w:type="dxa"/>
            <w:tcBorders>
              <w:top w:val="single" w:sz="6" w:space="0" w:color="auto"/>
              <w:bottom w:val="single" w:sz="6" w:space="0" w:color="auto"/>
            </w:tcBorders>
            <w:vAlign w:val="center"/>
          </w:tcPr>
          <w:p w14:paraId="041E918F" w14:textId="3617DDA7" w:rsidR="00F52ED6" w:rsidRPr="00B12002" w:rsidRDefault="00F52ED6" w:rsidP="00E12CF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23C2C403" w14:textId="4C9F1A12" w:rsidR="00F52ED6" w:rsidRPr="00B12002" w:rsidRDefault="00F52ED6" w:rsidP="00E12CF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0" w:type="dxa"/>
            <w:tcBorders>
              <w:top w:val="single" w:sz="6" w:space="0" w:color="auto"/>
              <w:bottom w:val="single" w:sz="6" w:space="0" w:color="auto"/>
            </w:tcBorders>
            <w:vAlign w:val="center"/>
          </w:tcPr>
          <w:p w14:paraId="01E66F40" w14:textId="6D308CE8" w:rsidR="00F52ED6" w:rsidRPr="00B12002" w:rsidRDefault="00F52ED6" w:rsidP="00E12CF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0" w:type="dxa"/>
            <w:tcBorders>
              <w:top w:val="single" w:sz="6" w:space="0" w:color="auto"/>
              <w:bottom w:val="single" w:sz="6" w:space="0" w:color="auto"/>
              <w:right w:val="double" w:sz="4" w:space="0" w:color="auto"/>
            </w:tcBorders>
          </w:tcPr>
          <w:p w14:paraId="11036208" w14:textId="77777777" w:rsidR="00F52ED6" w:rsidRPr="00B12002" w:rsidRDefault="00F52ED6" w:rsidP="00E12CF8">
            <w:pPr>
              <w:tabs>
                <w:tab w:val="left" w:pos="0"/>
                <w:tab w:val="left" w:pos="374"/>
                <w:tab w:val="left" w:pos="676"/>
                <w:tab w:val="left" w:pos="979"/>
                <w:tab w:val="left" w:pos="1382"/>
              </w:tabs>
              <w:suppressAutoHyphens/>
              <w:spacing w:after="0"/>
              <w:jc w:val="center"/>
              <w:rPr>
                <w:rFonts w:ascii="Arial" w:hAnsi="Arial" w:cs="Arial"/>
                <w:spacing w:val="-2"/>
              </w:rPr>
            </w:pPr>
          </w:p>
        </w:tc>
      </w:tr>
      <w:tr w:rsidR="00F52ED6" w:rsidRPr="00B12002" w14:paraId="128F3FCB" w14:textId="49D48DF2" w:rsidTr="12C21F6E">
        <w:trPr>
          <w:cantSplit/>
          <w:trHeight w:val="291"/>
          <w:jc w:val="center"/>
        </w:trPr>
        <w:tc>
          <w:tcPr>
            <w:tcW w:w="3795" w:type="dxa"/>
            <w:tcBorders>
              <w:top w:val="single" w:sz="6" w:space="0" w:color="auto"/>
              <w:left w:val="double" w:sz="4" w:space="0" w:color="auto"/>
              <w:bottom w:val="single" w:sz="6" w:space="0" w:color="auto"/>
            </w:tcBorders>
            <w:shd w:val="clear" w:color="auto" w:fill="FFFFFF" w:themeFill="background1"/>
            <w:vAlign w:val="center"/>
          </w:tcPr>
          <w:p w14:paraId="2FE18C22" w14:textId="67C3B895" w:rsidR="00F52ED6" w:rsidRPr="00B12002" w:rsidRDefault="00F52ED6" w:rsidP="00E12CF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Pave streets/roads and implement drainage improvements</w:t>
            </w:r>
          </w:p>
        </w:tc>
        <w:tc>
          <w:tcPr>
            <w:tcW w:w="1440" w:type="dxa"/>
            <w:tcBorders>
              <w:top w:val="single" w:sz="6" w:space="0" w:color="auto"/>
              <w:bottom w:val="single" w:sz="6" w:space="0" w:color="auto"/>
            </w:tcBorders>
            <w:shd w:val="clear" w:color="auto" w:fill="FFFFFF" w:themeFill="background1"/>
            <w:vAlign w:val="center"/>
          </w:tcPr>
          <w:p w14:paraId="7AC9D1C9" w14:textId="0FDC0F9D" w:rsidR="00F52ED6" w:rsidRPr="00B12002" w:rsidRDefault="200FC7D9" w:rsidP="12C21F6E">
            <w:pPr>
              <w:tabs>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w:t>
            </w:r>
            <w:r w:rsidR="34B2E3F5" w:rsidRPr="00B12002">
              <w:rPr>
                <w:rFonts w:ascii="Arial" w:hAnsi="Arial" w:cs="Arial"/>
                <w:spacing w:val="-2"/>
              </w:rPr>
              <w:t>1 million</w:t>
            </w:r>
          </w:p>
        </w:tc>
        <w:tc>
          <w:tcPr>
            <w:tcW w:w="2520" w:type="dxa"/>
            <w:tcBorders>
              <w:top w:val="single" w:sz="6" w:space="0" w:color="auto"/>
              <w:bottom w:val="single" w:sz="6" w:space="0" w:color="auto"/>
            </w:tcBorders>
            <w:shd w:val="clear" w:color="auto" w:fill="FFFFFF" w:themeFill="background1"/>
            <w:vAlign w:val="center"/>
          </w:tcPr>
          <w:p w14:paraId="2B81F944" w14:textId="25CBE4F1" w:rsidR="00F52ED6" w:rsidRPr="00B12002" w:rsidRDefault="00F52ED6" w:rsidP="00E12CF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Coffee County</w:t>
            </w:r>
          </w:p>
        </w:tc>
        <w:tc>
          <w:tcPr>
            <w:tcW w:w="1980" w:type="dxa"/>
            <w:tcBorders>
              <w:top w:val="single" w:sz="6" w:space="0" w:color="auto"/>
              <w:bottom w:val="single" w:sz="6" w:space="0" w:color="auto"/>
            </w:tcBorders>
            <w:shd w:val="clear" w:color="auto" w:fill="FFFFFF" w:themeFill="background1"/>
            <w:vAlign w:val="center"/>
          </w:tcPr>
          <w:p w14:paraId="34447940" w14:textId="77777777" w:rsidR="00F52ED6" w:rsidRPr="00B12002" w:rsidRDefault="00F52ED6" w:rsidP="00E12CF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CDBG</w:t>
            </w:r>
          </w:p>
        </w:tc>
        <w:tc>
          <w:tcPr>
            <w:tcW w:w="967" w:type="dxa"/>
            <w:tcBorders>
              <w:top w:val="single" w:sz="6" w:space="0" w:color="auto"/>
              <w:bottom w:val="single" w:sz="6" w:space="0" w:color="auto"/>
            </w:tcBorders>
            <w:shd w:val="clear" w:color="auto" w:fill="FFFFFF" w:themeFill="background1"/>
            <w:vAlign w:val="center"/>
          </w:tcPr>
          <w:p w14:paraId="692CB346" w14:textId="6B96088D" w:rsidR="00F52ED6" w:rsidRPr="00B12002" w:rsidRDefault="7C55EBE9" w:rsidP="12C21F6E">
            <w:pPr>
              <w:tabs>
                <w:tab w:val="left" w:pos="374"/>
                <w:tab w:val="left" w:pos="676"/>
                <w:tab w:val="left" w:pos="979"/>
                <w:tab w:val="left" w:pos="1382"/>
              </w:tabs>
              <w:spacing w:after="0"/>
              <w:jc w:val="center"/>
            </w:pPr>
            <w:r w:rsidRPr="12C21F6E">
              <w:rPr>
                <w:rFonts w:ascii="Arial" w:hAnsi="Arial" w:cs="Arial"/>
              </w:rPr>
              <w:t>2</w:t>
            </w:r>
          </w:p>
        </w:tc>
        <w:tc>
          <w:tcPr>
            <w:tcW w:w="450" w:type="dxa"/>
            <w:tcBorders>
              <w:top w:val="single" w:sz="6" w:space="0" w:color="auto"/>
              <w:bottom w:val="single" w:sz="6" w:space="0" w:color="auto"/>
            </w:tcBorders>
            <w:shd w:val="clear" w:color="auto" w:fill="FFFFFF" w:themeFill="background1"/>
            <w:vAlign w:val="center"/>
          </w:tcPr>
          <w:p w14:paraId="41EC5408" w14:textId="66F1E6B6" w:rsidR="00F52ED6" w:rsidRPr="00B12002" w:rsidRDefault="00F52ED6" w:rsidP="00E12CF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73" w:type="dxa"/>
            <w:tcBorders>
              <w:top w:val="single" w:sz="6" w:space="0" w:color="auto"/>
              <w:bottom w:val="single" w:sz="6" w:space="0" w:color="auto"/>
            </w:tcBorders>
            <w:shd w:val="clear" w:color="auto" w:fill="FFFFFF" w:themeFill="background1"/>
            <w:vAlign w:val="center"/>
          </w:tcPr>
          <w:p w14:paraId="22609132" w14:textId="77777777" w:rsidR="00F52ED6" w:rsidRPr="00B12002" w:rsidRDefault="00F52ED6" w:rsidP="00E12CF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shd w:val="clear" w:color="auto" w:fill="FFFFFF" w:themeFill="background1"/>
            <w:vAlign w:val="center"/>
          </w:tcPr>
          <w:p w14:paraId="6DAF0048" w14:textId="77777777" w:rsidR="00F52ED6" w:rsidRPr="00B12002" w:rsidRDefault="00F52ED6" w:rsidP="00E12CF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0" w:type="dxa"/>
            <w:tcBorders>
              <w:top w:val="single" w:sz="6" w:space="0" w:color="auto"/>
              <w:bottom w:val="single" w:sz="6" w:space="0" w:color="auto"/>
            </w:tcBorders>
            <w:shd w:val="clear" w:color="auto" w:fill="FFFFFF" w:themeFill="background1"/>
            <w:vAlign w:val="center"/>
          </w:tcPr>
          <w:p w14:paraId="6DAAB12E" w14:textId="77777777" w:rsidR="00F52ED6" w:rsidRPr="00B12002" w:rsidRDefault="00F52ED6" w:rsidP="00E12CF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0" w:type="dxa"/>
            <w:tcBorders>
              <w:top w:val="single" w:sz="6" w:space="0" w:color="auto"/>
              <w:bottom w:val="single" w:sz="6" w:space="0" w:color="auto"/>
              <w:right w:val="double" w:sz="4" w:space="0" w:color="auto"/>
            </w:tcBorders>
            <w:shd w:val="clear" w:color="auto" w:fill="FFFFFF" w:themeFill="background1"/>
          </w:tcPr>
          <w:p w14:paraId="7A5649DD" w14:textId="77777777" w:rsidR="00F52ED6" w:rsidRPr="00B12002" w:rsidRDefault="00F52ED6" w:rsidP="00E12CF8">
            <w:pPr>
              <w:tabs>
                <w:tab w:val="left" w:pos="0"/>
                <w:tab w:val="left" w:pos="374"/>
                <w:tab w:val="left" w:pos="676"/>
                <w:tab w:val="left" w:pos="979"/>
                <w:tab w:val="left" w:pos="1382"/>
              </w:tabs>
              <w:suppressAutoHyphens/>
              <w:spacing w:after="0"/>
              <w:jc w:val="center"/>
              <w:rPr>
                <w:rFonts w:ascii="Arial" w:hAnsi="Arial" w:cs="Arial"/>
                <w:spacing w:val="-2"/>
              </w:rPr>
            </w:pPr>
          </w:p>
        </w:tc>
      </w:tr>
      <w:tr w:rsidR="00F52ED6" w:rsidRPr="00B12002" w14:paraId="529793C2" w14:textId="5B5C9207" w:rsidTr="12C21F6E">
        <w:trPr>
          <w:cantSplit/>
          <w:trHeight w:val="291"/>
          <w:jc w:val="center"/>
        </w:trPr>
        <w:tc>
          <w:tcPr>
            <w:tcW w:w="3795" w:type="dxa"/>
            <w:tcBorders>
              <w:top w:val="single" w:sz="6" w:space="0" w:color="auto"/>
              <w:left w:val="double" w:sz="4" w:space="0" w:color="auto"/>
              <w:bottom w:val="single" w:sz="4" w:space="0" w:color="auto"/>
            </w:tcBorders>
            <w:shd w:val="clear" w:color="auto" w:fill="FFFFFF" w:themeFill="background1"/>
            <w:vAlign w:val="center"/>
          </w:tcPr>
          <w:p w14:paraId="1C8F1508" w14:textId="3C536A2E" w:rsidR="00F52ED6" w:rsidRPr="00B12002" w:rsidRDefault="00F52ED6" w:rsidP="00E12CF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Improve shoulder, complete and </w:t>
            </w:r>
          </w:p>
          <w:p w14:paraId="42A88475" w14:textId="77777777" w:rsidR="00F52ED6" w:rsidRPr="00B12002" w:rsidRDefault="200FC7D9" w:rsidP="12C21F6E">
            <w:pPr>
              <w:tabs>
                <w:tab w:val="left" w:pos="374"/>
                <w:tab w:val="left" w:pos="676"/>
                <w:tab w:val="left" w:pos="979"/>
                <w:tab w:val="left" w:pos="1382"/>
              </w:tabs>
              <w:suppressAutoHyphens/>
              <w:spacing w:after="0"/>
              <w:ind w:left="374" w:hanging="374"/>
              <w:rPr>
                <w:rFonts w:ascii="Arial" w:hAnsi="Arial" w:cs="Arial"/>
              </w:rPr>
            </w:pPr>
            <w:r w:rsidRPr="00B12002">
              <w:rPr>
                <w:rFonts w:ascii="Arial" w:hAnsi="Arial" w:cs="Arial"/>
                <w:spacing w:val="-2"/>
              </w:rPr>
              <w:t>pave Bud Hutchinson/Chaney Road</w:t>
            </w:r>
          </w:p>
          <w:p w14:paraId="382695EB" w14:textId="391D1ECC" w:rsidR="00F52ED6" w:rsidRPr="00B12002" w:rsidRDefault="5CF85044" w:rsidP="12C21F6E">
            <w:pPr>
              <w:tabs>
                <w:tab w:val="left" w:pos="374"/>
                <w:tab w:val="left" w:pos="676"/>
                <w:tab w:val="left" w:pos="979"/>
                <w:tab w:val="left" w:pos="1382"/>
              </w:tabs>
              <w:suppressAutoHyphens/>
              <w:spacing w:after="0"/>
              <w:ind w:left="374" w:hanging="374"/>
              <w:rPr>
                <w:rFonts w:ascii="Arial" w:hAnsi="Arial" w:cs="Arial"/>
                <w:spacing w:val="-2"/>
              </w:rPr>
            </w:pPr>
            <w:r w:rsidRPr="12C21F6E">
              <w:rPr>
                <w:rFonts w:ascii="Arial" w:hAnsi="Arial" w:cs="Arial"/>
              </w:rPr>
              <w:t>and Chatterton Church Rd</w:t>
            </w:r>
          </w:p>
        </w:tc>
        <w:tc>
          <w:tcPr>
            <w:tcW w:w="1440" w:type="dxa"/>
            <w:tcBorders>
              <w:top w:val="single" w:sz="6" w:space="0" w:color="auto"/>
              <w:bottom w:val="single" w:sz="4" w:space="0" w:color="auto"/>
            </w:tcBorders>
            <w:shd w:val="clear" w:color="auto" w:fill="FFFFFF" w:themeFill="background1"/>
            <w:vAlign w:val="center"/>
          </w:tcPr>
          <w:p w14:paraId="3B52332F" w14:textId="77777777" w:rsidR="00F52ED6" w:rsidRPr="00B12002" w:rsidRDefault="00F52ED6" w:rsidP="00E12CF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$3,000,000</w:t>
            </w:r>
          </w:p>
        </w:tc>
        <w:tc>
          <w:tcPr>
            <w:tcW w:w="2520" w:type="dxa"/>
            <w:tcBorders>
              <w:top w:val="single" w:sz="6" w:space="0" w:color="auto"/>
              <w:bottom w:val="single" w:sz="4" w:space="0" w:color="auto"/>
            </w:tcBorders>
            <w:shd w:val="clear" w:color="auto" w:fill="FFFFFF" w:themeFill="background1"/>
            <w:vAlign w:val="center"/>
          </w:tcPr>
          <w:p w14:paraId="5B82719B" w14:textId="0DEBBBAE" w:rsidR="00F52ED6" w:rsidRPr="00B12002" w:rsidRDefault="00F52ED6" w:rsidP="00E12CF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Coffee County</w:t>
            </w:r>
          </w:p>
        </w:tc>
        <w:tc>
          <w:tcPr>
            <w:tcW w:w="1980" w:type="dxa"/>
            <w:tcBorders>
              <w:top w:val="single" w:sz="6" w:space="0" w:color="auto"/>
              <w:bottom w:val="single" w:sz="4" w:space="0" w:color="auto"/>
            </w:tcBorders>
            <w:shd w:val="clear" w:color="auto" w:fill="FFFFFF" w:themeFill="background1"/>
            <w:vAlign w:val="center"/>
          </w:tcPr>
          <w:p w14:paraId="4B083B2A" w14:textId="77777777" w:rsidR="000C1A29" w:rsidRDefault="00F52ED6" w:rsidP="00E12CF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LMIG/SPLOST/</w:t>
            </w:r>
          </w:p>
          <w:p w14:paraId="364D37DA" w14:textId="7D4A64E9" w:rsidR="00F52ED6" w:rsidRPr="00B12002" w:rsidRDefault="00F52ED6" w:rsidP="00E12CF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Funds</w:t>
            </w:r>
            <w:r w:rsidR="000C1A29">
              <w:rPr>
                <w:rFonts w:ascii="Arial" w:hAnsi="Arial" w:cs="Arial"/>
                <w:spacing w:val="-2"/>
              </w:rPr>
              <w:t>/TSPLOST</w:t>
            </w:r>
          </w:p>
        </w:tc>
        <w:tc>
          <w:tcPr>
            <w:tcW w:w="967" w:type="dxa"/>
            <w:tcBorders>
              <w:top w:val="single" w:sz="6" w:space="0" w:color="auto"/>
              <w:bottom w:val="single" w:sz="4" w:space="0" w:color="auto"/>
            </w:tcBorders>
            <w:shd w:val="clear" w:color="auto" w:fill="FFFFFF" w:themeFill="background1"/>
            <w:vAlign w:val="center"/>
          </w:tcPr>
          <w:p w14:paraId="7F87A1EA" w14:textId="1DFB12EC" w:rsidR="00F52ED6" w:rsidRPr="00B12002" w:rsidRDefault="5FDDFE30" w:rsidP="12C21F6E">
            <w:pPr>
              <w:tabs>
                <w:tab w:val="left" w:pos="374"/>
                <w:tab w:val="left" w:pos="676"/>
                <w:tab w:val="left" w:pos="979"/>
                <w:tab w:val="left" w:pos="1382"/>
              </w:tabs>
              <w:spacing w:after="0"/>
              <w:jc w:val="center"/>
            </w:pPr>
            <w:r w:rsidRPr="12C21F6E">
              <w:rPr>
                <w:rFonts w:ascii="Arial" w:hAnsi="Arial" w:cs="Arial"/>
              </w:rPr>
              <w:t>2</w:t>
            </w:r>
          </w:p>
        </w:tc>
        <w:tc>
          <w:tcPr>
            <w:tcW w:w="450" w:type="dxa"/>
            <w:tcBorders>
              <w:top w:val="single" w:sz="6" w:space="0" w:color="auto"/>
              <w:bottom w:val="single" w:sz="4" w:space="0" w:color="auto"/>
            </w:tcBorders>
            <w:shd w:val="clear" w:color="auto" w:fill="FFFFFF" w:themeFill="background1"/>
            <w:vAlign w:val="center"/>
          </w:tcPr>
          <w:p w14:paraId="4B64794A" w14:textId="130D47C9" w:rsidR="00F52ED6" w:rsidRPr="00B12002" w:rsidRDefault="00F52ED6" w:rsidP="00E12CF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73" w:type="dxa"/>
            <w:tcBorders>
              <w:top w:val="single" w:sz="6" w:space="0" w:color="auto"/>
              <w:bottom w:val="single" w:sz="4" w:space="0" w:color="auto"/>
            </w:tcBorders>
            <w:shd w:val="clear" w:color="auto" w:fill="FFFFFF" w:themeFill="background1"/>
            <w:vAlign w:val="center"/>
          </w:tcPr>
          <w:p w14:paraId="688DF694" w14:textId="77777777" w:rsidR="00F52ED6" w:rsidRPr="00B12002" w:rsidRDefault="00F52ED6" w:rsidP="00E12CF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4" w:space="0" w:color="auto"/>
            </w:tcBorders>
            <w:shd w:val="clear" w:color="auto" w:fill="FFFFFF" w:themeFill="background1"/>
            <w:vAlign w:val="center"/>
          </w:tcPr>
          <w:p w14:paraId="29397EC8" w14:textId="77777777" w:rsidR="00F52ED6" w:rsidRPr="00B12002" w:rsidRDefault="00F52ED6" w:rsidP="00E12CF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0" w:type="dxa"/>
            <w:tcBorders>
              <w:top w:val="single" w:sz="6" w:space="0" w:color="auto"/>
              <w:bottom w:val="single" w:sz="4" w:space="0" w:color="auto"/>
            </w:tcBorders>
            <w:shd w:val="clear" w:color="auto" w:fill="FFFFFF" w:themeFill="background1"/>
            <w:vAlign w:val="center"/>
          </w:tcPr>
          <w:p w14:paraId="1DC19188" w14:textId="77777777" w:rsidR="00F52ED6" w:rsidRPr="00B12002" w:rsidRDefault="00F52ED6" w:rsidP="00E12CF8">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0" w:type="dxa"/>
            <w:tcBorders>
              <w:top w:val="single" w:sz="6" w:space="0" w:color="auto"/>
              <w:bottom w:val="single" w:sz="4" w:space="0" w:color="auto"/>
              <w:right w:val="double" w:sz="4" w:space="0" w:color="auto"/>
            </w:tcBorders>
            <w:shd w:val="clear" w:color="auto" w:fill="FFFFFF" w:themeFill="background1"/>
          </w:tcPr>
          <w:p w14:paraId="5E68CF55" w14:textId="77777777" w:rsidR="00F52ED6" w:rsidRDefault="00F52ED6" w:rsidP="00E12CF8">
            <w:pPr>
              <w:tabs>
                <w:tab w:val="left" w:pos="0"/>
                <w:tab w:val="left" w:pos="374"/>
                <w:tab w:val="left" w:pos="676"/>
                <w:tab w:val="left" w:pos="979"/>
                <w:tab w:val="left" w:pos="1382"/>
              </w:tabs>
              <w:suppressAutoHyphens/>
              <w:spacing w:after="0"/>
              <w:jc w:val="center"/>
              <w:rPr>
                <w:rFonts w:ascii="Arial" w:hAnsi="Arial" w:cs="Arial"/>
                <w:spacing w:val="-2"/>
              </w:rPr>
            </w:pPr>
          </w:p>
          <w:p w14:paraId="3390159A" w14:textId="77777777" w:rsidR="009B53AC" w:rsidRDefault="009B53AC" w:rsidP="00E12CF8">
            <w:pPr>
              <w:tabs>
                <w:tab w:val="left" w:pos="0"/>
                <w:tab w:val="left" w:pos="374"/>
                <w:tab w:val="left" w:pos="676"/>
                <w:tab w:val="left" w:pos="979"/>
                <w:tab w:val="left" w:pos="1382"/>
              </w:tabs>
              <w:suppressAutoHyphens/>
              <w:spacing w:after="0"/>
              <w:jc w:val="center"/>
              <w:rPr>
                <w:rFonts w:ascii="Arial" w:hAnsi="Arial" w:cs="Arial"/>
                <w:spacing w:val="-2"/>
              </w:rPr>
            </w:pPr>
          </w:p>
          <w:p w14:paraId="4FD72B6B" w14:textId="77777777" w:rsidR="009B53AC" w:rsidRDefault="009B53AC" w:rsidP="00E12CF8">
            <w:pPr>
              <w:tabs>
                <w:tab w:val="left" w:pos="0"/>
                <w:tab w:val="left" w:pos="374"/>
                <w:tab w:val="left" w:pos="676"/>
                <w:tab w:val="left" w:pos="979"/>
                <w:tab w:val="left" w:pos="1382"/>
              </w:tabs>
              <w:suppressAutoHyphens/>
              <w:spacing w:after="0"/>
              <w:jc w:val="center"/>
              <w:rPr>
                <w:rFonts w:ascii="Arial" w:hAnsi="Arial" w:cs="Arial"/>
                <w:spacing w:val="-2"/>
              </w:rPr>
            </w:pPr>
          </w:p>
          <w:p w14:paraId="60BC13F0" w14:textId="77777777" w:rsidR="009B53AC" w:rsidRDefault="009B53AC" w:rsidP="00E12CF8">
            <w:pPr>
              <w:tabs>
                <w:tab w:val="left" w:pos="0"/>
                <w:tab w:val="left" w:pos="374"/>
                <w:tab w:val="left" w:pos="676"/>
                <w:tab w:val="left" w:pos="979"/>
                <w:tab w:val="left" w:pos="1382"/>
              </w:tabs>
              <w:suppressAutoHyphens/>
              <w:spacing w:after="0"/>
              <w:jc w:val="center"/>
              <w:rPr>
                <w:rFonts w:ascii="Arial" w:hAnsi="Arial" w:cs="Arial"/>
                <w:spacing w:val="-2"/>
              </w:rPr>
            </w:pPr>
          </w:p>
          <w:p w14:paraId="095B025E" w14:textId="0CA994BF" w:rsidR="009B53AC" w:rsidRPr="00B12002" w:rsidRDefault="009B53AC" w:rsidP="00E12CF8">
            <w:pPr>
              <w:tabs>
                <w:tab w:val="left" w:pos="0"/>
                <w:tab w:val="left" w:pos="374"/>
                <w:tab w:val="left" w:pos="676"/>
                <w:tab w:val="left" w:pos="979"/>
                <w:tab w:val="left" w:pos="1382"/>
              </w:tabs>
              <w:suppressAutoHyphens/>
              <w:spacing w:after="0"/>
              <w:jc w:val="center"/>
              <w:rPr>
                <w:rFonts w:ascii="Arial" w:hAnsi="Arial" w:cs="Arial"/>
                <w:spacing w:val="-2"/>
              </w:rPr>
            </w:pPr>
          </w:p>
        </w:tc>
      </w:tr>
      <w:tr w:rsidR="00F52ED6" w:rsidRPr="00B12002" w14:paraId="0CFED77A" w14:textId="0376923D" w:rsidTr="12C21F6E">
        <w:trPr>
          <w:cantSplit/>
          <w:jc w:val="center"/>
        </w:trPr>
        <w:tc>
          <w:tcPr>
            <w:tcW w:w="3795" w:type="dxa"/>
            <w:tcBorders>
              <w:top w:val="single" w:sz="4" w:space="0" w:color="auto"/>
              <w:bottom w:val="single" w:sz="6" w:space="0" w:color="auto"/>
              <w:right w:val="nil"/>
            </w:tcBorders>
            <w:shd w:val="clear" w:color="auto" w:fill="FFE599" w:themeFill="accent4" w:themeFillTint="66"/>
            <w:vAlign w:val="center"/>
          </w:tcPr>
          <w:p w14:paraId="39FC91D6" w14:textId="17CAB78B" w:rsidR="00F52ED6" w:rsidRPr="00442753" w:rsidRDefault="00F52ED6" w:rsidP="007D7891">
            <w:pPr>
              <w:tabs>
                <w:tab w:val="left" w:pos="0"/>
                <w:tab w:val="left" w:pos="374"/>
                <w:tab w:val="left" w:pos="676"/>
                <w:tab w:val="left" w:pos="979"/>
                <w:tab w:val="left" w:pos="1382"/>
              </w:tabs>
              <w:suppressAutoHyphens/>
              <w:spacing w:after="0"/>
              <w:rPr>
                <w:rFonts w:ascii="Arial" w:hAnsi="Arial" w:cs="Arial"/>
                <w:b/>
                <w:i/>
                <w:spacing w:val="-2"/>
              </w:rPr>
            </w:pPr>
            <w:r w:rsidRPr="00442753">
              <w:rPr>
                <w:rFonts w:ascii="Arial" w:hAnsi="Arial" w:cs="Arial"/>
                <w:b/>
                <w:i/>
                <w:spacing w:val="-2"/>
              </w:rPr>
              <w:t>ECONOMIC DEVELOPMENT</w:t>
            </w:r>
          </w:p>
        </w:tc>
        <w:tc>
          <w:tcPr>
            <w:tcW w:w="1440" w:type="dxa"/>
            <w:tcBorders>
              <w:top w:val="single" w:sz="4" w:space="0" w:color="auto"/>
              <w:left w:val="nil"/>
              <w:bottom w:val="single" w:sz="6" w:space="0" w:color="auto"/>
              <w:right w:val="nil"/>
            </w:tcBorders>
            <w:shd w:val="clear" w:color="auto" w:fill="FFE599" w:themeFill="accent4" w:themeFillTint="66"/>
            <w:vAlign w:val="center"/>
          </w:tcPr>
          <w:p w14:paraId="29739A75" w14:textId="77777777" w:rsidR="00F52ED6" w:rsidRPr="00B12002" w:rsidRDefault="00F52ED6" w:rsidP="007D7891">
            <w:pPr>
              <w:tabs>
                <w:tab w:val="left" w:pos="0"/>
                <w:tab w:val="left" w:pos="374"/>
                <w:tab w:val="left" w:pos="676"/>
                <w:tab w:val="left" w:pos="979"/>
                <w:tab w:val="left" w:pos="1382"/>
              </w:tabs>
              <w:suppressAutoHyphens/>
              <w:spacing w:after="0"/>
              <w:rPr>
                <w:rFonts w:ascii="Arial" w:hAnsi="Arial" w:cs="Arial"/>
                <w:spacing w:val="-2"/>
              </w:rPr>
            </w:pPr>
          </w:p>
        </w:tc>
        <w:tc>
          <w:tcPr>
            <w:tcW w:w="2520" w:type="dxa"/>
            <w:tcBorders>
              <w:top w:val="single" w:sz="4" w:space="0" w:color="auto"/>
              <w:left w:val="nil"/>
              <w:bottom w:val="single" w:sz="6" w:space="0" w:color="auto"/>
              <w:right w:val="nil"/>
            </w:tcBorders>
            <w:shd w:val="clear" w:color="auto" w:fill="FFE599" w:themeFill="accent4" w:themeFillTint="66"/>
            <w:vAlign w:val="center"/>
          </w:tcPr>
          <w:p w14:paraId="52F93A91" w14:textId="77777777" w:rsidR="00F52ED6" w:rsidRPr="00B12002" w:rsidRDefault="00F52ED6" w:rsidP="007D7891">
            <w:pPr>
              <w:tabs>
                <w:tab w:val="left" w:pos="0"/>
                <w:tab w:val="left" w:pos="374"/>
                <w:tab w:val="left" w:pos="676"/>
                <w:tab w:val="left" w:pos="979"/>
                <w:tab w:val="left" w:pos="1382"/>
              </w:tabs>
              <w:suppressAutoHyphens/>
              <w:spacing w:after="0"/>
              <w:rPr>
                <w:rFonts w:ascii="Arial" w:hAnsi="Arial" w:cs="Arial"/>
                <w:spacing w:val="-2"/>
              </w:rPr>
            </w:pPr>
          </w:p>
        </w:tc>
        <w:tc>
          <w:tcPr>
            <w:tcW w:w="1980" w:type="dxa"/>
            <w:tcBorders>
              <w:top w:val="single" w:sz="4" w:space="0" w:color="auto"/>
              <w:left w:val="nil"/>
              <w:bottom w:val="single" w:sz="6" w:space="0" w:color="auto"/>
              <w:right w:val="nil"/>
            </w:tcBorders>
            <w:shd w:val="clear" w:color="auto" w:fill="FFE599" w:themeFill="accent4" w:themeFillTint="66"/>
            <w:vAlign w:val="center"/>
          </w:tcPr>
          <w:p w14:paraId="3E48B221" w14:textId="77777777" w:rsidR="00F52ED6" w:rsidRPr="00B12002" w:rsidRDefault="00F52ED6" w:rsidP="007D7891">
            <w:pPr>
              <w:tabs>
                <w:tab w:val="left" w:pos="0"/>
                <w:tab w:val="left" w:pos="374"/>
                <w:tab w:val="left" w:pos="676"/>
                <w:tab w:val="left" w:pos="979"/>
                <w:tab w:val="left" w:pos="1382"/>
              </w:tabs>
              <w:suppressAutoHyphens/>
              <w:spacing w:after="0"/>
              <w:rPr>
                <w:rFonts w:ascii="Arial" w:hAnsi="Arial" w:cs="Arial"/>
                <w:spacing w:val="-2"/>
              </w:rPr>
            </w:pPr>
          </w:p>
        </w:tc>
        <w:tc>
          <w:tcPr>
            <w:tcW w:w="967" w:type="dxa"/>
            <w:tcBorders>
              <w:top w:val="single" w:sz="4" w:space="0" w:color="auto"/>
              <w:left w:val="nil"/>
              <w:bottom w:val="single" w:sz="6" w:space="0" w:color="auto"/>
              <w:right w:val="nil"/>
            </w:tcBorders>
            <w:shd w:val="clear" w:color="auto" w:fill="FFE599" w:themeFill="accent4" w:themeFillTint="66"/>
          </w:tcPr>
          <w:p w14:paraId="1B22090C" w14:textId="77777777"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4" w:space="0" w:color="auto"/>
              <w:left w:val="nil"/>
              <w:bottom w:val="single" w:sz="6" w:space="0" w:color="auto"/>
              <w:right w:val="nil"/>
            </w:tcBorders>
            <w:shd w:val="clear" w:color="auto" w:fill="FFE599" w:themeFill="accent4" w:themeFillTint="66"/>
            <w:vAlign w:val="center"/>
          </w:tcPr>
          <w:p w14:paraId="74ECDB90" w14:textId="4D24E2EA"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p>
        </w:tc>
        <w:tc>
          <w:tcPr>
            <w:tcW w:w="473" w:type="dxa"/>
            <w:tcBorders>
              <w:top w:val="single" w:sz="4" w:space="0" w:color="auto"/>
              <w:left w:val="nil"/>
              <w:bottom w:val="single" w:sz="6" w:space="0" w:color="auto"/>
              <w:right w:val="nil"/>
            </w:tcBorders>
            <w:shd w:val="clear" w:color="auto" w:fill="FFE599" w:themeFill="accent4" w:themeFillTint="66"/>
            <w:vAlign w:val="center"/>
          </w:tcPr>
          <w:p w14:paraId="3DB02B9C" w14:textId="77777777"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4" w:space="0" w:color="auto"/>
              <w:left w:val="nil"/>
              <w:bottom w:val="single" w:sz="6" w:space="0" w:color="auto"/>
              <w:right w:val="nil"/>
            </w:tcBorders>
            <w:shd w:val="clear" w:color="auto" w:fill="FFE599" w:themeFill="accent4" w:themeFillTint="66"/>
            <w:vAlign w:val="center"/>
          </w:tcPr>
          <w:p w14:paraId="2A85C2BC" w14:textId="77777777"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p>
        </w:tc>
        <w:tc>
          <w:tcPr>
            <w:tcW w:w="540" w:type="dxa"/>
            <w:tcBorders>
              <w:top w:val="single" w:sz="4" w:space="0" w:color="auto"/>
              <w:left w:val="nil"/>
              <w:bottom w:val="single" w:sz="6" w:space="0" w:color="auto"/>
              <w:right w:val="nil"/>
            </w:tcBorders>
            <w:shd w:val="clear" w:color="auto" w:fill="FFE599" w:themeFill="accent4" w:themeFillTint="66"/>
            <w:vAlign w:val="center"/>
          </w:tcPr>
          <w:p w14:paraId="688C6F93" w14:textId="77777777"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p>
        </w:tc>
        <w:tc>
          <w:tcPr>
            <w:tcW w:w="540" w:type="dxa"/>
            <w:tcBorders>
              <w:top w:val="single" w:sz="4" w:space="0" w:color="auto"/>
              <w:left w:val="nil"/>
              <w:bottom w:val="single" w:sz="6" w:space="0" w:color="auto"/>
              <w:right w:val="nil"/>
            </w:tcBorders>
            <w:shd w:val="clear" w:color="auto" w:fill="FFE599" w:themeFill="accent4" w:themeFillTint="66"/>
          </w:tcPr>
          <w:p w14:paraId="76D4E993" w14:textId="77777777"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p>
        </w:tc>
      </w:tr>
      <w:tr w:rsidR="00F52ED6" w:rsidRPr="00B12002" w14:paraId="7A5FD63B" w14:textId="6111AE2D" w:rsidTr="12C21F6E">
        <w:trPr>
          <w:cantSplit/>
          <w:jc w:val="center"/>
        </w:trPr>
        <w:tc>
          <w:tcPr>
            <w:tcW w:w="3795" w:type="dxa"/>
            <w:tcBorders>
              <w:top w:val="single" w:sz="6" w:space="0" w:color="auto"/>
            </w:tcBorders>
            <w:vAlign w:val="center"/>
          </w:tcPr>
          <w:p w14:paraId="5BD3108E" w14:textId="631DACD3" w:rsidR="00F52ED6" w:rsidRPr="00B12002" w:rsidRDefault="00F52ED6" w:rsidP="0065566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Continue development of infrastructure for Coffee County/Douglas Industrial Park</w:t>
            </w:r>
          </w:p>
        </w:tc>
        <w:tc>
          <w:tcPr>
            <w:tcW w:w="1440" w:type="dxa"/>
            <w:tcBorders>
              <w:top w:val="single" w:sz="6" w:space="0" w:color="auto"/>
            </w:tcBorders>
            <w:vAlign w:val="center"/>
          </w:tcPr>
          <w:p w14:paraId="4B2EF612" w14:textId="5E654A35" w:rsidR="00F52ED6" w:rsidRPr="00B12002" w:rsidRDefault="200FC7D9" w:rsidP="12C21F6E">
            <w:pPr>
              <w:tabs>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w:t>
            </w:r>
            <w:r w:rsidR="61ECCD0A" w:rsidRPr="00B12002">
              <w:rPr>
                <w:rFonts w:ascii="Arial" w:hAnsi="Arial" w:cs="Arial"/>
                <w:spacing w:val="-2"/>
              </w:rPr>
              <w:t>1.250 million</w:t>
            </w:r>
          </w:p>
        </w:tc>
        <w:tc>
          <w:tcPr>
            <w:tcW w:w="2520" w:type="dxa"/>
            <w:tcBorders>
              <w:top w:val="single" w:sz="6" w:space="0" w:color="auto"/>
            </w:tcBorders>
            <w:vAlign w:val="center"/>
          </w:tcPr>
          <w:p w14:paraId="63A2EC40" w14:textId="6BD2E631" w:rsidR="00F52ED6" w:rsidRPr="00B12002" w:rsidRDefault="00F52ED6" w:rsidP="0065566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County/Industrial Authority</w:t>
            </w:r>
          </w:p>
        </w:tc>
        <w:tc>
          <w:tcPr>
            <w:tcW w:w="1980" w:type="dxa"/>
            <w:tcBorders>
              <w:top w:val="single" w:sz="6" w:space="0" w:color="auto"/>
            </w:tcBorders>
            <w:vAlign w:val="center"/>
          </w:tcPr>
          <w:p w14:paraId="7C4E39AC" w14:textId="3EA97339" w:rsidR="00F52ED6" w:rsidRPr="00B12002" w:rsidRDefault="00F52ED6" w:rsidP="0065566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SPLOST/One Georgia</w:t>
            </w:r>
          </w:p>
        </w:tc>
        <w:tc>
          <w:tcPr>
            <w:tcW w:w="967" w:type="dxa"/>
            <w:tcBorders>
              <w:top w:val="single" w:sz="6" w:space="0" w:color="auto"/>
            </w:tcBorders>
            <w:vAlign w:val="center"/>
          </w:tcPr>
          <w:p w14:paraId="49DCAF85" w14:textId="05290576" w:rsidR="00F52ED6" w:rsidRPr="00B12002" w:rsidRDefault="37D4FD24" w:rsidP="12C21F6E">
            <w:pPr>
              <w:tabs>
                <w:tab w:val="left" w:pos="374"/>
                <w:tab w:val="left" w:pos="676"/>
                <w:tab w:val="left" w:pos="979"/>
                <w:tab w:val="left" w:pos="1382"/>
              </w:tabs>
              <w:spacing w:after="0"/>
              <w:jc w:val="center"/>
            </w:pPr>
            <w:r w:rsidRPr="12C21F6E">
              <w:rPr>
                <w:rFonts w:ascii="Arial" w:hAnsi="Arial" w:cs="Arial"/>
              </w:rPr>
              <w:t>3</w:t>
            </w:r>
          </w:p>
        </w:tc>
        <w:tc>
          <w:tcPr>
            <w:tcW w:w="450" w:type="dxa"/>
            <w:tcBorders>
              <w:top w:val="single" w:sz="6" w:space="0" w:color="auto"/>
            </w:tcBorders>
            <w:vAlign w:val="center"/>
          </w:tcPr>
          <w:p w14:paraId="1BDE6CB7" w14:textId="552D6731"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73" w:type="dxa"/>
            <w:tcBorders>
              <w:top w:val="single" w:sz="6" w:space="0" w:color="auto"/>
            </w:tcBorders>
            <w:vAlign w:val="center"/>
          </w:tcPr>
          <w:p w14:paraId="3EFD76DB" w14:textId="36C5E1A6"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tcBorders>
            <w:vAlign w:val="center"/>
          </w:tcPr>
          <w:p w14:paraId="1CC58940" w14:textId="606E5E7E"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0" w:type="dxa"/>
            <w:tcBorders>
              <w:top w:val="single" w:sz="6" w:space="0" w:color="auto"/>
            </w:tcBorders>
            <w:vAlign w:val="center"/>
          </w:tcPr>
          <w:p w14:paraId="612F1FFC" w14:textId="052BE2AA"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0" w:type="dxa"/>
            <w:tcBorders>
              <w:top w:val="single" w:sz="6" w:space="0" w:color="auto"/>
            </w:tcBorders>
          </w:tcPr>
          <w:p w14:paraId="7E53E543" w14:textId="77777777"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p>
        </w:tc>
      </w:tr>
      <w:tr w:rsidR="00F52ED6" w:rsidRPr="00B12002" w14:paraId="6F92ACBD" w14:textId="738F3146" w:rsidTr="12C21F6E">
        <w:trPr>
          <w:cantSplit/>
          <w:jc w:val="center"/>
        </w:trPr>
        <w:tc>
          <w:tcPr>
            <w:tcW w:w="3795" w:type="dxa"/>
            <w:tcBorders>
              <w:bottom w:val="single" w:sz="6" w:space="0" w:color="auto"/>
            </w:tcBorders>
            <w:vAlign w:val="center"/>
          </w:tcPr>
          <w:p w14:paraId="1296DD61" w14:textId="3937EC51" w:rsidR="00F52ED6" w:rsidRPr="00B12002" w:rsidRDefault="200FC7D9" w:rsidP="12C21F6E">
            <w:pPr>
              <w:tabs>
                <w:tab w:val="left" w:pos="374"/>
                <w:tab w:val="left" w:pos="676"/>
                <w:tab w:val="left" w:pos="979"/>
                <w:tab w:val="left" w:pos="1382"/>
              </w:tabs>
              <w:suppressAutoHyphens/>
              <w:spacing w:after="0"/>
              <w:rPr>
                <w:rFonts w:ascii="Arial" w:hAnsi="Arial" w:cs="Arial"/>
                <w:spacing w:val="-2"/>
              </w:rPr>
            </w:pPr>
            <w:bookmarkStart w:id="107" w:name="_Int_9enm5pvk"/>
            <w:r w:rsidRPr="00B12002">
              <w:rPr>
                <w:rFonts w:ascii="Arial" w:hAnsi="Arial" w:cs="Arial"/>
                <w:spacing w:val="-2"/>
              </w:rPr>
              <w:t>Continue</w:t>
            </w:r>
            <w:bookmarkEnd w:id="107"/>
            <w:r w:rsidRPr="00B12002">
              <w:rPr>
                <w:rFonts w:ascii="Arial" w:hAnsi="Arial" w:cs="Arial"/>
                <w:spacing w:val="-2"/>
              </w:rPr>
              <w:t xml:space="preserve"> financial support of Douglas/Coffee County Industrial Authority.</w:t>
            </w:r>
          </w:p>
          <w:p w14:paraId="108AFF6A" w14:textId="63BCB7FA" w:rsidR="00F52ED6" w:rsidRPr="00B12002" w:rsidRDefault="00F52ED6" w:rsidP="12C21F6E">
            <w:pPr>
              <w:tabs>
                <w:tab w:val="left" w:pos="374"/>
                <w:tab w:val="left" w:pos="676"/>
                <w:tab w:val="left" w:pos="979"/>
                <w:tab w:val="left" w:pos="1382"/>
              </w:tabs>
              <w:suppressAutoHyphens/>
              <w:spacing w:after="0"/>
              <w:rPr>
                <w:rFonts w:ascii="Arial" w:hAnsi="Arial" w:cs="Arial"/>
                <w:spacing w:val="-2"/>
              </w:rPr>
            </w:pPr>
          </w:p>
        </w:tc>
        <w:tc>
          <w:tcPr>
            <w:tcW w:w="1440" w:type="dxa"/>
            <w:tcBorders>
              <w:bottom w:val="single" w:sz="6" w:space="0" w:color="auto"/>
            </w:tcBorders>
            <w:vAlign w:val="center"/>
          </w:tcPr>
          <w:p w14:paraId="3F7541FA" w14:textId="49E2AC47" w:rsidR="00F52ED6" w:rsidRPr="00B12002" w:rsidRDefault="00F52ED6" w:rsidP="00435AF5">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$400,000</w:t>
            </w:r>
          </w:p>
        </w:tc>
        <w:tc>
          <w:tcPr>
            <w:tcW w:w="2520" w:type="dxa"/>
            <w:tcBorders>
              <w:bottom w:val="single" w:sz="6" w:space="0" w:color="auto"/>
            </w:tcBorders>
            <w:vAlign w:val="center"/>
          </w:tcPr>
          <w:p w14:paraId="1070DDB4" w14:textId="17F7EB06" w:rsidR="00F52ED6" w:rsidRPr="00B12002" w:rsidRDefault="00F52ED6" w:rsidP="00435AF5">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Coffee County</w:t>
            </w:r>
          </w:p>
        </w:tc>
        <w:tc>
          <w:tcPr>
            <w:tcW w:w="1980" w:type="dxa"/>
            <w:tcBorders>
              <w:bottom w:val="single" w:sz="6" w:space="0" w:color="auto"/>
            </w:tcBorders>
            <w:vAlign w:val="center"/>
          </w:tcPr>
          <w:p w14:paraId="54F5F99D" w14:textId="1D0006BF" w:rsidR="00F52ED6" w:rsidRPr="00B12002" w:rsidRDefault="00F52ED6" w:rsidP="00435AF5">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Set millage rate</w:t>
            </w:r>
          </w:p>
        </w:tc>
        <w:tc>
          <w:tcPr>
            <w:tcW w:w="967" w:type="dxa"/>
            <w:tcBorders>
              <w:bottom w:val="single" w:sz="6" w:space="0" w:color="auto"/>
            </w:tcBorders>
            <w:vAlign w:val="center"/>
          </w:tcPr>
          <w:p w14:paraId="7D4A2D92" w14:textId="4B32142B" w:rsidR="00F52ED6" w:rsidRPr="00B12002" w:rsidRDefault="4EC23500" w:rsidP="12C21F6E">
            <w:pPr>
              <w:tabs>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3</w:t>
            </w:r>
          </w:p>
        </w:tc>
        <w:tc>
          <w:tcPr>
            <w:tcW w:w="450" w:type="dxa"/>
            <w:tcBorders>
              <w:bottom w:val="single" w:sz="6" w:space="0" w:color="auto"/>
            </w:tcBorders>
            <w:vAlign w:val="center"/>
          </w:tcPr>
          <w:p w14:paraId="7B75D0DA" w14:textId="2C275DE7"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73" w:type="dxa"/>
            <w:tcBorders>
              <w:bottom w:val="single" w:sz="6" w:space="0" w:color="auto"/>
            </w:tcBorders>
            <w:vAlign w:val="center"/>
          </w:tcPr>
          <w:p w14:paraId="71DA2CB5" w14:textId="6D5FEDB0"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bottom w:val="single" w:sz="6" w:space="0" w:color="auto"/>
            </w:tcBorders>
            <w:vAlign w:val="center"/>
          </w:tcPr>
          <w:p w14:paraId="59F22326" w14:textId="142E68BC"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0" w:type="dxa"/>
            <w:tcBorders>
              <w:bottom w:val="single" w:sz="6" w:space="0" w:color="auto"/>
            </w:tcBorders>
            <w:vAlign w:val="center"/>
          </w:tcPr>
          <w:p w14:paraId="393B4B56" w14:textId="5374A812"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0" w:type="dxa"/>
            <w:tcBorders>
              <w:bottom w:val="single" w:sz="6" w:space="0" w:color="auto"/>
            </w:tcBorders>
          </w:tcPr>
          <w:p w14:paraId="57624709" w14:textId="77777777"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p>
        </w:tc>
      </w:tr>
      <w:tr w:rsidR="00F52ED6" w:rsidRPr="00B12002" w14:paraId="545A1069" w14:textId="1E4724A0" w:rsidTr="12C21F6E">
        <w:trPr>
          <w:cantSplit/>
          <w:jc w:val="center"/>
        </w:trPr>
        <w:tc>
          <w:tcPr>
            <w:tcW w:w="5235" w:type="dxa"/>
            <w:gridSpan w:val="2"/>
            <w:tcBorders>
              <w:top w:val="single" w:sz="6" w:space="0" w:color="auto"/>
              <w:bottom w:val="single" w:sz="6" w:space="0" w:color="auto"/>
              <w:right w:val="nil"/>
            </w:tcBorders>
            <w:shd w:val="clear" w:color="auto" w:fill="FFE599" w:themeFill="accent4" w:themeFillTint="66"/>
            <w:vAlign w:val="center"/>
          </w:tcPr>
          <w:p w14:paraId="2A5D3704" w14:textId="61ACBF13" w:rsidR="00F52ED6" w:rsidRPr="00442753" w:rsidRDefault="00F52ED6" w:rsidP="007D7891">
            <w:pPr>
              <w:tabs>
                <w:tab w:val="left" w:pos="0"/>
                <w:tab w:val="left" w:pos="374"/>
                <w:tab w:val="left" w:pos="676"/>
                <w:tab w:val="left" w:pos="979"/>
                <w:tab w:val="left" w:pos="1382"/>
              </w:tabs>
              <w:suppressAutoHyphens/>
              <w:spacing w:after="0"/>
              <w:rPr>
                <w:rFonts w:ascii="Arial" w:hAnsi="Arial" w:cs="Arial"/>
                <w:i/>
                <w:spacing w:val="-2"/>
              </w:rPr>
            </w:pPr>
            <w:r w:rsidRPr="00442753">
              <w:rPr>
                <w:rFonts w:ascii="Arial" w:hAnsi="Arial" w:cs="Arial"/>
                <w:b/>
                <w:i/>
                <w:spacing w:val="-2"/>
              </w:rPr>
              <w:t>COMMUNITY FACILITIES &amp; SERVICES</w:t>
            </w:r>
          </w:p>
        </w:tc>
        <w:tc>
          <w:tcPr>
            <w:tcW w:w="2520" w:type="dxa"/>
            <w:tcBorders>
              <w:top w:val="single" w:sz="6" w:space="0" w:color="auto"/>
              <w:left w:val="nil"/>
              <w:bottom w:val="single" w:sz="6" w:space="0" w:color="auto"/>
              <w:right w:val="nil"/>
            </w:tcBorders>
            <w:shd w:val="clear" w:color="auto" w:fill="FFE599" w:themeFill="accent4" w:themeFillTint="66"/>
            <w:vAlign w:val="center"/>
          </w:tcPr>
          <w:p w14:paraId="55145FE8" w14:textId="77777777" w:rsidR="00F52ED6" w:rsidRPr="00B12002" w:rsidRDefault="00F52ED6" w:rsidP="007D7891">
            <w:pPr>
              <w:tabs>
                <w:tab w:val="left" w:pos="0"/>
                <w:tab w:val="left" w:pos="374"/>
                <w:tab w:val="left" w:pos="676"/>
                <w:tab w:val="left" w:pos="979"/>
                <w:tab w:val="left" w:pos="1382"/>
              </w:tabs>
              <w:suppressAutoHyphens/>
              <w:spacing w:after="0"/>
              <w:rPr>
                <w:rFonts w:ascii="Arial" w:hAnsi="Arial" w:cs="Arial"/>
                <w:spacing w:val="-2"/>
              </w:rPr>
            </w:pPr>
          </w:p>
        </w:tc>
        <w:tc>
          <w:tcPr>
            <w:tcW w:w="1980" w:type="dxa"/>
            <w:tcBorders>
              <w:top w:val="single" w:sz="6" w:space="0" w:color="auto"/>
              <w:left w:val="nil"/>
              <w:bottom w:val="single" w:sz="6" w:space="0" w:color="auto"/>
              <w:right w:val="nil"/>
            </w:tcBorders>
            <w:shd w:val="clear" w:color="auto" w:fill="FFE599" w:themeFill="accent4" w:themeFillTint="66"/>
            <w:vAlign w:val="center"/>
          </w:tcPr>
          <w:p w14:paraId="09B01DC1" w14:textId="77777777" w:rsidR="00F52ED6" w:rsidRPr="00B12002" w:rsidRDefault="00F52ED6" w:rsidP="007D7891">
            <w:pPr>
              <w:tabs>
                <w:tab w:val="left" w:pos="0"/>
                <w:tab w:val="left" w:pos="374"/>
                <w:tab w:val="left" w:pos="676"/>
                <w:tab w:val="left" w:pos="979"/>
                <w:tab w:val="left" w:pos="1382"/>
              </w:tabs>
              <w:suppressAutoHyphens/>
              <w:spacing w:after="0"/>
              <w:rPr>
                <w:rFonts w:ascii="Arial" w:hAnsi="Arial" w:cs="Arial"/>
                <w:spacing w:val="-2"/>
              </w:rPr>
            </w:pPr>
          </w:p>
        </w:tc>
        <w:tc>
          <w:tcPr>
            <w:tcW w:w="967" w:type="dxa"/>
            <w:tcBorders>
              <w:top w:val="single" w:sz="6" w:space="0" w:color="auto"/>
              <w:left w:val="nil"/>
              <w:bottom w:val="single" w:sz="6" w:space="0" w:color="auto"/>
              <w:right w:val="nil"/>
            </w:tcBorders>
            <w:shd w:val="clear" w:color="auto" w:fill="FFE599" w:themeFill="accent4" w:themeFillTint="66"/>
          </w:tcPr>
          <w:p w14:paraId="42615A59" w14:textId="77777777"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left w:val="nil"/>
              <w:bottom w:val="single" w:sz="6" w:space="0" w:color="auto"/>
              <w:right w:val="nil"/>
            </w:tcBorders>
            <w:shd w:val="clear" w:color="auto" w:fill="FFE599" w:themeFill="accent4" w:themeFillTint="66"/>
            <w:vAlign w:val="center"/>
          </w:tcPr>
          <w:p w14:paraId="6852D422" w14:textId="23AD173E"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p>
        </w:tc>
        <w:tc>
          <w:tcPr>
            <w:tcW w:w="473" w:type="dxa"/>
            <w:tcBorders>
              <w:top w:val="single" w:sz="6" w:space="0" w:color="auto"/>
              <w:left w:val="nil"/>
              <w:bottom w:val="single" w:sz="6" w:space="0" w:color="auto"/>
              <w:right w:val="nil"/>
            </w:tcBorders>
            <w:shd w:val="clear" w:color="auto" w:fill="FFE599" w:themeFill="accent4" w:themeFillTint="66"/>
            <w:vAlign w:val="center"/>
          </w:tcPr>
          <w:p w14:paraId="4CA10015" w14:textId="77777777"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left w:val="nil"/>
              <w:bottom w:val="single" w:sz="6" w:space="0" w:color="auto"/>
              <w:right w:val="nil"/>
            </w:tcBorders>
            <w:shd w:val="clear" w:color="auto" w:fill="FFE599" w:themeFill="accent4" w:themeFillTint="66"/>
            <w:vAlign w:val="center"/>
          </w:tcPr>
          <w:p w14:paraId="578CF667" w14:textId="77777777"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p>
        </w:tc>
        <w:tc>
          <w:tcPr>
            <w:tcW w:w="540" w:type="dxa"/>
            <w:tcBorders>
              <w:top w:val="single" w:sz="6" w:space="0" w:color="auto"/>
              <w:left w:val="nil"/>
              <w:bottom w:val="single" w:sz="6" w:space="0" w:color="auto"/>
              <w:right w:val="nil"/>
            </w:tcBorders>
            <w:shd w:val="clear" w:color="auto" w:fill="FFE599" w:themeFill="accent4" w:themeFillTint="66"/>
            <w:vAlign w:val="center"/>
          </w:tcPr>
          <w:p w14:paraId="55D59FEA" w14:textId="77777777"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p>
        </w:tc>
        <w:tc>
          <w:tcPr>
            <w:tcW w:w="540" w:type="dxa"/>
            <w:tcBorders>
              <w:top w:val="single" w:sz="6" w:space="0" w:color="auto"/>
              <w:left w:val="nil"/>
              <w:bottom w:val="single" w:sz="6" w:space="0" w:color="auto"/>
              <w:right w:val="double" w:sz="4" w:space="0" w:color="auto"/>
            </w:tcBorders>
            <w:shd w:val="clear" w:color="auto" w:fill="FFE599" w:themeFill="accent4" w:themeFillTint="66"/>
          </w:tcPr>
          <w:p w14:paraId="2A54CDF7" w14:textId="77777777"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p>
        </w:tc>
      </w:tr>
      <w:tr w:rsidR="00F52ED6" w:rsidRPr="00B12002" w14:paraId="73F93236" w14:textId="126E4D48" w:rsidTr="12C21F6E">
        <w:trPr>
          <w:cantSplit/>
          <w:trHeight w:val="291"/>
          <w:jc w:val="center"/>
        </w:trPr>
        <w:tc>
          <w:tcPr>
            <w:tcW w:w="3795" w:type="dxa"/>
            <w:tcBorders>
              <w:top w:val="single" w:sz="6" w:space="0" w:color="auto"/>
              <w:bottom w:val="single" w:sz="6" w:space="0" w:color="auto"/>
            </w:tcBorders>
            <w:vAlign w:val="center"/>
          </w:tcPr>
          <w:p w14:paraId="60778BF0" w14:textId="61B77603" w:rsidR="00F52ED6" w:rsidRPr="00B12002" w:rsidRDefault="00F52ED6" w:rsidP="0065566C">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Renovate Health Department</w:t>
            </w:r>
          </w:p>
        </w:tc>
        <w:tc>
          <w:tcPr>
            <w:tcW w:w="1440" w:type="dxa"/>
            <w:tcBorders>
              <w:top w:val="single" w:sz="6" w:space="0" w:color="auto"/>
              <w:bottom w:val="single" w:sz="6" w:space="0" w:color="auto"/>
            </w:tcBorders>
            <w:vAlign w:val="center"/>
          </w:tcPr>
          <w:p w14:paraId="65406E98" w14:textId="12F0E26F" w:rsidR="00F52ED6" w:rsidRPr="00B12002" w:rsidRDefault="00F52ED6" w:rsidP="0065566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$498,925</w:t>
            </w:r>
          </w:p>
        </w:tc>
        <w:tc>
          <w:tcPr>
            <w:tcW w:w="2520" w:type="dxa"/>
            <w:tcBorders>
              <w:top w:val="single" w:sz="6" w:space="0" w:color="auto"/>
              <w:bottom w:val="single" w:sz="6" w:space="0" w:color="auto"/>
            </w:tcBorders>
            <w:vAlign w:val="center"/>
          </w:tcPr>
          <w:p w14:paraId="73DFB972" w14:textId="500C43AC" w:rsidR="00F52ED6" w:rsidRPr="00B12002" w:rsidRDefault="00F52ED6" w:rsidP="0065566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Coffee County</w:t>
            </w:r>
          </w:p>
        </w:tc>
        <w:tc>
          <w:tcPr>
            <w:tcW w:w="1980" w:type="dxa"/>
            <w:tcBorders>
              <w:top w:val="single" w:sz="6" w:space="0" w:color="auto"/>
              <w:bottom w:val="single" w:sz="6" w:space="0" w:color="auto"/>
            </w:tcBorders>
            <w:vAlign w:val="center"/>
          </w:tcPr>
          <w:p w14:paraId="68DA50C2" w14:textId="2D700B24" w:rsidR="00F52ED6" w:rsidRPr="00B12002" w:rsidRDefault="00F52ED6" w:rsidP="0065566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CDBG</w:t>
            </w:r>
          </w:p>
        </w:tc>
        <w:tc>
          <w:tcPr>
            <w:tcW w:w="967" w:type="dxa"/>
            <w:tcBorders>
              <w:top w:val="single" w:sz="6" w:space="0" w:color="auto"/>
              <w:bottom w:val="single" w:sz="6" w:space="0" w:color="auto"/>
            </w:tcBorders>
            <w:vAlign w:val="center"/>
          </w:tcPr>
          <w:p w14:paraId="13EC1C7E" w14:textId="62F81F87" w:rsidR="00F52ED6" w:rsidRPr="00B12002" w:rsidRDefault="206A5FFE" w:rsidP="12C21F6E">
            <w:pPr>
              <w:tabs>
                <w:tab w:val="left" w:pos="374"/>
                <w:tab w:val="left" w:pos="676"/>
                <w:tab w:val="left" w:pos="979"/>
                <w:tab w:val="left" w:pos="1382"/>
              </w:tabs>
              <w:spacing w:after="0"/>
              <w:jc w:val="center"/>
            </w:pPr>
            <w:r w:rsidRPr="12C21F6E">
              <w:rPr>
                <w:rFonts w:ascii="Arial" w:hAnsi="Arial" w:cs="Arial"/>
              </w:rPr>
              <w:t>7</w:t>
            </w:r>
          </w:p>
        </w:tc>
        <w:tc>
          <w:tcPr>
            <w:tcW w:w="450" w:type="dxa"/>
            <w:tcBorders>
              <w:top w:val="single" w:sz="6" w:space="0" w:color="auto"/>
              <w:bottom w:val="single" w:sz="6" w:space="0" w:color="auto"/>
            </w:tcBorders>
            <w:vAlign w:val="center"/>
          </w:tcPr>
          <w:p w14:paraId="66C293D5" w14:textId="45F99C40" w:rsidR="00F52ED6" w:rsidRPr="00B12002" w:rsidRDefault="00F52ED6" w:rsidP="00C03E84">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73" w:type="dxa"/>
            <w:tcBorders>
              <w:top w:val="single" w:sz="6" w:space="0" w:color="auto"/>
              <w:bottom w:val="single" w:sz="6" w:space="0" w:color="auto"/>
            </w:tcBorders>
            <w:vAlign w:val="center"/>
          </w:tcPr>
          <w:p w14:paraId="51AE3B34" w14:textId="3170A39B" w:rsidR="00F52ED6" w:rsidRPr="00B12002" w:rsidRDefault="00F52ED6" w:rsidP="00C03E84">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24221827" w14:textId="49413DBC" w:rsidR="00F52ED6" w:rsidRPr="00B12002" w:rsidRDefault="00F52ED6" w:rsidP="00C03E84">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0" w:type="dxa"/>
            <w:tcBorders>
              <w:top w:val="single" w:sz="6" w:space="0" w:color="auto"/>
              <w:bottom w:val="single" w:sz="6" w:space="0" w:color="auto"/>
            </w:tcBorders>
            <w:vAlign w:val="center"/>
          </w:tcPr>
          <w:p w14:paraId="4B0556FA" w14:textId="66EA39A0" w:rsidR="00F52ED6" w:rsidRPr="00B12002" w:rsidRDefault="00F52ED6" w:rsidP="00C03E84">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0" w:type="dxa"/>
            <w:tcBorders>
              <w:top w:val="single" w:sz="6" w:space="0" w:color="auto"/>
              <w:bottom w:val="single" w:sz="6" w:space="0" w:color="auto"/>
            </w:tcBorders>
          </w:tcPr>
          <w:p w14:paraId="2C9780C0" w14:textId="77777777" w:rsidR="00F52ED6" w:rsidRPr="00B12002" w:rsidRDefault="00F52ED6" w:rsidP="00C03E84">
            <w:pPr>
              <w:tabs>
                <w:tab w:val="left" w:pos="0"/>
                <w:tab w:val="left" w:pos="374"/>
                <w:tab w:val="left" w:pos="676"/>
                <w:tab w:val="left" w:pos="979"/>
                <w:tab w:val="left" w:pos="1382"/>
              </w:tabs>
              <w:suppressAutoHyphens/>
              <w:spacing w:after="0"/>
              <w:jc w:val="center"/>
              <w:rPr>
                <w:rFonts w:ascii="Arial" w:hAnsi="Arial" w:cs="Arial"/>
                <w:spacing w:val="-2"/>
              </w:rPr>
            </w:pPr>
          </w:p>
        </w:tc>
      </w:tr>
      <w:tr w:rsidR="00F52ED6" w:rsidRPr="00B12002" w14:paraId="714D5DBB" w14:textId="4B330510" w:rsidTr="12C21F6E">
        <w:trPr>
          <w:cantSplit/>
          <w:trHeight w:val="291"/>
          <w:jc w:val="center"/>
        </w:trPr>
        <w:tc>
          <w:tcPr>
            <w:tcW w:w="3795" w:type="dxa"/>
            <w:tcBorders>
              <w:top w:val="single" w:sz="6" w:space="0" w:color="auto"/>
              <w:bottom w:val="single" w:sz="6" w:space="0" w:color="auto"/>
            </w:tcBorders>
            <w:shd w:val="clear" w:color="auto" w:fill="FFFFFF" w:themeFill="background1"/>
            <w:vAlign w:val="center"/>
          </w:tcPr>
          <w:p w14:paraId="7D17EF78" w14:textId="77777777" w:rsidR="00F52ED6" w:rsidRPr="00B12002" w:rsidRDefault="00F52ED6" w:rsidP="00DB753E">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lastRenderedPageBreak/>
              <w:t xml:space="preserve">Renovate Farm Services (Ag) </w:t>
            </w:r>
          </w:p>
          <w:p w14:paraId="61BE3CEC" w14:textId="1A4AD82A" w:rsidR="00F52ED6" w:rsidRPr="00B12002" w:rsidRDefault="00F52ED6" w:rsidP="00DB753E">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Building</w:t>
            </w:r>
          </w:p>
        </w:tc>
        <w:tc>
          <w:tcPr>
            <w:tcW w:w="1440" w:type="dxa"/>
            <w:tcBorders>
              <w:top w:val="single" w:sz="6" w:space="0" w:color="auto"/>
              <w:bottom w:val="single" w:sz="6" w:space="0" w:color="auto"/>
            </w:tcBorders>
            <w:shd w:val="clear" w:color="auto" w:fill="FFFFFF" w:themeFill="background1"/>
            <w:vAlign w:val="center"/>
          </w:tcPr>
          <w:p w14:paraId="5A340AEA" w14:textId="3D3A1685" w:rsidR="00F52ED6" w:rsidRPr="00B12002" w:rsidRDefault="00F52ED6" w:rsidP="00DB753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$300,000</w:t>
            </w:r>
          </w:p>
        </w:tc>
        <w:tc>
          <w:tcPr>
            <w:tcW w:w="2520" w:type="dxa"/>
            <w:tcBorders>
              <w:top w:val="single" w:sz="6" w:space="0" w:color="auto"/>
              <w:bottom w:val="single" w:sz="6" w:space="0" w:color="auto"/>
            </w:tcBorders>
            <w:shd w:val="clear" w:color="auto" w:fill="FFFFFF" w:themeFill="background1"/>
            <w:vAlign w:val="center"/>
          </w:tcPr>
          <w:p w14:paraId="1993A367" w14:textId="19912A76" w:rsidR="00F52ED6" w:rsidRPr="00B12002" w:rsidRDefault="00F52ED6" w:rsidP="00DB753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Coffee County</w:t>
            </w:r>
          </w:p>
        </w:tc>
        <w:tc>
          <w:tcPr>
            <w:tcW w:w="1980" w:type="dxa"/>
            <w:tcBorders>
              <w:top w:val="single" w:sz="6" w:space="0" w:color="auto"/>
              <w:bottom w:val="single" w:sz="6" w:space="0" w:color="auto"/>
            </w:tcBorders>
            <w:shd w:val="clear" w:color="auto" w:fill="FFFFFF" w:themeFill="background1"/>
            <w:vAlign w:val="center"/>
          </w:tcPr>
          <w:p w14:paraId="4FF06B93" w14:textId="5D136BA7" w:rsidR="00F52ED6" w:rsidRPr="00B12002" w:rsidRDefault="00F52ED6" w:rsidP="00DB753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Funds/SPLOST</w:t>
            </w:r>
          </w:p>
        </w:tc>
        <w:tc>
          <w:tcPr>
            <w:tcW w:w="967" w:type="dxa"/>
            <w:tcBorders>
              <w:top w:val="single" w:sz="6" w:space="0" w:color="auto"/>
              <w:bottom w:val="single" w:sz="6" w:space="0" w:color="auto"/>
            </w:tcBorders>
            <w:shd w:val="clear" w:color="auto" w:fill="FFFFFF" w:themeFill="background1"/>
            <w:vAlign w:val="center"/>
          </w:tcPr>
          <w:p w14:paraId="05259487" w14:textId="52EF60AE" w:rsidR="00F52ED6" w:rsidRPr="00B12002" w:rsidRDefault="5400EFF4" w:rsidP="12C21F6E">
            <w:pPr>
              <w:tabs>
                <w:tab w:val="left" w:pos="374"/>
                <w:tab w:val="left" w:pos="676"/>
                <w:tab w:val="left" w:pos="979"/>
                <w:tab w:val="left" w:pos="1382"/>
              </w:tabs>
              <w:spacing w:after="0"/>
              <w:jc w:val="center"/>
            </w:pPr>
            <w:r w:rsidRPr="12C21F6E">
              <w:rPr>
                <w:rFonts w:ascii="Arial" w:hAnsi="Arial" w:cs="Arial"/>
              </w:rPr>
              <w:t>7</w:t>
            </w:r>
          </w:p>
        </w:tc>
        <w:tc>
          <w:tcPr>
            <w:tcW w:w="450" w:type="dxa"/>
            <w:tcBorders>
              <w:top w:val="single" w:sz="6" w:space="0" w:color="auto"/>
              <w:bottom w:val="single" w:sz="6" w:space="0" w:color="auto"/>
            </w:tcBorders>
            <w:shd w:val="clear" w:color="auto" w:fill="FFFFFF" w:themeFill="background1"/>
            <w:vAlign w:val="center"/>
          </w:tcPr>
          <w:p w14:paraId="3FADD0DF" w14:textId="2416436E"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73" w:type="dxa"/>
            <w:tcBorders>
              <w:top w:val="single" w:sz="6" w:space="0" w:color="auto"/>
              <w:bottom w:val="single" w:sz="6" w:space="0" w:color="auto"/>
            </w:tcBorders>
            <w:shd w:val="clear" w:color="auto" w:fill="FFFFFF" w:themeFill="background1"/>
            <w:vAlign w:val="center"/>
          </w:tcPr>
          <w:p w14:paraId="0A32D4EE" w14:textId="311F4F0C"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shd w:val="clear" w:color="auto" w:fill="FFFFFF" w:themeFill="background1"/>
            <w:vAlign w:val="center"/>
          </w:tcPr>
          <w:p w14:paraId="5B1F60BD" w14:textId="19285BAC"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0" w:type="dxa"/>
            <w:tcBorders>
              <w:top w:val="single" w:sz="6" w:space="0" w:color="auto"/>
              <w:bottom w:val="single" w:sz="6" w:space="0" w:color="auto"/>
            </w:tcBorders>
            <w:shd w:val="clear" w:color="auto" w:fill="FFFFFF" w:themeFill="background1"/>
            <w:vAlign w:val="center"/>
          </w:tcPr>
          <w:p w14:paraId="5DCF07ED" w14:textId="3C51A6EF"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0" w:type="dxa"/>
            <w:tcBorders>
              <w:top w:val="single" w:sz="6" w:space="0" w:color="auto"/>
              <w:bottom w:val="single" w:sz="6" w:space="0" w:color="auto"/>
            </w:tcBorders>
            <w:shd w:val="clear" w:color="auto" w:fill="FFFFFF" w:themeFill="background1"/>
          </w:tcPr>
          <w:p w14:paraId="7F56234E" w14:textId="77777777"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p>
        </w:tc>
      </w:tr>
      <w:tr w:rsidR="00F52ED6" w:rsidRPr="00B12002" w14:paraId="22E6A106" w14:textId="52BFE938" w:rsidTr="12C21F6E">
        <w:trPr>
          <w:cantSplit/>
          <w:trHeight w:val="291"/>
          <w:jc w:val="center"/>
        </w:trPr>
        <w:tc>
          <w:tcPr>
            <w:tcW w:w="3795" w:type="dxa"/>
            <w:tcBorders>
              <w:top w:val="single" w:sz="6" w:space="0" w:color="auto"/>
              <w:bottom w:val="single" w:sz="6" w:space="0" w:color="auto"/>
            </w:tcBorders>
            <w:vAlign w:val="center"/>
          </w:tcPr>
          <w:p w14:paraId="77C15766" w14:textId="177ECF3A" w:rsidR="00F52ED6" w:rsidRPr="00B12002" w:rsidRDefault="00F52ED6" w:rsidP="00DB753E">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Purchase 30 Sheriff’s Vehicles</w:t>
            </w:r>
          </w:p>
        </w:tc>
        <w:tc>
          <w:tcPr>
            <w:tcW w:w="1440" w:type="dxa"/>
            <w:tcBorders>
              <w:top w:val="single" w:sz="6" w:space="0" w:color="auto"/>
              <w:bottom w:val="single" w:sz="6" w:space="0" w:color="auto"/>
            </w:tcBorders>
            <w:vAlign w:val="center"/>
          </w:tcPr>
          <w:p w14:paraId="4F42EC59" w14:textId="09588E38" w:rsidR="00F52ED6" w:rsidRPr="00B12002" w:rsidRDefault="00F52ED6" w:rsidP="00DB753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$1,200,000</w:t>
            </w:r>
          </w:p>
        </w:tc>
        <w:tc>
          <w:tcPr>
            <w:tcW w:w="2520" w:type="dxa"/>
            <w:tcBorders>
              <w:top w:val="single" w:sz="6" w:space="0" w:color="auto"/>
              <w:bottom w:val="single" w:sz="6" w:space="0" w:color="auto"/>
            </w:tcBorders>
            <w:vAlign w:val="center"/>
          </w:tcPr>
          <w:p w14:paraId="5571FBC1" w14:textId="47DAEBB6" w:rsidR="00F52ED6" w:rsidRPr="00B12002" w:rsidRDefault="00F52ED6" w:rsidP="00DB753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Coffee County</w:t>
            </w:r>
          </w:p>
        </w:tc>
        <w:tc>
          <w:tcPr>
            <w:tcW w:w="1980" w:type="dxa"/>
            <w:tcBorders>
              <w:top w:val="single" w:sz="6" w:space="0" w:color="auto"/>
              <w:bottom w:val="single" w:sz="6" w:space="0" w:color="auto"/>
            </w:tcBorders>
            <w:vAlign w:val="center"/>
          </w:tcPr>
          <w:p w14:paraId="10D40AC2" w14:textId="7CE605B8" w:rsidR="00F52ED6" w:rsidRPr="00B12002" w:rsidRDefault="00F52ED6" w:rsidP="00DB753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 Grants</w:t>
            </w:r>
          </w:p>
        </w:tc>
        <w:tc>
          <w:tcPr>
            <w:tcW w:w="967" w:type="dxa"/>
            <w:tcBorders>
              <w:top w:val="single" w:sz="6" w:space="0" w:color="auto"/>
              <w:bottom w:val="single" w:sz="6" w:space="0" w:color="auto"/>
            </w:tcBorders>
            <w:vAlign w:val="center"/>
          </w:tcPr>
          <w:p w14:paraId="08C7EAA8" w14:textId="6035318E" w:rsidR="00F52ED6" w:rsidRPr="00B12002" w:rsidRDefault="230254D0" w:rsidP="12C21F6E">
            <w:pPr>
              <w:tabs>
                <w:tab w:val="left" w:pos="374"/>
                <w:tab w:val="left" w:pos="676"/>
                <w:tab w:val="left" w:pos="979"/>
                <w:tab w:val="left" w:pos="1382"/>
              </w:tabs>
              <w:spacing w:after="0"/>
              <w:jc w:val="center"/>
            </w:pPr>
            <w:r w:rsidRPr="12C21F6E">
              <w:rPr>
                <w:rFonts w:ascii="Arial" w:hAnsi="Arial" w:cs="Arial"/>
              </w:rPr>
              <w:t>7</w:t>
            </w:r>
          </w:p>
        </w:tc>
        <w:tc>
          <w:tcPr>
            <w:tcW w:w="450" w:type="dxa"/>
            <w:tcBorders>
              <w:top w:val="single" w:sz="6" w:space="0" w:color="auto"/>
              <w:bottom w:val="single" w:sz="6" w:space="0" w:color="auto"/>
            </w:tcBorders>
            <w:vAlign w:val="center"/>
          </w:tcPr>
          <w:p w14:paraId="31AD80AE" w14:textId="26182ECB"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73" w:type="dxa"/>
            <w:tcBorders>
              <w:top w:val="single" w:sz="6" w:space="0" w:color="auto"/>
              <w:bottom w:val="single" w:sz="6" w:space="0" w:color="auto"/>
            </w:tcBorders>
            <w:vAlign w:val="center"/>
          </w:tcPr>
          <w:p w14:paraId="682E62A2" w14:textId="478870FC"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568ACF5F" w14:textId="58634691"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0" w:type="dxa"/>
            <w:tcBorders>
              <w:top w:val="single" w:sz="6" w:space="0" w:color="auto"/>
              <w:bottom w:val="single" w:sz="6" w:space="0" w:color="auto"/>
            </w:tcBorders>
            <w:vAlign w:val="center"/>
          </w:tcPr>
          <w:p w14:paraId="26424648" w14:textId="73970C67"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0" w:type="dxa"/>
            <w:tcBorders>
              <w:top w:val="single" w:sz="6" w:space="0" w:color="auto"/>
              <w:bottom w:val="single" w:sz="6" w:space="0" w:color="auto"/>
            </w:tcBorders>
          </w:tcPr>
          <w:p w14:paraId="2762FCCF" w14:textId="77777777"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p>
        </w:tc>
      </w:tr>
      <w:tr w:rsidR="00F52ED6" w:rsidRPr="00B12002" w14:paraId="3F07C169" w14:textId="1B896785" w:rsidTr="12C21F6E">
        <w:trPr>
          <w:cantSplit/>
          <w:trHeight w:val="291"/>
          <w:jc w:val="center"/>
        </w:trPr>
        <w:tc>
          <w:tcPr>
            <w:tcW w:w="3795" w:type="dxa"/>
            <w:tcBorders>
              <w:top w:val="single" w:sz="6" w:space="0" w:color="auto"/>
              <w:bottom w:val="single" w:sz="6" w:space="0" w:color="auto"/>
            </w:tcBorders>
            <w:vAlign w:val="center"/>
          </w:tcPr>
          <w:p w14:paraId="536520F4" w14:textId="216725C7" w:rsidR="00F52ED6" w:rsidRPr="00B12002" w:rsidRDefault="00F52ED6" w:rsidP="00DB753E">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Purchase 2 Fire Trucks</w:t>
            </w:r>
          </w:p>
        </w:tc>
        <w:tc>
          <w:tcPr>
            <w:tcW w:w="1440" w:type="dxa"/>
            <w:tcBorders>
              <w:top w:val="single" w:sz="6" w:space="0" w:color="auto"/>
              <w:bottom w:val="single" w:sz="6" w:space="0" w:color="auto"/>
            </w:tcBorders>
            <w:vAlign w:val="center"/>
          </w:tcPr>
          <w:p w14:paraId="69AE12B8" w14:textId="261E8EBC" w:rsidR="00F52ED6" w:rsidRPr="00B12002" w:rsidRDefault="200FC7D9" w:rsidP="12C21F6E">
            <w:pPr>
              <w:tabs>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w:t>
            </w:r>
            <w:r w:rsidR="72066E6F" w:rsidRPr="00B12002">
              <w:rPr>
                <w:rFonts w:ascii="Arial" w:hAnsi="Arial" w:cs="Arial"/>
                <w:spacing w:val="-2"/>
              </w:rPr>
              <w:t>75</w:t>
            </w:r>
            <w:r w:rsidRPr="00B12002">
              <w:rPr>
                <w:rFonts w:ascii="Arial" w:hAnsi="Arial" w:cs="Arial"/>
                <w:spacing w:val="-2"/>
              </w:rPr>
              <w:t>0,000</w:t>
            </w:r>
          </w:p>
        </w:tc>
        <w:tc>
          <w:tcPr>
            <w:tcW w:w="2520" w:type="dxa"/>
            <w:tcBorders>
              <w:top w:val="single" w:sz="6" w:space="0" w:color="auto"/>
              <w:bottom w:val="single" w:sz="6" w:space="0" w:color="auto"/>
            </w:tcBorders>
            <w:vAlign w:val="center"/>
          </w:tcPr>
          <w:p w14:paraId="56111421" w14:textId="4D1C4A89" w:rsidR="00F52ED6" w:rsidRPr="00B12002" w:rsidRDefault="00F52ED6" w:rsidP="00DB753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Coffee County</w:t>
            </w:r>
          </w:p>
        </w:tc>
        <w:tc>
          <w:tcPr>
            <w:tcW w:w="1980" w:type="dxa"/>
            <w:tcBorders>
              <w:top w:val="single" w:sz="6" w:space="0" w:color="auto"/>
              <w:bottom w:val="single" w:sz="6" w:space="0" w:color="auto"/>
            </w:tcBorders>
            <w:vAlign w:val="center"/>
          </w:tcPr>
          <w:p w14:paraId="683E166B" w14:textId="3D569204" w:rsidR="00F52ED6" w:rsidRPr="00B12002" w:rsidRDefault="00F52ED6" w:rsidP="00DB753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 Grants</w:t>
            </w:r>
          </w:p>
        </w:tc>
        <w:tc>
          <w:tcPr>
            <w:tcW w:w="967" w:type="dxa"/>
            <w:tcBorders>
              <w:top w:val="single" w:sz="6" w:space="0" w:color="auto"/>
              <w:bottom w:val="single" w:sz="6" w:space="0" w:color="auto"/>
            </w:tcBorders>
            <w:vAlign w:val="center"/>
          </w:tcPr>
          <w:p w14:paraId="3596CCA3" w14:textId="071CC103" w:rsidR="00F52ED6" w:rsidRPr="00B12002" w:rsidRDefault="7A364344" w:rsidP="12C21F6E">
            <w:pPr>
              <w:tabs>
                <w:tab w:val="left" w:pos="374"/>
                <w:tab w:val="left" w:pos="676"/>
                <w:tab w:val="left" w:pos="979"/>
                <w:tab w:val="left" w:pos="1382"/>
              </w:tabs>
              <w:spacing w:after="0"/>
              <w:jc w:val="center"/>
            </w:pPr>
            <w:r w:rsidRPr="12C21F6E">
              <w:rPr>
                <w:rFonts w:ascii="Arial" w:hAnsi="Arial" w:cs="Arial"/>
              </w:rPr>
              <w:t>7</w:t>
            </w:r>
          </w:p>
        </w:tc>
        <w:tc>
          <w:tcPr>
            <w:tcW w:w="450" w:type="dxa"/>
            <w:tcBorders>
              <w:top w:val="single" w:sz="6" w:space="0" w:color="auto"/>
              <w:bottom w:val="single" w:sz="6" w:space="0" w:color="auto"/>
            </w:tcBorders>
            <w:vAlign w:val="center"/>
          </w:tcPr>
          <w:p w14:paraId="30EEFE4F" w14:textId="39E587C8"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73" w:type="dxa"/>
            <w:tcBorders>
              <w:top w:val="single" w:sz="6" w:space="0" w:color="auto"/>
              <w:bottom w:val="single" w:sz="6" w:space="0" w:color="auto"/>
            </w:tcBorders>
            <w:vAlign w:val="center"/>
          </w:tcPr>
          <w:p w14:paraId="5B9EE4B4" w14:textId="77777777"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79B8BC95" w14:textId="77777777"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p>
        </w:tc>
        <w:tc>
          <w:tcPr>
            <w:tcW w:w="540" w:type="dxa"/>
            <w:tcBorders>
              <w:top w:val="single" w:sz="6" w:space="0" w:color="auto"/>
              <w:bottom w:val="single" w:sz="6" w:space="0" w:color="auto"/>
            </w:tcBorders>
            <w:vAlign w:val="center"/>
          </w:tcPr>
          <w:p w14:paraId="3F278F3F" w14:textId="77777777"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p>
        </w:tc>
        <w:tc>
          <w:tcPr>
            <w:tcW w:w="540" w:type="dxa"/>
            <w:tcBorders>
              <w:top w:val="single" w:sz="6" w:space="0" w:color="auto"/>
              <w:bottom w:val="single" w:sz="6" w:space="0" w:color="auto"/>
            </w:tcBorders>
          </w:tcPr>
          <w:p w14:paraId="01551663" w14:textId="77777777"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p>
        </w:tc>
      </w:tr>
      <w:tr w:rsidR="00F52ED6" w:rsidRPr="00B12002" w14:paraId="4249CF66" w14:textId="384888DD" w:rsidTr="12C21F6E">
        <w:trPr>
          <w:cantSplit/>
          <w:trHeight w:val="291"/>
          <w:jc w:val="center"/>
        </w:trPr>
        <w:tc>
          <w:tcPr>
            <w:tcW w:w="3795" w:type="dxa"/>
            <w:tcBorders>
              <w:top w:val="single" w:sz="6" w:space="0" w:color="auto"/>
              <w:bottom w:val="single" w:sz="6" w:space="0" w:color="auto"/>
            </w:tcBorders>
            <w:vAlign w:val="center"/>
          </w:tcPr>
          <w:p w14:paraId="53ED7693" w14:textId="08E4A2DA" w:rsidR="00F52ED6" w:rsidRPr="00B12002" w:rsidRDefault="00F52ED6" w:rsidP="00DB753E">
            <w:pPr>
              <w:tabs>
                <w:tab w:val="left" w:pos="1382"/>
              </w:tabs>
              <w:suppressAutoHyphens/>
              <w:spacing w:after="0"/>
              <w:rPr>
                <w:rFonts w:ascii="Arial" w:hAnsi="Arial" w:cs="Arial"/>
                <w:spacing w:val="-2"/>
              </w:rPr>
            </w:pPr>
            <w:r w:rsidRPr="00B12002">
              <w:rPr>
                <w:rFonts w:ascii="Arial" w:hAnsi="Arial" w:cs="Arial"/>
                <w:spacing w:val="-2"/>
              </w:rPr>
              <w:t>Implement technology Improvements, including replacing computer software &amp; hardware</w:t>
            </w:r>
          </w:p>
        </w:tc>
        <w:tc>
          <w:tcPr>
            <w:tcW w:w="1440" w:type="dxa"/>
            <w:tcBorders>
              <w:top w:val="single" w:sz="6" w:space="0" w:color="auto"/>
              <w:bottom w:val="single" w:sz="6" w:space="0" w:color="auto"/>
            </w:tcBorders>
            <w:vAlign w:val="center"/>
          </w:tcPr>
          <w:p w14:paraId="57EACDC7" w14:textId="611454DF" w:rsidR="00F52ED6" w:rsidRPr="00B12002" w:rsidRDefault="200FC7D9" w:rsidP="12C21F6E">
            <w:pPr>
              <w:tabs>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w:t>
            </w:r>
            <w:r w:rsidR="02F06CDE" w:rsidRPr="00B12002">
              <w:rPr>
                <w:rFonts w:ascii="Arial" w:hAnsi="Arial" w:cs="Arial"/>
                <w:spacing w:val="-2"/>
              </w:rPr>
              <w:t>1 million</w:t>
            </w:r>
          </w:p>
        </w:tc>
        <w:tc>
          <w:tcPr>
            <w:tcW w:w="2520" w:type="dxa"/>
            <w:tcBorders>
              <w:top w:val="single" w:sz="6" w:space="0" w:color="auto"/>
              <w:bottom w:val="single" w:sz="6" w:space="0" w:color="auto"/>
            </w:tcBorders>
            <w:vAlign w:val="center"/>
          </w:tcPr>
          <w:p w14:paraId="65E5261B" w14:textId="11AD24E1" w:rsidR="00F52ED6" w:rsidRPr="00B12002" w:rsidRDefault="00F52ED6" w:rsidP="00DB753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Coffee County</w:t>
            </w:r>
          </w:p>
        </w:tc>
        <w:tc>
          <w:tcPr>
            <w:tcW w:w="1980" w:type="dxa"/>
            <w:tcBorders>
              <w:top w:val="single" w:sz="6" w:space="0" w:color="auto"/>
              <w:bottom w:val="single" w:sz="6" w:space="0" w:color="auto"/>
            </w:tcBorders>
            <w:vAlign w:val="center"/>
          </w:tcPr>
          <w:p w14:paraId="22F3B958" w14:textId="308E8AA9" w:rsidR="00F52ED6" w:rsidRPr="00B12002" w:rsidRDefault="00F52ED6" w:rsidP="00DB753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 Grants</w:t>
            </w:r>
          </w:p>
        </w:tc>
        <w:tc>
          <w:tcPr>
            <w:tcW w:w="967" w:type="dxa"/>
            <w:tcBorders>
              <w:top w:val="single" w:sz="6" w:space="0" w:color="auto"/>
              <w:bottom w:val="single" w:sz="6" w:space="0" w:color="auto"/>
            </w:tcBorders>
            <w:vAlign w:val="center"/>
          </w:tcPr>
          <w:p w14:paraId="179FF25C" w14:textId="4622F4EB" w:rsidR="00F52ED6" w:rsidRPr="00B12002" w:rsidRDefault="2EDC07D2" w:rsidP="12C21F6E">
            <w:pPr>
              <w:tabs>
                <w:tab w:val="left" w:pos="374"/>
                <w:tab w:val="left" w:pos="676"/>
                <w:tab w:val="left" w:pos="979"/>
                <w:tab w:val="left" w:pos="1382"/>
              </w:tabs>
              <w:spacing w:after="0"/>
              <w:jc w:val="center"/>
            </w:pPr>
            <w:r w:rsidRPr="12C21F6E">
              <w:rPr>
                <w:rFonts w:ascii="Arial" w:hAnsi="Arial" w:cs="Arial"/>
              </w:rPr>
              <w:t>7</w:t>
            </w:r>
          </w:p>
        </w:tc>
        <w:tc>
          <w:tcPr>
            <w:tcW w:w="450" w:type="dxa"/>
            <w:tcBorders>
              <w:top w:val="single" w:sz="6" w:space="0" w:color="auto"/>
              <w:bottom w:val="single" w:sz="6" w:space="0" w:color="auto"/>
            </w:tcBorders>
            <w:vAlign w:val="center"/>
          </w:tcPr>
          <w:p w14:paraId="7B1A2F25" w14:textId="5CC54975"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73" w:type="dxa"/>
            <w:tcBorders>
              <w:top w:val="single" w:sz="6" w:space="0" w:color="auto"/>
              <w:bottom w:val="single" w:sz="6" w:space="0" w:color="auto"/>
            </w:tcBorders>
            <w:vAlign w:val="center"/>
          </w:tcPr>
          <w:p w14:paraId="368F97E7" w14:textId="11EE3D2E"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3DC33D54" w14:textId="7BADC66E"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0" w:type="dxa"/>
            <w:tcBorders>
              <w:top w:val="single" w:sz="6" w:space="0" w:color="auto"/>
              <w:bottom w:val="single" w:sz="6" w:space="0" w:color="auto"/>
            </w:tcBorders>
            <w:vAlign w:val="center"/>
          </w:tcPr>
          <w:p w14:paraId="06149324" w14:textId="72F29FE8"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p>
        </w:tc>
        <w:tc>
          <w:tcPr>
            <w:tcW w:w="540" w:type="dxa"/>
            <w:tcBorders>
              <w:top w:val="single" w:sz="6" w:space="0" w:color="auto"/>
              <w:bottom w:val="single" w:sz="6" w:space="0" w:color="auto"/>
            </w:tcBorders>
          </w:tcPr>
          <w:p w14:paraId="51B76944" w14:textId="77777777"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p>
        </w:tc>
      </w:tr>
      <w:tr w:rsidR="00F52ED6" w:rsidRPr="00B12002" w14:paraId="4FF2F402" w14:textId="1B540CAD" w:rsidTr="12C21F6E">
        <w:trPr>
          <w:cantSplit/>
          <w:trHeight w:val="291"/>
          <w:jc w:val="center"/>
        </w:trPr>
        <w:tc>
          <w:tcPr>
            <w:tcW w:w="3795" w:type="dxa"/>
            <w:tcBorders>
              <w:top w:val="single" w:sz="6" w:space="0" w:color="auto"/>
              <w:bottom w:val="single" w:sz="6" w:space="0" w:color="auto"/>
            </w:tcBorders>
            <w:shd w:val="clear" w:color="auto" w:fill="FFFFFF" w:themeFill="background1"/>
            <w:vAlign w:val="center"/>
          </w:tcPr>
          <w:p w14:paraId="43D735AB" w14:textId="07D64320" w:rsidR="00F52ED6" w:rsidRPr="00B12002" w:rsidRDefault="00F52ED6" w:rsidP="00DB753E">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 xml:space="preserve">Continue to update the fire </w:t>
            </w:r>
          </w:p>
          <w:p w14:paraId="4910FC60" w14:textId="01F58AB7" w:rsidR="00F52ED6" w:rsidRPr="00B12002" w:rsidRDefault="00F52ED6" w:rsidP="00DB753E">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equipment</w:t>
            </w:r>
          </w:p>
        </w:tc>
        <w:tc>
          <w:tcPr>
            <w:tcW w:w="1440" w:type="dxa"/>
            <w:tcBorders>
              <w:top w:val="single" w:sz="6" w:space="0" w:color="auto"/>
              <w:bottom w:val="single" w:sz="6" w:space="0" w:color="auto"/>
            </w:tcBorders>
            <w:shd w:val="clear" w:color="auto" w:fill="FFFFFF" w:themeFill="background1"/>
            <w:vAlign w:val="center"/>
          </w:tcPr>
          <w:p w14:paraId="2BAEC139" w14:textId="2C4F0E57" w:rsidR="00F52ED6" w:rsidRPr="00B12002" w:rsidRDefault="00F52ED6" w:rsidP="00DB753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$400,000</w:t>
            </w:r>
          </w:p>
        </w:tc>
        <w:tc>
          <w:tcPr>
            <w:tcW w:w="2520" w:type="dxa"/>
            <w:tcBorders>
              <w:top w:val="single" w:sz="6" w:space="0" w:color="auto"/>
              <w:bottom w:val="single" w:sz="6" w:space="0" w:color="auto"/>
            </w:tcBorders>
            <w:shd w:val="clear" w:color="auto" w:fill="FFFFFF" w:themeFill="background1"/>
            <w:vAlign w:val="center"/>
          </w:tcPr>
          <w:p w14:paraId="6A377315" w14:textId="6CD94023" w:rsidR="00F52ED6" w:rsidRPr="00B12002" w:rsidRDefault="00F52ED6" w:rsidP="00DB753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Coffee County</w:t>
            </w:r>
          </w:p>
        </w:tc>
        <w:tc>
          <w:tcPr>
            <w:tcW w:w="1980" w:type="dxa"/>
            <w:tcBorders>
              <w:top w:val="single" w:sz="6" w:space="0" w:color="auto"/>
              <w:bottom w:val="single" w:sz="6" w:space="0" w:color="auto"/>
            </w:tcBorders>
            <w:shd w:val="clear" w:color="auto" w:fill="FFFFFF" w:themeFill="background1"/>
            <w:vAlign w:val="center"/>
          </w:tcPr>
          <w:p w14:paraId="6C46E27D" w14:textId="732932EE" w:rsidR="00F52ED6" w:rsidRPr="00B12002" w:rsidRDefault="00F52ED6" w:rsidP="00DB753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Fire Grants/SPLOST</w:t>
            </w:r>
          </w:p>
        </w:tc>
        <w:tc>
          <w:tcPr>
            <w:tcW w:w="967" w:type="dxa"/>
            <w:tcBorders>
              <w:top w:val="single" w:sz="6" w:space="0" w:color="auto"/>
              <w:bottom w:val="single" w:sz="6" w:space="0" w:color="auto"/>
            </w:tcBorders>
            <w:shd w:val="clear" w:color="auto" w:fill="FFFFFF" w:themeFill="background1"/>
            <w:vAlign w:val="center"/>
          </w:tcPr>
          <w:p w14:paraId="5985A6DC" w14:textId="4E9DC9F6" w:rsidR="00F52ED6" w:rsidRPr="00B12002" w:rsidRDefault="2EDC07D2" w:rsidP="12C21F6E">
            <w:pPr>
              <w:tabs>
                <w:tab w:val="left" w:pos="374"/>
                <w:tab w:val="left" w:pos="676"/>
                <w:tab w:val="left" w:pos="979"/>
                <w:tab w:val="left" w:pos="1382"/>
              </w:tabs>
              <w:spacing w:after="0"/>
              <w:jc w:val="center"/>
            </w:pPr>
            <w:r w:rsidRPr="12C21F6E">
              <w:rPr>
                <w:rFonts w:ascii="Arial" w:hAnsi="Arial" w:cs="Arial"/>
              </w:rPr>
              <w:t>7</w:t>
            </w:r>
          </w:p>
        </w:tc>
        <w:tc>
          <w:tcPr>
            <w:tcW w:w="450" w:type="dxa"/>
            <w:tcBorders>
              <w:top w:val="single" w:sz="6" w:space="0" w:color="auto"/>
              <w:bottom w:val="single" w:sz="6" w:space="0" w:color="auto"/>
            </w:tcBorders>
            <w:shd w:val="clear" w:color="auto" w:fill="FFFFFF" w:themeFill="background1"/>
            <w:vAlign w:val="center"/>
          </w:tcPr>
          <w:p w14:paraId="766BCAE5" w14:textId="6C92DF19"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73" w:type="dxa"/>
            <w:tcBorders>
              <w:top w:val="single" w:sz="6" w:space="0" w:color="auto"/>
              <w:bottom w:val="single" w:sz="6" w:space="0" w:color="auto"/>
            </w:tcBorders>
            <w:shd w:val="clear" w:color="auto" w:fill="FFFFFF" w:themeFill="background1"/>
            <w:vAlign w:val="center"/>
          </w:tcPr>
          <w:p w14:paraId="2053AC34" w14:textId="75D6417D"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shd w:val="clear" w:color="auto" w:fill="FFFFFF" w:themeFill="background1"/>
            <w:vAlign w:val="center"/>
          </w:tcPr>
          <w:p w14:paraId="450207DA" w14:textId="379B5850"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0" w:type="dxa"/>
            <w:tcBorders>
              <w:top w:val="single" w:sz="6" w:space="0" w:color="auto"/>
              <w:bottom w:val="single" w:sz="6" w:space="0" w:color="auto"/>
            </w:tcBorders>
            <w:shd w:val="clear" w:color="auto" w:fill="FFFFFF" w:themeFill="background1"/>
            <w:vAlign w:val="center"/>
          </w:tcPr>
          <w:p w14:paraId="79F4228A" w14:textId="5D97D14C"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0" w:type="dxa"/>
            <w:tcBorders>
              <w:top w:val="single" w:sz="6" w:space="0" w:color="auto"/>
              <w:bottom w:val="single" w:sz="6" w:space="0" w:color="auto"/>
            </w:tcBorders>
            <w:shd w:val="clear" w:color="auto" w:fill="FFFFFF" w:themeFill="background1"/>
          </w:tcPr>
          <w:p w14:paraId="0276FAE7" w14:textId="77777777"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p>
        </w:tc>
      </w:tr>
      <w:tr w:rsidR="00F52ED6" w:rsidRPr="00B12002" w14:paraId="354BB12F" w14:textId="29843048" w:rsidTr="12C21F6E">
        <w:trPr>
          <w:cantSplit/>
          <w:trHeight w:val="65"/>
          <w:jc w:val="center"/>
        </w:trPr>
        <w:tc>
          <w:tcPr>
            <w:tcW w:w="3795" w:type="dxa"/>
            <w:tcBorders>
              <w:top w:val="single" w:sz="6" w:space="0" w:color="auto"/>
              <w:bottom w:val="single" w:sz="4" w:space="0" w:color="auto"/>
            </w:tcBorders>
            <w:shd w:val="clear" w:color="auto" w:fill="FFFFFF" w:themeFill="background1"/>
            <w:vAlign w:val="center"/>
          </w:tcPr>
          <w:p w14:paraId="7CA92D32" w14:textId="18EDDB15" w:rsidR="00F52ED6" w:rsidRPr="00B12002" w:rsidRDefault="282A948C" w:rsidP="12C21F6E">
            <w:pPr>
              <w:tabs>
                <w:tab w:val="left" w:pos="374"/>
                <w:tab w:val="left" w:pos="676"/>
                <w:tab w:val="left" w:pos="979"/>
                <w:tab w:val="left" w:pos="1382"/>
              </w:tabs>
              <w:suppressAutoHyphens/>
              <w:spacing w:after="0"/>
              <w:ind w:left="374" w:hanging="374"/>
              <w:rPr>
                <w:rFonts w:ascii="Arial" w:hAnsi="Arial" w:cs="Arial"/>
                <w:color w:val="FF0000"/>
              </w:rPr>
            </w:pPr>
            <w:r w:rsidRPr="12C21F6E">
              <w:rPr>
                <w:rFonts w:ascii="Arial" w:hAnsi="Arial" w:cs="Arial"/>
                <w:color w:val="FF0000"/>
              </w:rPr>
              <w:t>Construct new County</w:t>
            </w:r>
          </w:p>
          <w:p w14:paraId="4EAEEA84" w14:textId="6E235B65" w:rsidR="00F52ED6" w:rsidRPr="00B12002" w:rsidRDefault="282A948C" w:rsidP="12C21F6E">
            <w:pPr>
              <w:tabs>
                <w:tab w:val="left" w:pos="374"/>
                <w:tab w:val="left" w:pos="676"/>
                <w:tab w:val="left" w:pos="979"/>
                <w:tab w:val="left" w:pos="1382"/>
              </w:tabs>
              <w:suppressAutoHyphens/>
              <w:spacing w:after="0"/>
              <w:ind w:left="374" w:hanging="374"/>
              <w:rPr>
                <w:rFonts w:ascii="Arial" w:hAnsi="Arial" w:cs="Arial"/>
                <w:color w:val="FF0000"/>
                <w:spacing w:val="-2"/>
              </w:rPr>
            </w:pPr>
            <w:r w:rsidRPr="12C21F6E">
              <w:rPr>
                <w:rFonts w:ascii="Arial" w:hAnsi="Arial" w:cs="Arial"/>
                <w:color w:val="FF0000"/>
              </w:rPr>
              <w:t>Administration Complex</w:t>
            </w:r>
          </w:p>
        </w:tc>
        <w:tc>
          <w:tcPr>
            <w:tcW w:w="1440" w:type="dxa"/>
            <w:tcBorders>
              <w:top w:val="single" w:sz="6" w:space="0" w:color="auto"/>
              <w:bottom w:val="single" w:sz="4" w:space="0" w:color="auto"/>
            </w:tcBorders>
            <w:shd w:val="clear" w:color="auto" w:fill="FFFFFF" w:themeFill="background1"/>
            <w:vAlign w:val="center"/>
          </w:tcPr>
          <w:p w14:paraId="2767BC38" w14:textId="5671CB7E" w:rsidR="00F52ED6" w:rsidRPr="00B12002" w:rsidRDefault="282A948C" w:rsidP="12C21F6E">
            <w:pPr>
              <w:tabs>
                <w:tab w:val="left" w:pos="374"/>
                <w:tab w:val="left" w:pos="676"/>
                <w:tab w:val="left" w:pos="979"/>
                <w:tab w:val="left" w:pos="1382"/>
              </w:tabs>
              <w:suppressAutoHyphens/>
              <w:spacing w:after="0"/>
              <w:rPr>
                <w:rFonts w:ascii="Arial" w:hAnsi="Arial" w:cs="Arial"/>
                <w:color w:val="FF0000"/>
                <w:spacing w:val="-2"/>
              </w:rPr>
            </w:pPr>
            <w:r w:rsidRPr="12C21F6E">
              <w:rPr>
                <w:rFonts w:ascii="Arial" w:hAnsi="Arial" w:cs="Arial"/>
                <w:color w:val="FF0000"/>
              </w:rPr>
              <w:t>$4 million</w:t>
            </w:r>
          </w:p>
        </w:tc>
        <w:tc>
          <w:tcPr>
            <w:tcW w:w="2520" w:type="dxa"/>
            <w:tcBorders>
              <w:top w:val="single" w:sz="6" w:space="0" w:color="auto"/>
              <w:bottom w:val="single" w:sz="4" w:space="0" w:color="auto"/>
            </w:tcBorders>
            <w:shd w:val="clear" w:color="auto" w:fill="FFFFFF" w:themeFill="background1"/>
            <w:vAlign w:val="center"/>
          </w:tcPr>
          <w:p w14:paraId="51AC8A42" w14:textId="2DA8F8EF" w:rsidR="00F52ED6" w:rsidRPr="00B12002" w:rsidRDefault="73FF975A"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rPr>
              <w:t>Coffee County</w:t>
            </w:r>
          </w:p>
        </w:tc>
        <w:tc>
          <w:tcPr>
            <w:tcW w:w="1980" w:type="dxa"/>
            <w:tcBorders>
              <w:top w:val="single" w:sz="6" w:space="0" w:color="auto"/>
              <w:bottom w:val="single" w:sz="4" w:space="0" w:color="auto"/>
            </w:tcBorders>
            <w:shd w:val="clear" w:color="auto" w:fill="FFFFFF" w:themeFill="background1"/>
            <w:vAlign w:val="center"/>
          </w:tcPr>
          <w:p w14:paraId="6340DE9D" w14:textId="3AE192EE" w:rsidR="00F52ED6" w:rsidRPr="00B12002" w:rsidRDefault="008D3EDB" w:rsidP="12C21F6E">
            <w:pPr>
              <w:tabs>
                <w:tab w:val="left" w:pos="374"/>
                <w:tab w:val="left" w:pos="676"/>
                <w:tab w:val="left" w:pos="979"/>
                <w:tab w:val="left" w:pos="1382"/>
              </w:tabs>
              <w:suppressAutoHyphens/>
              <w:spacing w:after="0"/>
              <w:rPr>
                <w:rFonts w:ascii="Arial" w:hAnsi="Arial" w:cs="Arial"/>
                <w:spacing w:val="-2"/>
              </w:rPr>
            </w:pPr>
            <w:r w:rsidRPr="008D3EDB">
              <w:rPr>
                <w:rFonts w:ascii="Arial" w:hAnsi="Arial" w:cs="Arial"/>
                <w:color w:val="FF0000"/>
                <w:spacing w:val="-2"/>
              </w:rPr>
              <w:t>??????</w:t>
            </w:r>
          </w:p>
        </w:tc>
        <w:tc>
          <w:tcPr>
            <w:tcW w:w="967" w:type="dxa"/>
            <w:tcBorders>
              <w:top w:val="single" w:sz="6" w:space="0" w:color="auto"/>
              <w:bottom w:val="single" w:sz="4" w:space="0" w:color="auto"/>
            </w:tcBorders>
            <w:shd w:val="clear" w:color="auto" w:fill="FFFFFF" w:themeFill="background1"/>
            <w:vAlign w:val="center"/>
          </w:tcPr>
          <w:p w14:paraId="56ABB272" w14:textId="4B0F0623" w:rsidR="00F52ED6" w:rsidRPr="00B12002" w:rsidRDefault="5B6E1ECB" w:rsidP="12C21F6E">
            <w:pPr>
              <w:tabs>
                <w:tab w:val="left" w:pos="374"/>
                <w:tab w:val="left" w:pos="676"/>
                <w:tab w:val="left" w:pos="979"/>
                <w:tab w:val="left" w:pos="1382"/>
              </w:tabs>
              <w:spacing w:after="0"/>
              <w:jc w:val="center"/>
            </w:pPr>
            <w:r w:rsidRPr="12C21F6E">
              <w:rPr>
                <w:rFonts w:ascii="Arial" w:hAnsi="Arial" w:cs="Arial"/>
              </w:rPr>
              <w:t>7</w:t>
            </w:r>
          </w:p>
        </w:tc>
        <w:tc>
          <w:tcPr>
            <w:tcW w:w="450" w:type="dxa"/>
            <w:tcBorders>
              <w:top w:val="single" w:sz="6" w:space="0" w:color="auto"/>
              <w:bottom w:val="single" w:sz="4" w:space="0" w:color="auto"/>
            </w:tcBorders>
            <w:shd w:val="clear" w:color="auto" w:fill="FFFFFF" w:themeFill="background1"/>
            <w:vAlign w:val="center"/>
          </w:tcPr>
          <w:p w14:paraId="4AA928AB" w14:textId="34398605"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p>
        </w:tc>
        <w:tc>
          <w:tcPr>
            <w:tcW w:w="473" w:type="dxa"/>
            <w:tcBorders>
              <w:top w:val="single" w:sz="6" w:space="0" w:color="auto"/>
              <w:bottom w:val="single" w:sz="4" w:space="0" w:color="auto"/>
            </w:tcBorders>
            <w:shd w:val="clear" w:color="auto" w:fill="FFFFFF" w:themeFill="background1"/>
            <w:vAlign w:val="center"/>
          </w:tcPr>
          <w:p w14:paraId="5689F6B8" w14:textId="77777777"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shd w:val="clear" w:color="auto" w:fill="FFFFFF" w:themeFill="background1"/>
            <w:vAlign w:val="center"/>
          </w:tcPr>
          <w:p w14:paraId="05CADF71" w14:textId="77777777"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p>
        </w:tc>
        <w:tc>
          <w:tcPr>
            <w:tcW w:w="540" w:type="dxa"/>
            <w:tcBorders>
              <w:top w:val="single" w:sz="6" w:space="0" w:color="auto"/>
              <w:bottom w:val="single" w:sz="4" w:space="0" w:color="auto"/>
            </w:tcBorders>
            <w:shd w:val="clear" w:color="auto" w:fill="FFFFFF" w:themeFill="background1"/>
            <w:vAlign w:val="center"/>
          </w:tcPr>
          <w:p w14:paraId="52EAA96C" w14:textId="77777777"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p>
        </w:tc>
        <w:tc>
          <w:tcPr>
            <w:tcW w:w="540" w:type="dxa"/>
            <w:tcBorders>
              <w:top w:val="single" w:sz="6" w:space="0" w:color="auto"/>
              <w:bottom w:val="single" w:sz="4" w:space="0" w:color="auto"/>
            </w:tcBorders>
            <w:shd w:val="clear" w:color="auto" w:fill="FFFFFF" w:themeFill="background1"/>
          </w:tcPr>
          <w:p w14:paraId="4F3D151F" w14:textId="77777777" w:rsidR="00F52ED6" w:rsidRPr="00B12002" w:rsidRDefault="00F52ED6" w:rsidP="00DB753E">
            <w:pPr>
              <w:tabs>
                <w:tab w:val="left" w:pos="0"/>
                <w:tab w:val="left" w:pos="374"/>
                <w:tab w:val="left" w:pos="676"/>
                <w:tab w:val="left" w:pos="979"/>
                <w:tab w:val="left" w:pos="1382"/>
              </w:tabs>
              <w:suppressAutoHyphens/>
              <w:spacing w:after="0"/>
              <w:jc w:val="center"/>
              <w:rPr>
                <w:rFonts w:ascii="Arial" w:hAnsi="Arial" w:cs="Arial"/>
                <w:spacing w:val="-2"/>
              </w:rPr>
            </w:pPr>
          </w:p>
        </w:tc>
      </w:tr>
      <w:tr w:rsidR="00F52ED6" w:rsidRPr="00B12002" w14:paraId="3B1DBDBC" w14:textId="7560245E" w:rsidTr="12C21F6E">
        <w:trPr>
          <w:cantSplit/>
          <w:trHeight w:val="291"/>
          <w:jc w:val="center"/>
        </w:trPr>
        <w:tc>
          <w:tcPr>
            <w:tcW w:w="5235" w:type="dxa"/>
            <w:gridSpan w:val="2"/>
            <w:tcBorders>
              <w:top w:val="single" w:sz="4" w:space="0" w:color="auto"/>
              <w:bottom w:val="double" w:sz="4" w:space="0" w:color="auto"/>
              <w:right w:val="nil"/>
            </w:tcBorders>
            <w:shd w:val="clear" w:color="auto" w:fill="FFE599" w:themeFill="accent4" w:themeFillTint="66"/>
            <w:vAlign w:val="center"/>
          </w:tcPr>
          <w:p w14:paraId="11ACCCA6" w14:textId="2A3292FA" w:rsidR="00F52ED6" w:rsidRPr="00442753" w:rsidRDefault="00F52ED6" w:rsidP="007D7891">
            <w:pPr>
              <w:tabs>
                <w:tab w:val="left" w:pos="0"/>
                <w:tab w:val="left" w:pos="374"/>
                <w:tab w:val="left" w:pos="676"/>
                <w:tab w:val="left" w:pos="979"/>
                <w:tab w:val="left" w:pos="1382"/>
              </w:tabs>
              <w:suppressAutoHyphens/>
              <w:spacing w:after="0"/>
              <w:rPr>
                <w:rFonts w:ascii="Arial" w:hAnsi="Arial" w:cs="Arial"/>
                <w:i/>
                <w:spacing w:val="-2"/>
              </w:rPr>
            </w:pPr>
            <w:r w:rsidRPr="00442753">
              <w:rPr>
                <w:rFonts w:ascii="Arial" w:hAnsi="Arial" w:cs="Arial"/>
                <w:b/>
                <w:i/>
                <w:spacing w:val="-2"/>
              </w:rPr>
              <w:t>INTERGOVERNMENTAL COORDINATION</w:t>
            </w:r>
          </w:p>
        </w:tc>
        <w:tc>
          <w:tcPr>
            <w:tcW w:w="2520" w:type="dxa"/>
            <w:tcBorders>
              <w:top w:val="single" w:sz="4" w:space="0" w:color="auto"/>
              <w:left w:val="nil"/>
              <w:bottom w:val="double" w:sz="4" w:space="0" w:color="auto"/>
              <w:right w:val="nil"/>
            </w:tcBorders>
            <w:shd w:val="clear" w:color="auto" w:fill="FFE599" w:themeFill="accent4" w:themeFillTint="66"/>
            <w:vAlign w:val="center"/>
          </w:tcPr>
          <w:p w14:paraId="2D33A810" w14:textId="77777777" w:rsidR="00F52ED6" w:rsidRPr="00B12002" w:rsidRDefault="00F52ED6" w:rsidP="007D7891">
            <w:pPr>
              <w:tabs>
                <w:tab w:val="left" w:pos="0"/>
                <w:tab w:val="left" w:pos="374"/>
                <w:tab w:val="left" w:pos="676"/>
                <w:tab w:val="left" w:pos="979"/>
                <w:tab w:val="left" w:pos="1382"/>
              </w:tabs>
              <w:suppressAutoHyphens/>
              <w:spacing w:after="0"/>
              <w:rPr>
                <w:rFonts w:ascii="Arial" w:hAnsi="Arial" w:cs="Arial"/>
                <w:spacing w:val="-2"/>
              </w:rPr>
            </w:pPr>
          </w:p>
        </w:tc>
        <w:tc>
          <w:tcPr>
            <w:tcW w:w="1980" w:type="dxa"/>
            <w:tcBorders>
              <w:top w:val="single" w:sz="4" w:space="0" w:color="auto"/>
              <w:left w:val="nil"/>
              <w:bottom w:val="double" w:sz="4" w:space="0" w:color="auto"/>
              <w:right w:val="nil"/>
            </w:tcBorders>
            <w:shd w:val="clear" w:color="auto" w:fill="FFE599" w:themeFill="accent4" w:themeFillTint="66"/>
            <w:vAlign w:val="center"/>
          </w:tcPr>
          <w:p w14:paraId="31C34AA6" w14:textId="77777777" w:rsidR="00F52ED6" w:rsidRPr="00B12002" w:rsidRDefault="00F52ED6" w:rsidP="007D7891">
            <w:pPr>
              <w:tabs>
                <w:tab w:val="left" w:pos="0"/>
                <w:tab w:val="left" w:pos="374"/>
                <w:tab w:val="left" w:pos="676"/>
                <w:tab w:val="left" w:pos="979"/>
                <w:tab w:val="left" w:pos="1382"/>
              </w:tabs>
              <w:suppressAutoHyphens/>
              <w:spacing w:after="0"/>
              <w:rPr>
                <w:rFonts w:ascii="Arial" w:hAnsi="Arial" w:cs="Arial"/>
                <w:spacing w:val="-2"/>
              </w:rPr>
            </w:pPr>
          </w:p>
        </w:tc>
        <w:tc>
          <w:tcPr>
            <w:tcW w:w="967" w:type="dxa"/>
            <w:tcBorders>
              <w:top w:val="single" w:sz="4" w:space="0" w:color="auto"/>
              <w:left w:val="nil"/>
              <w:bottom w:val="double" w:sz="4" w:space="0" w:color="auto"/>
              <w:right w:val="nil"/>
            </w:tcBorders>
            <w:shd w:val="clear" w:color="auto" w:fill="FFE599" w:themeFill="accent4" w:themeFillTint="66"/>
          </w:tcPr>
          <w:p w14:paraId="6FB7AF40" w14:textId="77777777"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4" w:space="0" w:color="auto"/>
              <w:left w:val="nil"/>
              <w:bottom w:val="double" w:sz="4" w:space="0" w:color="auto"/>
              <w:right w:val="nil"/>
            </w:tcBorders>
            <w:shd w:val="clear" w:color="auto" w:fill="FFE599" w:themeFill="accent4" w:themeFillTint="66"/>
            <w:vAlign w:val="center"/>
          </w:tcPr>
          <w:p w14:paraId="2C139E2B" w14:textId="79092AB1"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p>
        </w:tc>
        <w:tc>
          <w:tcPr>
            <w:tcW w:w="473" w:type="dxa"/>
            <w:tcBorders>
              <w:top w:val="single" w:sz="4" w:space="0" w:color="auto"/>
              <w:left w:val="nil"/>
              <w:bottom w:val="double" w:sz="4" w:space="0" w:color="auto"/>
              <w:right w:val="nil"/>
            </w:tcBorders>
            <w:shd w:val="clear" w:color="auto" w:fill="FFE599" w:themeFill="accent4" w:themeFillTint="66"/>
            <w:vAlign w:val="center"/>
          </w:tcPr>
          <w:p w14:paraId="07A7A5A0" w14:textId="77777777"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4" w:space="0" w:color="auto"/>
              <w:left w:val="nil"/>
              <w:bottom w:val="double" w:sz="4" w:space="0" w:color="auto"/>
              <w:right w:val="nil"/>
            </w:tcBorders>
            <w:shd w:val="clear" w:color="auto" w:fill="FFE599" w:themeFill="accent4" w:themeFillTint="66"/>
            <w:vAlign w:val="center"/>
          </w:tcPr>
          <w:p w14:paraId="4589A1F9" w14:textId="77777777"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p>
        </w:tc>
        <w:tc>
          <w:tcPr>
            <w:tcW w:w="540" w:type="dxa"/>
            <w:tcBorders>
              <w:top w:val="single" w:sz="4" w:space="0" w:color="auto"/>
              <w:left w:val="nil"/>
              <w:bottom w:val="double" w:sz="4" w:space="0" w:color="auto"/>
              <w:right w:val="nil"/>
            </w:tcBorders>
            <w:shd w:val="clear" w:color="auto" w:fill="FFE599" w:themeFill="accent4" w:themeFillTint="66"/>
            <w:vAlign w:val="center"/>
          </w:tcPr>
          <w:p w14:paraId="4C17A5CC" w14:textId="77777777"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p>
        </w:tc>
        <w:tc>
          <w:tcPr>
            <w:tcW w:w="540" w:type="dxa"/>
            <w:tcBorders>
              <w:top w:val="single" w:sz="4" w:space="0" w:color="auto"/>
              <w:left w:val="nil"/>
              <w:bottom w:val="double" w:sz="4" w:space="0" w:color="auto"/>
              <w:right w:val="double" w:sz="4" w:space="0" w:color="auto"/>
            </w:tcBorders>
            <w:shd w:val="clear" w:color="auto" w:fill="FFE599" w:themeFill="accent4" w:themeFillTint="66"/>
          </w:tcPr>
          <w:p w14:paraId="04602FC0" w14:textId="77777777" w:rsidR="00F52ED6" w:rsidRPr="00B12002" w:rsidRDefault="00F52ED6" w:rsidP="007D7891">
            <w:pPr>
              <w:tabs>
                <w:tab w:val="left" w:pos="0"/>
                <w:tab w:val="left" w:pos="374"/>
                <w:tab w:val="left" w:pos="676"/>
                <w:tab w:val="left" w:pos="979"/>
                <w:tab w:val="left" w:pos="1382"/>
              </w:tabs>
              <w:suppressAutoHyphens/>
              <w:spacing w:after="0"/>
              <w:jc w:val="center"/>
              <w:rPr>
                <w:rFonts w:ascii="Arial" w:hAnsi="Arial" w:cs="Arial"/>
                <w:spacing w:val="-2"/>
              </w:rPr>
            </w:pPr>
          </w:p>
        </w:tc>
      </w:tr>
      <w:tr w:rsidR="00F52ED6" w:rsidRPr="00B12002" w14:paraId="07195173" w14:textId="79148721" w:rsidTr="12C21F6E">
        <w:trPr>
          <w:cantSplit/>
          <w:trHeight w:val="291"/>
          <w:jc w:val="center"/>
        </w:trPr>
        <w:tc>
          <w:tcPr>
            <w:tcW w:w="3795" w:type="dxa"/>
            <w:tcBorders>
              <w:top w:val="single" w:sz="6" w:space="0" w:color="auto"/>
              <w:bottom w:val="single" w:sz="6" w:space="0" w:color="auto"/>
            </w:tcBorders>
            <w:shd w:val="clear" w:color="auto" w:fill="FFFFFF" w:themeFill="background1"/>
            <w:vAlign w:val="center"/>
          </w:tcPr>
          <w:p w14:paraId="0B522FAF" w14:textId="7C7881FB" w:rsidR="00F52ED6" w:rsidRPr="00442753" w:rsidRDefault="49D305A6" w:rsidP="12C21F6E">
            <w:pPr>
              <w:tabs>
                <w:tab w:val="left" w:pos="374"/>
                <w:tab w:val="left" w:pos="676"/>
                <w:tab w:val="left" w:pos="979"/>
                <w:tab w:val="left" w:pos="1382"/>
              </w:tabs>
              <w:suppressAutoHyphens/>
              <w:spacing w:after="0"/>
              <w:rPr>
                <w:rFonts w:ascii="Arial" w:hAnsi="Arial" w:cs="Arial"/>
                <w:color w:val="FF0000"/>
                <w:spacing w:val="-2"/>
              </w:rPr>
            </w:pPr>
            <w:r w:rsidRPr="12C21F6E">
              <w:rPr>
                <w:rFonts w:ascii="Arial" w:hAnsi="Arial" w:cs="Arial"/>
                <w:color w:val="FF0000"/>
              </w:rPr>
              <w:t xml:space="preserve">Construct </w:t>
            </w:r>
            <w:r w:rsidR="001579A7">
              <w:rPr>
                <w:rFonts w:ascii="Arial" w:hAnsi="Arial" w:cs="Arial"/>
                <w:color w:val="FF0000"/>
              </w:rPr>
              <w:t xml:space="preserve">a </w:t>
            </w:r>
            <w:r w:rsidRPr="12C21F6E">
              <w:rPr>
                <w:rFonts w:ascii="Arial" w:hAnsi="Arial" w:cs="Arial"/>
                <w:color w:val="FF0000"/>
              </w:rPr>
              <w:t>new 911 Center</w:t>
            </w:r>
          </w:p>
        </w:tc>
        <w:tc>
          <w:tcPr>
            <w:tcW w:w="1440" w:type="dxa"/>
            <w:tcBorders>
              <w:top w:val="single" w:sz="6" w:space="0" w:color="auto"/>
              <w:bottom w:val="single" w:sz="6" w:space="0" w:color="auto"/>
            </w:tcBorders>
            <w:shd w:val="clear" w:color="auto" w:fill="FFFFFF" w:themeFill="background1"/>
            <w:vAlign w:val="center"/>
          </w:tcPr>
          <w:p w14:paraId="6AFC073E" w14:textId="37EF2636" w:rsidR="00F52ED6" w:rsidRPr="00442753" w:rsidRDefault="49D305A6" w:rsidP="12C21F6E">
            <w:pPr>
              <w:tabs>
                <w:tab w:val="left" w:pos="374"/>
                <w:tab w:val="left" w:pos="676"/>
                <w:tab w:val="left" w:pos="979"/>
                <w:tab w:val="left" w:pos="1382"/>
              </w:tabs>
              <w:suppressAutoHyphens/>
              <w:spacing w:after="0"/>
              <w:rPr>
                <w:rFonts w:ascii="Arial" w:hAnsi="Arial" w:cs="Arial"/>
                <w:color w:val="FF0000"/>
                <w:spacing w:val="-2"/>
              </w:rPr>
            </w:pPr>
            <w:r w:rsidRPr="12C21F6E">
              <w:rPr>
                <w:rFonts w:ascii="Arial" w:hAnsi="Arial" w:cs="Arial"/>
                <w:color w:val="FF0000"/>
              </w:rPr>
              <w:t>$4 million</w:t>
            </w:r>
          </w:p>
        </w:tc>
        <w:tc>
          <w:tcPr>
            <w:tcW w:w="2520" w:type="dxa"/>
            <w:tcBorders>
              <w:top w:val="single" w:sz="6" w:space="0" w:color="auto"/>
              <w:bottom w:val="single" w:sz="6" w:space="0" w:color="auto"/>
            </w:tcBorders>
            <w:shd w:val="clear" w:color="auto" w:fill="FFFFFF" w:themeFill="background1"/>
            <w:vAlign w:val="center"/>
          </w:tcPr>
          <w:p w14:paraId="61AEB7FA" w14:textId="1EEDEF9E" w:rsidR="00F52ED6" w:rsidRPr="00B12002" w:rsidRDefault="08FE6B11"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rPr>
              <w:t>Coffee County/Cities of Ambrose, Broxton, Douglas, and Nicholls</w:t>
            </w:r>
          </w:p>
        </w:tc>
        <w:tc>
          <w:tcPr>
            <w:tcW w:w="1980" w:type="dxa"/>
            <w:tcBorders>
              <w:top w:val="single" w:sz="6" w:space="0" w:color="auto"/>
              <w:bottom w:val="single" w:sz="6" w:space="0" w:color="auto"/>
            </w:tcBorders>
            <w:shd w:val="clear" w:color="auto" w:fill="FFFFFF" w:themeFill="background1"/>
            <w:vAlign w:val="center"/>
          </w:tcPr>
          <w:p w14:paraId="30480189" w14:textId="77777777" w:rsidR="00F52ED6" w:rsidRPr="00B12002" w:rsidRDefault="08FE6B11" w:rsidP="12C21F6E">
            <w:pPr>
              <w:tabs>
                <w:tab w:val="left" w:pos="374"/>
                <w:tab w:val="left" w:pos="676"/>
                <w:tab w:val="left" w:pos="979"/>
                <w:tab w:val="left" w:pos="1382"/>
              </w:tabs>
              <w:suppressAutoHyphens/>
              <w:spacing w:after="0"/>
              <w:rPr>
                <w:rFonts w:ascii="Arial" w:hAnsi="Arial" w:cs="Arial"/>
              </w:rPr>
            </w:pPr>
            <w:r w:rsidRPr="12C21F6E">
              <w:rPr>
                <w:rFonts w:ascii="Arial" w:hAnsi="Arial" w:cs="Arial"/>
              </w:rPr>
              <w:t>SPLOST</w:t>
            </w:r>
          </w:p>
          <w:p w14:paraId="06D4E5BD" w14:textId="13E67541" w:rsidR="00F52ED6" w:rsidRPr="00B12002" w:rsidRDefault="00F52ED6" w:rsidP="12C21F6E">
            <w:pPr>
              <w:tabs>
                <w:tab w:val="left" w:pos="374"/>
                <w:tab w:val="left" w:pos="676"/>
                <w:tab w:val="left" w:pos="979"/>
                <w:tab w:val="left" w:pos="1382"/>
              </w:tabs>
              <w:suppressAutoHyphens/>
              <w:spacing w:after="0"/>
              <w:rPr>
                <w:rFonts w:ascii="Arial" w:hAnsi="Arial" w:cs="Arial"/>
                <w:spacing w:val="-2"/>
                <w:highlight w:val="yellow"/>
              </w:rPr>
            </w:pPr>
          </w:p>
        </w:tc>
        <w:tc>
          <w:tcPr>
            <w:tcW w:w="967" w:type="dxa"/>
            <w:tcBorders>
              <w:top w:val="single" w:sz="6" w:space="0" w:color="auto"/>
              <w:bottom w:val="single" w:sz="6" w:space="0" w:color="auto"/>
            </w:tcBorders>
            <w:shd w:val="clear" w:color="auto" w:fill="FFFFFF" w:themeFill="background1"/>
            <w:vAlign w:val="center"/>
          </w:tcPr>
          <w:p w14:paraId="6AD14DD4" w14:textId="23F528B8" w:rsidR="00F52ED6" w:rsidRPr="00B12002" w:rsidRDefault="001A6F7D" w:rsidP="12C21F6E">
            <w:pPr>
              <w:tabs>
                <w:tab w:val="left" w:pos="374"/>
                <w:tab w:val="left" w:pos="676"/>
                <w:tab w:val="left" w:pos="979"/>
                <w:tab w:val="left" w:pos="1382"/>
              </w:tabs>
              <w:spacing w:after="0"/>
              <w:jc w:val="center"/>
            </w:pPr>
            <w:r w:rsidRPr="12C21F6E">
              <w:rPr>
                <w:rFonts w:ascii="Arial" w:hAnsi="Arial" w:cs="Arial"/>
                <w:highlight w:val="yellow"/>
              </w:rPr>
              <w:t>8</w:t>
            </w:r>
          </w:p>
        </w:tc>
        <w:tc>
          <w:tcPr>
            <w:tcW w:w="450" w:type="dxa"/>
            <w:tcBorders>
              <w:top w:val="single" w:sz="6" w:space="0" w:color="auto"/>
              <w:bottom w:val="single" w:sz="6" w:space="0" w:color="auto"/>
            </w:tcBorders>
            <w:shd w:val="clear" w:color="auto" w:fill="FFFFFF" w:themeFill="background1"/>
            <w:vAlign w:val="center"/>
          </w:tcPr>
          <w:p w14:paraId="307E3710" w14:textId="035A34AC" w:rsidR="00F52ED6" w:rsidRPr="00B12002" w:rsidRDefault="00F52ED6" w:rsidP="12C21F6E">
            <w:pPr>
              <w:tabs>
                <w:tab w:val="left" w:pos="374"/>
                <w:tab w:val="left" w:pos="676"/>
                <w:tab w:val="left" w:pos="979"/>
                <w:tab w:val="left" w:pos="1382"/>
              </w:tabs>
              <w:suppressAutoHyphens/>
              <w:spacing w:after="0"/>
              <w:jc w:val="center"/>
              <w:rPr>
                <w:rFonts w:ascii="Arial" w:hAnsi="Arial" w:cs="Arial"/>
                <w:spacing w:val="-2"/>
                <w:highlight w:val="yellow"/>
              </w:rPr>
            </w:pPr>
          </w:p>
        </w:tc>
        <w:tc>
          <w:tcPr>
            <w:tcW w:w="473" w:type="dxa"/>
            <w:tcBorders>
              <w:top w:val="single" w:sz="6" w:space="0" w:color="auto"/>
              <w:bottom w:val="single" w:sz="6" w:space="0" w:color="auto"/>
            </w:tcBorders>
            <w:shd w:val="clear" w:color="auto" w:fill="FFFFFF" w:themeFill="background1"/>
            <w:vAlign w:val="center"/>
          </w:tcPr>
          <w:p w14:paraId="75132B83" w14:textId="5556F0A1" w:rsidR="00F52ED6" w:rsidRPr="00B12002" w:rsidRDefault="00F52ED6" w:rsidP="12C21F6E">
            <w:pPr>
              <w:tabs>
                <w:tab w:val="left" w:pos="374"/>
                <w:tab w:val="left" w:pos="676"/>
                <w:tab w:val="left" w:pos="979"/>
                <w:tab w:val="left" w:pos="1382"/>
              </w:tabs>
              <w:suppressAutoHyphens/>
              <w:spacing w:after="0"/>
              <w:jc w:val="center"/>
              <w:rPr>
                <w:rFonts w:ascii="Arial" w:hAnsi="Arial" w:cs="Arial"/>
                <w:spacing w:val="-2"/>
                <w:highlight w:val="yellow"/>
              </w:rPr>
            </w:pPr>
          </w:p>
        </w:tc>
        <w:tc>
          <w:tcPr>
            <w:tcW w:w="450" w:type="dxa"/>
            <w:tcBorders>
              <w:top w:val="single" w:sz="6" w:space="0" w:color="auto"/>
              <w:bottom w:val="single" w:sz="6" w:space="0" w:color="auto"/>
            </w:tcBorders>
            <w:shd w:val="clear" w:color="auto" w:fill="FFFFFF" w:themeFill="background1"/>
            <w:vAlign w:val="center"/>
          </w:tcPr>
          <w:p w14:paraId="7B794476" w14:textId="3195A7E6" w:rsidR="00F52ED6" w:rsidRPr="00B12002" w:rsidRDefault="00F52ED6" w:rsidP="12C21F6E">
            <w:pPr>
              <w:tabs>
                <w:tab w:val="left" w:pos="374"/>
                <w:tab w:val="left" w:pos="676"/>
                <w:tab w:val="left" w:pos="979"/>
                <w:tab w:val="left" w:pos="1382"/>
              </w:tabs>
              <w:suppressAutoHyphens/>
              <w:spacing w:after="0"/>
              <w:jc w:val="center"/>
              <w:rPr>
                <w:rFonts w:ascii="Arial" w:hAnsi="Arial" w:cs="Arial"/>
                <w:spacing w:val="-2"/>
                <w:highlight w:val="yellow"/>
              </w:rPr>
            </w:pPr>
          </w:p>
        </w:tc>
        <w:tc>
          <w:tcPr>
            <w:tcW w:w="540" w:type="dxa"/>
            <w:tcBorders>
              <w:top w:val="single" w:sz="6" w:space="0" w:color="auto"/>
              <w:bottom w:val="single" w:sz="6" w:space="0" w:color="auto"/>
            </w:tcBorders>
            <w:shd w:val="clear" w:color="auto" w:fill="FFFFFF" w:themeFill="background1"/>
            <w:vAlign w:val="center"/>
          </w:tcPr>
          <w:p w14:paraId="76445714" w14:textId="0B21FA8D" w:rsidR="00F52ED6" w:rsidRPr="00B12002" w:rsidRDefault="00F52ED6" w:rsidP="12C21F6E">
            <w:pPr>
              <w:tabs>
                <w:tab w:val="left" w:pos="374"/>
                <w:tab w:val="left" w:pos="676"/>
                <w:tab w:val="left" w:pos="979"/>
                <w:tab w:val="left" w:pos="1382"/>
              </w:tabs>
              <w:suppressAutoHyphens/>
              <w:spacing w:after="0"/>
              <w:jc w:val="center"/>
              <w:rPr>
                <w:rFonts w:ascii="Arial" w:hAnsi="Arial" w:cs="Arial"/>
                <w:spacing w:val="-2"/>
                <w:highlight w:val="yellow"/>
              </w:rPr>
            </w:pPr>
          </w:p>
        </w:tc>
        <w:tc>
          <w:tcPr>
            <w:tcW w:w="540" w:type="dxa"/>
            <w:tcBorders>
              <w:top w:val="single" w:sz="6" w:space="0" w:color="auto"/>
              <w:bottom w:val="single" w:sz="6" w:space="0" w:color="auto"/>
              <w:right w:val="double" w:sz="4" w:space="0" w:color="auto"/>
            </w:tcBorders>
            <w:shd w:val="clear" w:color="auto" w:fill="FFFFFF" w:themeFill="background1"/>
          </w:tcPr>
          <w:p w14:paraId="2390E78A" w14:textId="77777777" w:rsidR="00F52ED6" w:rsidRPr="00B12002" w:rsidRDefault="00F52ED6" w:rsidP="12C21F6E">
            <w:pPr>
              <w:tabs>
                <w:tab w:val="left" w:pos="374"/>
                <w:tab w:val="left" w:pos="676"/>
                <w:tab w:val="left" w:pos="979"/>
                <w:tab w:val="left" w:pos="1382"/>
              </w:tabs>
              <w:suppressAutoHyphens/>
              <w:spacing w:after="0"/>
              <w:jc w:val="center"/>
              <w:rPr>
                <w:rFonts w:ascii="Arial" w:hAnsi="Arial" w:cs="Arial"/>
                <w:spacing w:val="-2"/>
                <w:highlight w:val="yellow"/>
              </w:rPr>
            </w:pPr>
          </w:p>
        </w:tc>
      </w:tr>
      <w:tr w:rsidR="00F52ED6" w:rsidRPr="00B12002" w14:paraId="46B60392" w14:textId="090F5800" w:rsidTr="12C21F6E">
        <w:trPr>
          <w:cantSplit/>
          <w:trHeight w:val="291"/>
          <w:jc w:val="center"/>
        </w:trPr>
        <w:tc>
          <w:tcPr>
            <w:tcW w:w="5235" w:type="dxa"/>
            <w:gridSpan w:val="2"/>
            <w:tcBorders>
              <w:top w:val="single" w:sz="6" w:space="0" w:color="auto"/>
              <w:bottom w:val="single" w:sz="6" w:space="0" w:color="auto"/>
              <w:right w:val="nil"/>
            </w:tcBorders>
            <w:shd w:val="clear" w:color="auto" w:fill="FFE599" w:themeFill="accent4" w:themeFillTint="66"/>
            <w:vAlign w:val="center"/>
          </w:tcPr>
          <w:p w14:paraId="332A7D97" w14:textId="236DD09F" w:rsidR="00F52ED6" w:rsidRPr="00442753" w:rsidRDefault="00F52ED6" w:rsidP="00AC351A">
            <w:pPr>
              <w:tabs>
                <w:tab w:val="left" w:pos="0"/>
                <w:tab w:val="left" w:pos="374"/>
                <w:tab w:val="left" w:pos="676"/>
                <w:tab w:val="left" w:pos="979"/>
                <w:tab w:val="left" w:pos="1382"/>
              </w:tabs>
              <w:suppressAutoHyphens/>
              <w:spacing w:after="0"/>
              <w:rPr>
                <w:rFonts w:ascii="Arial" w:hAnsi="Arial" w:cs="Arial"/>
                <w:i/>
                <w:spacing w:val="-2"/>
              </w:rPr>
            </w:pPr>
            <w:r w:rsidRPr="00442753">
              <w:rPr>
                <w:rFonts w:ascii="Arial" w:hAnsi="Arial" w:cs="Arial"/>
                <w:b/>
                <w:i/>
                <w:spacing w:val="-2"/>
              </w:rPr>
              <w:t>BROADBAND</w:t>
            </w:r>
          </w:p>
        </w:tc>
        <w:tc>
          <w:tcPr>
            <w:tcW w:w="2520" w:type="dxa"/>
            <w:tcBorders>
              <w:top w:val="single" w:sz="6" w:space="0" w:color="auto"/>
              <w:left w:val="nil"/>
              <w:bottom w:val="single" w:sz="6" w:space="0" w:color="auto"/>
              <w:right w:val="nil"/>
            </w:tcBorders>
            <w:shd w:val="clear" w:color="auto" w:fill="FFE599" w:themeFill="accent4" w:themeFillTint="66"/>
            <w:vAlign w:val="center"/>
          </w:tcPr>
          <w:p w14:paraId="0020CDE5" w14:textId="77777777" w:rsidR="00F52ED6" w:rsidRPr="00B12002" w:rsidRDefault="00F52ED6" w:rsidP="00AC351A">
            <w:pPr>
              <w:tabs>
                <w:tab w:val="left" w:pos="0"/>
                <w:tab w:val="left" w:pos="374"/>
                <w:tab w:val="left" w:pos="676"/>
                <w:tab w:val="left" w:pos="979"/>
                <w:tab w:val="left" w:pos="1382"/>
              </w:tabs>
              <w:suppressAutoHyphens/>
              <w:spacing w:after="0"/>
              <w:rPr>
                <w:rFonts w:ascii="Arial" w:hAnsi="Arial" w:cs="Arial"/>
                <w:spacing w:val="-2"/>
              </w:rPr>
            </w:pPr>
          </w:p>
        </w:tc>
        <w:tc>
          <w:tcPr>
            <w:tcW w:w="1980" w:type="dxa"/>
            <w:tcBorders>
              <w:top w:val="single" w:sz="6" w:space="0" w:color="auto"/>
              <w:left w:val="nil"/>
              <w:bottom w:val="single" w:sz="6" w:space="0" w:color="auto"/>
              <w:right w:val="nil"/>
            </w:tcBorders>
            <w:shd w:val="clear" w:color="auto" w:fill="FFE599" w:themeFill="accent4" w:themeFillTint="66"/>
            <w:vAlign w:val="center"/>
          </w:tcPr>
          <w:p w14:paraId="05877AF9" w14:textId="77777777" w:rsidR="00F52ED6" w:rsidRPr="00B12002" w:rsidRDefault="00F52ED6" w:rsidP="00AC351A">
            <w:pPr>
              <w:tabs>
                <w:tab w:val="left" w:pos="0"/>
                <w:tab w:val="left" w:pos="374"/>
                <w:tab w:val="left" w:pos="676"/>
                <w:tab w:val="left" w:pos="979"/>
                <w:tab w:val="left" w:pos="1382"/>
              </w:tabs>
              <w:suppressAutoHyphens/>
              <w:spacing w:after="0"/>
              <w:rPr>
                <w:rFonts w:ascii="Arial" w:hAnsi="Arial" w:cs="Arial"/>
                <w:spacing w:val="-2"/>
              </w:rPr>
            </w:pPr>
          </w:p>
        </w:tc>
        <w:tc>
          <w:tcPr>
            <w:tcW w:w="967" w:type="dxa"/>
            <w:tcBorders>
              <w:top w:val="single" w:sz="6" w:space="0" w:color="auto"/>
              <w:left w:val="nil"/>
              <w:bottom w:val="single" w:sz="6" w:space="0" w:color="auto"/>
              <w:right w:val="nil"/>
            </w:tcBorders>
            <w:shd w:val="clear" w:color="auto" w:fill="FFE599" w:themeFill="accent4" w:themeFillTint="66"/>
          </w:tcPr>
          <w:p w14:paraId="39855F73" w14:textId="77777777" w:rsidR="00F52ED6" w:rsidRPr="00B12002" w:rsidRDefault="00F52ED6" w:rsidP="00AC351A">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left w:val="nil"/>
              <w:bottom w:val="single" w:sz="6" w:space="0" w:color="auto"/>
              <w:right w:val="nil"/>
            </w:tcBorders>
            <w:shd w:val="clear" w:color="auto" w:fill="FFE599" w:themeFill="accent4" w:themeFillTint="66"/>
            <w:vAlign w:val="center"/>
          </w:tcPr>
          <w:p w14:paraId="4CABA172" w14:textId="77777777" w:rsidR="00F52ED6" w:rsidRPr="00B12002" w:rsidRDefault="00F52ED6" w:rsidP="00AC351A">
            <w:pPr>
              <w:tabs>
                <w:tab w:val="left" w:pos="0"/>
                <w:tab w:val="left" w:pos="374"/>
                <w:tab w:val="left" w:pos="676"/>
                <w:tab w:val="left" w:pos="979"/>
                <w:tab w:val="left" w:pos="1382"/>
              </w:tabs>
              <w:suppressAutoHyphens/>
              <w:spacing w:after="0"/>
              <w:jc w:val="center"/>
              <w:rPr>
                <w:rFonts w:ascii="Arial" w:hAnsi="Arial" w:cs="Arial"/>
                <w:spacing w:val="-2"/>
              </w:rPr>
            </w:pPr>
          </w:p>
        </w:tc>
        <w:tc>
          <w:tcPr>
            <w:tcW w:w="473" w:type="dxa"/>
            <w:tcBorders>
              <w:top w:val="single" w:sz="6" w:space="0" w:color="auto"/>
              <w:left w:val="nil"/>
              <w:bottom w:val="single" w:sz="6" w:space="0" w:color="auto"/>
              <w:right w:val="nil"/>
            </w:tcBorders>
            <w:shd w:val="clear" w:color="auto" w:fill="FFE599" w:themeFill="accent4" w:themeFillTint="66"/>
            <w:vAlign w:val="center"/>
          </w:tcPr>
          <w:p w14:paraId="6F5D5DDD" w14:textId="77777777" w:rsidR="00F52ED6" w:rsidRPr="00B12002" w:rsidRDefault="00F52ED6" w:rsidP="00AC351A">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left w:val="nil"/>
              <w:bottom w:val="single" w:sz="6" w:space="0" w:color="auto"/>
              <w:right w:val="nil"/>
            </w:tcBorders>
            <w:shd w:val="clear" w:color="auto" w:fill="FFE599" w:themeFill="accent4" w:themeFillTint="66"/>
            <w:vAlign w:val="center"/>
          </w:tcPr>
          <w:p w14:paraId="6BE6E41D" w14:textId="77777777" w:rsidR="00F52ED6" w:rsidRPr="00B12002" w:rsidRDefault="00F52ED6" w:rsidP="00AC351A">
            <w:pPr>
              <w:tabs>
                <w:tab w:val="left" w:pos="0"/>
                <w:tab w:val="left" w:pos="374"/>
                <w:tab w:val="left" w:pos="676"/>
                <w:tab w:val="left" w:pos="979"/>
                <w:tab w:val="left" w:pos="1382"/>
              </w:tabs>
              <w:suppressAutoHyphens/>
              <w:spacing w:after="0"/>
              <w:jc w:val="center"/>
              <w:rPr>
                <w:rFonts w:ascii="Arial" w:hAnsi="Arial" w:cs="Arial"/>
                <w:spacing w:val="-2"/>
              </w:rPr>
            </w:pPr>
          </w:p>
        </w:tc>
        <w:tc>
          <w:tcPr>
            <w:tcW w:w="540" w:type="dxa"/>
            <w:tcBorders>
              <w:top w:val="single" w:sz="6" w:space="0" w:color="auto"/>
              <w:left w:val="nil"/>
              <w:bottom w:val="single" w:sz="6" w:space="0" w:color="auto"/>
              <w:right w:val="nil"/>
            </w:tcBorders>
            <w:shd w:val="clear" w:color="auto" w:fill="FFE599" w:themeFill="accent4" w:themeFillTint="66"/>
            <w:vAlign w:val="center"/>
          </w:tcPr>
          <w:p w14:paraId="13CA1E0E" w14:textId="77777777" w:rsidR="00F52ED6" w:rsidRPr="00B12002" w:rsidRDefault="00F52ED6" w:rsidP="00AC351A">
            <w:pPr>
              <w:tabs>
                <w:tab w:val="left" w:pos="0"/>
                <w:tab w:val="left" w:pos="374"/>
                <w:tab w:val="left" w:pos="676"/>
                <w:tab w:val="left" w:pos="979"/>
                <w:tab w:val="left" w:pos="1382"/>
              </w:tabs>
              <w:suppressAutoHyphens/>
              <w:spacing w:after="0"/>
              <w:jc w:val="center"/>
              <w:rPr>
                <w:rFonts w:ascii="Arial" w:hAnsi="Arial" w:cs="Arial"/>
                <w:spacing w:val="-2"/>
              </w:rPr>
            </w:pPr>
          </w:p>
        </w:tc>
        <w:tc>
          <w:tcPr>
            <w:tcW w:w="540" w:type="dxa"/>
            <w:tcBorders>
              <w:top w:val="single" w:sz="6" w:space="0" w:color="auto"/>
              <w:left w:val="nil"/>
              <w:bottom w:val="single" w:sz="6" w:space="0" w:color="auto"/>
              <w:right w:val="double" w:sz="4" w:space="0" w:color="auto"/>
            </w:tcBorders>
            <w:shd w:val="clear" w:color="auto" w:fill="FFE599" w:themeFill="accent4" w:themeFillTint="66"/>
          </w:tcPr>
          <w:p w14:paraId="2CAFBAB0" w14:textId="77777777" w:rsidR="00F52ED6" w:rsidRPr="00B12002" w:rsidRDefault="00F52ED6" w:rsidP="00AC351A">
            <w:pPr>
              <w:tabs>
                <w:tab w:val="left" w:pos="0"/>
                <w:tab w:val="left" w:pos="374"/>
                <w:tab w:val="left" w:pos="676"/>
                <w:tab w:val="left" w:pos="979"/>
                <w:tab w:val="left" w:pos="1382"/>
              </w:tabs>
              <w:suppressAutoHyphens/>
              <w:spacing w:after="0"/>
              <w:jc w:val="center"/>
              <w:rPr>
                <w:rFonts w:ascii="Arial" w:hAnsi="Arial" w:cs="Arial"/>
                <w:spacing w:val="-2"/>
              </w:rPr>
            </w:pPr>
          </w:p>
        </w:tc>
      </w:tr>
      <w:tr w:rsidR="00F52ED6" w:rsidRPr="00B12002" w14:paraId="1DDEE075" w14:textId="6C99BEBD" w:rsidTr="12C21F6E">
        <w:tblPrEx>
          <w:jc w:val="left"/>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Look w:val="04A0" w:firstRow="1" w:lastRow="0" w:firstColumn="1" w:lastColumn="0" w:noHBand="0" w:noVBand="1"/>
        </w:tblPrEx>
        <w:tc>
          <w:tcPr>
            <w:tcW w:w="3795" w:type="dxa"/>
            <w:tcBorders>
              <w:top w:val="single" w:sz="6" w:space="0" w:color="auto"/>
              <w:left w:val="double" w:sz="6" w:space="0" w:color="auto"/>
              <w:bottom w:val="double" w:sz="4" w:space="0" w:color="auto"/>
              <w:right w:val="single" w:sz="6" w:space="0" w:color="auto"/>
            </w:tcBorders>
            <w:shd w:val="clear" w:color="auto" w:fill="auto"/>
            <w:vAlign w:val="center"/>
            <w:hideMark/>
          </w:tcPr>
          <w:p w14:paraId="50B271EC" w14:textId="77777777" w:rsidR="00F52ED6" w:rsidRPr="00B12002" w:rsidRDefault="00F52ED6" w:rsidP="0062683D">
            <w:pPr>
              <w:spacing w:after="0" w:line="240" w:lineRule="auto"/>
              <w:textAlignment w:val="baseline"/>
              <w:rPr>
                <w:rFonts w:ascii="Arial" w:eastAsia="Times New Roman" w:hAnsi="Arial" w:cs="Arial"/>
              </w:rPr>
            </w:pPr>
            <w:r w:rsidRPr="00B12002">
              <w:rPr>
                <w:rFonts w:ascii="Arial" w:eastAsia="Times New Roman" w:hAnsi="Arial" w:cs="Arial"/>
              </w:rPr>
              <w:t>Provide adequate high-speed broadband access for local industries and commercial businesses.  </w:t>
            </w:r>
          </w:p>
        </w:tc>
        <w:tc>
          <w:tcPr>
            <w:tcW w:w="1440" w:type="dxa"/>
            <w:tcBorders>
              <w:top w:val="single" w:sz="6" w:space="0" w:color="auto"/>
              <w:left w:val="single" w:sz="6" w:space="0" w:color="auto"/>
              <w:bottom w:val="double" w:sz="4" w:space="0" w:color="auto"/>
              <w:right w:val="single" w:sz="6" w:space="0" w:color="auto"/>
            </w:tcBorders>
            <w:shd w:val="clear" w:color="auto" w:fill="auto"/>
            <w:vAlign w:val="center"/>
            <w:hideMark/>
          </w:tcPr>
          <w:p w14:paraId="68C9501C" w14:textId="77777777" w:rsidR="00F52ED6" w:rsidRPr="00B12002" w:rsidRDefault="00F52ED6" w:rsidP="0062683D">
            <w:pPr>
              <w:spacing w:after="0" w:line="240" w:lineRule="auto"/>
              <w:textAlignment w:val="baseline"/>
              <w:rPr>
                <w:rFonts w:ascii="Arial" w:eastAsia="Times New Roman" w:hAnsi="Arial" w:cs="Arial"/>
              </w:rPr>
            </w:pPr>
            <w:r w:rsidRPr="00B12002">
              <w:rPr>
                <w:rFonts w:ascii="Arial" w:eastAsia="Times New Roman" w:hAnsi="Arial" w:cs="Arial"/>
              </w:rPr>
              <w:t>$10,000,000  </w:t>
            </w:r>
          </w:p>
        </w:tc>
        <w:tc>
          <w:tcPr>
            <w:tcW w:w="2520" w:type="dxa"/>
            <w:tcBorders>
              <w:top w:val="single" w:sz="6" w:space="0" w:color="auto"/>
              <w:left w:val="single" w:sz="6" w:space="0" w:color="auto"/>
              <w:bottom w:val="double" w:sz="4" w:space="0" w:color="auto"/>
              <w:right w:val="single" w:sz="6" w:space="0" w:color="auto"/>
            </w:tcBorders>
            <w:shd w:val="clear" w:color="auto" w:fill="auto"/>
            <w:vAlign w:val="center"/>
            <w:hideMark/>
          </w:tcPr>
          <w:p w14:paraId="0E133929" w14:textId="77777777" w:rsidR="00F52ED6" w:rsidRPr="00B12002" w:rsidRDefault="00F52ED6" w:rsidP="0062683D">
            <w:pPr>
              <w:spacing w:after="0" w:line="240" w:lineRule="auto"/>
              <w:jc w:val="both"/>
              <w:textAlignment w:val="baseline"/>
              <w:rPr>
                <w:rFonts w:ascii="Arial" w:eastAsia="Times New Roman" w:hAnsi="Arial" w:cs="Arial"/>
              </w:rPr>
            </w:pPr>
            <w:r w:rsidRPr="00B12002">
              <w:rPr>
                <w:rFonts w:ascii="Arial" w:eastAsia="Times New Roman" w:hAnsi="Arial" w:cs="Arial"/>
              </w:rPr>
              <w:t>County, Cities,  </w:t>
            </w:r>
          </w:p>
          <w:p w14:paraId="12849E75" w14:textId="77777777" w:rsidR="00F52ED6" w:rsidRPr="00B12002" w:rsidRDefault="00F52ED6" w:rsidP="0062683D">
            <w:pPr>
              <w:spacing w:after="0" w:line="240" w:lineRule="auto"/>
              <w:jc w:val="both"/>
              <w:textAlignment w:val="baseline"/>
              <w:rPr>
                <w:rFonts w:ascii="Arial" w:eastAsia="Times New Roman" w:hAnsi="Arial" w:cs="Arial"/>
              </w:rPr>
            </w:pPr>
            <w:r w:rsidRPr="00B12002">
              <w:rPr>
                <w:rFonts w:ascii="Arial" w:eastAsia="Times New Roman" w:hAnsi="Arial" w:cs="Arial"/>
              </w:rPr>
              <w:t>Public/Private  </w:t>
            </w:r>
          </w:p>
          <w:p w14:paraId="04BFA9B4" w14:textId="77777777" w:rsidR="00F52ED6" w:rsidRPr="00B12002" w:rsidRDefault="00F52ED6" w:rsidP="0062683D">
            <w:pPr>
              <w:spacing w:after="0" w:line="240" w:lineRule="auto"/>
              <w:textAlignment w:val="baseline"/>
              <w:rPr>
                <w:rFonts w:ascii="Arial" w:eastAsia="Times New Roman" w:hAnsi="Arial" w:cs="Arial"/>
              </w:rPr>
            </w:pPr>
            <w:r w:rsidRPr="00B12002">
              <w:rPr>
                <w:rFonts w:ascii="Arial" w:eastAsia="Times New Roman" w:hAnsi="Arial" w:cs="Arial"/>
              </w:rPr>
              <w:t>Partnership  </w:t>
            </w:r>
          </w:p>
        </w:tc>
        <w:tc>
          <w:tcPr>
            <w:tcW w:w="1980" w:type="dxa"/>
            <w:tcBorders>
              <w:top w:val="single" w:sz="6" w:space="0" w:color="auto"/>
              <w:left w:val="single" w:sz="6" w:space="0" w:color="auto"/>
              <w:bottom w:val="double" w:sz="4" w:space="0" w:color="auto"/>
              <w:right w:val="single" w:sz="6" w:space="0" w:color="auto"/>
            </w:tcBorders>
            <w:shd w:val="clear" w:color="auto" w:fill="auto"/>
            <w:vAlign w:val="center"/>
            <w:hideMark/>
          </w:tcPr>
          <w:p w14:paraId="47DDFE89" w14:textId="77777777" w:rsidR="00F52ED6" w:rsidRPr="00B12002" w:rsidRDefault="00F52ED6" w:rsidP="0062683D">
            <w:pPr>
              <w:spacing w:after="0" w:line="240" w:lineRule="auto"/>
              <w:textAlignment w:val="baseline"/>
              <w:rPr>
                <w:rFonts w:ascii="Arial" w:eastAsia="Times New Roman" w:hAnsi="Arial" w:cs="Arial"/>
              </w:rPr>
            </w:pPr>
            <w:r w:rsidRPr="00B12002">
              <w:rPr>
                <w:rFonts w:ascii="Arial" w:eastAsia="Times New Roman" w:hAnsi="Arial" w:cs="Arial"/>
                <w:shd w:val="clear" w:color="auto" w:fill="FAF9F8"/>
              </w:rPr>
              <w:t>General Fund, SPLOST, grants, private funding</w:t>
            </w:r>
            <w:r w:rsidRPr="00B12002">
              <w:rPr>
                <w:rFonts w:ascii="Arial" w:eastAsia="Times New Roman" w:hAnsi="Arial" w:cs="Arial"/>
              </w:rPr>
              <w:t>,   </w:t>
            </w:r>
          </w:p>
        </w:tc>
        <w:tc>
          <w:tcPr>
            <w:tcW w:w="967" w:type="dxa"/>
            <w:tcBorders>
              <w:top w:val="single" w:sz="6" w:space="0" w:color="auto"/>
              <w:left w:val="single" w:sz="6" w:space="0" w:color="auto"/>
              <w:bottom w:val="double" w:sz="4" w:space="0" w:color="auto"/>
              <w:right w:val="single" w:sz="6" w:space="0" w:color="auto"/>
            </w:tcBorders>
            <w:shd w:val="clear" w:color="auto" w:fill="auto"/>
            <w:vAlign w:val="center"/>
            <w:hideMark/>
          </w:tcPr>
          <w:p w14:paraId="2A7AA4B0" w14:textId="184EEC02" w:rsidR="00F52ED6" w:rsidRPr="00B12002" w:rsidRDefault="4C78BCBA" w:rsidP="12C21F6E">
            <w:pPr>
              <w:spacing w:after="0" w:line="240" w:lineRule="auto"/>
              <w:jc w:val="center"/>
            </w:pPr>
            <w:r w:rsidRPr="12C21F6E">
              <w:rPr>
                <w:rFonts w:ascii="Arial" w:eastAsia="Times New Roman" w:hAnsi="Arial" w:cs="Arial"/>
              </w:rPr>
              <w:t>9</w:t>
            </w:r>
          </w:p>
        </w:tc>
        <w:tc>
          <w:tcPr>
            <w:tcW w:w="450" w:type="dxa"/>
            <w:tcBorders>
              <w:top w:val="single" w:sz="6" w:space="0" w:color="auto"/>
              <w:left w:val="single" w:sz="6" w:space="0" w:color="auto"/>
              <w:bottom w:val="double" w:sz="4" w:space="0" w:color="auto"/>
              <w:right w:val="single" w:sz="6" w:space="0" w:color="auto"/>
            </w:tcBorders>
            <w:shd w:val="clear" w:color="auto" w:fill="auto"/>
            <w:vAlign w:val="center"/>
            <w:hideMark/>
          </w:tcPr>
          <w:p w14:paraId="3E0CC263" w14:textId="77777777" w:rsidR="00F52ED6" w:rsidRPr="00B12002" w:rsidRDefault="00F52ED6" w:rsidP="0062683D">
            <w:pPr>
              <w:spacing w:after="0" w:line="240" w:lineRule="auto"/>
              <w:jc w:val="center"/>
              <w:textAlignment w:val="baseline"/>
              <w:rPr>
                <w:rFonts w:ascii="Arial" w:eastAsia="Times New Roman" w:hAnsi="Arial" w:cs="Arial"/>
              </w:rPr>
            </w:pPr>
            <w:r w:rsidRPr="00B12002">
              <w:rPr>
                <w:rFonts w:ascii="Arial" w:eastAsia="Times New Roman" w:hAnsi="Arial" w:cs="Arial"/>
              </w:rPr>
              <w:t>  </w:t>
            </w:r>
          </w:p>
        </w:tc>
        <w:tc>
          <w:tcPr>
            <w:tcW w:w="473" w:type="dxa"/>
            <w:tcBorders>
              <w:top w:val="single" w:sz="6" w:space="0" w:color="auto"/>
              <w:left w:val="single" w:sz="6" w:space="0" w:color="auto"/>
              <w:bottom w:val="double" w:sz="4" w:space="0" w:color="auto"/>
              <w:right w:val="single" w:sz="6" w:space="0" w:color="auto"/>
            </w:tcBorders>
            <w:shd w:val="clear" w:color="auto" w:fill="auto"/>
            <w:vAlign w:val="center"/>
            <w:hideMark/>
          </w:tcPr>
          <w:p w14:paraId="0A8A30A0" w14:textId="77777777" w:rsidR="00F52ED6" w:rsidRPr="00B12002" w:rsidRDefault="00F52ED6" w:rsidP="0062683D">
            <w:pPr>
              <w:spacing w:after="0" w:line="240" w:lineRule="auto"/>
              <w:jc w:val="center"/>
              <w:textAlignment w:val="baseline"/>
              <w:rPr>
                <w:rFonts w:ascii="Arial" w:eastAsia="Times New Roman" w:hAnsi="Arial" w:cs="Arial"/>
              </w:rPr>
            </w:pPr>
            <w:r w:rsidRPr="00B12002">
              <w:rPr>
                <w:rFonts w:ascii="Arial" w:eastAsia="Times New Roman" w:hAnsi="Arial" w:cs="Arial"/>
              </w:rPr>
              <w:t>  </w:t>
            </w:r>
          </w:p>
        </w:tc>
        <w:tc>
          <w:tcPr>
            <w:tcW w:w="450" w:type="dxa"/>
            <w:tcBorders>
              <w:top w:val="single" w:sz="6" w:space="0" w:color="auto"/>
              <w:left w:val="single" w:sz="6" w:space="0" w:color="auto"/>
              <w:bottom w:val="double" w:sz="4" w:space="0" w:color="auto"/>
              <w:right w:val="single" w:sz="6" w:space="0" w:color="auto"/>
            </w:tcBorders>
            <w:shd w:val="clear" w:color="auto" w:fill="auto"/>
            <w:vAlign w:val="center"/>
            <w:hideMark/>
          </w:tcPr>
          <w:p w14:paraId="727829BD" w14:textId="77777777" w:rsidR="00F52ED6" w:rsidRPr="00B12002" w:rsidRDefault="00F52ED6" w:rsidP="0062683D">
            <w:pPr>
              <w:spacing w:after="0" w:line="240" w:lineRule="auto"/>
              <w:jc w:val="center"/>
              <w:textAlignment w:val="baseline"/>
              <w:rPr>
                <w:rFonts w:ascii="Arial" w:eastAsia="Times New Roman" w:hAnsi="Arial" w:cs="Arial"/>
              </w:rPr>
            </w:pPr>
            <w:r w:rsidRPr="00B12002">
              <w:rPr>
                <w:rFonts w:ascii="Arial" w:eastAsia="Times New Roman" w:hAnsi="Arial" w:cs="Arial"/>
              </w:rPr>
              <w:t>  </w:t>
            </w:r>
          </w:p>
        </w:tc>
        <w:tc>
          <w:tcPr>
            <w:tcW w:w="540" w:type="dxa"/>
            <w:tcBorders>
              <w:top w:val="single" w:sz="6" w:space="0" w:color="auto"/>
              <w:left w:val="single" w:sz="6" w:space="0" w:color="auto"/>
              <w:bottom w:val="double" w:sz="4" w:space="0" w:color="auto"/>
              <w:right w:val="single" w:sz="6" w:space="0" w:color="auto"/>
            </w:tcBorders>
            <w:shd w:val="clear" w:color="auto" w:fill="auto"/>
            <w:vAlign w:val="center"/>
            <w:hideMark/>
          </w:tcPr>
          <w:p w14:paraId="06E619AC" w14:textId="77777777" w:rsidR="00F52ED6" w:rsidRPr="00B12002" w:rsidRDefault="00F52ED6" w:rsidP="0062683D">
            <w:pPr>
              <w:spacing w:after="0" w:line="240" w:lineRule="auto"/>
              <w:jc w:val="center"/>
              <w:textAlignment w:val="baseline"/>
              <w:rPr>
                <w:rFonts w:ascii="Arial" w:eastAsia="Times New Roman" w:hAnsi="Arial" w:cs="Arial"/>
              </w:rPr>
            </w:pPr>
            <w:r w:rsidRPr="00B12002">
              <w:rPr>
                <w:rFonts w:ascii="Arial" w:eastAsia="Times New Roman" w:hAnsi="Arial" w:cs="Arial"/>
              </w:rPr>
              <w:t>x   </w:t>
            </w:r>
          </w:p>
        </w:tc>
        <w:tc>
          <w:tcPr>
            <w:tcW w:w="540" w:type="dxa"/>
            <w:tcBorders>
              <w:top w:val="single" w:sz="6" w:space="0" w:color="auto"/>
              <w:left w:val="single" w:sz="6" w:space="0" w:color="auto"/>
              <w:bottom w:val="double" w:sz="4" w:space="0" w:color="auto"/>
              <w:right w:val="double" w:sz="4" w:space="0" w:color="auto"/>
            </w:tcBorders>
          </w:tcPr>
          <w:p w14:paraId="61373977" w14:textId="77777777" w:rsidR="00F52ED6" w:rsidRPr="00B12002" w:rsidRDefault="00F52ED6" w:rsidP="0062683D">
            <w:pPr>
              <w:spacing w:after="0" w:line="240" w:lineRule="auto"/>
              <w:jc w:val="center"/>
              <w:textAlignment w:val="baseline"/>
              <w:rPr>
                <w:rFonts w:ascii="Arial" w:eastAsia="Times New Roman" w:hAnsi="Arial" w:cs="Arial"/>
              </w:rPr>
            </w:pPr>
          </w:p>
        </w:tc>
      </w:tr>
    </w:tbl>
    <w:p w14:paraId="2EE9B0DB" w14:textId="5CF52CB4" w:rsidR="12C21F6E" w:rsidRDefault="12C21F6E" w:rsidP="00725062">
      <w:pPr>
        <w:pStyle w:val="Heading3"/>
      </w:pPr>
    </w:p>
    <w:p w14:paraId="53B1B379" w14:textId="65042146" w:rsidR="12C21F6E" w:rsidRDefault="12C21F6E" w:rsidP="00725062">
      <w:pPr>
        <w:pStyle w:val="Heading3"/>
      </w:pPr>
    </w:p>
    <w:p w14:paraId="4E840E9D" w14:textId="47AE6977" w:rsidR="12C21F6E" w:rsidRDefault="12C21F6E" w:rsidP="00725062">
      <w:pPr>
        <w:pStyle w:val="Heading3"/>
      </w:pPr>
    </w:p>
    <w:p w14:paraId="79A7E450" w14:textId="70E597C2" w:rsidR="12C21F6E" w:rsidRDefault="12C21F6E" w:rsidP="00725062">
      <w:pPr>
        <w:pStyle w:val="Heading3"/>
      </w:pPr>
    </w:p>
    <w:p w14:paraId="7CB5DD77" w14:textId="2053147C" w:rsidR="12C21F6E" w:rsidRDefault="12C21F6E" w:rsidP="00725062">
      <w:pPr>
        <w:pStyle w:val="Heading3"/>
      </w:pPr>
    </w:p>
    <w:p w14:paraId="6FDA21DC" w14:textId="79BBCEA9" w:rsidR="12C21F6E" w:rsidRDefault="12C21F6E" w:rsidP="00725062">
      <w:pPr>
        <w:pStyle w:val="Heading3"/>
      </w:pPr>
    </w:p>
    <w:p w14:paraId="5779385E" w14:textId="37298C3A" w:rsidR="12C21F6E" w:rsidRDefault="12C21F6E" w:rsidP="00725062">
      <w:pPr>
        <w:pStyle w:val="Heading3"/>
      </w:pPr>
    </w:p>
    <w:p w14:paraId="4FF55CDE" w14:textId="12F89BA6" w:rsidR="00964837" w:rsidRDefault="00964837" w:rsidP="00964837"/>
    <w:p w14:paraId="6677F177" w14:textId="22774AFB" w:rsidR="00964837" w:rsidRDefault="00964837" w:rsidP="00964837"/>
    <w:p w14:paraId="55845679" w14:textId="50F6513F" w:rsidR="00964837" w:rsidRDefault="00964837" w:rsidP="00964837"/>
    <w:p w14:paraId="1497D04E" w14:textId="1F1F01D3" w:rsidR="00964837" w:rsidRDefault="00964837" w:rsidP="00964837"/>
    <w:p w14:paraId="0395CC0E" w14:textId="77777777" w:rsidR="00964837" w:rsidRPr="00964837" w:rsidRDefault="00964837" w:rsidP="00964837"/>
    <w:p w14:paraId="4C11CAA9" w14:textId="588E8FE6" w:rsidR="12C21F6E" w:rsidRDefault="12C21F6E" w:rsidP="00725062">
      <w:pPr>
        <w:pStyle w:val="Heading3"/>
      </w:pPr>
    </w:p>
    <w:p w14:paraId="79E9E939" w14:textId="4EAFA63B" w:rsidR="12C21F6E" w:rsidRDefault="12C21F6E" w:rsidP="00725062">
      <w:pPr>
        <w:pStyle w:val="Heading3"/>
      </w:pPr>
    </w:p>
    <w:p w14:paraId="2821EB8B" w14:textId="77777777" w:rsidR="00166317" w:rsidRPr="00B12002" w:rsidRDefault="00166317" w:rsidP="00725062">
      <w:pPr>
        <w:pStyle w:val="Heading3"/>
      </w:pPr>
      <w:bookmarkStart w:id="108" w:name="_Toc106351175"/>
      <w:bookmarkStart w:id="109" w:name="_Toc106370078"/>
      <w:bookmarkStart w:id="110" w:name="_Toc139611177"/>
      <w:r w:rsidRPr="00B12002">
        <w:t xml:space="preserve">City of Ambrose </w:t>
      </w:r>
      <w:r w:rsidR="008171B6" w:rsidRPr="00B12002">
        <w:t>Community Work Program Update (2019 - 2023)</w:t>
      </w:r>
      <w:bookmarkEnd w:id="108"/>
      <w:bookmarkEnd w:id="109"/>
      <w:bookmarkEnd w:id="110"/>
    </w:p>
    <w:tbl>
      <w:tblPr>
        <w:tblW w:w="13297"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86" w:type="dxa"/>
          <w:right w:w="86" w:type="dxa"/>
        </w:tblCellMar>
        <w:tblLook w:val="0000" w:firstRow="0" w:lastRow="0" w:firstColumn="0" w:lastColumn="0" w:noHBand="0" w:noVBand="0"/>
      </w:tblPr>
      <w:tblGrid>
        <w:gridCol w:w="3906"/>
        <w:gridCol w:w="864"/>
        <w:gridCol w:w="562"/>
        <w:gridCol w:w="2565"/>
        <w:gridCol w:w="1690"/>
        <w:gridCol w:w="380"/>
        <w:gridCol w:w="900"/>
        <w:gridCol w:w="450"/>
        <w:gridCol w:w="450"/>
        <w:gridCol w:w="294"/>
        <w:gridCol w:w="202"/>
        <w:gridCol w:w="450"/>
        <w:gridCol w:w="584"/>
      </w:tblGrid>
      <w:tr w:rsidR="0062683D" w:rsidRPr="00B12002" w14:paraId="4635C6E4" w14:textId="77777777" w:rsidTr="12C21F6E">
        <w:trPr>
          <w:cantSplit/>
          <w:tblHeader/>
          <w:jc w:val="center"/>
        </w:trPr>
        <w:tc>
          <w:tcPr>
            <w:tcW w:w="3906" w:type="dxa"/>
            <w:tcBorders>
              <w:bottom w:val="single" w:sz="6" w:space="0" w:color="auto"/>
            </w:tcBorders>
            <w:shd w:val="clear" w:color="auto" w:fill="FFE599" w:themeFill="accent4" w:themeFillTint="66"/>
            <w:vAlign w:val="center"/>
          </w:tcPr>
          <w:p w14:paraId="329511A4" w14:textId="77777777" w:rsidR="006735DF" w:rsidRPr="00B12002" w:rsidRDefault="006735DF" w:rsidP="006735DF">
            <w:pPr>
              <w:tabs>
                <w:tab w:val="left" w:pos="0"/>
                <w:tab w:val="left" w:pos="374"/>
                <w:tab w:val="left" w:pos="676"/>
                <w:tab w:val="left" w:pos="979"/>
                <w:tab w:val="left" w:pos="1382"/>
              </w:tabs>
              <w:suppressAutoHyphens/>
              <w:spacing w:after="0" w:line="240" w:lineRule="atLeast"/>
              <w:jc w:val="center"/>
              <w:rPr>
                <w:rFonts w:ascii="Arial" w:hAnsi="Arial" w:cs="Arial"/>
                <w:b/>
                <w:bCs/>
                <w:spacing w:val="-3"/>
              </w:rPr>
            </w:pPr>
            <w:r w:rsidRPr="00B12002">
              <w:rPr>
                <w:rFonts w:ascii="Arial" w:hAnsi="Arial" w:cs="Arial"/>
                <w:b/>
                <w:bCs/>
                <w:spacing w:val="-3"/>
              </w:rPr>
              <w:t>PROJECTS</w:t>
            </w:r>
          </w:p>
        </w:tc>
        <w:tc>
          <w:tcPr>
            <w:tcW w:w="1426" w:type="dxa"/>
            <w:gridSpan w:val="2"/>
            <w:tcBorders>
              <w:bottom w:val="single" w:sz="6" w:space="0" w:color="auto"/>
            </w:tcBorders>
            <w:shd w:val="clear" w:color="auto" w:fill="FFE599" w:themeFill="accent4" w:themeFillTint="66"/>
            <w:vAlign w:val="center"/>
          </w:tcPr>
          <w:p w14:paraId="1BD29D6B" w14:textId="77777777" w:rsidR="006735DF" w:rsidRPr="00B12002" w:rsidRDefault="006735DF" w:rsidP="006735DF">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ESTIMATED COST</w:t>
            </w:r>
          </w:p>
        </w:tc>
        <w:tc>
          <w:tcPr>
            <w:tcW w:w="2565" w:type="dxa"/>
            <w:tcBorders>
              <w:bottom w:val="single" w:sz="6" w:space="0" w:color="auto"/>
            </w:tcBorders>
            <w:shd w:val="clear" w:color="auto" w:fill="FFE599" w:themeFill="accent4" w:themeFillTint="66"/>
            <w:vAlign w:val="center"/>
          </w:tcPr>
          <w:p w14:paraId="140323E3" w14:textId="77777777" w:rsidR="00CD478E" w:rsidRDefault="006735DF" w:rsidP="006735DF">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 xml:space="preserve">RESPONSIBLE </w:t>
            </w:r>
          </w:p>
          <w:p w14:paraId="79EDC75E" w14:textId="6A2E79CA" w:rsidR="006735DF" w:rsidRPr="00B12002" w:rsidRDefault="006735DF" w:rsidP="006735DF">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PARTY</w:t>
            </w:r>
          </w:p>
        </w:tc>
        <w:tc>
          <w:tcPr>
            <w:tcW w:w="2070" w:type="dxa"/>
            <w:gridSpan w:val="2"/>
            <w:tcBorders>
              <w:bottom w:val="single" w:sz="6" w:space="0" w:color="auto"/>
            </w:tcBorders>
            <w:shd w:val="clear" w:color="auto" w:fill="FFE599" w:themeFill="accent4" w:themeFillTint="66"/>
            <w:vAlign w:val="center"/>
          </w:tcPr>
          <w:p w14:paraId="32065583" w14:textId="77777777" w:rsidR="006735DF" w:rsidRPr="00B12002" w:rsidRDefault="006735DF" w:rsidP="006735DF">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FUNDING SOURCE</w:t>
            </w:r>
          </w:p>
        </w:tc>
        <w:tc>
          <w:tcPr>
            <w:tcW w:w="900" w:type="dxa"/>
            <w:tcBorders>
              <w:bottom w:val="single" w:sz="6" w:space="0" w:color="auto"/>
            </w:tcBorders>
            <w:shd w:val="clear" w:color="auto" w:fill="FFE599" w:themeFill="accent4" w:themeFillTint="66"/>
            <w:vAlign w:val="center"/>
          </w:tcPr>
          <w:p w14:paraId="6FA31177" w14:textId="6AD4095B" w:rsidR="006735DF" w:rsidRPr="00B12002" w:rsidRDefault="006735DF" w:rsidP="006735DF">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GOAL</w:t>
            </w:r>
          </w:p>
        </w:tc>
        <w:tc>
          <w:tcPr>
            <w:tcW w:w="450" w:type="dxa"/>
            <w:tcBorders>
              <w:bottom w:val="single" w:sz="6" w:space="0" w:color="auto"/>
            </w:tcBorders>
            <w:shd w:val="clear" w:color="auto" w:fill="FFE599" w:themeFill="accent4" w:themeFillTint="66"/>
            <w:vAlign w:val="center"/>
          </w:tcPr>
          <w:p w14:paraId="2769F3B0" w14:textId="40D4D2B5" w:rsidR="006735DF" w:rsidRPr="00B12002" w:rsidRDefault="006735DF" w:rsidP="006735DF">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 xml:space="preserve">FY </w:t>
            </w:r>
            <w:r w:rsidR="00F52ED6" w:rsidRPr="00B12002">
              <w:rPr>
                <w:rFonts w:ascii="Arial" w:hAnsi="Arial" w:cs="Arial"/>
                <w:b/>
                <w:bCs/>
                <w:spacing w:val="-2"/>
              </w:rPr>
              <w:t>24</w:t>
            </w:r>
          </w:p>
        </w:tc>
        <w:tc>
          <w:tcPr>
            <w:tcW w:w="450" w:type="dxa"/>
            <w:tcBorders>
              <w:bottom w:val="single" w:sz="6" w:space="0" w:color="auto"/>
            </w:tcBorders>
            <w:shd w:val="clear" w:color="auto" w:fill="FFE599" w:themeFill="accent4" w:themeFillTint="66"/>
            <w:vAlign w:val="center"/>
          </w:tcPr>
          <w:p w14:paraId="26B65C37" w14:textId="1B65F408" w:rsidR="006735DF" w:rsidRPr="00B12002" w:rsidRDefault="006735DF" w:rsidP="006735DF">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2</w:t>
            </w:r>
            <w:r w:rsidR="00F52ED6" w:rsidRPr="00B12002">
              <w:rPr>
                <w:rFonts w:ascii="Arial" w:hAnsi="Arial" w:cs="Arial"/>
                <w:b/>
                <w:bCs/>
                <w:spacing w:val="-2"/>
              </w:rPr>
              <w:t>5</w:t>
            </w:r>
          </w:p>
        </w:tc>
        <w:tc>
          <w:tcPr>
            <w:tcW w:w="496" w:type="dxa"/>
            <w:gridSpan w:val="2"/>
            <w:tcBorders>
              <w:bottom w:val="single" w:sz="6" w:space="0" w:color="auto"/>
            </w:tcBorders>
            <w:shd w:val="clear" w:color="auto" w:fill="FFE599" w:themeFill="accent4" w:themeFillTint="66"/>
            <w:vAlign w:val="center"/>
          </w:tcPr>
          <w:p w14:paraId="3CFC6314" w14:textId="55EF4714" w:rsidR="006735DF" w:rsidRPr="00B12002" w:rsidRDefault="006735DF" w:rsidP="006735DF">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2</w:t>
            </w:r>
            <w:r w:rsidR="00F52ED6" w:rsidRPr="00B12002">
              <w:rPr>
                <w:rFonts w:ascii="Arial" w:hAnsi="Arial" w:cs="Arial"/>
                <w:b/>
                <w:bCs/>
                <w:spacing w:val="-2"/>
              </w:rPr>
              <w:t>6</w:t>
            </w:r>
          </w:p>
        </w:tc>
        <w:tc>
          <w:tcPr>
            <w:tcW w:w="450" w:type="dxa"/>
            <w:tcBorders>
              <w:bottom w:val="single" w:sz="6" w:space="0" w:color="auto"/>
            </w:tcBorders>
            <w:shd w:val="clear" w:color="auto" w:fill="FFE599" w:themeFill="accent4" w:themeFillTint="66"/>
            <w:vAlign w:val="center"/>
          </w:tcPr>
          <w:p w14:paraId="3971B97A" w14:textId="6699CBB7" w:rsidR="006735DF" w:rsidRPr="00B12002" w:rsidRDefault="006735DF" w:rsidP="006735DF">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2</w:t>
            </w:r>
            <w:r w:rsidR="00F52ED6" w:rsidRPr="00B12002">
              <w:rPr>
                <w:rFonts w:ascii="Arial" w:hAnsi="Arial" w:cs="Arial"/>
                <w:b/>
                <w:bCs/>
                <w:spacing w:val="-2"/>
              </w:rPr>
              <w:t>7</w:t>
            </w:r>
          </w:p>
        </w:tc>
        <w:tc>
          <w:tcPr>
            <w:tcW w:w="584" w:type="dxa"/>
            <w:tcBorders>
              <w:bottom w:val="single" w:sz="6" w:space="0" w:color="auto"/>
            </w:tcBorders>
            <w:shd w:val="clear" w:color="auto" w:fill="FFE599" w:themeFill="accent4" w:themeFillTint="66"/>
            <w:vAlign w:val="center"/>
          </w:tcPr>
          <w:p w14:paraId="5AE55489" w14:textId="05500357" w:rsidR="006735DF" w:rsidRPr="00B12002" w:rsidRDefault="006735DF" w:rsidP="006735DF">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2</w:t>
            </w:r>
            <w:r w:rsidR="00F52ED6" w:rsidRPr="00B12002">
              <w:rPr>
                <w:rFonts w:ascii="Arial" w:hAnsi="Arial" w:cs="Arial"/>
                <w:b/>
                <w:bCs/>
                <w:spacing w:val="-2"/>
              </w:rPr>
              <w:t>8</w:t>
            </w:r>
          </w:p>
        </w:tc>
      </w:tr>
      <w:tr w:rsidR="0062683D" w:rsidRPr="00B12002" w14:paraId="3D2183BE" w14:textId="77777777" w:rsidTr="12C21F6E">
        <w:trPr>
          <w:cantSplit/>
          <w:trHeight w:val="309"/>
          <w:jc w:val="center"/>
        </w:trPr>
        <w:tc>
          <w:tcPr>
            <w:tcW w:w="3906" w:type="dxa"/>
            <w:tcBorders>
              <w:top w:val="single" w:sz="6" w:space="0" w:color="auto"/>
              <w:bottom w:val="single" w:sz="6" w:space="0" w:color="auto"/>
              <w:right w:val="nil"/>
            </w:tcBorders>
            <w:shd w:val="clear" w:color="auto" w:fill="FFE599" w:themeFill="accent4" w:themeFillTint="66"/>
            <w:vAlign w:val="center"/>
          </w:tcPr>
          <w:p w14:paraId="1D0A2990" w14:textId="5CECCD72" w:rsidR="006735DF" w:rsidRPr="00442753" w:rsidRDefault="006735DF" w:rsidP="00B30F77">
            <w:pPr>
              <w:tabs>
                <w:tab w:val="left" w:pos="0"/>
                <w:tab w:val="left" w:pos="374"/>
                <w:tab w:val="left" w:pos="676"/>
                <w:tab w:val="left" w:pos="979"/>
                <w:tab w:val="left" w:pos="1382"/>
              </w:tabs>
              <w:suppressAutoHyphens/>
              <w:spacing w:after="0"/>
              <w:rPr>
                <w:rFonts w:ascii="Arial" w:hAnsi="Arial" w:cs="Arial"/>
                <w:b/>
                <w:i/>
                <w:spacing w:val="-2"/>
              </w:rPr>
            </w:pPr>
            <w:r w:rsidRPr="00442753">
              <w:rPr>
                <w:rFonts w:ascii="Arial" w:hAnsi="Arial" w:cs="Arial"/>
                <w:b/>
                <w:i/>
                <w:spacing w:val="-2"/>
              </w:rPr>
              <w:t>TRANSPORTATION</w:t>
            </w:r>
          </w:p>
        </w:tc>
        <w:tc>
          <w:tcPr>
            <w:tcW w:w="1426" w:type="dxa"/>
            <w:gridSpan w:val="2"/>
            <w:tcBorders>
              <w:top w:val="single" w:sz="6" w:space="0" w:color="auto"/>
              <w:left w:val="nil"/>
              <w:bottom w:val="single" w:sz="6" w:space="0" w:color="auto"/>
              <w:right w:val="nil"/>
            </w:tcBorders>
            <w:shd w:val="clear" w:color="auto" w:fill="FFE599" w:themeFill="accent4" w:themeFillTint="66"/>
            <w:vAlign w:val="center"/>
          </w:tcPr>
          <w:p w14:paraId="29E941FF" w14:textId="77777777" w:rsidR="006735DF" w:rsidRPr="00B12002" w:rsidRDefault="006735DF" w:rsidP="00B30F77">
            <w:pPr>
              <w:tabs>
                <w:tab w:val="left" w:pos="0"/>
                <w:tab w:val="left" w:pos="374"/>
                <w:tab w:val="left" w:pos="676"/>
                <w:tab w:val="left" w:pos="979"/>
                <w:tab w:val="left" w:pos="1382"/>
              </w:tabs>
              <w:suppressAutoHyphens/>
              <w:spacing w:after="0"/>
              <w:rPr>
                <w:rFonts w:ascii="Arial" w:hAnsi="Arial" w:cs="Arial"/>
                <w:spacing w:val="-2"/>
              </w:rPr>
            </w:pPr>
          </w:p>
        </w:tc>
        <w:tc>
          <w:tcPr>
            <w:tcW w:w="2565" w:type="dxa"/>
            <w:tcBorders>
              <w:top w:val="single" w:sz="6" w:space="0" w:color="auto"/>
              <w:left w:val="nil"/>
              <w:bottom w:val="single" w:sz="6" w:space="0" w:color="auto"/>
              <w:right w:val="nil"/>
            </w:tcBorders>
            <w:shd w:val="clear" w:color="auto" w:fill="FFE599" w:themeFill="accent4" w:themeFillTint="66"/>
            <w:vAlign w:val="center"/>
          </w:tcPr>
          <w:p w14:paraId="74958E74" w14:textId="77777777" w:rsidR="006735DF" w:rsidRPr="00B12002" w:rsidRDefault="006735DF" w:rsidP="00B30F77">
            <w:pPr>
              <w:tabs>
                <w:tab w:val="left" w:pos="0"/>
                <w:tab w:val="left" w:pos="374"/>
                <w:tab w:val="left" w:pos="676"/>
                <w:tab w:val="left" w:pos="979"/>
                <w:tab w:val="left" w:pos="1382"/>
              </w:tabs>
              <w:suppressAutoHyphens/>
              <w:spacing w:after="0"/>
              <w:rPr>
                <w:rFonts w:ascii="Arial" w:hAnsi="Arial" w:cs="Arial"/>
                <w:spacing w:val="-2"/>
              </w:rPr>
            </w:pPr>
          </w:p>
        </w:tc>
        <w:tc>
          <w:tcPr>
            <w:tcW w:w="2070" w:type="dxa"/>
            <w:gridSpan w:val="2"/>
            <w:tcBorders>
              <w:top w:val="single" w:sz="6" w:space="0" w:color="auto"/>
              <w:left w:val="nil"/>
              <w:bottom w:val="single" w:sz="6" w:space="0" w:color="auto"/>
              <w:right w:val="nil"/>
            </w:tcBorders>
            <w:shd w:val="clear" w:color="auto" w:fill="FFE599" w:themeFill="accent4" w:themeFillTint="66"/>
            <w:vAlign w:val="center"/>
          </w:tcPr>
          <w:p w14:paraId="2886E889" w14:textId="77777777" w:rsidR="006735DF" w:rsidRPr="00B12002" w:rsidRDefault="006735DF" w:rsidP="00B30F77">
            <w:pPr>
              <w:tabs>
                <w:tab w:val="left" w:pos="0"/>
                <w:tab w:val="left" w:pos="374"/>
                <w:tab w:val="left" w:pos="676"/>
                <w:tab w:val="left" w:pos="979"/>
                <w:tab w:val="left" w:pos="1382"/>
              </w:tabs>
              <w:suppressAutoHyphens/>
              <w:spacing w:after="0"/>
              <w:rPr>
                <w:rFonts w:ascii="Arial" w:hAnsi="Arial" w:cs="Arial"/>
                <w:spacing w:val="-2"/>
              </w:rPr>
            </w:pPr>
          </w:p>
        </w:tc>
        <w:tc>
          <w:tcPr>
            <w:tcW w:w="900" w:type="dxa"/>
            <w:tcBorders>
              <w:top w:val="single" w:sz="6" w:space="0" w:color="auto"/>
              <w:left w:val="nil"/>
              <w:bottom w:val="single" w:sz="6" w:space="0" w:color="auto"/>
              <w:right w:val="nil"/>
            </w:tcBorders>
            <w:shd w:val="clear" w:color="auto" w:fill="FFE599" w:themeFill="accent4" w:themeFillTint="66"/>
          </w:tcPr>
          <w:p w14:paraId="3B14E4FC" w14:textId="77777777" w:rsidR="006735DF" w:rsidRPr="00B12002" w:rsidRDefault="006735DF" w:rsidP="00B30F77">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left w:val="nil"/>
              <w:bottom w:val="single" w:sz="6" w:space="0" w:color="auto"/>
              <w:right w:val="nil"/>
            </w:tcBorders>
            <w:shd w:val="clear" w:color="auto" w:fill="FFE599" w:themeFill="accent4" w:themeFillTint="66"/>
            <w:vAlign w:val="center"/>
          </w:tcPr>
          <w:p w14:paraId="6AC53B09" w14:textId="7FDC2218" w:rsidR="006735DF" w:rsidRPr="00B12002" w:rsidRDefault="006735DF" w:rsidP="00B30F77">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left w:val="nil"/>
              <w:bottom w:val="single" w:sz="6" w:space="0" w:color="auto"/>
              <w:right w:val="nil"/>
            </w:tcBorders>
            <w:shd w:val="clear" w:color="auto" w:fill="FFE599" w:themeFill="accent4" w:themeFillTint="66"/>
            <w:vAlign w:val="center"/>
          </w:tcPr>
          <w:p w14:paraId="2B76BA89" w14:textId="77777777" w:rsidR="006735DF" w:rsidRPr="00B12002" w:rsidRDefault="006735DF" w:rsidP="00B30F77">
            <w:pPr>
              <w:tabs>
                <w:tab w:val="left" w:pos="0"/>
                <w:tab w:val="left" w:pos="374"/>
                <w:tab w:val="left" w:pos="676"/>
                <w:tab w:val="left" w:pos="979"/>
                <w:tab w:val="left" w:pos="1382"/>
              </w:tabs>
              <w:suppressAutoHyphens/>
              <w:spacing w:after="0"/>
              <w:jc w:val="center"/>
              <w:rPr>
                <w:rFonts w:ascii="Arial" w:hAnsi="Arial" w:cs="Arial"/>
                <w:spacing w:val="-2"/>
              </w:rPr>
            </w:pPr>
          </w:p>
        </w:tc>
        <w:tc>
          <w:tcPr>
            <w:tcW w:w="496" w:type="dxa"/>
            <w:gridSpan w:val="2"/>
            <w:tcBorders>
              <w:top w:val="single" w:sz="6" w:space="0" w:color="auto"/>
              <w:left w:val="nil"/>
              <w:bottom w:val="single" w:sz="6" w:space="0" w:color="auto"/>
              <w:right w:val="nil"/>
            </w:tcBorders>
            <w:shd w:val="clear" w:color="auto" w:fill="FFE599" w:themeFill="accent4" w:themeFillTint="66"/>
            <w:vAlign w:val="center"/>
          </w:tcPr>
          <w:p w14:paraId="04DEF3C3" w14:textId="77777777" w:rsidR="006735DF" w:rsidRPr="00B12002" w:rsidRDefault="006735DF" w:rsidP="00B30F77">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left w:val="nil"/>
              <w:bottom w:val="single" w:sz="6" w:space="0" w:color="auto"/>
              <w:right w:val="nil"/>
            </w:tcBorders>
            <w:shd w:val="clear" w:color="auto" w:fill="FFE599" w:themeFill="accent4" w:themeFillTint="66"/>
            <w:vAlign w:val="center"/>
          </w:tcPr>
          <w:p w14:paraId="783A3915" w14:textId="77777777" w:rsidR="006735DF" w:rsidRPr="00B12002" w:rsidRDefault="006735DF" w:rsidP="00B30F77">
            <w:pPr>
              <w:tabs>
                <w:tab w:val="left" w:pos="0"/>
                <w:tab w:val="left" w:pos="374"/>
                <w:tab w:val="left" w:pos="676"/>
                <w:tab w:val="left" w:pos="979"/>
                <w:tab w:val="left" w:pos="1382"/>
              </w:tabs>
              <w:suppressAutoHyphens/>
              <w:spacing w:after="0"/>
              <w:jc w:val="center"/>
              <w:rPr>
                <w:rFonts w:ascii="Arial" w:hAnsi="Arial" w:cs="Arial"/>
                <w:spacing w:val="-2"/>
              </w:rPr>
            </w:pPr>
          </w:p>
        </w:tc>
        <w:tc>
          <w:tcPr>
            <w:tcW w:w="584" w:type="dxa"/>
            <w:tcBorders>
              <w:top w:val="single" w:sz="6" w:space="0" w:color="auto"/>
              <w:left w:val="nil"/>
              <w:bottom w:val="single" w:sz="6" w:space="0" w:color="auto"/>
            </w:tcBorders>
            <w:shd w:val="clear" w:color="auto" w:fill="FFE599" w:themeFill="accent4" w:themeFillTint="66"/>
            <w:vAlign w:val="center"/>
          </w:tcPr>
          <w:p w14:paraId="6CACD223" w14:textId="77777777" w:rsidR="006735DF" w:rsidRPr="00B12002" w:rsidRDefault="006735DF" w:rsidP="00B30F77">
            <w:pPr>
              <w:tabs>
                <w:tab w:val="left" w:pos="0"/>
                <w:tab w:val="left" w:pos="374"/>
                <w:tab w:val="left" w:pos="676"/>
                <w:tab w:val="left" w:pos="979"/>
                <w:tab w:val="left" w:pos="1382"/>
              </w:tabs>
              <w:suppressAutoHyphens/>
              <w:spacing w:after="0"/>
              <w:jc w:val="center"/>
              <w:rPr>
                <w:rFonts w:ascii="Arial" w:hAnsi="Arial" w:cs="Arial"/>
                <w:spacing w:val="-2"/>
              </w:rPr>
            </w:pPr>
          </w:p>
        </w:tc>
      </w:tr>
      <w:tr w:rsidR="0062683D" w:rsidRPr="00B12002" w14:paraId="2D7A1BD7" w14:textId="77777777" w:rsidTr="12C21F6E">
        <w:trPr>
          <w:cantSplit/>
          <w:jc w:val="center"/>
        </w:trPr>
        <w:tc>
          <w:tcPr>
            <w:tcW w:w="3906" w:type="dxa"/>
            <w:tcBorders>
              <w:bottom w:val="single" w:sz="6" w:space="0" w:color="auto"/>
            </w:tcBorders>
            <w:vAlign w:val="center"/>
          </w:tcPr>
          <w:p w14:paraId="30A834CA" w14:textId="7A1F611D"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bCs/>
                <w:spacing w:val="-3"/>
              </w:rPr>
              <w:t>Implement s</w:t>
            </w:r>
            <w:r w:rsidRPr="00B12002">
              <w:rPr>
                <w:rFonts w:ascii="Arial" w:hAnsi="Arial" w:cs="Arial"/>
                <w:spacing w:val="-2"/>
              </w:rPr>
              <w:t>treetscape improvements continuing to the school</w:t>
            </w:r>
          </w:p>
        </w:tc>
        <w:tc>
          <w:tcPr>
            <w:tcW w:w="1426" w:type="dxa"/>
            <w:gridSpan w:val="2"/>
            <w:tcBorders>
              <w:bottom w:val="single" w:sz="6" w:space="0" w:color="auto"/>
            </w:tcBorders>
            <w:vAlign w:val="center"/>
          </w:tcPr>
          <w:p w14:paraId="3FFE07CB" w14:textId="0A8CAE6F"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$200,000</w:t>
            </w:r>
          </w:p>
        </w:tc>
        <w:tc>
          <w:tcPr>
            <w:tcW w:w="2565" w:type="dxa"/>
            <w:tcBorders>
              <w:bottom w:val="single" w:sz="6" w:space="0" w:color="auto"/>
            </w:tcBorders>
            <w:vAlign w:val="center"/>
          </w:tcPr>
          <w:p w14:paraId="0F7DCB7E" w14:textId="32182C22"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Ambrose</w:t>
            </w:r>
          </w:p>
        </w:tc>
        <w:tc>
          <w:tcPr>
            <w:tcW w:w="2070" w:type="dxa"/>
            <w:gridSpan w:val="2"/>
            <w:tcBorders>
              <w:bottom w:val="single" w:sz="6" w:space="0" w:color="auto"/>
            </w:tcBorders>
            <w:vAlign w:val="center"/>
          </w:tcPr>
          <w:p w14:paraId="746D7A9D" w14:textId="1878C0D1"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w:t>
            </w:r>
          </w:p>
          <w:p w14:paraId="67F464F5" w14:textId="4CB9E423"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GDOT, Grants</w:t>
            </w:r>
          </w:p>
        </w:tc>
        <w:tc>
          <w:tcPr>
            <w:tcW w:w="900" w:type="dxa"/>
            <w:tcBorders>
              <w:bottom w:val="single" w:sz="6" w:space="0" w:color="auto"/>
            </w:tcBorders>
          </w:tcPr>
          <w:p w14:paraId="45F90C86" w14:textId="0BD60554" w:rsidR="006735DF" w:rsidRPr="00B12002" w:rsidRDefault="731EC115" w:rsidP="12C21F6E">
            <w:pPr>
              <w:tabs>
                <w:tab w:val="left" w:pos="374"/>
                <w:tab w:val="left" w:pos="676"/>
                <w:tab w:val="left" w:pos="979"/>
                <w:tab w:val="left" w:pos="1382"/>
              </w:tabs>
              <w:spacing w:after="0"/>
              <w:jc w:val="center"/>
            </w:pPr>
            <w:r w:rsidRPr="12C21F6E">
              <w:rPr>
                <w:rFonts w:ascii="Arial" w:hAnsi="Arial" w:cs="Arial"/>
              </w:rPr>
              <w:t>1</w:t>
            </w:r>
          </w:p>
        </w:tc>
        <w:tc>
          <w:tcPr>
            <w:tcW w:w="450" w:type="dxa"/>
            <w:tcBorders>
              <w:bottom w:val="single" w:sz="6" w:space="0" w:color="auto"/>
            </w:tcBorders>
            <w:vAlign w:val="center"/>
          </w:tcPr>
          <w:p w14:paraId="01F430BF" w14:textId="60A21B2A"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bottom w:val="single" w:sz="6" w:space="0" w:color="auto"/>
            </w:tcBorders>
            <w:vAlign w:val="center"/>
          </w:tcPr>
          <w:p w14:paraId="0FFEBE12" w14:textId="20621308"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96" w:type="dxa"/>
            <w:gridSpan w:val="2"/>
            <w:tcBorders>
              <w:bottom w:val="single" w:sz="6" w:space="0" w:color="auto"/>
            </w:tcBorders>
            <w:vAlign w:val="center"/>
          </w:tcPr>
          <w:p w14:paraId="3ACE723D" w14:textId="6D80CFED"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bottom w:val="single" w:sz="6" w:space="0" w:color="auto"/>
            </w:tcBorders>
            <w:vAlign w:val="center"/>
          </w:tcPr>
          <w:p w14:paraId="1D015365" w14:textId="01B5B5E1"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4" w:type="dxa"/>
            <w:tcBorders>
              <w:bottom w:val="single" w:sz="6" w:space="0" w:color="auto"/>
            </w:tcBorders>
            <w:vAlign w:val="center"/>
          </w:tcPr>
          <w:p w14:paraId="56E91D3C" w14:textId="5593E262"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62683D" w:rsidRPr="00B12002" w14:paraId="74436568" w14:textId="77777777" w:rsidTr="12C21F6E">
        <w:trPr>
          <w:cantSplit/>
          <w:trHeight w:val="291"/>
          <w:jc w:val="center"/>
        </w:trPr>
        <w:tc>
          <w:tcPr>
            <w:tcW w:w="3906" w:type="dxa"/>
            <w:tcBorders>
              <w:top w:val="single" w:sz="6" w:space="0" w:color="auto"/>
              <w:bottom w:val="single" w:sz="6" w:space="0" w:color="auto"/>
            </w:tcBorders>
            <w:vAlign w:val="center"/>
          </w:tcPr>
          <w:p w14:paraId="6D6DD9A4" w14:textId="77777777" w:rsidR="006735DF" w:rsidRPr="00B12002" w:rsidRDefault="006735DF" w:rsidP="006735DF">
            <w:pPr>
              <w:tabs>
                <w:tab w:val="left" w:pos="0"/>
                <w:tab w:val="left" w:pos="374"/>
                <w:tab w:val="left" w:pos="676"/>
                <w:tab w:val="left" w:pos="979"/>
                <w:tab w:val="left" w:pos="1382"/>
              </w:tabs>
              <w:suppressAutoHyphens/>
              <w:spacing w:after="0"/>
              <w:ind w:left="374" w:hanging="374"/>
              <w:rPr>
                <w:rFonts w:ascii="Arial" w:hAnsi="Arial" w:cs="Arial"/>
              </w:rPr>
            </w:pPr>
            <w:r w:rsidRPr="00B12002">
              <w:rPr>
                <w:rFonts w:ascii="Arial" w:hAnsi="Arial" w:cs="Arial"/>
                <w:spacing w:val="-2"/>
              </w:rPr>
              <w:t>Repave and mark City parking</w:t>
            </w:r>
          </w:p>
        </w:tc>
        <w:tc>
          <w:tcPr>
            <w:tcW w:w="1426" w:type="dxa"/>
            <w:gridSpan w:val="2"/>
            <w:tcBorders>
              <w:top w:val="single" w:sz="6" w:space="0" w:color="auto"/>
              <w:bottom w:val="single" w:sz="6" w:space="0" w:color="auto"/>
            </w:tcBorders>
            <w:vAlign w:val="center"/>
          </w:tcPr>
          <w:p w14:paraId="2A435F0B" w14:textId="77777777"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$900 per space</w:t>
            </w:r>
          </w:p>
        </w:tc>
        <w:tc>
          <w:tcPr>
            <w:tcW w:w="2565" w:type="dxa"/>
            <w:tcBorders>
              <w:top w:val="single" w:sz="6" w:space="0" w:color="auto"/>
              <w:bottom w:val="single" w:sz="6" w:space="0" w:color="auto"/>
            </w:tcBorders>
            <w:vAlign w:val="center"/>
          </w:tcPr>
          <w:p w14:paraId="75A1E336" w14:textId="77777777"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Ambrose</w:t>
            </w:r>
          </w:p>
        </w:tc>
        <w:tc>
          <w:tcPr>
            <w:tcW w:w="2070" w:type="dxa"/>
            <w:gridSpan w:val="2"/>
            <w:tcBorders>
              <w:top w:val="single" w:sz="6" w:space="0" w:color="auto"/>
              <w:bottom w:val="single" w:sz="6" w:space="0" w:color="auto"/>
            </w:tcBorders>
            <w:vAlign w:val="center"/>
          </w:tcPr>
          <w:p w14:paraId="5E9693FD" w14:textId="77777777"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w:t>
            </w:r>
          </w:p>
        </w:tc>
        <w:tc>
          <w:tcPr>
            <w:tcW w:w="900" w:type="dxa"/>
            <w:tcBorders>
              <w:top w:val="single" w:sz="6" w:space="0" w:color="auto"/>
              <w:bottom w:val="single" w:sz="6" w:space="0" w:color="auto"/>
            </w:tcBorders>
          </w:tcPr>
          <w:p w14:paraId="433EC845" w14:textId="44D9A749" w:rsidR="006735DF" w:rsidRPr="00B12002" w:rsidRDefault="7045CBB1" w:rsidP="12C21F6E">
            <w:pPr>
              <w:tabs>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1</w:t>
            </w:r>
          </w:p>
        </w:tc>
        <w:tc>
          <w:tcPr>
            <w:tcW w:w="450" w:type="dxa"/>
            <w:tcBorders>
              <w:top w:val="single" w:sz="6" w:space="0" w:color="auto"/>
              <w:bottom w:val="single" w:sz="6" w:space="0" w:color="auto"/>
            </w:tcBorders>
            <w:vAlign w:val="center"/>
          </w:tcPr>
          <w:p w14:paraId="51B83709" w14:textId="4286AA44"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 xml:space="preserve">x </w:t>
            </w:r>
          </w:p>
        </w:tc>
        <w:tc>
          <w:tcPr>
            <w:tcW w:w="450" w:type="dxa"/>
            <w:tcBorders>
              <w:top w:val="single" w:sz="6" w:space="0" w:color="auto"/>
              <w:bottom w:val="single" w:sz="6" w:space="0" w:color="auto"/>
            </w:tcBorders>
            <w:vAlign w:val="center"/>
          </w:tcPr>
          <w:p w14:paraId="23244437" w14:textId="77777777"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96" w:type="dxa"/>
            <w:gridSpan w:val="2"/>
            <w:tcBorders>
              <w:top w:val="single" w:sz="6" w:space="0" w:color="auto"/>
              <w:bottom w:val="single" w:sz="6" w:space="0" w:color="auto"/>
            </w:tcBorders>
            <w:vAlign w:val="center"/>
          </w:tcPr>
          <w:p w14:paraId="4159B3B1" w14:textId="77777777"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294F729B" w14:textId="77777777"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p>
        </w:tc>
        <w:tc>
          <w:tcPr>
            <w:tcW w:w="584" w:type="dxa"/>
            <w:tcBorders>
              <w:top w:val="single" w:sz="6" w:space="0" w:color="auto"/>
              <w:bottom w:val="single" w:sz="6" w:space="0" w:color="auto"/>
            </w:tcBorders>
            <w:vAlign w:val="center"/>
          </w:tcPr>
          <w:p w14:paraId="67EC6DF6" w14:textId="77777777"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p>
        </w:tc>
      </w:tr>
      <w:tr w:rsidR="0062683D" w:rsidRPr="00B12002" w14:paraId="5B3F043A" w14:textId="77777777" w:rsidTr="12C21F6E">
        <w:trPr>
          <w:cantSplit/>
          <w:trHeight w:val="318"/>
          <w:jc w:val="center"/>
        </w:trPr>
        <w:tc>
          <w:tcPr>
            <w:tcW w:w="3906" w:type="dxa"/>
            <w:tcBorders>
              <w:top w:val="single" w:sz="6" w:space="0" w:color="auto"/>
              <w:bottom w:val="single" w:sz="6" w:space="0" w:color="auto"/>
              <w:right w:val="nil"/>
            </w:tcBorders>
            <w:shd w:val="clear" w:color="auto" w:fill="FFE599" w:themeFill="accent4" w:themeFillTint="66"/>
            <w:vAlign w:val="center"/>
          </w:tcPr>
          <w:p w14:paraId="762BC5C4" w14:textId="6A572A0F" w:rsidR="006735DF" w:rsidRPr="00442753" w:rsidRDefault="006735DF" w:rsidP="00B30F77">
            <w:pPr>
              <w:tabs>
                <w:tab w:val="center" w:pos="4320"/>
                <w:tab w:val="right" w:pos="8640"/>
              </w:tabs>
              <w:spacing w:after="0"/>
              <w:rPr>
                <w:rFonts w:ascii="Arial" w:hAnsi="Arial" w:cs="Arial"/>
                <w:b/>
                <w:i/>
              </w:rPr>
            </w:pPr>
            <w:r w:rsidRPr="00442753">
              <w:rPr>
                <w:rFonts w:ascii="Arial" w:hAnsi="Arial" w:cs="Arial"/>
                <w:b/>
                <w:i/>
              </w:rPr>
              <w:t>HOUSING</w:t>
            </w:r>
          </w:p>
        </w:tc>
        <w:tc>
          <w:tcPr>
            <w:tcW w:w="1426" w:type="dxa"/>
            <w:gridSpan w:val="2"/>
            <w:tcBorders>
              <w:top w:val="single" w:sz="6" w:space="0" w:color="auto"/>
              <w:left w:val="nil"/>
              <w:bottom w:val="single" w:sz="6" w:space="0" w:color="auto"/>
              <w:right w:val="nil"/>
            </w:tcBorders>
            <w:shd w:val="clear" w:color="auto" w:fill="FFE599" w:themeFill="accent4" w:themeFillTint="66"/>
            <w:vAlign w:val="center"/>
          </w:tcPr>
          <w:p w14:paraId="084EF38E" w14:textId="77777777" w:rsidR="006735DF" w:rsidRPr="00B12002" w:rsidRDefault="006735DF" w:rsidP="00B30F77">
            <w:pPr>
              <w:tabs>
                <w:tab w:val="left" w:pos="0"/>
                <w:tab w:val="left" w:pos="374"/>
                <w:tab w:val="left" w:pos="676"/>
                <w:tab w:val="left" w:pos="979"/>
                <w:tab w:val="left" w:pos="1382"/>
              </w:tabs>
              <w:suppressAutoHyphens/>
              <w:spacing w:after="0"/>
              <w:rPr>
                <w:rFonts w:ascii="Arial" w:hAnsi="Arial" w:cs="Arial"/>
                <w:b/>
                <w:spacing w:val="-2"/>
              </w:rPr>
            </w:pPr>
          </w:p>
        </w:tc>
        <w:tc>
          <w:tcPr>
            <w:tcW w:w="2565" w:type="dxa"/>
            <w:tcBorders>
              <w:top w:val="single" w:sz="6" w:space="0" w:color="auto"/>
              <w:left w:val="nil"/>
              <w:bottom w:val="single" w:sz="6" w:space="0" w:color="auto"/>
              <w:right w:val="nil"/>
            </w:tcBorders>
            <w:shd w:val="clear" w:color="auto" w:fill="FFE599" w:themeFill="accent4" w:themeFillTint="66"/>
            <w:vAlign w:val="center"/>
          </w:tcPr>
          <w:p w14:paraId="57E25218" w14:textId="77777777" w:rsidR="006735DF" w:rsidRPr="00B12002" w:rsidRDefault="006735DF" w:rsidP="00B30F77">
            <w:pPr>
              <w:tabs>
                <w:tab w:val="left" w:pos="0"/>
                <w:tab w:val="left" w:pos="374"/>
                <w:tab w:val="left" w:pos="676"/>
                <w:tab w:val="left" w:pos="979"/>
                <w:tab w:val="left" w:pos="1382"/>
              </w:tabs>
              <w:suppressAutoHyphens/>
              <w:spacing w:after="0"/>
              <w:rPr>
                <w:rFonts w:ascii="Arial" w:hAnsi="Arial" w:cs="Arial"/>
                <w:b/>
                <w:spacing w:val="-2"/>
              </w:rPr>
            </w:pPr>
          </w:p>
        </w:tc>
        <w:tc>
          <w:tcPr>
            <w:tcW w:w="2070" w:type="dxa"/>
            <w:gridSpan w:val="2"/>
            <w:tcBorders>
              <w:top w:val="single" w:sz="6" w:space="0" w:color="auto"/>
              <w:left w:val="nil"/>
              <w:bottom w:val="single" w:sz="6" w:space="0" w:color="auto"/>
              <w:right w:val="nil"/>
            </w:tcBorders>
            <w:shd w:val="clear" w:color="auto" w:fill="FFE599" w:themeFill="accent4" w:themeFillTint="66"/>
            <w:vAlign w:val="center"/>
          </w:tcPr>
          <w:p w14:paraId="207455D0" w14:textId="77777777" w:rsidR="006735DF" w:rsidRPr="00B12002" w:rsidRDefault="006735DF" w:rsidP="00B30F77">
            <w:pPr>
              <w:tabs>
                <w:tab w:val="left" w:pos="0"/>
                <w:tab w:val="left" w:pos="374"/>
                <w:tab w:val="left" w:pos="676"/>
                <w:tab w:val="left" w:pos="979"/>
                <w:tab w:val="left" w:pos="1382"/>
              </w:tabs>
              <w:suppressAutoHyphens/>
              <w:spacing w:after="0"/>
              <w:rPr>
                <w:rFonts w:ascii="Arial" w:hAnsi="Arial" w:cs="Arial"/>
                <w:b/>
                <w:spacing w:val="-2"/>
              </w:rPr>
            </w:pPr>
          </w:p>
        </w:tc>
        <w:tc>
          <w:tcPr>
            <w:tcW w:w="900" w:type="dxa"/>
            <w:tcBorders>
              <w:top w:val="single" w:sz="6" w:space="0" w:color="auto"/>
              <w:left w:val="nil"/>
              <w:bottom w:val="single" w:sz="6" w:space="0" w:color="auto"/>
              <w:right w:val="nil"/>
            </w:tcBorders>
            <w:shd w:val="clear" w:color="auto" w:fill="FFE599" w:themeFill="accent4" w:themeFillTint="66"/>
          </w:tcPr>
          <w:p w14:paraId="39C2855E" w14:textId="77777777" w:rsidR="006735DF" w:rsidRPr="00B12002" w:rsidRDefault="006735DF" w:rsidP="00B30F77">
            <w:pPr>
              <w:tabs>
                <w:tab w:val="left" w:pos="0"/>
                <w:tab w:val="left" w:pos="374"/>
                <w:tab w:val="left" w:pos="676"/>
                <w:tab w:val="left" w:pos="979"/>
                <w:tab w:val="left" w:pos="1382"/>
              </w:tabs>
              <w:suppressAutoHyphens/>
              <w:spacing w:after="0"/>
              <w:jc w:val="center"/>
              <w:rPr>
                <w:rFonts w:ascii="Arial" w:hAnsi="Arial" w:cs="Arial"/>
                <w:b/>
                <w:spacing w:val="-2"/>
              </w:rPr>
            </w:pPr>
          </w:p>
        </w:tc>
        <w:tc>
          <w:tcPr>
            <w:tcW w:w="450" w:type="dxa"/>
            <w:tcBorders>
              <w:top w:val="single" w:sz="6" w:space="0" w:color="auto"/>
              <w:left w:val="nil"/>
              <w:bottom w:val="single" w:sz="6" w:space="0" w:color="auto"/>
              <w:right w:val="nil"/>
            </w:tcBorders>
            <w:shd w:val="clear" w:color="auto" w:fill="FFE599" w:themeFill="accent4" w:themeFillTint="66"/>
            <w:vAlign w:val="center"/>
          </w:tcPr>
          <w:p w14:paraId="4630114E" w14:textId="11385932" w:rsidR="006735DF" w:rsidRPr="00B12002" w:rsidRDefault="006735DF" w:rsidP="00B30F77">
            <w:pPr>
              <w:tabs>
                <w:tab w:val="left" w:pos="0"/>
                <w:tab w:val="left" w:pos="374"/>
                <w:tab w:val="left" w:pos="676"/>
                <w:tab w:val="left" w:pos="979"/>
                <w:tab w:val="left" w:pos="1382"/>
              </w:tabs>
              <w:suppressAutoHyphens/>
              <w:spacing w:after="0"/>
              <w:jc w:val="center"/>
              <w:rPr>
                <w:rFonts w:ascii="Arial" w:hAnsi="Arial" w:cs="Arial"/>
                <w:b/>
                <w:spacing w:val="-2"/>
              </w:rPr>
            </w:pPr>
          </w:p>
        </w:tc>
        <w:tc>
          <w:tcPr>
            <w:tcW w:w="450" w:type="dxa"/>
            <w:tcBorders>
              <w:top w:val="single" w:sz="6" w:space="0" w:color="auto"/>
              <w:left w:val="nil"/>
              <w:bottom w:val="single" w:sz="6" w:space="0" w:color="auto"/>
              <w:right w:val="nil"/>
            </w:tcBorders>
            <w:shd w:val="clear" w:color="auto" w:fill="FFE599" w:themeFill="accent4" w:themeFillTint="66"/>
            <w:vAlign w:val="center"/>
          </w:tcPr>
          <w:p w14:paraId="3D14B6BA" w14:textId="77777777" w:rsidR="006735DF" w:rsidRPr="00B12002" w:rsidRDefault="006735DF" w:rsidP="00B30F77">
            <w:pPr>
              <w:tabs>
                <w:tab w:val="left" w:pos="0"/>
                <w:tab w:val="left" w:pos="374"/>
                <w:tab w:val="left" w:pos="676"/>
                <w:tab w:val="left" w:pos="979"/>
                <w:tab w:val="left" w:pos="1382"/>
              </w:tabs>
              <w:suppressAutoHyphens/>
              <w:spacing w:after="0"/>
              <w:jc w:val="center"/>
              <w:rPr>
                <w:rFonts w:ascii="Arial" w:hAnsi="Arial" w:cs="Arial"/>
                <w:b/>
                <w:spacing w:val="-2"/>
              </w:rPr>
            </w:pPr>
          </w:p>
        </w:tc>
        <w:tc>
          <w:tcPr>
            <w:tcW w:w="496" w:type="dxa"/>
            <w:gridSpan w:val="2"/>
            <w:tcBorders>
              <w:top w:val="single" w:sz="6" w:space="0" w:color="auto"/>
              <w:left w:val="nil"/>
              <w:bottom w:val="single" w:sz="6" w:space="0" w:color="auto"/>
              <w:right w:val="nil"/>
            </w:tcBorders>
            <w:shd w:val="clear" w:color="auto" w:fill="FFE599" w:themeFill="accent4" w:themeFillTint="66"/>
            <w:vAlign w:val="center"/>
          </w:tcPr>
          <w:p w14:paraId="5EB2CBCB" w14:textId="77777777" w:rsidR="006735DF" w:rsidRPr="00B12002" w:rsidRDefault="006735DF" w:rsidP="00B30F77">
            <w:pPr>
              <w:tabs>
                <w:tab w:val="left" w:pos="0"/>
                <w:tab w:val="left" w:pos="374"/>
                <w:tab w:val="left" w:pos="676"/>
                <w:tab w:val="left" w:pos="979"/>
                <w:tab w:val="left" w:pos="1382"/>
              </w:tabs>
              <w:suppressAutoHyphens/>
              <w:spacing w:after="0"/>
              <w:jc w:val="center"/>
              <w:rPr>
                <w:rFonts w:ascii="Arial" w:hAnsi="Arial" w:cs="Arial"/>
                <w:b/>
                <w:spacing w:val="-2"/>
              </w:rPr>
            </w:pPr>
          </w:p>
        </w:tc>
        <w:tc>
          <w:tcPr>
            <w:tcW w:w="450" w:type="dxa"/>
            <w:tcBorders>
              <w:top w:val="single" w:sz="6" w:space="0" w:color="auto"/>
              <w:left w:val="nil"/>
              <w:bottom w:val="single" w:sz="6" w:space="0" w:color="auto"/>
              <w:right w:val="nil"/>
            </w:tcBorders>
            <w:shd w:val="clear" w:color="auto" w:fill="FFE599" w:themeFill="accent4" w:themeFillTint="66"/>
            <w:vAlign w:val="center"/>
          </w:tcPr>
          <w:p w14:paraId="0C411CDE" w14:textId="77777777" w:rsidR="006735DF" w:rsidRPr="00B12002" w:rsidRDefault="006735DF" w:rsidP="00B30F77">
            <w:pPr>
              <w:tabs>
                <w:tab w:val="left" w:pos="0"/>
                <w:tab w:val="left" w:pos="374"/>
                <w:tab w:val="left" w:pos="676"/>
                <w:tab w:val="left" w:pos="979"/>
                <w:tab w:val="left" w:pos="1382"/>
              </w:tabs>
              <w:suppressAutoHyphens/>
              <w:spacing w:after="0"/>
              <w:jc w:val="center"/>
              <w:rPr>
                <w:rFonts w:ascii="Arial" w:hAnsi="Arial" w:cs="Arial"/>
                <w:b/>
                <w:spacing w:val="-2"/>
              </w:rPr>
            </w:pPr>
          </w:p>
        </w:tc>
        <w:tc>
          <w:tcPr>
            <w:tcW w:w="584" w:type="dxa"/>
            <w:tcBorders>
              <w:top w:val="single" w:sz="6" w:space="0" w:color="auto"/>
              <w:left w:val="nil"/>
              <w:bottom w:val="single" w:sz="6" w:space="0" w:color="auto"/>
            </w:tcBorders>
            <w:shd w:val="clear" w:color="auto" w:fill="FFE599" w:themeFill="accent4" w:themeFillTint="66"/>
            <w:vAlign w:val="center"/>
          </w:tcPr>
          <w:p w14:paraId="38FD1643" w14:textId="77777777" w:rsidR="006735DF" w:rsidRPr="00B12002" w:rsidRDefault="006735DF" w:rsidP="00B30F77">
            <w:pPr>
              <w:tabs>
                <w:tab w:val="left" w:pos="0"/>
                <w:tab w:val="left" w:pos="374"/>
                <w:tab w:val="left" w:pos="676"/>
                <w:tab w:val="left" w:pos="979"/>
                <w:tab w:val="left" w:pos="1382"/>
              </w:tabs>
              <w:suppressAutoHyphens/>
              <w:spacing w:after="0"/>
              <w:jc w:val="center"/>
              <w:rPr>
                <w:rFonts w:ascii="Arial" w:hAnsi="Arial" w:cs="Arial"/>
                <w:b/>
                <w:spacing w:val="-2"/>
              </w:rPr>
            </w:pPr>
          </w:p>
        </w:tc>
      </w:tr>
      <w:tr w:rsidR="0062683D" w:rsidRPr="00B12002" w14:paraId="75215C13" w14:textId="77777777" w:rsidTr="12C21F6E">
        <w:trPr>
          <w:cantSplit/>
          <w:trHeight w:val="318"/>
          <w:jc w:val="center"/>
        </w:trPr>
        <w:tc>
          <w:tcPr>
            <w:tcW w:w="3906" w:type="dxa"/>
            <w:tcBorders>
              <w:top w:val="single" w:sz="6" w:space="0" w:color="auto"/>
            </w:tcBorders>
            <w:vAlign w:val="center"/>
          </w:tcPr>
          <w:p w14:paraId="1B91FAB7" w14:textId="771E1094" w:rsidR="006735DF" w:rsidRPr="00B12002" w:rsidRDefault="006735DF" w:rsidP="006735DF">
            <w:pPr>
              <w:tabs>
                <w:tab w:val="center" w:pos="4320"/>
                <w:tab w:val="right" w:pos="8640"/>
              </w:tabs>
              <w:spacing w:after="0"/>
              <w:rPr>
                <w:rFonts w:ascii="Arial" w:hAnsi="Arial" w:cs="Arial"/>
              </w:rPr>
            </w:pPr>
            <w:r w:rsidRPr="00B12002">
              <w:rPr>
                <w:rFonts w:ascii="Arial" w:hAnsi="Arial" w:cs="Arial"/>
                <w:bCs/>
                <w:spacing w:val="-3"/>
              </w:rPr>
              <w:t xml:space="preserve">Increase quality rental housing stock through </w:t>
            </w:r>
            <w:r w:rsidR="001249F2" w:rsidRPr="00B12002">
              <w:rPr>
                <w:rFonts w:ascii="Arial" w:hAnsi="Arial" w:cs="Arial"/>
                <w:bCs/>
                <w:spacing w:val="-3"/>
              </w:rPr>
              <w:t xml:space="preserve">the </w:t>
            </w:r>
            <w:r w:rsidRPr="00B12002">
              <w:rPr>
                <w:rFonts w:ascii="Arial" w:hAnsi="Arial" w:cs="Arial"/>
                <w:bCs/>
                <w:spacing w:val="-3"/>
              </w:rPr>
              <w:t xml:space="preserve">elimination of blighted property and by working to adopt and enforce </w:t>
            </w:r>
            <w:r w:rsidR="001249F2" w:rsidRPr="00B12002">
              <w:rPr>
                <w:rFonts w:ascii="Arial" w:hAnsi="Arial" w:cs="Arial"/>
                <w:bCs/>
                <w:spacing w:val="-3"/>
              </w:rPr>
              <w:t>Codes</w:t>
            </w:r>
            <w:r w:rsidRPr="00B12002">
              <w:rPr>
                <w:rFonts w:ascii="Arial" w:hAnsi="Arial" w:cs="Arial"/>
                <w:bCs/>
                <w:spacing w:val="-3"/>
              </w:rPr>
              <w:t xml:space="preserve"> that will require </w:t>
            </w:r>
            <w:r w:rsidR="001249F2" w:rsidRPr="00B12002">
              <w:rPr>
                <w:rFonts w:ascii="Arial" w:hAnsi="Arial" w:cs="Arial"/>
                <w:bCs/>
                <w:spacing w:val="-3"/>
              </w:rPr>
              <w:t xml:space="preserve">the </w:t>
            </w:r>
            <w:r w:rsidRPr="00B12002">
              <w:rPr>
                <w:rFonts w:ascii="Arial" w:hAnsi="Arial" w:cs="Arial"/>
                <w:bCs/>
                <w:spacing w:val="-3"/>
              </w:rPr>
              <w:t>rental property to be maintained by landlords</w:t>
            </w:r>
          </w:p>
        </w:tc>
        <w:tc>
          <w:tcPr>
            <w:tcW w:w="1426" w:type="dxa"/>
            <w:gridSpan w:val="2"/>
            <w:tcBorders>
              <w:top w:val="single" w:sz="6" w:space="0" w:color="auto"/>
            </w:tcBorders>
            <w:vAlign w:val="center"/>
          </w:tcPr>
          <w:p w14:paraId="4A4C098F" w14:textId="16D1961D"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bCs/>
                <w:spacing w:val="-3"/>
              </w:rPr>
              <w:t>Staff time</w:t>
            </w:r>
          </w:p>
        </w:tc>
        <w:tc>
          <w:tcPr>
            <w:tcW w:w="2565" w:type="dxa"/>
            <w:tcBorders>
              <w:top w:val="single" w:sz="6" w:space="0" w:color="auto"/>
            </w:tcBorders>
            <w:vAlign w:val="center"/>
          </w:tcPr>
          <w:p w14:paraId="62178CF0" w14:textId="10A2C509"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Ambrose</w:t>
            </w:r>
            <w:r w:rsidRPr="00B12002">
              <w:rPr>
                <w:rFonts w:ascii="Arial" w:hAnsi="Arial" w:cs="Arial"/>
                <w:bCs/>
                <w:spacing w:val="-3"/>
              </w:rPr>
              <w:t>/Private entities</w:t>
            </w:r>
          </w:p>
        </w:tc>
        <w:tc>
          <w:tcPr>
            <w:tcW w:w="2070" w:type="dxa"/>
            <w:gridSpan w:val="2"/>
            <w:tcBorders>
              <w:top w:val="single" w:sz="6" w:space="0" w:color="auto"/>
            </w:tcBorders>
            <w:vAlign w:val="center"/>
          </w:tcPr>
          <w:p w14:paraId="3C86B2CC" w14:textId="466D789F"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w:t>
            </w:r>
          </w:p>
        </w:tc>
        <w:tc>
          <w:tcPr>
            <w:tcW w:w="900" w:type="dxa"/>
            <w:tcBorders>
              <w:top w:val="single" w:sz="6" w:space="0" w:color="auto"/>
            </w:tcBorders>
            <w:vAlign w:val="center"/>
          </w:tcPr>
          <w:p w14:paraId="2221E951" w14:textId="24463799" w:rsidR="006735DF" w:rsidRPr="00B12002" w:rsidRDefault="7DF7811F" w:rsidP="12C21F6E">
            <w:pPr>
              <w:tabs>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4</w:t>
            </w:r>
          </w:p>
        </w:tc>
        <w:tc>
          <w:tcPr>
            <w:tcW w:w="450" w:type="dxa"/>
            <w:tcBorders>
              <w:top w:val="single" w:sz="6" w:space="0" w:color="auto"/>
            </w:tcBorders>
            <w:vAlign w:val="center"/>
          </w:tcPr>
          <w:p w14:paraId="2FB76BF4" w14:textId="6144A95B"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tcBorders>
            <w:vAlign w:val="center"/>
          </w:tcPr>
          <w:p w14:paraId="2AB5345A" w14:textId="10706272"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96" w:type="dxa"/>
            <w:gridSpan w:val="2"/>
            <w:tcBorders>
              <w:top w:val="single" w:sz="6" w:space="0" w:color="auto"/>
            </w:tcBorders>
            <w:vAlign w:val="center"/>
          </w:tcPr>
          <w:p w14:paraId="04A629D4" w14:textId="427D6BE2"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tcBorders>
            <w:vAlign w:val="center"/>
          </w:tcPr>
          <w:p w14:paraId="759F6847" w14:textId="60A086FB"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4" w:type="dxa"/>
            <w:tcBorders>
              <w:top w:val="single" w:sz="6" w:space="0" w:color="auto"/>
            </w:tcBorders>
            <w:vAlign w:val="center"/>
          </w:tcPr>
          <w:p w14:paraId="7F7069D2" w14:textId="096728C6"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62683D" w:rsidRPr="00B12002" w14:paraId="101AD8AE" w14:textId="77777777" w:rsidTr="12C21F6E">
        <w:trPr>
          <w:cantSplit/>
          <w:jc w:val="center"/>
        </w:trPr>
        <w:tc>
          <w:tcPr>
            <w:tcW w:w="3906" w:type="dxa"/>
            <w:tcBorders>
              <w:bottom w:val="single" w:sz="6" w:space="0" w:color="auto"/>
            </w:tcBorders>
            <w:vAlign w:val="center"/>
          </w:tcPr>
          <w:p w14:paraId="6B0F5E79" w14:textId="76BB10B2"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bCs/>
                <w:spacing w:val="-3"/>
              </w:rPr>
              <w:t xml:space="preserve">Establish </w:t>
            </w:r>
            <w:r w:rsidR="001249F2" w:rsidRPr="00B12002">
              <w:rPr>
                <w:rFonts w:ascii="Arial" w:hAnsi="Arial" w:cs="Arial"/>
                <w:bCs/>
                <w:spacing w:val="-3"/>
              </w:rPr>
              <w:t xml:space="preserve">the </w:t>
            </w:r>
            <w:r w:rsidRPr="00B12002">
              <w:rPr>
                <w:rFonts w:ascii="Arial" w:hAnsi="Arial" w:cs="Arial"/>
                <w:bCs/>
                <w:spacing w:val="-3"/>
              </w:rPr>
              <w:t xml:space="preserve">need for </w:t>
            </w:r>
            <w:r w:rsidR="001249F2" w:rsidRPr="00B12002">
              <w:rPr>
                <w:rFonts w:ascii="Arial" w:hAnsi="Arial" w:cs="Arial"/>
                <w:bCs/>
                <w:spacing w:val="-3"/>
              </w:rPr>
              <w:t xml:space="preserve">a </w:t>
            </w:r>
            <w:r w:rsidRPr="00B12002">
              <w:rPr>
                <w:rFonts w:ascii="Arial" w:hAnsi="Arial" w:cs="Arial"/>
                <w:bCs/>
                <w:spacing w:val="-3"/>
              </w:rPr>
              <w:t>CHIP program</w:t>
            </w:r>
          </w:p>
        </w:tc>
        <w:tc>
          <w:tcPr>
            <w:tcW w:w="1426" w:type="dxa"/>
            <w:gridSpan w:val="2"/>
            <w:tcBorders>
              <w:bottom w:val="single" w:sz="6" w:space="0" w:color="auto"/>
            </w:tcBorders>
            <w:vAlign w:val="center"/>
          </w:tcPr>
          <w:p w14:paraId="47A830A2" w14:textId="2C7D4504"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bCs/>
                <w:spacing w:val="-3"/>
              </w:rPr>
              <w:t>Staff time</w:t>
            </w:r>
          </w:p>
        </w:tc>
        <w:tc>
          <w:tcPr>
            <w:tcW w:w="2565" w:type="dxa"/>
            <w:tcBorders>
              <w:bottom w:val="single" w:sz="6" w:space="0" w:color="auto"/>
            </w:tcBorders>
            <w:vAlign w:val="center"/>
          </w:tcPr>
          <w:p w14:paraId="1A5E9E2E" w14:textId="37F65FFA"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Ambrose</w:t>
            </w:r>
          </w:p>
        </w:tc>
        <w:tc>
          <w:tcPr>
            <w:tcW w:w="2070" w:type="dxa"/>
            <w:gridSpan w:val="2"/>
            <w:tcBorders>
              <w:bottom w:val="single" w:sz="6" w:space="0" w:color="auto"/>
            </w:tcBorders>
            <w:vAlign w:val="center"/>
          </w:tcPr>
          <w:p w14:paraId="3AE710B2" w14:textId="6C198E19"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w:t>
            </w:r>
          </w:p>
        </w:tc>
        <w:tc>
          <w:tcPr>
            <w:tcW w:w="900" w:type="dxa"/>
            <w:tcBorders>
              <w:bottom w:val="single" w:sz="6" w:space="0" w:color="auto"/>
            </w:tcBorders>
            <w:vAlign w:val="center"/>
          </w:tcPr>
          <w:p w14:paraId="6FD48F00" w14:textId="5988796B" w:rsidR="006735DF" w:rsidRPr="00B12002" w:rsidRDefault="76514DE0" w:rsidP="12C21F6E">
            <w:pPr>
              <w:tabs>
                <w:tab w:val="left" w:pos="374"/>
                <w:tab w:val="left" w:pos="676"/>
                <w:tab w:val="left" w:pos="979"/>
                <w:tab w:val="left" w:pos="1382"/>
              </w:tabs>
              <w:spacing w:after="0"/>
              <w:jc w:val="center"/>
            </w:pPr>
            <w:r w:rsidRPr="12C21F6E">
              <w:rPr>
                <w:rFonts w:ascii="Arial" w:hAnsi="Arial" w:cs="Arial"/>
              </w:rPr>
              <w:t>4</w:t>
            </w:r>
          </w:p>
        </w:tc>
        <w:tc>
          <w:tcPr>
            <w:tcW w:w="450" w:type="dxa"/>
            <w:tcBorders>
              <w:bottom w:val="single" w:sz="6" w:space="0" w:color="auto"/>
            </w:tcBorders>
            <w:vAlign w:val="center"/>
          </w:tcPr>
          <w:p w14:paraId="1A9BBB8F" w14:textId="3867592B"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bottom w:val="single" w:sz="6" w:space="0" w:color="auto"/>
            </w:tcBorders>
            <w:vAlign w:val="center"/>
          </w:tcPr>
          <w:p w14:paraId="6377149E" w14:textId="1B11D2FE"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96" w:type="dxa"/>
            <w:gridSpan w:val="2"/>
            <w:tcBorders>
              <w:bottom w:val="single" w:sz="6" w:space="0" w:color="auto"/>
            </w:tcBorders>
            <w:vAlign w:val="center"/>
          </w:tcPr>
          <w:p w14:paraId="6A5EF006" w14:textId="15D81B2A"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bottom w:val="single" w:sz="6" w:space="0" w:color="auto"/>
            </w:tcBorders>
            <w:vAlign w:val="center"/>
          </w:tcPr>
          <w:p w14:paraId="572B1555" w14:textId="1E96D946"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4" w:type="dxa"/>
            <w:tcBorders>
              <w:bottom w:val="single" w:sz="6" w:space="0" w:color="auto"/>
            </w:tcBorders>
            <w:vAlign w:val="center"/>
          </w:tcPr>
          <w:p w14:paraId="2ADE4116" w14:textId="1C1A230E"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62683D" w:rsidRPr="00B12002" w14:paraId="3452E1D5" w14:textId="77777777" w:rsidTr="12C21F6E">
        <w:trPr>
          <w:cantSplit/>
          <w:jc w:val="center"/>
        </w:trPr>
        <w:tc>
          <w:tcPr>
            <w:tcW w:w="3906" w:type="dxa"/>
            <w:tcBorders>
              <w:bottom w:val="single" w:sz="6" w:space="0" w:color="auto"/>
            </w:tcBorders>
            <w:vAlign w:val="center"/>
          </w:tcPr>
          <w:p w14:paraId="702ACA02" w14:textId="2171FE9A" w:rsidR="0062683D" w:rsidRPr="00B12002" w:rsidRDefault="006735DF" w:rsidP="006735DF">
            <w:pPr>
              <w:tabs>
                <w:tab w:val="left" w:pos="0"/>
                <w:tab w:val="left" w:pos="374"/>
                <w:tab w:val="left" w:pos="676"/>
                <w:tab w:val="left" w:pos="979"/>
                <w:tab w:val="left" w:pos="1382"/>
              </w:tabs>
              <w:suppressAutoHyphens/>
              <w:spacing w:after="0"/>
              <w:rPr>
                <w:rFonts w:ascii="Arial" w:hAnsi="Arial" w:cs="Arial"/>
                <w:bCs/>
                <w:spacing w:val="-3"/>
              </w:rPr>
            </w:pPr>
            <w:r w:rsidRPr="00B12002">
              <w:rPr>
                <w:rFonts w:ascii="Arial" w:hAnsi="Arial" w:cs="Arial"/>
                <w:bCs/>
                <w:spacing w:val="-3"/>
              </w:rPr>
              <w:t xml:space="preserve">Utilize </w:t>
            </w:r>
            <w:r w:rsidR="001249F2" w:rsidRPr="00B12002">
              <w:rPr>
                <w:rFonts w:ascii="Arial" w:hAnsi="Arial" w:cs="Arial"/>
                <w:bCs/>
                <w:spacing w:val="-3"/>
              </w:rPr>
              <w:t xml:space="preserve">the </w:t>
            </w:r>
            <w:r w:rsidRPr="00B12002">
              <w:rPr>
                <w:rFonts w:ascii="Arial" w:hAnsi="Arial" w:cs="Arial"/>
                <w:bCs/>
                <w:spacing w:val="-3"/>
              </w:rPr>
              <w:t>CHIP program to renovate homes</w:t>
            </w:r>
            <w:r w:rsidR="009429A3">
              <w:rPr>
                <w:rFonts w:ascii="Arial" w:hAnsi="Arial" w:cs="Arial"/>
                <w:bCs/>
                <w:spacing w:val="-3"/>
              </w:rPr>
              <w:t>.</w:t>
            </w:r>
          </w:p>
        </w:tc>
        <w:tc>
          <w:tcPr>
            <w:tcW w:w="1426" w:type="dxa"/>
            <w:gridSpan w:val="2"/>
            <w:tcBorders>
              <w:bottom w:val="single" w:sz="6" w:space="0" w:color="auto"/>
            </w:tcBorders>
            <w:vAlign w:val="center"/>
          </w:tcPr>
          <w:p w14:paraId="349495D4" w14:textId="133DF4DA"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bCs/>
                <w:spacing w:val="-3"/>
              </w:rPr>
            </w:pPr>
            <w:r w:rsidRPr="00B12002">
              <w:rPr>
                <w:rFonts w:ascii="Arial" w:hAnsi="Arial" w:cs="Arial"/>
                <w:bCs/>
                <w:spacing w:val="-3"/>
              </w:rPr>
              <w:t>$200,000</w:t>
            </w:r>
          </w:p>
        </w:tc>
        <w:tc>
          <w:tcPr>
            <w:tcW w:w="2565" w:type="dxa"/>
            <w:tcBorders>
              <w:bottom w:val="single" w:sz="6" w:space="0" w:color="auto"/>
            </w:tcBorders>
            <w:vAlign w:val="center"/>
          </w:tcPr>
          <w:p w14:paraId="4344BD75" w14:textId="65061944"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Ambrose</w:t>
            </w:r>
          </w:p>
        </w:tc>
        <w:tc>
          <w:tcPr>
            <w:tcW w:w="2070" w:type="dxa"/>
            <w:gridSpan w:val="2"/>
            <w:tcBorders>
              <w:bottom w:val="single" w:sz="6" w:space="0" w:color="auto"/>
            </w:tcBorders>
            <w:vAlign w:val="center"/>
          </w:tcPr>
          <w:p w14:paraId="3F250A5F" w14:textId="7132EB6E"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Grants</w:t>
            </w:r>
          </w:p>
        </w:tc>
        <w:tc>
          <w:tcPr>
            <w:tcW w:w="900" w:type="dxa"/>
            <w:tcBorders>
              <w:bottom w:val="single" w:sz="6" w:space="0" w:color="auto"/>
            </w:tcBorders>
            <w:vAlign w:val="center"/>
          </w:tcPr>
          <w:p w14:paraId="391D2DF3" w14:textId="2623D2A0" w:rsidR="006735DF" w:rsidRPr="00B12002" w:rsidRDefault="7DF7811F" w:rsidP="12C21F6E">
            <w:pPr>
              <w:tabs>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4</w:t>
            </w:r>
          </w:p>
        </w:tc>
        <w:tc>
          <w:tcPr>
            <w:tcW w:w="450" w:type="dxa"/>
            <w:tcBorders>
              <w:bottom w:val="single" w:sz="6" w:space="0" w:color="auto"/>
            </w:tcBorders>
            <w:vAlign w:val="center"/>
          </w:tcPr>
          <w:p w14:paraId="0B0BA253" w14:textId="6B806E87"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bottom w:val="single" w:sz="6" w:space="0" w:color="auto"/>
            </w:tcBorders>
            <w:vAlign w:val="center"/>
          </w:tcPr>
          <w:p w14:paraId="585F0C63" w14:textId="5804201D"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96" w:type="dxa"/>
            <w:gridSpan w:val="2"/>
            <w:tcBorders>
              <w:bottom w:val="single" w:sz="6" w:space="0" w:color="auto"/>
            </w:tcBorders>
            <w:vAlign w:val="center"/>
          </w:tcPr>
          <w:p w14:paraId="516B21AF" w14:textId="3150E45C"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bottom w:val="single" w:sz="6" w:space="0" w:color="auto"/>
            </w:tcBorders>
            <w:vAlign w:val="center"/>
          </w:tcPr>
          <w:p w14:paraId="15F809BF" w14:textId="07555F83"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4" w:type="dxa"/>
            <w:tcBorders>
              <w:bottom w:val="single" w:sz="6" w:space="0" w:color="auto"/>
            </w:tcBorders>
            <w:vAlign w:val="center"/>
          </w:tcPr>
          <w:p w14:paraId="679AAFB0" w14:textId="713DE001"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62683D" w:rsidRPr="00B12002" w14:paraId="3999F2D5" w14:textId="77777777" w:rsidTr="12C21F6E">
        <w:trPr>
          <w:cantSplit/>
          <w:jc w:val="center"/>
        </w:trPr>
        <w:tc>
          <w:tcPr>
            <w:tcW w:w="3906" w:type="dxa"/>
            <w:tcBorders>
              <w:top w:val="single" w:sz="6" w:space="0" w:color="auto"/>
              <w:bottom w:val="single" w:sz="6" w:space="0" w:color="auto"/>
              <w:right w:val="nil"/>
            </w:tcBorders>
            <w:shd w:val="clear" w:color="auto" w:fill="FFE599" w:themeFill="accent4" w:themeFillTint="66"/>
            <w:vAlign w:val="center"/>
          </w:tcPr>
          <w:p w14:paraId="70F73B89" w14:textId="05209657" w:rsidR="006735DF" w:rsidRPr="00442753" w:rsidRDefault="006735DF" w:rsidP="00551B63">
            <w:pPr>
              <w:tabs>
                <w:tab w:val="left" w:pos="0"/>
                <w:tab w:val="left" w:pos="374"/>
                <w:tab w:val="left" w:pos="676"/>
                <w:tab w:val="left" w:pos="979"/>
                <w:tab w:val="left" w:pos="1382"/>
              </w:tabs>
              <w:suppressAutoHyphens/>
              <w:spacing w:after="0"/>
              <w:rPr>
                <w:rFonts w:ascii="Arial" w:hAnsi="Arial" w:cs="Arial"/>
                <w:b/>
                <w:i/>
                <w:spacing w:val="-2"/>
              </w:rPr>
            </w:pPr>
            <w:r w:rsidRPr="00442753">
              <w:rPr>
                <w:rFonts w:ascii="Arial" w:hAnsi="Arial" w:cs="Arial"/>
                <w:b/>
                <w:i/>
                <w:spacing w:val="-2"/>
              </w:rPr>
              <w:t>COMMUNITY FACILITIES &amp; SERVICES</w:t>
            </w:r>
          </w:p>
        </w:tc>
        <w:tc>
          <w:tcPr>
            <w:tcW w:w="1426" w:type="dxa"/>
            <w:gridSpan w:val="2"/>
            <w:tcBorders>
              <w:top w:val="single" w:sz="6" w:space="0" w:color="auto"/>
              <w:left w:val="nil"/>
              <w:bottom w:val="single" w:sz="6" w:space="0" w:color="auto"/>
              <w:right w:val="nil"/>
            </w:tcBorders>
            <w:shd w:val="clear" w:color="auto" w:fill="FFE599" w:themeFill="accent4" w:themeFillTint="66"/>
            <w:vAlign w:val="center"/>
          </w:tcPr>
          <w:p w14:paraId="57B3FD0A" w14:textId="77777777" w:rsidR="006735DF" w:rsidRPr="00B12002" w:rsidRDefault="006735DF" w:rsidP="00551B63">
            <w:pPr>
              <w:tabs>
                <w:tab w:val="left" w:pos="0"/>
                <w:tab w:val="left" w:pos="374"/>
                <w:tab w:val="left" w:pos="676"/>
                <w:tab w:val="left" w:pos="979"/>
                <w:tab w:val="left" w:pos="1382"/>
              </w:tabs>
              <w:suppressAutoHyphens/>
              <w:spacing w:after="0"/>
              <w:rPr>
                <w:rFonts w:ascii="Arial" w:hAnsi="Arial" w:cs="Arial"/>
                <w:spacing w:val="-2"/>
              </w:rPr>
            </w:pPr>
          </w:p>
        </w:tc>
        <w:tc>
          <w:tcPr>
            <w:tcW w:w="2565" w:type="dxa"/>
            <w:tcBorders>
              <w:top w:val="single" w:sz="6" w:space="0" w:color="auto"/>
              <w:left w:val="nil"/>
              <w:bottom w:val="single" w:sz="6" w:space="0" w:color="auto"/>
              <w:right w:val="nil"/>
            </w:tcBorders>
            <w:shd w:val="clear" w:color="auto" w:fill="FFE599" w:themeFill="accent4" w:themeFillTint="66"/>
            <w:vAlign w:val="center"/>
          </w:tcPr>
          <w:p w14:paraId="2EFF55A8" w14:textId="77777777" w:rsidR="006735DF" w:rsidRPr="00B12002" w:rsidRDefault="006735DF" w:rsidP="00551B63">
            <w:pPr>
              <w:tabs>
                <w:tab w:val="left" w:pos="0"/>
                <w:tab w:val="left" w:pos="374"/>
                <w:tab w:val="left" w:pos="676"/>
                <w:tab w:val="left" w:pos="979"/>
                <w:tab w:val="left" w:pos="1382"/>
              </w:tabs>
              <w:suppressAutoHyphens/>
              <w:spacing w:after="0"/>
              <w:rPr>
                <w:rFonts w:ascii="Arial" w:hAnsi="Arial" w:cs="Arial"/>
                <w:spacing w:val="-2"/>
              </w:rPr>
            </w:pPr>
          </w:p>
        </w:tc>
        <w:tc>
          <w:tcPr>
            <w:tcW w:w="2070" w:type="dxa"/>
            <w:gridSpan w:val="2"/>
            <w:tcBorders>
              <w:top w:val="single" w:sz="6" w:space="0" w:color="auto"/>
              <w:left w:val="nil"/>
              <w:bottom w:val="single" w:sz="6" w:space="0" w:color="auto"/>
              <w:right w:val="nil"/>
            </w:tcBorders>
            <w:shd w:val="clear" w:color="auto" w:fill="FFE599" w:themeFill="accent4" w:themeFillTint="66"/>
            <w:vAlign w:val="center"/>
          </w:tcPr>
          <w:p w14:paraId="1485CC86" w14:textId="77777777" w:rsidR="006735DF" w:rsidRPr="00B12002" w:rsidRDefault="006735DF" w:rsidP="00551B63">
            <w:pPr>
              <w:tabs>
                <w:tab w:val="left" w:pos="0"/>
                <w:tab w:val="left" w:pos="374"/>
                <w:tab w:val="left" w:pos="676"/>
                <w:tab w:val="left" w:pos="979"/>
                <w:tab w:val="left" w:pos="1382"/>
              </w:tabs>
              <w:suppressAutoHyphens/>
              <w:spacing w:after="0"/>
              <w:rPr>
                <w:rFonts w:ascii="Arial" w:hAnsi="Arial" w:cs="Arial"/>
                <w:spacing w:val="-2"/>
              </w:rPr>
            </w:pPr>
          </w:p>
        </w:tc>
        <w:tc>
          <w:tcPr>
            <w:tcW w:w="900" w:type="dxa"/>
            <w:tcBorders>
              <w:top w:val="single" w:sz="6" w:space="0" w:color="auto"/>
              <w:left w:val="nil"/>
              <w:bottom w:val="single" w:sz="6" w:space="0" w:color="auto"/>
              <w:right w:val="nil"/>
            </w:tcBorders>
            <w:shd w:val="clear" w:color="auto" w:fill="FFE599" w:themeFill="accent4" w:themeFillTint="66"/>
          </w:tcPr>
          <w:p w14:paraId="0F01281A" w14:textId="77777777" w:rsidR="006735DF" w:rsidRPr="00B12002" w:rsidRDefault="006735DF" w:rsidP="00551B63">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left w:val="nil"/>
              <w:bottom w:val="single" w:sz="6" w:space="0" w:color="auto"/>
              <w:right w:val="nil"/>
            </w:tcBorders>
            <w:shd w:val="clear" w:color="auto" w:fill="FFE599" w:themeFill="accent4" w:themeFillTint="66"/>
            <w:vAlign w:val="center"/>
          </w:tcPr>
          <w:p w14:paraId="6F2343DE" w14:textId="2A4E0ACD" w:rsidR="006735DF" w:rsidRPr="00B12002" w:rsidRDefault="006735DF" w:rsidP="00551B63">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left w:val="nil"/>
              <w:bottom w:val="single" w:sz="6" w:space="0" w:color="auto"/>
              <w:right w:val="nil"/>
            </w:tcBorders>
            <w:shd w:val="clear" w:color="auto" w:fill="FFE599" w:themeFill="accent4" w:themeFillTint="66"/>
            <w:vAlign w:val="center"/>
          </w:tcPr>
          <w:p w14:paraId="36EFA0F2" w14:textId="77777777" w:rsidR="006735DF" w:rsidRPr="00B12002" w:rsidRDefault="006735DF" w:rsidP="00551B63">
            <w:pPr>
              <w:tabs>
                <w:tab w:val="left" w:pos="0"/>
                <w:tab w:val="left" w:pos="374"/>
                <w:tab w:val="left" w:pos="676"/>
                <w:tab w:val="left" w:pos="979"/>
                <w:tab w:val="left" w:pos="1382"/>
              </w:tabs>
              <w:suppressAutoHyphens/>
              <w:spacing w:after="0"/>
              <w:jc w:val="center"/>
              <w:rPr>
                <w:rFonts w:ascii="Arial" w:hAnsi="Arial" w:cs="Arial"/>
                <w:spacing w:val="-2"/>
              </w:rPr>
            </w:pPr>
          </w:p>
        </w:tc>
        <w:tc>
          <w:tcPr>
            <w:tcW w:w="496" w:type="dxa"/>
            <w:gridSpan w:val="2"/>
            <w:tcBorders>
              <w:top w:val="single" w:sz="6" w:space="0" w:color="auto"/>
              <w:left w:val="nil"/>
              <w:bottom w:val="single" w:sz="6" w:space="0" w:color="auto"/>
              <w:right w:val="nil"/>
            </w:tcBorders>
            <w:shd w:val="clear" w:color="auto" w:fill="FFE599" w:themeFill="accent4" w:themeFillTint="66"/>
            <w:vAlign w:val="center"/>
          </w:tcPr>
          <w:p w14:paraId="21FE4326" w14:textId="77777777" w:rsidR="006735DF" w:rsidRPr="00B12002" w:rsidRDefault="006735DF" w:rsidP="00551B63">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left w:val="nil"/>
              <w:bottom w:val="single" w:sz="6" w:space="0" w:color="auto"/>
              <w:right w:val="nil"/>
            </w:tcBorders>
            <w:shd w:val="clear" w:color="auto" w:fill="FFE599" w:themeFill="accent4" w:themeFillTint="66"/>
            <w:vAlign w:val="center"/>
          </w:tcPr>
          <w:p w14:paraId="3262DD7A" w14:textId="77777777" w:rsidR="006735DF" w:rsidRPr="00B12002" w:rsidRDefault="006735DF" w:rsidP="00551B63">
            <w:pPr>
              <w:tabs>
                <w:tab w:val="left" w:pos="0"/>
                <w:tab w:val="left" w:pos="374"/>
                <w:tab w:val="left" w:pos="676"/>
                <w:tab w:val="left" w:pos="979"/>
                <w:tab w:val="left" w:pos="1382"/>
              </w:tabs>
              <w:suppressAutoHyphens/>
              <w:spacing w:after="0"/>
              <w:jc w:val="center"/>
              <w:rPr>
                <w:rFonts w:ascii="Arial" w:hAnsi="Arial" w:cs="Arial"/>
                <w:spacing w:val="-2"/>
              </w:rPr>
            </w:pPr>
          </w:p>
        </w:tc>
        <w:tc>
          <w:tcPr>
            <w:tcW w:w="584" w:type="dxa"/>
            <w:tcBorders>
              <w:top w:val="single" w:sz="6" w:space="0" w:color="auto"/>
              <w:left w:val="nil"/>
              <w:bottom w:val="single" w:sz="6" w:space="0" w:color="auto"/>
            </w:tcBorders>
            <w:shd w:val="clear" w:color="auto" w:fill="FFE599" w:themeFill="accent4" w:themeFillTint="66"/>
            <w:vAlign w:val="center"/>
          </w:tcPr>
          <w:p w14:paraId="15D74E8A" w14:textId="77777777" w:rsidR="006735DF" w:rsidRPr="00B12002" w:rsidRDefault="006735DF" w:rsidP="00551B63">
            <w:pPr>
              <w:tabs>
                <w:tab w:val="left" w:pos="0"/>
                <w:tab w:val="left" w:pos="374"/>
                <w:tab w:val="left" w:pos="676"/>
                <w:tab w:val="left" w:pos="979"/>
                <w:tab w:val="left" w:pos="1382"/>
              </w:tabs>
              <w:suppressAutoHyphens/>
              <w:spacing w:after="0"/>
              <w:jc w:val="center"/>
              <w:rPr>
                <w:rFonts w:ascii="Arial" w:hAnsi="Arial" w:cs="Arial"/>
                <w:spacing w:val="-2"/>
              </w:rPr>
            </w:pPr>
          </w:p>
        </w:tc>
      </w:tr>
      <w:tr w:rsidR="0062683D" w:rsidRPr="00B12002" w14:paraId="6CB93F8B" w14:textId="77777777" w:rsidTr="12C21F6E">
        <w:trPr>
          <w:cantSplit/>
          <w:jc w:val="center"/>
        </w:trPr>
        <w:tc>
          <w:tcPr>
            <w:tcW w:w="3906" w:type="dxa"/>
            <w:tcBorders>
              <w:top w:val="single" w:sz="6" w:space="0" w:color="auto"/>
            </w:tcBorders>
            <w:vAlign w:val="center"/>
          </w:tcPr>
          <w:p w14:paraId="6D08D997" w14:textId="4D93CFA7"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 xml:space="preserve">Purchase one backhoe for </w:t>
            </w:r>
            <w:r w:rsidR="001249F2" w:rsidRPr="00B12002">
              <w:rPr>
                <w:rFonts w:ascii="Arial" w:hAnsi="Arial" w:cs="Arial"/>
              </w:rPr>
              <w:t xml:space="preserve">the </w:t>
            </w:r>
            <w:r w:rsidRPr="00B12002">
              <w:rPr>
                <w:rFonts w:ascii="Arial" w:hAnsi="Arial" w:cs="Arial"/>
              </w:rPr>
              <w:t>public utility department</w:t>
            </w:r>
          </w:p>
        </w:tc>
        <w:tc>
          <w:tcPr>
            <w:tcW w:w="1426" w:type="dxa"/>
            <w:gridSpan w:val="2"/>
            <w:tcBorders>
              <w:top w:val="single" w:sz="6" w:space="0" w:color="auto"/>
            </w:tcBorders>
            <w:vAlign w:val="center"/>
          </w:tcPr>
          <w:p w14:paraId="07906474" w14:textId="1C47C068"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$55,000</w:t>
            </w:r>
          </w:p>
        </w:tc>
        <w:tc>
          <w:tcPr>
            <w:tcW w:w="2565" w:type="dxa"/>
            <w:tcBorders>
              <w:top w:val="single" w:sz="6" w:space="0" w:color="auto"/>
            </w:tcBorders>
            <w:vAlign w:val="center"/>
          </w:tcPr>
          <w:p w14:paraId="496A6D83" w14:textId="56011B18"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Ambrose</w:t>
            </w:r>
          </w:p>
        </w:tc>
        <w:tc>
          <w:tcPr>
            <w:tcW w:w="2070" w:type="dxa"/>
            <w:gridSpan w:val="2"/>
            <w:tcBorders>
              <w:top w:val="single" w:sz="6" w:space="0" w:color="auto"/>
            </w:tcBorders>
            <w:vAlign w:val="center"/>
          </w:tcPr>
          <w:p w14:paraId="7621C6BD" w14:textId="77777777" w:rsidR="006735DF" w:rsidRPr="00B12002" w:rsidRDefault="2C489411" w:rsidP="12C21F6E">
            <w:pPr>
              <w:tabs>
                <w:tab w:val="left" w:pos="374"/>
                <w:tab w:val="left" w:pos="676"/>
                <w:tab w:val="left" w:pos="979"/>
                <w:tab w:val="left" w:pos="1382"/>
              </w:tabs>
              <w:suppressAutoHyphens/>
              <w:spacing w:after="0"/>
              <w:rPr>
                <w:rFonts w:ascii="Arial" w:hAnsi="Arial" w:cs="Arial"/>
              </w:rPr>
            </w:pPr>
            <w:r w:rsidRPr="12C21F6E">
              <w:rPr>
                <w:rFonts w:ascii="Arial" w:hAnsi="Arial" w:cs="Arial"/>
              </w:rPr>
              <w:t>SPLOST/</w:t>
            </w:r>
          </w:p>
          <w:p w14:paraId="12F62783" w14:textId="77777777" w:rsidR="006735DF" w:rsidRPr="00B12002" w:rsidRDefault="2C489411" w:rsidP="12C21F6E">
            <w:pPr>
              <w:tabs>
                <w:tab w:val="left" w:pos="374"/>
                <w:tab w:val="left" w:pos="676"/>
                <w:tab w:val="left" w:pos="979"/>
                <w:tab w:val="left" w:pos="1382"/>
              </w:tabs>
              <w:suppressAutoHyphens/>
              <w:spacing w:after="0"/>
              <w:rPr>
                <w:rFonts w:ascii="Arial" w:hAnsi="Arial" w:cs="Arial"/>
              </w:rPr>
            </w:pPr>
            <w:r w:rsidRPr="12C21F6E">
              <w:rPr>
                <w:rFonts w:ascii="Arial" w:hAnsi="Arial" w:cs="Arial"/>
              </w:rPr>
              <w:t>General Fund</w:t>
            </w:r>
          </w:p>
          <w:p w14:paraId="12F81D59" w14:textId="38154166" w:rsidR="006735DF" w:rsidRPr="00B12002" w:rsidRDefault="006735DF" w:rsidP="12C21F6E">
            <w:pPr>
              <w:tabs>
                <w:tab w:val="left" w:pos="374"/>
                <w:tab w:val="left" w:pos="676"/>
                <w:tab w:val="left" w:pos="979"/>
                <w:tab w:val="left" w:pos="1382"/>
              </w:tabs>
              <w:spacing w:after="0"/>
              <w:rPr>
                <w:rFonts w:ascii="Arial" w:hAnsi="Arial" w:cs="Arial"/>
              </w:rPr>
            </w:pPr>
          </w:p>
        </w:tc>
        <w:tc>
          <w:tcPr>
            <w:tcW w:w="900" w:type="dxa"/>
            <w:tcBorders>
              <w:top w:val="single" w:sz="6" w:space="0" w:color="auto"/>
            </w:tcBorders>
            <w:vAlign w:val="center"/>
          </w:tcPr>
          <w:p w14:paraId="55F312DD" w14:textId="5666BD54" w:rsidR="006735DF" w:rsidRPr="00B12002" w:rsidRDefault="2C489411" w:rsidP="12C21F6E">
            <w:pPr>
              <w:tabs>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7</w:t>
            </w:r>
          </w:p>
        </w:tc>
        <w:tc>
          <w:tcPr>
            <w:tcW w:w="450" w:type="dxa"/>
            <w:tcBorders>
              <w:top w:val="single" w:sz="6" w:space="0" w:color="auto"/>
            </w:tcBorders>
            <w:vAlign w:val="center"/>
          </w:tcPr>
          <w:p w14:paraId="087F063C" w14:textId="566AB01C"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tcBorders>
            <w:vAlign w:val="center"/>
          </w:tcPr>
          <w:p w14:paraId="0C1ED9E2" w14:textId="6500A8E5"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96" w:type="dxa"/>
            <w:gridSpan w:val="2"/>
            <w:tcBorders>
              <w:top w:val="single" w:sz="6" w:space="0" w:color="auto"/>
            </w:tcBorders>
            <w:vAlign w:val="center"/>
          </w:tcPr>
          <w:p w14:paraId="16995B6A" w14:textId="655C4D67"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tcBorders>
            <w:vAlign w:val="center"/>
          </w:tcPr>
          <w:p w14:paraId="1454C0B6" w14:textId="2376C629"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4" w:type="dxa"/>
            <w:tcBorders>
              <w:top w:val="single" w:sz="6" w:space="0" w:color="auto"/>
            </w:tcBorders>
            <w:vAlign w:val="center"/>
          </w:tcPr>
          <w:p w14:paraId="1271B95F" w14:textId="1E9CD582"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62683D" w:rsidRPr="00B12002" w14:paraId="1906524C" w14:textId="77777777" w:rsidTr="12C21F6E">
        <w:trPr>
          <w:cantSplit/>
          <w:jc w:val="center"/>
        </w:trPr>
        <w:tc>
          <w:tcPr>
            <w:tcW w:w="3906" w:type="dxa"/>
            <w:vAlign w:val="center"/>
          </w:tcPr>
          <w:p w14:paraId="19C7AAF7" w14:textId="6C8FECFB" w:rsidR="006735DF" w:rsidRPr="00B12002" w:rsidRDefault="7DF7811F"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rPr>
              <w:t xml:space="preserve">Conduct water system upgrades, including </w:t>
            </w:r>
            <w:r w:rsidR="700CCC15" w:rsidRPr="12C21F6E">
              <w:rPr>
                <w:rFonts w:ascii="Arial" w:hAnsi="Arial" w:cs="Arial"/>
              </w:rPr>
              <w:t>upgrading water meters</w:t>
            </w:r>
          </w:p>
        </w:tc>
        <w:tc>
          <w:tcPr>
            <w:tcW w:w="1426" w:type="dxa"/>
            <w:gridSpan w:val="2"/>
            <w:vAlign w:val="center"/>
          </w:tcPr>
          <w:p w14:paraId="1BF675C3" w14:textId="491F2955"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$400,000</w:t>
            </w:r>
          </w:p>
        </w:tc>
        <w:tc>
          <w:tcPr>
            <w:tcW w:w="2565" w:type="dxa"/>
            <w:vAlign w:val="center"/>
          </w:tcPr>
          <w:p w14:paraId="59107DE0" w14:textId="5FAC4769"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Ambrose</w:t>
            </w:r>
          </w:p>
        </w:tc>
        <w:tc>
          <w:tcPr>
            <w:tcW w:w="2070" w:type="dxa"/>
            <w:gridSpan w:val="2"/>
            <w:vAlign w:val="center"/>
          </w:tcPr>
          <w:p w14:paraId="68B9D184" w14:textId="316544FE"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 CDBG</w:t>
            </w:r>
          </w:p>
        </w:tc>
        <w:tc>
          <w:tcPr>
            <w:tcW w:w="900" w:type="dxa"/>
            <w:vAlign w:val="center"/>
          </w:tcPr>
          <w:p w14:paraId="3E99D9B1" w14:textId="290202F6" w:rsidR="006735DF" w:rsidRPr="00B12002" w:rsidRDefault="59408BDA" w:rsidP="12C21F6E">
            <w:pPr>
              <w:tabs>
                <w:tab w:val="left" w:pos="374"/>
                <w:tab w:val="left" w:pos="676"/>
                <w:tab w:val="left" w:pos="979"/>
                <w:tab w:val="left" w:pos="1382"/>
              </w:tabs>
              <w:spacing w:after="0"/>
              <w:jc w:val="center"/>
            </w:pPr>
            <w:r w:rsidRPr="12C21F6E">
              <w:rPr>
                <w:rFonts w:ascii="Arial" w:hAnsi="Arial" w:cs="Arial"/>
              </w:rPr>
              <w:t>7</w:t>
            </w:r>
          </w:p>
        </w:tc>
        <w:tc>
          <w:tcPr>
            <w:tcW w:w="450" w:type="dxa"/>
            <w:vAlign w:val="center"/>
          </w:tcPr>
          <w:p w14:paraId="278AE2FF" w14:textId="21330D81"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16331161" w14:textId="3240C957"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96" w:type="dxa"/>
            <w:gridSpan w:val="2"/>
            <w:vAlign w:val="center"/>
          </w:tcPr>
          <w:p w14:paraId="402E6751" w14:textId="7A78E2BF"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4F3E674A" w14:textId="0A9FB8EB"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4" w:type="dxa"/>
            <w:vAlign w:val="center"/>
          </w:tcPr>
          <w:p w14:paraId="280D6C0F" w14:textId="2C85C8D8"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62683D" w:rsidRPr="00B12002" w14:paraId="2406BBEF" w14:textId="77777777" w:rsidTr="12C21F6E">
        <w:trPr>
          <w:cantSplit/>
          <w:trHeight w:val="291"/>
          <w:jc w:val="center"/>
        </w:trPr>
        <w:tc>
          <w:tcPr>
            <w:tcW w:w="3906" w:type="dxa"/>
            <w:tcBorders>
              <w:top w:val="single" w:sz="6" w:space="0" w:color="auto"/>
              <w:bottom w:val="single" w:sz="6" w:space="0" w:color="auto"/>
            </w:tcBorders>
            <w:vAlign w:val="center"/>
          </w:tcPr>
          <w:p w14:paraId="7ACC4811" w14:textId="0A7D44F3" w:rsidR="006735DF" w:rsidRPr="00B12002" w:rsidRDefault="7DF7811F" w:rsidP="12C21F6E">
            <w:pPr>
              <w:tabs>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lastRenderedPageBreak/>
              <w:t xml:space="preserve">Complete feasibility study to redevelop the old elementary school as </w:t>
            </w:r>
            <w:r w:rsidR="376B968C" w:rsidRPr="00B12002">
              <w:rPr>
                <w:rFonts w:ascii="Arial" w:hAnsi="Arial" w:cs="Arial"/>
                <w:spacing w:val="-2"/>
              </w:rPr>
              <w:t>an Assisted Living Facility</w:t>
            </w:r>
          </w:p>
        </w:tc>
        <w:tc>
          <w:tcPr>
            <w:tcW w:w="1426" w:type="dxa"/>
            <w:gridSpan w:val="2"/>
            <w:tcBorders>
              <w:top w:val="single" w:sz="6" w:space="0" w:color="auto"/>
              <w:bottom w:val="single" w:sz="6" w:space="0" w:color="auto"/>
            </w:tcBorders>
            <w:vAlign w:val="center"/>
          </w:tcPr>
          <w:p w14:paraId="09F5BAE7" w14:textId="613A3EB1"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$50,000</w:t>
            </w:r>
          </w:p>
        </w:tc>
        <w:tc>
          <w:tcPr>
            <w:tcW w:w="2565" w:type="dxa"/>
            <w:tcBorders>
              <w:top w:val="single" w:sz="6" w:space="0" w:color="auto"/>
              <w:bottom w:val="single" w:sz="6" w:space="0" w:color="auto"/>
            </w:tcBorders>
            <w:vAlign w:val="center"/>
          </w:tcPr>
          <w:p w14:paraId="330FD3CF" w14:textId="7C839CA5"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Ambrose</w:t>
            </w:r>
          </w:p>
        </w:tc>
        <w:tc>
          <w:tcPr>
            <w:tcW w:w="2070" w:type="dxa"/>
            <w:gridSpan w:val="2"/>
            <w:tcBorders>
              <w:top w:val="single" w:sz="6" w:space="0" w:color="auto"/>
              <w:bottom w:val="single" w:sz="6" w:space="0" w:color="auto"/>
            </w:tcBorders>
            <w:vAlign w:val="center"/>
          </w:tcPr>
          <w:p w14:paraId="013D8644" w14:textId="6AE13093"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w:t>
            </w:r>
          </w:p>
        </w:tc>
        <w:tc>
          <w:tcPr>
            <w:tcW w:w="900" w:type="dxa"/>
            <w:tcBorders>
              <w:top w:val="single" w:sz="6" w:space="0" w:color="auto"/>
              <w:bottom w:val="single" w:sz="6" w:space="0" w:color="auto"/>
            </w:tcBorders>
            <w:vAlign w:val="center"/>
          </w:tcPr>
          <w:p w14:paraId="013692BA" w14:textId="5759075C" w:rsidR="006735DF" w:rsidRPr="00B12002" w:rsidRDefault="451A6C9E" w:rsidP="12C21F6E">
            <w:pPr>
              <w:tabs>
                <w:tab w:val="left" w:pos="374"/>
                <w:tab w:val="left" w:pos="676"/>
                <w:tab w:val="left" w:pos="979"/>
                <w:tab w:val="left" w:pos="1382"/>
              </w:tabs>
              <w:spacing w:after="0"/>
              <w:jc w:val="center"/>
            </w:pPr>
            <w:r w:rsidRPr="12C21F6E">
              <w:rPr>
                <w:rFonts w:ascii="Arial" w:hAnsi="Arial" w:cs="Arial"/>
              </w:rPr>
              <w:t>7</w:t>
            </w:r>
          </w:p>
        </w:tc>
        <w:tc>
          <w:tcPr>
            <w:tcW w:w="450" w:type="dxa"/>
            <w:tcBorders>
              <w:top w:val="single" w:sz="6" w:space="0" w:color="auto"/>
              <w:bottom w:val="single" w:sz="6" w:space="0" w:color="auto"/>
            </w:tcBorders>
            <w:vAlign w:val="center"/>
          </w:tcPr>
          <w:p w14:paraId="39616A66" w14:textId="4CD0CC33"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693BA5E7" w14:textId="5C6998AF"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96" w:type="dxa"/>
            <w:gridSpan w:val="2"/>
            <w:tcBorders>
              <w:top w:val="single" w:sz="6" w:space="0" w:color="auto"/>
              <w:bottom w:val="single" w:sz="6" w:space="0" w:color="auto"/>
            </w:tcBorders>
            <w:vAlign w:val="center"/>
          </w:tcPr>
          <w:p w14:paraId="30588528" w14:textId="5A135275"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4EF91B22" w14:textId="324F2706"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4" w:type="dxa"/>
            <w:tcBorders>
              <w:top w:val="single" w:sz="6" w:space="0" w:color="auto"/>
              <w:bottom w:val="single" w:sz="6" w:space="0" w:color="auto"/>
            </w:tcBorders>
            <w:vAlign w:val="center"/>
          </w:tcPr>
          <w:p w14:paraId="4592CBC1" w14:textId="27EA6A64"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p>
        </w:tc>
      </w:tr>
      <w:tr w:rsidR="0062683D" w:rsidRPr="00B12002" w14:paraId="29B9A303" w14:textId="77777777" w:rsidTr="12C21F6E">
        <w:trPr>
          <w:cantSplit/>
          <w:trHeight w:val="291"/>
          <w:jc w:val="center"/>
        </w:trPr>
        <w:tc>
          <w:tcPr>
            <w:tcW w:w="3906" w:type="dxa"/>
            <w:tcBorders>
              <w:top w:val="single" w:sz="6" w:space="0" w:color="auto"/>
              <w:bottom w:val="single" w:sz="6" w:space="0" w:color="auto"/>
            </w:tcBorders>
            <w:vAlign w:val="center"/>
          </w:tcPr>
          <w:p w14:paraId="00F2A203" w14:textId="09CE996A" w:rsidR="006735DF" w:rsidRPr="00B12002" w:rsidRDefault="43C75D4A"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rPr>
              <w:t>Implement Park</w:t>
            </w:r>
            <w:r w:rsidR="7DF7811F" w:rsidRPr="12C21F6E">
              <w:rPr>
                <w:rFonts w:ascii="Arial" w:hAnsi="Arial" w:cs="Arial"/>
              </w:rPr>
              <w:t xml:space="preserve"> improvements, </w:t>
            </w:r>
            <w:r w:rsidR="4C5C76E0" w:rsidRPr="12C21F6E">
              <w:rPr>
                <w:rFonts w:ascii="Arial" w:hAnsi="Arial" w:cs="Arial"/>
              </w:rPr>
              <w:t>including</w:t>
            </w:r>
            <w:r w:rsidR="7DF7811F" w:rsidRPr="12C21F6E">
              <w:rPr>
                <w:rFonts w:ascii="Arial" w:hAnsi="Arial" w:cs="Arial"/>
              </w:rPr>
              <w:t xml:space="preserve"> resurfacing the walking trail and installing playground equipment</w:t>
            </w:r>
          </w:p>
        </w:tc>
        <w:tc>
          <w:tcPr>
            <w:tcW w:w="1426" w:type="dxa"/>
            <w:gridSpan w:val="2"/>
            <w:tcBorders>
              <w:top w:val="single" w:sz="6" w:space="0" w:color="auto"/>
              <w:bottom w:val="single" w:sz="6" w:space="0" w:color="auto"/>
            </w:tcBorders>
            <w:vAlign w:val="center"/>
          </w:tcPr>
          <w:p w14:paraId="773E0E0D" w14:textId="567D33FA"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$50,000</w:t>
            </w:r>
          </w:p>
        </w:tc>
        <w:tc>
          <w:tcPr>
            <w:tcW w:w="2565" w:type="dxa"/>
            <w:tcBorders>
              <w:top w:val="single" w:sz="6" w:space="0" w:color="auto"/>
              <w:bottom w:val="single" w:sz="6" w:space="0" w:color="auto"/>
            </w:tcBorders>
            <w:vAlign w:val="center"/>
          </w:tcPr>
          <w:p w14:paraId="4DEF236A" w14:textId="77777777" w:rsidR="006735DF"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Ambrose</w:t>
            </w:r>
          </w:p>
          <w:p w14:paraId="22ADF512" w14:textId="2839D6B8" w:rsidR="00CD478E" w:rsidRPr="00B12002" w:rsidRDefault="00CD478E" w:rsidP="006735DF">
            <w:pPr>
              <w:tabs>
                <w:tab w:val="left" w:pos="0"/>
                <w:tab w:val="left" w:pos="374"/>
                <w:tab w:val="left" w:pos="676"/>
                <w:tab w:val="left" w:pos="979"/>
                <w:tab w:val="left" w:pos="1382"/>
              </w:tabs>
              <w:suppressAutoHyphens/>
              <w:spacing w:after="0"/>
              <w:rPr>
                <w:rFonts w:ascii="Arial" w:hAnsi="Arial" w:cs="Arial"/>
                <w:spacing w:val="-2"/>
              </w:rPr>
            </w:pPr>
          </w:p>
        </w:tc>
        <w:tc>
          <w:tcPr>
            <w:tcW w:w="2070" w:type="dxa"/>
            <w:gridSpan w:val="2"/>
            <w:tcBorders>
              <w:top w:val="single" w:sz="6" w:space="0" w:color="auto"/>
              <w:bottom w:val="single" w:sz="6" w:space="0" w:color="auto"/>
            </w:tcBorders>
            <w:vAlign w:val="center"/>
          </w:tcPr>
          <w:p w14:paraId="069F8B95" w14:textId="583000D7"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900" w:type="dxa"/>
            <w:tcBorders>
              <w:top w:val="single" w:sz="6" w:space="0" w:color="auto"/>
              <w:bottom w:val="single" w:sz="6" w:space="0" w:color="auto"/>
            </w:tcBorders>
            <w:vAlign w:val="center"/>
          </w:tcPr>
          <w:p w14:paraId="3E6793F4" w14:textId="2FDD4D34" w:rsidR="006735DF" w:rsidRPr="00B12002" w:rsidRDefault="2C0A57E3" w:rsidP="12C21F6E">
            <w:pPr>
              <w:tabs>
                <w:tab w:val="left" w:pos="374"/>
                <w:tab w:val="left" w:pos="676"/>
                <w:tab w:val="left" w:pos="979"/>
                <w:tab w:val="left" w:pos="1382"/>
              </w:tabs>
              <w:spacing w:after="0"/>
              <w:jc w:val="center"/>
            </w:pPr>
            <w:r w:rsidRPr="12C21F6E">
              <w:rPr>
                <w:rFonts w:ascii="Arial" w:hAnsi="Arial" w:cs="Arial"/>
              </w:rPr>
              <w:t>7</w:t>
            </w:r>
          </w:p>
        </w:tc>
        <w:tc>
          <w:tcPr>
            <w:tcW w:w="450" w:type="dxa"/>
            <w:tcBorders>
              <w:top w:val="single" w:sz="6" w:space="0" w:color="auto"/>
              <w:bottom w:val="single" w:sz="6" w:space="0" w:color="auto"/>
            </w:tcBorders>
            <w:vAlign w:val="center"/>
          </w:tcPr>
          <w:p w14:paraId="31BA9704" w14:textId="57E9C641"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5E403DA8" w14:textId="6EBB9AEC"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96" w:type="dxa"/>
            <w:gridSpan w:val="2"/>
            <w:tcBorders>
              <w:top w:val="single" w:sz="6" w:space="0" w:color="auto"/>
              <w:bottom w:val="single" w:sz="6" w:space="0" w:color="auto"/>
            </w:tcBorders>
            <w:vAlign w:val="center"/>
          </w:tcPr>
          <w:p w14:paraId="618A41A0" w14:textId="2E332F59"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10049109" w14:textId="7CAC2B31"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4" w:type="dxa"/>
            <w:tcBorders>
              <w:top w:val="single" w:sz="6" w:space="0" w:color="auto"/>
              <w:bottom w:val="single" w:sz="6" w:space="0" w:color="auto"/>
            </w:tcBorders>
            <w:vAlign w:val="center"/>
          </w:tcPr>
          <w:p w14:paraId="1A3CCE0E" w14:textId="7401EA0A"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62683D" w:rsidRPr="00B12002" w14:paraId="5C03B7B3" w14:textId="77777777" w:rsidTr="12C21F6E">
        <w:trPr>
          <w:cantSplit/>
          <w:trHeight w:val="291"/>
          <w:jc w:val="center"/>
        </w:trPr>
        <w:tc>
          <w:tcPr>
            <w:tcW w:w="3906" w:type="dxa"/>
            <w:tcBorders>
              <w:top w:val="single" w:sz="6" w:space="0" w:color="auto"/>
              <w:bottom w:val="single" w:sz="6" w:space="0" w:color="auto"/>
            </w:tcBorders>
            <w:vAlign w:val="center"/>
          </w:tcPr>
          <w:p w14:paraId="5189BF8B" w14:textId="58B0F2DE" w:rsidR="006735DF" w:rsidRPr="00B12002" w:rsidRDefault="7DF7811F" w:rsidP="12C21F6E">
            <w:pPr>
              <w:tabs>
                <w:tab w:val="left" w:pos="374"/>
                <w:tab w:val="left" w:pos="676"/>
                <w:tab w:val="left" w:pos="979"/>
                <w:tab w:val="left" w:pos="1382"/>
              </w:tabs>
              <w:suppressAutoHyphens/>
              <w:spacing w:after="0"/>
              <w:ind w:left="374" w:hanging="374"/>
              <w:rPr>
                <w:rFonts w:ascii="Arial" w:hAnsi="Arial" w:cs="Arial"/>
              </w:rPr>
            </w:pPr>
            <w:r w:rsidRPr="12C21F6E">
              <w:rPr>
                <w:rFonts w:ascii="Arial" w:hAnsi="Arial" w:cs="Arial"/>
              </w:rPr>
              <w:t>Purchase Fire Department</w:t>
            </w:r>
          </w:p>
          <w:p w14:paraId="5519F50F" w14:textId="55074B02" w:rsidR="006735DF" w:rsidRPr="00B12002" w:rsidRDefault="7DF7811F" w:rsidP="12C21F6E">
            <w:pPr>
              <w:tabs>
                <w:tab w:val="left" w:pos="374"/>
                <w:tab w:val="left" w:pos="676"/>
                <w:tab w:val="left" w:pos="979"/>
                <w:tab w:val="left" w:pos="1382"/>
              </w:tabs>
              <w:suppressAutoHyphens/>
              <w:spacing w:after="0"/>
              <w:ind w:left="374" w:hanging="374"/>
              <w:rPr>
                <w:rFonts w:ascii="Arial" w:hAnsi="Arial" w:cs="Arial"/>
                <w:spacing w:val="-3"/>
              </w:rPr>
            </w:pPr>
            <w:r w:rsidRPr="12C21F6E">
              <w:rPr>
                <w:rFonts w:ascii="Arial" w:hAnsi="Arial" w:cs="Arial"/>
              </w:rPr>
              <w:t>Equipment</w:t>
            </w:r>
            <w:r w:rsidR="31461B3E" w:rsidRPr="12C21F6E">
              <w:rPr>
                <w:rFonts w:ascii="Arial" w:hAnsi="Arial" w:cs="Arial"/>
              </w:rPr>
              <w:t>, as needed</w:t>
            </w:r>
          </w:p>
        </w:tc>
        <w:tc>
          <w:tcPr>
            <w:tcW w:w="1426" w:type="dxa"/>
            <w:gridSpan w:val="2"/>
            <w:tcBorders>
              <w:top w:val="single" w:sz="6" w:space="0" w:color="auto"/>
              <w:bottom w:val="single" w:sz="6" w:space="0" w:color="auto"/>
            </w:tcBorders>
            <w:vAlign w:val="center"/>
          </w:tcPr>
          <w:p w14:paraId="5FDB11D2" w14:textId="7494BCB1"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$10,000</w:t>
            </w:r>
          </w:p>
        </w:tc>
        <w:tc>
          <w:tcPr>
            <w:tcW w:w="2565" w:type="dxa"/>
            <w:tcBorders>
              <w:top w:val="single" w:sz="6" w:space="0" w:color="auto"/>
              <w:bottom w:val="single" w:sz="6" w:space="0" w:color="auto"/>
            </w:tcBorders>
            <w:vAlign w:val="center"/>
          </w:tcPr>
          <w:p w14:paraId="7247892A" w14:textId="0917D9A0"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Ambrose</w:t>
            </w:r>
          </w:p>
        </w:tc>
        <w:tc>
          <w:tcPr>
            <w:tcW w:w="2070" w:type="dxa"/>
            <w:gridSpan w:val="2"/>
            <w:tcBorders>
              <w:top w:val="single" w:sz="6" w:space="0" w:color="auto"/>
              <w:bottom w:val="single" w:sz="6" w:space="0" w:color="auto"/>
            </w:tcBorders>
            <w:vAlign w:val="center"/>
          </w:tcPr>
          <w:p w14:paraId="3D661555" w14:textId="0C98C8F4" w:rsidR="006735DF" w:rsidRPr="00B12002" w:rsidRDefault="006735DF" w:rsidP="006735D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color w:val="000000"/>
              </w:rPr>
              <w:t>SPLOST, Grants</w:t>
            </w:r>
          </w:p>
        </w:tc>
        <w:tc>
          <w:tcPr>
            <w:tcW w:w="900" w:type="dxa"/>
            <w:tcBorders>
              <w:top w:val="single" w:sz="6" w:space="0" w:color="auto"/>
              <w:bottom w:val="single" w:sz="6" w:space="0" w:color="auto"/>
            </w:tcBorders>
            <w:vAlign w:val="center"/>
          </w:tcPr>
          <w:p w14:paraId="4642E067" w14:textId="59D7A4F9" w:rsidR="006735DF" w:rsidRPr="00B12002" w:rsidRDefault="3A78FE71" w:rsidP="12C21F6E">
            <w:pPr>
              <w:tabs>
                <w:tab w:val="left" w:pos="374"/>
                <w:tab w:val="left" w:pos="676"/>
                <w:tab w:val="left" w:pos="979"/>
                <w:tab w:val="left" w:pos="1382"/>
              </w:tabs>
              <w:spacing w:after="0"/>
              <w:jc w:val="center"/>
            </w:pPr>
            <w:r w:rsidRPr="12C21F6E">
              <w:rPr>
                <w:rFonts w:ascii="Arial" w:hAnsi="Arial" w:cs="Arial"/>
              </w:rPr>
              <w:t>7</w:t>
            </w:r>
          </w:p>
        </w:tc>
        <w:tc>
          <w:tcPr>
            <w:tcW w:w="450" w:type="dxa"/>
            <w:tcBorders>
              <w:top w:val="single" w:sz="6" w:space="0" w:color="auto"/>
              <w:bottom w:val="single" w:sz="6" w:space="0" w:color="auto"/>
            </w:tcBorders>
            <w:vAlign w:val="center"/>
          </w:tcPr>
          <w:p w14:paraId="104D2823" w14:textId="52634B0C"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7B097A69" w14:textId="636FE90F"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96" w:type="dxa"/>
            <w:gridSpan w:val="2"/>
            <w:tcBorders>
              <w:top w:val="single" w:sz="6" w:space="0" w:color="auto"/>
              <w:bottom w:val="single" w:sz="6" w:space="0" w:color="auto"/>
            </w:tcBorders>
            <w:vAlign w:val="center"/>
          </w:tcPr>
          <w:p w14:paraId="35AA1B16" w14:textId="574CDBBC"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59DDE818" w14:textId="3A969BBB"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84" w:type="dxa"/>
            <w:tcBorders>
              <w:top w:val="single" w:sz="6" w:space="0" w:color="auto"/>
              <w:bottom w:val="single" w:sz="6" w:space="0" w:color="auto"/>
            </w:tcBorders>
            <w:vAlign w:val="center"/>
          </w:tcPr>
          <w:p w14:paraId="311DB70A" w14:textId="3EE12602" w:rsidR="006735DF" w:rsidRPr="00B12002" w:rsidRDefault="006735DF" w:rsidP="006735D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62683D" w:rsidRPr="00B12002" w14:paraId="3458AE01" w14:textId="77777777" w:rsidTr="12C21F6E">
        <w:tblPrEx>
          <w:jc w:val="left"/>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Look w:val="04A0" w:firstRow="1" w:lastRow="0" w:firstColumn="1" w:lastColumn="0" w:noHBand="0" w:noVBand="1"/>
        </w:tblPrEx>
        <w:trPr>
          <w:trHeight w:val="285"/>
        </w:trPr>
        <w:tc>
          <w:tcPr>
            <w:tcW w:w="4770" w:type="dxa"/>
            <w:gridSpan w:val="2"/>
            <w:tcBorders>
              <w:top w:val="single" w:sz="6" w:space="0" w:color="auto"/>
              <w:left w:val="double" w:sz="6" w:space="0" w:color="auto"/>
              <w:bottom w:val="single" w:sz="6" w:space="0" w:color="auto"/>
              <w:right w:val="nil"/>
            </w:tcBorders>
            <w:shd w:val="clear" w:color="auto" w:fill="FFE599" w:themeFill="accent4" w:themeFillTint="66"/>
            <w:vAlign w:val="center"/>
            <w:hideMark/>
          </w:tcPr>
          <w:p w14:paraId="536C6A00" w14:textId="77777777" w:rsidR="0062683D" w:rsidRPr="00442753" w:rsidRDefault="0062683D" w:rsidP="0062683D">
            <w:pPr>
              <w:spacing w:after="0" w:line="240" w:lineRule="auto"/>
              <w:textAlignment w:val="baseline"/>
              <w:rPr>
                <w:rFonts w:ascii="Arial" w:eastAsia="Times New Roman" w:hAnsi="Arial" w:cs="Arial"/>
                <w:i/>
              </w:rPr>
            </w:pPr>
            <w:r w:rsidRPr="00442753">
              <w:rPr>
                <w:rFonts w:ascii="Arial" w:eastAsia="Times New Roman" w:hAnsi="Arial" w:cs="Arial"/>
                <w:b/>
                <w:bCs/>
                <w:i/>
              </w:rPr>
              <w:t>BROADBAND</w:t>
            </w:r>
            <w:r w:rsidRPr="00442753">
              <w:rPr>
                <w:rFonts w:ascii="Arial" w:eastAsia="Times New Roman" w:hAnsi="Arial" w:cs="Arial"/>
                <w:i/>
              </w:rPr>
              <w:t> </w:t>
            </w:r>
          </w:p>
        </w:tc>
        <w:tc>
          <w:tcPr>
            <w:tcW w:w="3127" w:type="dxa"/>
            <w:gridSpan w:val="2"/>
            <w:tcBorders>
              <w:top w:val="single" w:sz="6" w:space="0" w:color="auto"/>
              <w:left w:val="nil"/>
              <w:bottom w:val="single" w:sz="6" w:space="0" w:color="auto"/>
              <w:right w:val="nil"/>
            </w:tcBorders>
            <w:shd w:val="clear" w:color="auto" w:fill="FFE599" w:themeFill="accent4" w:themeFillTint="66"/>
            <w:vAlign w:val="center"/>
            <w:hideMark/>
          </w:tcPr>
          <w:p w14:paraId="012B6762" w14:textId="77777777" w:rsidR="0062683D" w:rsidRPr="00B12002" w:rsidRDefault="0062683D" w:rsidP="0062683D">
            <w:pPr>
              <w:spacing w:after="0" w:line="240" w:lineRule="auto"/>
              <w:textAlignment w:val="baseline"/>
              <w:rPr>
                <w:rFonts w:ascii="Arial" w:eastAsia="Times New Roman" w:hAnsi="Arial" w:cs="Arial"/>
              </w:rPr>
            </w:pPr>
            <w:r w:rsidRPr="00B12002">
              <w:rPr>
                <w:rFonts w:ascii="Arial" w:eastAsia="Times New Roman" w:hAnsi="Arial" w:cs="Arial"/>
              </w:rPr>
              <w:t> </w:t>
            </w:r>
          </w:p>
        </w:tc>
        <w:tc>
          <w:tcPr>
            <w:tcW w:w="1690" w:type="dxa"/>
            <w:tcBorders>
              <w:top w:val="single" w:sz="6" w:space="0" w:color="auto"/>
              <w:left w:val="nil"/>
              <w:bottom w:val="single" w:sz="6" w:space="0" w:color="auto"/>
              <w:right w:val="nil"/>
            </w:tcBorders>
            <w:shd w:val="clear" w:color="auto" w:fill="FFE599" w:themeFill="accent4" w:themeFillTint="66"/>
            <w:vAlign w:val="center"/>
            <w:hideMark/>
          </w:tcPr>
          <w:p w14:paraId="7929C4DC" w14:textId="77777777" w:rsidR="0062683D" w:rsidRPr="00B12002" w:rsidRDefault="0062683D" w:rsidP="0062683D">
            <w:pPr>
              <w:spacing w:after="0" w:line="240" w:lineRule="auto"/>
              <w:textAlignment w:val="baseline"/>
              <w:rPr>
                <w:rFonts w:ascii="Arial" w:eastAsia="Times New Roman" w:hAnsi="Arial" w:cs="Arial"/>
              </w:rPr>
            </w:pPr>
            <w:r w:rsidRPr="00B12002">
              <w:rPr>
                <w:rFonts w:ascii="Arial" w:eastAsia="Times New Roman" w:hAnsi="Arial" w:cs="Arial"/>
              </w:rPr>
              <w:t> </w:t>
            </w:r>
          </w:p>
        </w:tc>
        <w:tc>
          <w:tcPr>
            <w:tcW w:w="1280" w:type="dxa"/>
            <w:gridSpan w:val="2"/>
            <w:tcBorders>
              <w:top w:val="single" w:sz="6" w:space="0" w:color="auto"/>
              <w:left w:val="nil"/>
              <w:bottom w:val="single" w:sz="6" w:space="0" w:color="auto"/>
              <w:right w:val="nil"/>
            </w:tcBorders>
            <w:shd w:val="clear" w:color="auto" w:fill="FFE599" w:themeFill="accent4" w:themeFillTint="66"/>
            <w:hideMark/>
          </w:tcPr>
          <w:p w14:paraId="527216D8" w14:textId="77777777" w:rsidR="0062683D" w:rsidRPr="00B12002" w:rsidRDefault="0062683D" w:rsidP="0062683D">
            <w:pPr>
              <w:spacing w:after="0" w:line="240" w:lineRule="auto"/>
              <w:jc w:val="center"/>
              <w:textAlignment w:val="baseline"/>
              <w:rPr>
                <w:rFonts w:ascii="Arial" w:eastAsia="Times New Roman" w:hAnsi="Arial" w:cs="Arial"/>
              </w:rPr>
            </w:pPr>
            <w:r w:rsidRPr="00B12002">
              <w:rPr>
                <w:rFonts w:ascii="Arial" w:eastAsia="Times New Roman" w:hAnsi="Arial" w:cs="Arial"/>
              </w:rPr>
              <w:t> </w:t>
            </w:r>
          </w:p>
        </w:tc>
        <w:tc>
          <w:tcPr>
            <w:tcW w:w="450" w:type="dxa"/>
            <w:tcBorders>
              <w:top w:val="single" w:sz="6" w:space="0" w:color="auto"/>
              <w:left w:val="nil"/>
              <w:bottom w:val="single" w:sz="6" w:space="0" w:color="auto"/>
              <w:right w:val="nil"/>
            </w:tcBorders>
            <w:shd w:val="clear" w:color="auto" w:fill="FFE599" w:themeFill="accent4" w:themeFillTint="66"/>
            <w:vAlign w:val="center"/>
            <w:hideMark/>
          </w:tcPr>
          <w:p w14:paraId="7DE349A3" w14:textId="77777777" w:rsidR="0062683D" w:rsidRPr="00B12002" w:rsidRDefault="0062683D" w:rsidP="0062683D">
            <w:pPr>
              <w:spacing w:after="0" w:line="240" w:lineRule="auto"/>
              <w:jc w:val="center"/>
              <w:textAlignment w:val="baseline"/>
              <w:rPr>
                <w:rFonts w:ascii="Arial" w:eastAsia="Times New Roman" w:hAnsi="Arial" w:cs="Arial"/>
              </w:rPr>
            </w:pPr>
            <w:r w:rsidRPr="00B12002">
              <w:rPr>
                <w:rFonts w:ascii="Arial" w:eastAsia="Times New Roman" w:hAnsi="Arial" w:cs="Arial"/>
              </w:rPr>
              <w:t> </w:t>
            </w:r>
          </w:p>
        </w:tc>
        <w:tc>
          <w:tcPr>
            <w:tcW w:w="450" w:type="dxa"/>
            <w:tcBorders>
              <w:top w:val="single" w:sz="6" w:space="0" w:color="auto"/>
              <w:left w:val="nil"/>
              <w:bottom w:val="single" w:sz="6" w:space="0" w:color="auto"/>
              <w:right w:val="nil"/>
            </w:tcBorders>
            <w:shd w:val="clear" w:color="auto" w:fill="FFE599" w:themeFill="accent4" w:themeFillTint="66"/>
            <w:vAlign w:val="center"/>
            <w:hideMark/>
          </w:tcPr>
          <w:p w14:paraId="138CE502" w14:textId="77777777" w:rsidR="0062683D" w:rsidRPr="00B12002" w:rsidRDefault="0062683D" w:rsidP="0062683D">
            <w:pPr>
              <w:spacing w:after="0" w:line="240" w:lineRule="auto"/>
              <w:jc w:val="center"/>
              <w:textAlignment w:val="baseline"/>
              <w:rPr>
                <w:rFonts w:ascii="Arial" w:eastAsia="Times New Roman" w:hAnsi="Arial" w:cs="Arial"/>
              </w:rPr>
            </w:pPr>
            <w:r w:rsidRPr="00B12002">
              <w:rPr>
                <w:rFonts w:ascii="Arial" w:eastAsia="Times New Roman" w:hAnsi="Arial" w:cs="Arial"/>
              </w:rPr>
              <w:t> </w:t>
            </w:r>
          </w:p>
        </w:tc>
        <w:tc>
          <w:tcPr>
            <w:tcW w:w="294" w:type="dxa"/>
            <w:tcBorders>
              <w:top w:val="single" w:sz="6" w:space="0" w:color="auto"/>
              <w:left w:val="nil"/>
              <w:bottom w:val="single" w:sz="6" w:space="0" w:color="auto"/>
              <w:right w:val="nil"/>
            </w:tcBorders>
            <w:shd w:val="clear" w:color="auto" w:fill="FFE599" w:themeFill="accent4" w:themeFillTint="66"/>
            <w:vAlign w:val="center"/>
            <w:hideMark/>
          </w:tcPr>
          <w:p w14:paraId="1F3A3BB2" w14:textId="77777777" w:rsidR="0062683D" w:rsidRPr="00B12002" w:rsidRDefault="0062683D" w:rsidP="0062683D">
            <w:pPr>
              <w:spacing w:after="0" w:line="240" w:lineRule="auto"/>
              <w:jc w:val="center"/>
              <w:textAlignment w:val="baseline"/>
              <w:rPr>
                <w:rFonts w:ascii="Arial" w:eastAsia="Times New Roman" w:hAnsi="Arial" w:cs="Arial"/>
              </w:rPr>
            </w:pPr>
            <w:r w:rsidRPr="00B12002">
              <w:rPr>
                <w:rFonts w:ascii="Arial" w:eastAsia="Times New Roman" w:hAnsi="Arial" w:cs="Arial"/>
              </w:rPr>
              <w:t> </w:t>
            </w:r>
          </w:p>
        </w:tc>
        <w:tc>
          <w:tcPr>
            <w:tcW w:w="652" w:type="dxa"/>
            <w:gridSpan w:val="2"/>
            <w:tcBorders>
              <w:top w:val="single" w:sz="6" w:space="0" w:color="auto"/>
              <w:left w:val="nil"/>
              <w:bottom w:val="single" w:sz="6" w:space="0" w:color="auto"/>
              <w:right w:val="nil"/>
            </w:tcBorders>
            <w:shd w:val="clear" w:color="auto" w:fill="FFE599" w:themeFill="accent4" w:themeFillTint="66"/>
            <w:vAlign w:val="center"/>
            <w:hideMark/>
          </w:tcPr>
          <w:p w14:paraId="1810D776" w14:textId="77777777" w:rsidR="0062683D" w:rsidRPr="00B12002" w:rsidRDefault="0062683D" w:rsidP="0062683D">
            <w:pPr>
              <w:spacing w:after="0" w:line="240" w:lineRule="auto"/>
              <w:jc w:val="center"/>
              <w:textAlignment w:val="baseline"/>
              <w:rPr>
                <w:rFonts w:ascii="Arial" w:eastAsia="Times New Roman" w:hAnsi="Arial" w:cs="Arial"/>
              </w:rPr>
            </w:pPr>
            <w:r w:rsidRPr="00B12002">
              <w:rPr>
                <w:rFonts w:ascii="Arial" w:eastAsia="Times New Roman" w:hAnsi="Arial" w:cs="Arial"/>
              </w:rPr>
              <w:t> </w:t>
            </w:r>
          </w:p>
        </w:tc>
        <w:tc>
          <w:tcPr>
            <w:tcW w:w="584" w:type="dxa"/>
            <w:tcBorders>
              <w:top w:val="single" w:sz="6" w:space="0" w:color="auto"/>
              <w:left w:val="nil"/>
              <w:bottom w:val="single" w:sz="6" w:space="0" w:color="auto"/>
              <w:right w:val="double" w:sz="6" w:space="0" w:color="auto"/>
            </w:tcBorders>
            <w:shd w:val="clear" w:color="auto" w:fill="FFE599" w:themeFill="accent4" w:themeFillTint="66"/>
            <w:vAlign w:val="center"/>
            <w:hideMark/>
          </w:tcPr>
          <w:p w14:paraId="59267B65" w14:textId="77777777" w:rsidR="0062683D" w:rsidRPr="00B12002" w:rsidRDefault="0062683D" w:rsidP="0062683D">
            <w:pPr>
              <w:spacing w:after="0" w:line="240" w:lineRule="auto"/>
              <w:jc w:val="center"/>
              <w:textAlignment w:val="baseline"/>
              <w:rPr>
                <w:rFonts w:ascii="Arial" w:eastAsia="Times New Roman" w:hAnsi="Arial" w:cs="Arial"/>
              </w:rPr>
            </w:pPr>
            <w:r w:rsidRPr="00B12002">
              <w:rPr>
                <w:rFonts w:ascii="Arial" w:eastAsia="Times New Roman" w:hAnsi="Arial" w:cs="Arial"/>
              </w:rPr>
              <w:t> </w:t>
            </w:r>
          </w:p>
        </w:tc>
      </w:tr>
      <w:tr w:rsidR="0062683D" w:rsidRPr="00B12002" w14:paraId="6400E5D0" w14:textId="77777777" w:rsidTr="12C21F6E">
        <w:tblPrEx>
          <w:jc w:val="left"/>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Look w:val="04A0" w:firstRow="1" w:lastRow="0" w:firstColumn="1" w:lastColumn="0" w:noHBand="0" w:noVBand="1"/>
        </w:tblPrEx>
        <w:tc>
          <w:tcPr>
            <w:tcW w:w="3906" w:type="dxa"/>
            <w:tcBorders>
              <w:top w:val="single" w:sz="6" w:space="0" w:color="auto"/>
              <w:left w:val="double" w:sz="6" w:space="0" w:color="auto"/>
              <w:bottom w:val="single" w:sz="4" w:space="0" w:color="auto"/>
              <w:right w:val="single" w:sz="6" w:space="0" w:color="auto"/>
            </w:tcBorders>
            <w:shd w:val="clear" w:color="auto" w:fill="auto"/>
            <w:vAlign w:val="center"/>
            <w:hideMark/>
          </w:tcPr>
          <w:p w14:paraId="49182DCF" w14:textId="77777777" w:rsidR="0062683D" w:rsidRPr="00B12002" w:rsidRDefault="0062683D" w:rsidP="0062683D">
            <w:pPr>
              <w:spacing w:after="0" w:line="240" w:lineRule="auto"/>
              <w:textAlignment w:val="baseline"/>
              <w:rPr>
                <w:rFonts w:ascii="Arial" w:eastAsia="Times New Roman" w:hAnsi="Arial" w:cs="Arial"/>
              </w:rPr>
            </w:pPr>
            <w:r w:rsidRPr="00B12002">
              <w:rPr>
                <w:rFonts w:ascii="Arial" w:eastAsia="Times New Roman" w:hAnsi="Arial" w:cs="Arial"/>
              </w:rPr>
              <w:t>Provide adequate high-speed broadband access for local industries and commercial businesses.  </w:t>
            </w:r>
          </w:p>
        </w:tc>
        <w:tc>
          <w:tcPr>
            <w:tcW w:w="1426" w:type="dxa"/>
            <w:gridSpan w:val="2"/>
            <w:tcBorders>
              <w:top w:val="single" w:sz="6" w:space="0" w:color="auto"/>
              <w:left w:val="single" w:sz="6" w:space="0" w:color="auto"/>
              <w:bottom w:val="single" w:sz="4" w:space="0" w:color="auto"/>
              <w:right w:val="single" w:sz="6" w:space="0" w:color="auto"/>
            </w:tcBorders>
            <w:shd w:val="clear" w:color="auto" w:fill="auto"/>
            <w:vAlign w:val="center"/>
            <w:hideMark/>
          </w:tcPr>
          <w:p w14:paraId="3FA2490C" w14:textId="77777777" w:rsidR="0062683D" w:rsidRPr="00B12002" w:rsidRDefault="0062683D" w:rsidP="0062683D">
            <w:pPr>
              <w:spacing w:after="0" w:line="240" w:lineRule="auto"/>
              <w:textAlignment w:val="baseline"/>
              <w:rPr>
                <w:rFonts w:ascii="Arial" w:eastAsia="Times New Roman" w:hAnsi="Arial" w:cs="Arial"/>
              </w:rPr>
            </w:pPr>
            <w:r w:rsidRPr="00B12002">
              <w:rPr>
                <w:rFonts w:ascii="Arial" w:eastAsia="Times New Roman" w:hAnsi="Arial" w:cs="Arial"/>
              </w:rPr>
              <w:t>$10,000,000  </w:t>
            </w:r>
          </w:p>
        </w:tc>
        <w:tc>
          <w:tcPr>
            <w:tcW w:w="2565" w:type="dxa"/>
            <w:tcBorders>
              <w:top w:val="single" w:sz="6" w:space="0" w:color="auto"/>
              <w:left w:val="single" w:sz="6" w:space="0" w:color="auto"/>
              <w:bottom w:val="single" w:sz="4" w:space="0" w:color="auto"/>
              <w:right w:val="single" w:sz="6" w:space="0" w:color="auto"/>
            </w:tcBorders>
            <w:shd w:val="clear" w:color="auto" w:fill="auto"/>
            <w:vAlign w:val="center"/>
            <w:hideMark/>
          </w:tcPr>
          <w:p w14:paraId="4FD92BF2" w14:textId="77777777" w:rsidR="0062683D" w:rsidRPr="00B12002" w:rsidRDefault="0062683D" w:rsidP="0062683D">
            <w:pPr>
              <w:spacing w:after="0" w:line="240" w:lineRule="auto"/>
              <w:jc w:val="both"/>
              <w:textAlignment w:val="baseline"/>
              <w:rPr>
                <w:rFonts w:ascii="Arial" w:eastAsia="Times New Roman" w:hAnsi="Arial" w:cs="Arial"/>
              </w:rPr>
            </w:pPr>
            <w:r w:rsidRPr="00B12002">
              <w:rPr>
                <w:rFonts w:ascii="Arial" w:eastAsia="Times New Roman" w:hAnsi="Arial" w:cs="Arial"/>
              </w:rPr>
              <w:t>County, Cities,  </w:t>
            </w:r>
          </w:p>
          <w:p w14:paraId="5977D3E8" w14:textId="77777777" w:rsidR="0062683D" w:rsidRPr="00B12002" w:rsidRDefault="0062683D" w:rsidP="0062683D">
            <w:pPr>
              <w:spacing w:after="0" w:line="240" w:lineRule="auto"/>
              <w:jc w:val="both"/>
              <w:textAlignment w:val="baseline"/>
              <w:rPr>
                <w:rFonts w:ascii="Arial" w:eastAsia="Times New Roman" w:hAnsi="Arial" w:cs="Arial"/>
              </w:rPr>
            </w:pPr>
            <w:r w:rsidRPr="00B12002">
              <w:rPr>
                <w:rFonts w:ascii="Arial" w:eastAsia="Times New Roman" w:hAnsi="Arial" w:cs="Arial"/>
              </w:rPr>
              <w:t>Public/Private  </w:t>
            </w:r>
          </w:p>
          <w:p w14:paraId="650941D2" w14:textId="77777777" w:rsidR="0062683D" w:rsidRPr="00B12002" w:rsidRDefault="0062683D" w:rsidP="0062683D">
            <w:pPr>
              <w:spacing w:after="0" w:line="240" w:lineRule="auto"/>
              <w:textAlignment w:val="baseline"/>
              <w:rPr>
                <w:rFonts w:ascii="Arial" w:eastAsia="Times New Roman" w:hAnsi="Arial" w:cs="Arial"/>
              </w:rPr>
            </w:pPr>
            <w:r w:rsidRPr="00B12002">
              <w:rPr>
                <w:rFonts w:ascii="Arial" w:eastAsia="Times New Roman" w:hAnsi="Arial" w:cs="Arial"/>
              </w:rPr>
              <w:t>Partnership  </w:t>
            </w:r>
          </w:p>
        </w:tc>
        <w:tc>
          <w:tcPr>
            <w:tcW w:w="2070" w:type="dxa"/>
            <w:gridSpan w:val="2"/>
            <w:tcBorders>
              <w:top w:val="single" w:sz="6" w:space="0" w:color="auto"/>
              <w:left w:val="single" w:sz="6" w:space="0" w:color="auto"/>
              <w:bottom w:val="single" w:sz="4" w:space="0" w:color="auto"/>
              <w:right w:val="single" w:sz="6" w:space="0" w:color="auto"/>
            </w:tcBorders>
            <w:shd w:val="clear" w:color="auto" w:fill="auto"/>
            <w:vAlign w:val="center"/>
            <w:hideMark/>
          </w:tcPr>
          <w:p w14:paraId="2F2F0DA0" w14:textId="77777777" w:rsidR="0062683D" w:rsidRPr="00B12002" w:rsidRDefault="0062683D" w:rsidP="0062683D">
            <w:pPr>
              <w:spacing w:after="0" w:line="240" w:lineRule="auto"/>
              <w:textAlignment w:val="baseline"/>
              <w:rPr>
                <w:rFonts w:ascii="Arial" w:eastAsia="Times New Roman" w:hAnsi="Arial" w:cs="Arial"/>
              </w:rPr>
            </w:pPr>
            <w:r w:rsidRPr="00B12002">
              <w:rPr>
                <w:rFonts w:ascii="Arial" w:eastAsia="Times New Roman" w:hAnsi="Arial" w:cs="Arial"/>
                <w:shd w:val="clear" w:color="auto" w:fill="FAF9F8"/>
              </w:rPr>
              <w:t>General Fund, SPLOST, grants, private funding</w:t>
            </w:r>
            <w:r w:rsidRPr="00B12002">
              <w:rPr>
                <w:rFonts w:ascii="Arial" w:eastAsia="Times New Roman" w:hAnsi="Arial" w:cs="Arial"/>
              </w:rPr>
              <w:t>,   </w:t>
            </w:r>
          </w:p>
        </w:tc>
        <w:tc>
          <w:tcPr>
            <w:tcW w:w="900" w:type="dxa"/>
            <w:tcBorders>
              <w:top w:val="single" w:sz="6" w:space="0" w:color="auto"/>
              <w:left w:val="single" w:sz="6" w:space="0" w:color="auto"/>
              <w:bottom w:val="single" w:sz="4" w:space="0" w:color="auto"/>
              <w:right w:val="single" w:sz="6" w:space="0" w:color="auto"/>
            </w:tcBorders>
            <w:shd w:val="clear" w:color="auto" w:fill="auto"/>
            <w:vAlign w:val="center"/>
            <w:hideMark/>
          </w:tcPr>
          <w:p w14:paraId="3B2A8206" w14:textId="459BD707" w:rsidR="0062683D" w:rsidRPr="00B12002" w:rsidRDefault="2343214A" w:rsidP="12C21F6E">
            <w:pPr>
              <w:spacing w:after="0" w:line="240" w:lineRule="auto"/>
              <w:jc w:val="center"/>
            </w:pPr>
            <w:r w:rsidRPr="12C21F6E">
              <w:rPr>
                <w:rFonts w:ascii="Arial" w:eastAsia="Times New Roman" w:hAnsi="Arial" w:cs="Arial"/>
              </w:rPr>
              <w:t>9</w:t>
            </w:r>
          </w:p>
        </w:tc>
        <w:tc>
          <w:tcPr>
            <w:tcW w:w="450" w:type="dxa"/>
            <w:tcBorders>
              <w:top w:val="single" w:sz="6" w:space="0" w:color="auto"/>
              <w:left w:val="single" w:sz="6" w:space="0" w:color="auto"/>
              <w:bottom w:val="single" w:sz="4" w:space="0" w:color="auto"/>
              <w:right w:val="single" w:sz="6" w:space="0" w:color="auto"/>
            </w:tcBorders>
            <w:shd w:val="clear" w:color="auto" w:fill="auto"/>
            <w:vAlign w:val="center"/>
            <w:hideMark/>
          </w:tcPr>
          <w:p w14:paraId="68CB0448" w14:textId="77777777" w:rsidR="0062683D" w:rsidRPr="00B12002" w:rsidRDefault="0062683D" w:rsidP="0062683D">
            <w:pPr>
              <w:spacing w:after="0" w:line="240" w:lineRule="auto"/>
              <w:jc w:val="center"/>
              <w:textAlignment w:val="baseline"/>
              <w:rPr>
                <w:rFonts w:ascii="Arial" w:eastAsia="Times New Roman" w:hAnsi="Arial" w:cs="Arial"/>
              </w:rPr>
            </w:pPr>
            <w:r w:rsidRPr="00B12002">
              <w:rPr>
                <w:rFonts w:ascii="Arial" w:eastAsia="Times New Roman" w:hAnsi="Arial" w:cs="Arial"/>
              </w:rPr>
              <w:t>  </w:t>
            </w:r>
          </w:p>
        </w:tc>
        <w:tc>
          <w:tcPr>
            <w:tcW w:w="450" w:type="dxa"/>
            <w:tcBorders>
              <w:top w:val="single" w:sz="6" w:space="0" w:color="auto"/>
              <w:left w:val="single" w:sz="6" w:space="0" w:color="auto"/>
              <w:bottom w:val="single" w:sz="4" w:space="0" w:color="auto"/>
              <w:right w:val="single" w:sz="6" w:space="0" w:color="auto"/>
            </w:tcBorders>
            <w:shd w:val="clear" w:color="auto" w:fill="auto"/>
            <w:vAlign w:val="center"/>
            <w:hideMark/>
          </w:tcPr>
          <w:p w14:paraId="4F7031C5" w14:textId="77777777" w:rsidR="0062683D" w:rsidRPr="00B12002" w:rsidRDefault="0062683D" w:rsidP="0062683D">
            <w:pPr>
              <w:spacing w:after="0" w:line="240" w:lineRule="auto"/>
              <w:jc w:val="center"/>
              <w:textAlignment w:val="baseline"/>
              <w:rPr>
                <w:rFonts w:ascii="Arial" w:eastAsia="Times New Roman" w:hAnsi="Arial" w:cs="Arial"/>
              </w:rPr>
            </w:pPr>
            <w:r w:rsidRPr="00B12002">
              <w:rPr>
                <w:rFonts w:ascii="Arial" w:eastAsia="Times New Roman" w:hAnsi="Arial" w:cs="Arial"/>
              </w:rPr>
              <w:t>  </w:t>
            </w:r>
          </w:p>
        </w:tc>
        <w:tc>
          <w:tcPr>
            <w:tcW w:w="496" w:type="dxa"/>
            <w:gridSpan w:val="2"/>
            <w:tcBorders>
              <w:top w:val="single" w:sz="6" w:space="0" w:color="auto"/>
              <w:left w:val="single" w:sz="6" w:space="0" w:color="auto"/>
              <w:bottom w:val="single" w:sz="4" w:space="0" w:color="auto"/>
              <w:right w:val="single" w:sz="6" w:space="0" w:color="auto"/>
            </w:tcBorders>
            <w:shd w:val="clear" w:color="auto" w:fill="auto"/>
            <w:vAlign w:val="center"/>
            <w:hideMark/>
          </w:tcPr>
          <w:p w14:paraId="1E3236D3" w14:textId="77777777" w:rsidR="0062683D" w:rsidRPr="00B12002" w:rsidRDefault="0062683D" w:rsidP="0062683D">
            <w:pPr>
              <w:spacing w:after="0" w:line="240" w:lineRule="auto"/>
              <w:jc w:val="center"/>
              <w:textAlignment w:val="baseline"/>
              <w:rPr>
                <w:rFonts w:ascii="Arial" w:eastAsia="Times New Roman" w:hAnsi="Arial" w:cs="Arial"/>
              </w:rPr>
            </w:pPr>
            <w:r w:rsidRPr="00B12002">
              <w:rPr>
                <w:rFonts w:ascii="Arial" w:eastAsia="Times New Roman" w:hAnsi="Arial" w:cs="Arial"/>
              </w:rPr>
              <w:t>  </w:t>
            </w:r>
          </w:p>
        </w:tc>
        <w:tc>
          <w:tcPr>
            <w:tcW w:w="450" w:type="dxa"/>
            <w:tcBorders>
              <w:top w:val="single" w:sz="6" w:space="0" w:color="auto"/>
              <w:left w:val="single" w:sz="6" w:space="0" w:color="auto"/>
              <w:bottom w:val="single" w:sz="4" w:space="0" w:color="auto"/>
              <w:right w:val="single" w:sz="6" w:space="0" w:color="auto"/>
            </w:tcBorders>
            <w:shd w:val="clear" w:color="auto" w:fill="auto"/>
            <w:vAlign w:val="center"/>
            <w:hideMark/>
          </w:tcPr>
          <w:p w14:paraId="076DF17B" w14:textId="77777777" w:rsidR="0062683D" w:rsidRPr="00B12002" w:rsidRDefault="0062683D" w:rsidP="0062683D">
            <w:pPr>
              <w:spacing w:after="0" w:line="240" w:lineRule="auto"/>
              <w:jc w:val="center"/>
              <w:textAlignment w:val="baseline"/>
              <w:rPr>
                <w:rFonts w:ascii="Arial" w:eastAsia="Times New Roman" w:hAnsi="Arial" w:cs="Arial"/>
              </w:rPr>
            </w:pPr>
            <w:r w:rsidRPr="00B12002">
              <w:rPr>
                <w:rFonts w:ascii="Arial" w:eastAsia="Times New Roman" w:hAnsi="Arial" w:cs="Arial"/>
              </w:rPr>
              <w:t>x   </w:t>
            </w:r>
          </w:p>
        </w:tc>
        <w:tc>
          <w:tcPr>
            <w:tcW w:w="584" w:type="dxa"/>
            <w:tcBorders>
              <w:top w:val="single" w:sz="6" w:space="0" w:color="auto"/>
              <w:left w:val="single" w:sz="6" w:space="0" w:color="auto"/>
              <w:bottom w:val="single" w:sz="4" w:space="0" w:color="auto"/>
              <w:right w:val="double" w:sz="6" w:space="0" w:color="auto"/>
            </w:tcBorders>
            <w:shd w:val="clear" w:color="auto" w:fill="auto"/>
            <w:vAlign w:val="center"/>
            <w:hideMark/>
          </w:tcPr>
          <w:p w14:paraId="1FD5B156" w14:textId="77777777" w:rsidR="0062683D" w:rsidRPr="00B12002" w:rsidRDefault="0062683D" w:rsidP="0062683D">
            <w:pPr>
              <w:spacing w:after="0" w:line="240" w:lineRule="auto"/>
              <w:jc w:val="center"/>
              <w:textAlignment w:val="baseline"/>
              <w:rPr>
                <w:rFonts w:ascii="Arial" w:eastAsia="Times New Roman" w:hAnsi="Arial" w:cs="Arial"/>
              </w:rPr>
            </w:pPr>
            <w:r w:rsidRPr="00B12002">
              <w:rPr>
                <w:rFonts w:ascii="Arial" w:eastAsia="Times New Roman" w:hAnsi="Arial" w:cs="Arial"/>
              </w:rPr>
              <w:t>x   </w:t>
            </w:r>
          </w:p>
        </w:tc>
      </w:tr>
    </w:tbl>
    <w:p w14:paraId="0DC2CAC1" w14:textId="77777777" w:rsidR="00C63EF2" w:rsidRDefault="00C63EF2" w:rsidP="0062683D">
      <w:pPr>
        <w:rPr>
          <w:rFonts w:ascii="Arial" w:hAnsi="Arial" w:cs="Arial"/>
        </w:rPr>
        <w:sectPr w:rsidR="00C63EF2" w:rsidSect="00C63EF2">
          <w:pgSz w:w="15840" w:h="12240" w:orient="landscape" w:code="1"/>
          <w:pgMar w:top="1440" w:right="1440" w:bottom="1440" w:left="1440" w:header="720" w:footer="720" w:gutter="0"/>
          <w:pgNumType w:fmt="numberInDash"/>
          <w:cols w:space="720"/>
          <w:docGrid w:linePitch="360"/>
        </w:sectPr>
      </w:pPr>
    </w:p>
    <w:p w14:paraId="2FB0A53D" w14:textId="7D826B6D" w:rsidR="00FF37B5" w:rsidRPr="00B12002" w:rsidRDefault="00DD135C" w:rsidP="00725062">
      <w:pPr>
        <w:pStyle w:val="Heading3"/>
      </w:pPr>
      <w:bookmarkStart w:id="111" w:name="_Toc106351176"/>
      <w:bookmarkStart w:id="112" w:name="_Toc106370079"/>
      <w:bookmarkStart w:id="113" w:name="_Toc139611178"/>
      <w:r w:rsidRPr="00B12002">
        <w:lastRenderedPageBreak/>
        <w:t xml:space="preserve">City of Broxton </w:t>
      </w:r>
      <w:r w:rsidR="008171B6" w:rsidRPr="00B12002">
        <w:t>Community Work Program Update (2019 - 2023)</w:t>
      </w:r>
      <w:bookmarkEnd w:id="111"/>
      <w:bookmarkEnd w:id="112"/>
      <w:bookmarkEnd w:id="113"/>
    </w:p>
    <w:tbl>
      <w:tblPr>
        <w:tblW w:w="12937"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86" w:type="dxa"/>
          <w:right w:w="86" w:type="dxa"/>
        </w:tblCellMar>
        <w:tblLook w:val="0000" w:firstRow="0" w:lastRow="0" w:firstColumn="0" w:lastColumn="0" w:noHBand="0" w:noVBand="0"/>
      </w:tblPr>
      <w:tblGrid>
        <w:gridCol w:w="3539"/>
        <w:gridCol w:w="1501"/>
        <w:gridCol w:w="1978"/>
        <w:gridCol w:w="1713"/>
        <w:gridCol w:w="953"/>
        <w:gridCol w:w="760"/>
        <w:gridCol w:w="450"/>
        <w:gridCol w:w="450"/>
        <w:gridCol w:w="450"/>
        <w:gridCol w:w="450"/>
        <w:gridCol w:w="693"/>
      </w:tblGrid>
      <w:tr w:rsidR="00EB0EFB" w:rsidRPr="00B12002" w14:paraId="6F304162" w14:textId="77777777" w:rsidTr="12C21F6E">
        <w:trPr>
          <w:cantSplit/>
          <w:tblHeader/>
          <w:jc w:val="center"/>
        </w:trPr>
        <w:tc>
          <w:tcPr>
            <w:tcW w:w="3622" w:type="dxa"/>
            <w:shd w:val="clear" w:color="auto" w:fill="FFE599" w:themeFill="accent4" w:themeFillTint="66"/>
            <w:vAlign w:val="bottom"/>
          </w:tcPr>
          <w:p w14:paraId="3D576E35" w14:textId="77777777" w:rsidR="00EB0EFB" w:rsidRPr="00B12002" w:rsidRDefault="00EB0EFB" w:rsidP="00B30F77">
            <w:pPr>
              <w:tabs>
                <w:tab w:val="left" w:pos="0"/>
                <w:tab w:val="left" w:pos="374"/>
                <w:tab w:val="left" w:pos="676"/>
                <w:tab w:val="left" w:pos="979"/>
                <w:tab w:val="left" w:pos="1382"/>
              </w:tabs>
              <w:suppressAutoHyphens/>
              <w:spacing w:after="0" w:line="240" w:lineRule="atLeast"/>
              <w:jc w:val="center"/>
              <w:rPr>
                <w:rFonts w:ascii="Arial" w:hAnsi="Arial" w:cs="Arial"/>
                <w:b/>
                <w:bCs/>
                <w:spacing w:val="-3"/>
              </w:rPr>
            </w:pPr>
            <w:r w:rsidRPr="00B12002">
              <w:rPr>
                <w:rFonts w:ascii="Arial" w:hAnsi="Arial" w:cs="Arial"/>
                <w:b/>
                <w:bCs/>
                <w:spacing w:val="-3"/>
              </w:rPr>
              <w:t>PROJECTS</w:t>
            </w:r>
          </w:p>
        </w:tc>
        <w:tc>
          <w:tcPr>
            <w:tcW w:w="1501" w:type="dxa"/>
            <w:shd w:val="clear" w:color="auto" w:fill="FFE599" w:themeFill="accent4" w:themeFillTint="66"/>
            <w:vAlign w:val="bottom"/>
          </w:tcPr>
          <w:p w14:paraId="5E2BC9B5" w14:textId="77777777" w:rsidR="00EB0EFB" w:rsidRPr="00B12002" w:rsidRDefault="00EB0EFB" w:rsidP="00B30F77">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ESTIMATED COST</w:t>
            </w:r>
          </w:p>
        </w:tc>
        <w:tc>
          <w:tcPr>
            <w:tcW w:w="1989" w:type="dxa"/>
            <w:shd w:val="clear" w:color="auto" w:fill="FFE599" w:themeFill="accent4" w:themeFillTint="66"/>
            <w:vAlign w:val="bottom"/>
          </w:tcPr>
          <w:p w14:paraId="50E61884" w14:textId="77777777" w:rsidR="00EB0EFB" w:rsidRPr="00B12002" w:rsidRDefault="00EB0EFB" w:rsidP="00B30F77">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RESPONSIBLE PARTY</w:t>
            </w:r>
          </w:p>
        </w:tc>
        <w:tc>
          <w:tcPr>
            <w:tcW w:w="1590" w:type="dxa"/>
            <w:shd w:val="clear" w:color="auto" w:fill="FFE599" w:themeFill="accent4" w:themeFillTint="66"/>
            <w:vAlign w:val="bottom"/>
          </w:tcPr>
          <w:p w14:paraId="26477225" w14:textId="77777777" w:rsidR="00EB0EFB" w:rsidRPr="00B12002" w:rsidRDefault="00EB0EFB" w:rsidP="00B30F77">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FUNDING SOURCE</w:t>
            </w:r>
          </w:p>
        </w:tc>
        <w:tc>
          <w:tcPr>
            <w:tcW w:w="959" w:type="dxa"/>
            <w:shd w:val="clear" w:color="auto" w:fill="FFE599" w:themeFill="accent4" w:themeFillTint="66"/>
            <w:vAlign w:val="bottom"/>
          </w:tcPr>
          <w:p w14:paraId="1DF2C864" w14:textId="77777777" w:rsidR="00EB0EFB" w:rsidRPr="00B12002" w:rsidRDefault="00EB0EFB" w:rsidP="00B30F77">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GOAL</w:t>
            </w:r>
          </w:p>
        </w:tc>
        <w:tc>
          <w:tcPr>
            <w:tcW w:w="773" w:type="dxa"/>
            <w:shd w:val="clear" w:color="auto" w:fill="FFE599" w:themeFill="accent4" w:themeFillTint="66"/>
            <w:vAlign w:val="center"/>
          </w:tcPr>
          <w:p w14:paraId="05FE5ABB" w14:textId="77777777" w:rsidR="00EB0EFB" w:rsidRPr="00B12002" w:rsidRDefault="00EB0EFB" w:rsidP="00B30F77">
            <w:pPr>
              <w:tabs>
                <w:tab w:val="left" w:pos="0"/>
                <w:tab w:val="left" w:pos="374"/>
                <w:tab w:val="left" w:pos="676"/>
                <w:tab w:val="left" w:pos="979"/>
                <w:tab w:val="left" w:pos="1382"/>
              </w:tabs>
              <w:suppressAutoHyphens/>
              <w:spacing w:after="0" w:line="240" w:lineRule="atLeast"/>
              <w:jc w:val="both"/>
              <w:rPr>
                <w:rFonts w:ascii="Arial" w:hAnsi="Arial" w:cs="Arial"/>
                <w:b/>
                <w:bCs/>
                <w:spacing w:val="-2"/>
              </w:rPr>
            </w:pPr>
            <w:r w:rsidRPr="00B12002">
              <w:rPr>
                <w:rFonts w:ascii="Arial" w:hAnsi="Arial" w:cs="Arial"/>
                <w:b/>
                <w:bCs/>
                <w:spacing w:val="-2"/>
              </w:rPr>
              <w:t>FY 19</w:t>
            </w:r>
          </w:p>
        </w:tc>
        <w:tc>
          <w:tcPr>
            <w:tcW w:w="450" w:type="dxa"/>
            <w:shd w:val="clear" w:color="auto" w:fill="FFE599" w:themeFill="accent4" w:themeFillTint="66"/>
            <w:vAlign w:val="center"/>
          </w:tcPr>
          <w:p w14:paraId="09EB6678" w14:textId="3F8406AF" w:rsidR="00EB0EFB" w:rsidRPr="00B12002" w:rsidRDefault="00EB0EFB" w:rsidP="00B30F77">
            <w:pPr>
              <w:tabs>
                <w:tab w:val="left" w:pos="0"/>
                <w:tab w:val="left" w:pos="374"/>
                <w:tab w:val="left" w:pos="676"/>
                <w:tab w:val="left" w:pos="979"/>
                <w:tab w:val="left" w:pos="1382"/>
              </w:tabs>
              <w:suppressAutoHyphens/>
              <w:spacing w:after="0" w:line="240" w:lineRule="atLeast"/>
              <w:jc w:val="both"/>
              <w:rPr>
                <w:rFonts w:ascii="Arial" w:hAnsi="Arial" w:cs="Arial"/>
                <w:b/>
                <w:bCs/>
                <w:spacing w:val="-2"/>
              </w:rPr>
            </w:pPr>
            <w:r w:rsidRPr="00B12002">
              <w:rPr>
                <w:rFonts w:ascii="Arial" w:hAnsi="Arial" w:cs="Arial"/>
                <w:b/>
                <w:bCs/>
                <w:spacing w:val="-2"/>
              </w:rPr>
              <w:t>FY 2</w:t>
            </w:r>
            <w:r w:rsidR="00F52ED6" w:rsidRPr="00B12002">
              <w:rPr>
                <w:rFonts w:ascii="Arial" w:hAnsi="Arial" w:cs="Arial"/>
                <w:b/>
                <w:bCs/>
                <w:spacing w:val="-2"/>
              </w:rPr>
              <w:t>4</w:t>
            </w:r>
          </w:p>
        </w:tc>
        <w:tc>
          <w:tcPr>
            <w:tcW w:w="450" w:type="dxa"/>
            <w:shd w:val="clear" w:color="auto" w:fill="FFE599" w:themeFill="accent4" w:themeFillTint="66"/>
            <w:vAlign w:val="center"/>
          </w:tcPr>
          <w:p w14:paraId="26C6B55B" w14:textId="1301362B" w:rsidR="00EB0EFB" w:rsidRPr="00B12002" w:rsidRDefault="00EB0EFB" w:rsidP="00B30F77">
            <w:pPr>
              <w:tabs>
                <w:tab w:val="left" w:pos="0"/>
                <w:tab w:val="left" w:pos="374"/>
                <w:tab w:val="left" w:pos="676"/>
                <w:tab w:val="left" w:pos="979"/>
                <w:tab w:val="left" w:pos="1382"/>
              </w:tabs>
              <w:suppressAutoHyphens/>
              <w:spacing w:after="0" w:line="240" w:lineRule="atLeast"/>
              <w:jc w:val="both"/>
              <w:rPr>
                <w:rFonts w:ascii="Arial" w:hAnsi="Arial" w:cs="Arial"/>
                <w:b/>
                <w:bCs/>
                <w:spacing w:val="-2"/>
              </w:rPr>
            </w:pPr>
            <w:r w:rsidRPr="00B12002">
              <w:rPr>
                <w:rFonts w:ascii="Arial" w:hAnsi="Arial" w:cs="Arial"/>
                <w:b/>
                <w:bCs/>
                <w:spacing w:val="-2"/>
              </w:rPr>
              <w:t>FY 2</w:t>
            </w:r>
            <w:r w:rsidR="00F52ED6" w:rsidRPr="00B12002">
              <w:rPr>
                <w:rFonts w:ascii="Arial" w:hAnsi="Arial" w:cs="Arial"/>
                <w:b/>
                <w:bCs/>
                <w:spacing w:val="-2"/>
              </w:rPr>
              <w:t>5</w:t>
            </w:r>
          </w:p>
        </w:tc>
        <w:tc>
          <w:tcPr>
            <w:tcW w:w="450" w:type="dxa"/>
            <w:shd w:val="clear" w:color="auto" w:fill="FFE599" w:themeFill="accent4" w:themeFillTint="66"/>
            <w:vAlign w:val="center"/>
          </w:tcPr>
          <w:p w14:paraId="30281A88" w14:textId="676AB8AD" w:rsidR="00EB0EFB" w:rsidRPr="00B12002" w:rsidRDefault="00EB0EFB" w:rsidP="00B30F77">
            <w:pPr>
              <w:tabs>
                <w:tab w:val="left" w:pos="0"/>
                <w:tab w:val="left" w:pos="374"/>
                <w:tab w:val="left" w:pos="676"/>
                <w:tab w:val="left" w:pos="979"/>
                <w:tab w:val="left" w:pos="1382"/>
              </w:tabs>
              <w:suppressAutoHyphens/>
              <w:spacing w:after="0" w:line="240" w:lineRule="atLeast"/>
              <w:jc w:val="both"/>
              <w:rPr>
                <w:rFonts w:ascii="Arial" w:hAnsi="Arial" w:cs="Arial"/>
                <w:b/>
                <w:bCs/>
                <w:spacing w:val="-2"/>
              </w:rPr>
            </w:pPr>
            <w:r w:rsidRPr="00B12002">
              <w:rPr>
                <w:rFonts w:ascii="Arial" w:hAnsi="Arial" w:cs="Arial"/>
                <w:b/>
                <w:bCs/>
                <w:spacing w:val="-2"/>
              </w:rPr>
              <w:t>FY 2</w:t>
            </w:r>
            <w:r w:rsidR="00F52ED6" w:rsidRPr="00B12002">
              <w:rPr>
                <w:rFonts w:ascii="Arial" w:hAnsi="Arial" w:cs="Arial"/>
                <w:b/>
                <w:bCs/>
                <w:spacing w:val="-2"/>
              </w:rPr>
              <w:t>6</w:t>
            </w:r>
          </w:p>
        </w:tc>
        <w:tc>
          <w:tcPr>
            <w:tcW w:w="450" w:type="dxa"/>
            <w:shd w:val="clear" w:color="auto" w:fill="FFE599" w:themeFill="accent4" w:themeFillTint="66"/>
            <w:vAlign w:val="center"/>
          </w:tcPr>
          <w:p w14:paraId="0D8EAF46" w14:textId="035C9CE6" w:rsidR="00EB0EFB" w:rsidRPr="00B12002" w:rsidRDefault="00EB0EFB" w:rsidP="00B30F77">
            <w:pPr>
              <w:tabs>
                <w:tab w:val="left" w:pos="0"/>
                <w:tab w:val="left" w:pos="374"/>
                <w:tab w:val="left" w:pos="676"/>
                <w:tab w:val="left" w:pos="979"/>
                <w:tab w:val="left" w:pos="1382"/>
              </w:tabs>
              <w:suppressAutoHyphens/>
              <w:spacing w:after="0" w:line="240" w:lineRule="atLeast"/>
              <w:jc w:val="both"/>
              <w:rPr>
                <w:rFonts w:ascii="Arial" w:hAnsi="Arial" w:cs="Arial"/>
                <w:b/>
                <w:bCs/>
                <w:spacing w:val="-2"/>
              </w:rPr>
            </w:pPr>
            <w:r w:rsidRPr="00B12002">
              <w:rPr>
                <w:rFonts w:ascii="Arial" w:hAnsi="Arial" w:cs="Arial"/>
                <w:b/>
                <w:bCs/>
                <w:spacing w:val="-2"/>
              </w:rPr>
              <w:t>FY 2</w:t>
            </w:r>
            <w:r w:rsidR="00F52ED6" w:rsidRPr="00B12002">
              <w:rPr>
                <w:rFonts w:ascii="Arial" w:hAnsi="Arial" w:cs="Arial"/>
                <w:b/>
                <w:bCs/>
                <w:spacing w:val="-2"/>
              </w:rPr>
              <w:t>7</w:t>
            </w:r>
          </w:p>
        </w:tc>
        <w:tc>
          <w:tcPr>
            <w:tcW w:w="703" w:type="dxa"/>
            <w:shd w:val="clear" w:color="auto" w:fill="FFE599" w:themeFill="accent4" w:themeFillTint="66"/>
          </w:tcPr>
          <w:p w14:paraId="7ED14D8E" w14:textId="77777777" w:rsidR="00EB0EFB" w:rsidRPr="00B12002" w:rsidRDefault="00F52ED6" w:rsidP="00B30F77">
            <w:pPr>
              <w:tabs>
                <w:tab w:val="left" w:pos="0"/>
                <w:tab w:val="left" w:pos="374"/>
                <w:tab w:val="left" w:pos="676"/>
                <w:tab w:val="left" w:pos="979"/>
                <w:tab w:val="left" w:pos="1382"/>
              </w:tabs>
              <w:suppressAutoHyphens/>
              <w:spacing w:after="0" w:line="240" w:lineRule="atLeast"/>
              <w:jc w:val="both"/>
              <w:rPr>
                <w:rFonts w:ascii="Arial" w:hAnsi="Arial" w:cs="Arial"/>
                <w:b/>
                <w:bCs/>
                <w:spacing w:val="-2"/>
              </w:rPr>
            </w:pPr>
            <w:r w:rsidRPr="00B12002">
              <w:rPr>
                <w:rFonts w:ascii="Arial" w:hAnsi="Arial" w:cs="Arial"/>
                <w:b/>
                <w:bCs/>
                <w:spacing w:val="-2"/>
              </w:rPr>
              <w:t>FY</w:t>
            </w:r>
          </w:p>
          <w:p w14:paraId="35E6B811" w14:textId="1716BE96" w:rsidR="00F52ED6" w:rsidRPr="00B12002" w:rsidRDefault="00F52ED6" w:rsidP="00B30F77">
            <w:pPr>
              <w:tabs>
                <w:tab w:val="left" w:pos="0"/>
                <w:tab w:val="left" w:pos="374"/>
                <w:tab w:val="left" w:pos="676"/>
                <w:tab w:val="left" w:pos="979"/>
                <w:tab w:val="left" w:pos="1382"/>
              </w:tabs>
              <w:suppressAutoHyphens/>
              <w:spacing w:after="0" w:line="240" w:lineRule="atLeast"/>
              <w:jc w:val="both"/>
              <w:rPr>
                <w:rFonts w:ascii="Arial" w:hAnsi="Arial" w:cs="Arial"/>
                <w:b/>
                <w:bCs/>
                <w:spacing w:val="-2"/>
              </w:rPr>
            </w:pPr>
            <w:r w:rsidRPr="00B12002">
              <w:rPr>
                <w:rFonts w:ascii="Arial" w:hAnsi="Arial" w:cs="Arial"/>
                <w:b/>
                <w:bCs/>
                <w:spacing w:val="-2"/>
              </w:rPr>
              <w:t>28</w:t>
            </w:r>
          </w:p>
        </w:tc>
      </w:tr>
      <w:tr w:rsidR="00EB0EFB" w:rsidRPr="00B12002" w14:paraId="2D5CD361" w14:textId="77777777" w:rsidTr="12C21F6E">
        <w:trPr>
          <w:cantSplit/>
          <w:jc w:val="center"/>
        </w:trPr>
        <w:tc>
          <w:tcPr>
            <w:tcW w:w="12937" w:type="dxa"/>
            <w:gridSpan w:val="11"/>
            <w:shd w:val="clear" w:color="auto" w:fill="FFE599" w:themeFill="accent4" w:themeFillTint="66"/>
            <w:vAlign w:val="center"/>
          </w:tcPr>
          <w:p w14:paraId="2A056E15" w14:textId="77777777" w:rsidR="00EB0EFB" w:rsidRPr="00442753" w:rsidRDefault="00EB0EFB" w:rsidP="00B30F77">
            <w:pPr>
              <w:tabs>
                <w:tab w:val="left" w:pos="0"/>
                <w:tab w:val="left" w:pos="374"/>
                <w:tab w:val="left" w:pos="676"/>
                <w:tab w:val="left" w:pos="979"/>
                <w:tab w:val="left" w:pos="1382"/>
              </w:tabs>
              <w:suppressAutoHyphens/>
              <w:spacing w:after="0" w:line="240" w:lineRule="atLeast"/>
              <w:rPr>
                <w:rFonts w:ascii="Arial" w:hAnsi="Arial" w:cs="Arial"/>
                <w:i/>
                <w:spacing w:val="-2"/>
              </w:rPr>
            </w:pPr>
            <w:r w:rsidRPr="00442753">
              <w:rPr>
                <w:rFonts w:ascii="Arial" w:hAnsi="Arial" w:cs="Arial"/>
                <w:b/>
                <w:i/>
                <w:spacing w:val="-2"/>
              </w:rPr>
              <w:t>TRANSPORTATION</w:t>
            </w:r>
          </w:p>
        </w:tc>
      </w:tr>
      <w:tr w:rsidR="00E840D5" w:rsidRPr="00B12002" w14:paraId="404380CC" w14:textId="77777777" w:rsidTr="12C21F6E">
        <w:trPr>
          <w:cantSplit/>
          <w:jc w:val="center"/>
        </w:trPr>
        <w:tc>
          <w:tcPr>
            <w:tcW w:w="3622" w:type="dxa"/>
            <w:vAlign w:val="center"/>
          </w:tcPr>
          <w:p w14:paraId="5D25E91B" w14:textId="47D776B5" w:rsidR="00E840D5" w:rsidRPr="00B12002" w:rsidRDefault="00E840D5" w:rsidP="00E840D5">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Implement s</w:t>
            </w:r>
            <w:r w:rsidRPr="00B12002">
              <w:rPr>
                <w:rFonts w:ascii="Arial" w:hAnsi="Arial" w:cs="Arial"/>
              </w:rPr>
              <w:t>houlder improvements to US 441</w:t>
            </w:r>
          </w:p>
        </w:tc>
        <w:tc>
          <w:tcPr>
            <w:tcW w:w="1501" w:type="dxa"/>
            <w:vAlign w:val="center"/>
          </w:tcPr>
          <w:p w14:paraId="126CABD8" w14:textId="048570E0" w:rsidR="00E840D5" w:rsidRPr="00B12002" w:rsidRDefault="00E840D5" w:rsidP="00E840D5">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$500,000</w:t>
            </w:r>
          </w:p>
        </w:tc>
        <w:tc>
          <w:tcPr>
            <w:tcW w:w="1989" w:type="dxa"/>
            <w:vAlign w:val="center"/>
          </w:tcPr>
          <w:p w14:paraId="6E093AAF" w14:textId="7DCEE7CA" w:rsidR="00E840D5" w:rsidRPr="00B12002" w:rsidRDefault="00E840D5" w:rsidP="00E840D5">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Broxton</w:t>
            </w:r>
          </w:p>
        </w:tc>
        <w:tc>
          <w:tcPr>
            <w:tcW w:w="1590" w:type="dxa"/>
            <w:vAlign w:val="center"/>
          </w:tcPr>
          <w:p w14:paraId="731D34C5" w14:textId="3C5DA267" w:rsidR="00E840D5" w:rsidRPr="00B12002" w:rsidRDefault="00E840D5" w:rsidP="00E840D5">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GDOT</w:t>
            </w:r>
          </w:p>
        </w:tc>
        <w:tc>
          <w:tcPr>
            <w:tcW w:w="959" w:type="dxa"/>
          </w:tcPr>
          <w:p w14:paraId="427E6AAB" w14:textId="2EC4BF71" w:rsidR="00E840D5" w:rsidRPr="00B12002" w:rsidRDefault="125AFC40" w:rsidP="12C21F6E">
            <w:pPr>
              <w:tabs>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2</w:t>
            </w:r>
          </w:p>
        </w:tc>
        <w:tc>
          <w:tcPr>
            <w:tcW w:w="773" w:type="dxa"/>
            <w:vAlign w:val="center"/>
          </w:tcPr>
          <w:p w14:paraId="06CEFAC4" w14:textId="77777777" w:rsidR="00E840D5" w:rsidRPr="00B12002" w:rsidRDefault="00E840D5" w:rsidP="00E840D5">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vAlign w:val="center"/>
          </w:tcPr>
          <w:p w14:paraId="4D76E01C" w14:textId="6F2C1ACA" w:rsidR="00E840D5" w:rsidRPr="00B12002" w:rsidRDefault="00E840D5" w:rsidP="00E840D5">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648060C5" w14:textId="304EF4D9" w:rsidR="00E840D5" w:rsidRPr="00B12002" w:rsidRDefault="00E840D5" w:rsidP="00E840D5">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2C0D5429" w14:textId="7F8A1F9A" w:rsidR="00E840D5" w:rsidRPr="00B12002" w:rsidRDefault="00E840D5" w:rsidP="00E840D5">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166286A2" w14:textId="77777777" w:rsidR="00E840D5" w:rsidRPr="00B12002" w:rsidRDefault="00E840D5" w:rsidP="00E840D5">
            <w:pPr>
              <w:tabs>
                <w:tab w:val="left" w:pos="0"/>
                <w:tab w:val="left" w:pos="374"/>
                <w:tab w:val="left" w:pos="676"/>
                <w:tab w:val="left" w:pos="979"/>
                <w:tab w:val="left" w:pos="1382"/>
              </w:tabs>
              <w:suppressAutoHyphens/>
              <w:spacing w:after="0"/>
              <w:jc w:val="center"/>
              <w:rPr>
                <w:rFonts w:ascii="Arial" w:hAnsi="Arial" w:cs="Arial"/>
                <w:spacing w:val="-2"/>
              </w:rPr>
            </w:pPr>
          </w:p>
        </w:tc>
        <w:tc>
          <w:tcPr>
            <w:tcW w:w="703" w:type="dxa"/>
          </w:tcPr>
          <w:p w14:paraId="5CD3B13E" w14:textId="77777777" w:rsidR="00E840D5" w:rsidRPr="00B12002" w:rsidRDefault="00E840D5" w:rsidP="00E840D5">
            <w:pPr>
              <w:tabs>
                <w:tab w:val="left" w:pos="0"/>
                <w:tab w:val="left" w:pos="374"/>
                <w:tab w:val="left" w:pos="676"/>
                <w:tab w:val="left" w:pos="979"/>
                <w:tab w:val="left" w:pos="1382"/>
              </w:tabs>
              <w:suppressAutoHyphens/>
              <w:spacing w:after="0"/>
              <w:jc w:val="center"/>
              <w:rPr>
                <w:rFonts w:ascii="Arial" w:hAnsi="Arial" w:cs="Arial"/>
                <w:spacing w:val="-2"/>
              </w:rPr>
            </w:pPr>
          </w:p>
        </w:tc>
      </w:tr>
      <w:tr w:rsidR="00E840D5" w:rsidRPr="00B12002" w14:paraId="261BCDAB" w14:textId="77777777" w:rsidTr="12C21F6E">
        <w:trPr>
          <w:cantSplit/>
          <w:jc w:val="center"/>
        </w:trPr>
        <w:tc>
          <w:tcPr>
            <w:tcW w:w="3622" w:type="dxa"/>
            <w:vAlign w:val="center"/>
          </w:tcPr>
          <w:p w14:paraId="78B0F3D0" w14:textId="036BEAFB" w:rsidR="00E840D5" w:rsidRPr="00B12002" w:rsidRDefault="00E840D5" w:rsidP="00E840D5">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Lobby GDOT and legislators for LMIG funding</w:t>
            </w:r>
          </w:p>
        </w:tc>
        <w:tc>
          <w:tcPr>
            <w:tcW w:w="1501" w:type="dxa"/>
            <w:vAlign w:val="center"/>
          </w:tcPr>
          <w:p w14:paraId="37866D5F" w14:textId="3B794B8B" w:rsidR="00E840D5" w:rsidRPr="00B12002" w:rsidRDefault="00E840D5" w:rsidP="00E840D5">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Staff time</w:t>
            </w:r>
          </w:p>
        </w:tc>
        <w:tc>
          <w:tcPr>
            <w:tcW w:w="1989" w:type="dxa"/>
            <w:vAlign w:val="center"/>
          </w:tcPr>
          <w:p w14:paraId="3B1EA443" w14:textId="059F1CCF" w:rsidR="00E840D5" w:rsidRPr="00B12002" w:rsidRDefault="00E840D5" w:rsidP="00E840D5">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Broxton</w:t>
            </w:r>
          </w:p>
        </w:tc>
        <w:tc>
          <w:tcPr>
            <w:tcW w:w="1590" w:type="dxa"/>
            <w:vAlign w:val="center"/>
          </w:tcPr>
          <w:p w14:paraId="21907482" w14:textId="74C449B3" w:rsidR="00E840D5" w:rsidRPr="00B12002" w:rsidRDefault="00E840D5" w:rsidP="00E840D5">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w:t>
            </w:r>
          </w:p>
        </w:tc>
        <w:tc>
          <w:tcPr>
            <w:tcW w:w="959" w:type="dxa"/>
          </w:tcPr>
          <w:p w14:paraId="3DD274B8" w14:textId="3566559E" w:rsidR="00E840D5" w:rsidRPr="00B12002" w:rsidRDefault="5F72F677" w:rsidP="12C21F6E">
            <w:pPr>
              <w:tabs>
                <w:tab w:val="left" w:pos="374"/>
                <w:tab w:val="left" w:pos="676"/>
                <w:tab w:val="left" w:pos="979"/>
                <w:tab w:val="left" w:pos="1382"/>
              </w:tabs>
              <w:spacing w:after="0"/>
              <w:jc w:val="center"/>
            </w:pPr>
            <w:r w:rsidRPr="12C21F6E">
              <w:rPr>
                <w:rFonts w:ascii="Arial" w:hAnsi="Arial" w:cs="Arial"/>
              </w:rPr>
              <w:t>2</w:t>
            </w:r>
          </w:p>
        </w:tc>
        <w:tc>
          <w:tcPr>
            <w:tcW w:w="773" w:type="dxa"/>
            <w:vAlign w:val="center"/>
          </w:tcPr>
          <w:p w14:paraId="4DD49A59" w14:textId="3668A6D7" w:rsidR="00E840D5" w:rsidRPr="00B12002" w:rsidRDefault="00E840D5" w:rsidP="00E840D5">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70322A8F" w14:textId="550E99D2" w:rsidR="00E840D5" w:rsidRPr="00B12002" w:rsidRDefault="00E840D5" w:rsidP="00E840D5">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4F97B52C" w14:textId="5F4F57A6" w:rsidR="00E840D5" w:rsidRPr="00B12002" w:rsidRDefault="00E840D5" w:rsidP="00E840D5">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0A0E3154" w14:textId="24D5987B" w:rsidR="00E840D5" w:rsidRPr="00B12002" w:rsidRDefault="00E840D5" w:rsidP="00E840D5">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5D871CE9" w14:textId="1E251630" w:rsidR="00E840D5" w:rsidRPr="00B12002" w:rsidRDefault="00E840D5" w:rsidP="00E840D5">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703" w:type="dxa"/>
          </w:tcPr>
          <w:p w14:paraId="236CF5BB" w14:textId="77777777" w:rsidR="00E840D5" w:rsidRPr="00B12002" w:rsidRDefault="00E840D5" w:rsidP="00E840D5">
            <w:pPr>
              <w:tabs>
                <w:tab w:val="left" w:pos="0"/>
                <w:tab w:val="left" w:pos="374"/>
                <w:tab w:val="left" w:pos="676"/>
                <w:tab w:val="left" w:pos="979"/>
                <w:tab w:val="left" w:pos="1382"/>
              </w:tabs>
              <w:suppressAutoHyphens/>
              <w:spacing w:after="0"/>
              <w:jc w:val="center"/>
              <w:rPr>
                <w:rFonts w:ascii="Arial" w:hAnsi="Arial" w:cs="Arial"/>
                <w:spacing w:val="-2"/>
              </w:rPr>
            </w:pPr>
          </w:p>
        </w:tc>
      </w:tr>
      <w:tr w:rsidR="00EB0EFB" w:rsidRPr="00B12002" w14:paraId="1040BC38" w14:textId="77777777" w:rsidTr="12C21F6E">
        <w:trPr>
          <w:cantSplit/>
          <w:jc w:val="center"/>
        </w:trPr>
        <w:tc>
          <w:tcPr>
            <w:tcW w:w="12937" w:type="dxa"/>
            <w:gridSpan w:val="11"/>
            <w:shd w:val="clear" w:color="auto" w:fill="FFE599" w:themeFill="accent4" w:themeFillTint="66"/>
            <w:vAlign w:val="center"/>
          </w:tcPr>
          <w:p w14:paraId="13ADDE95" w14:textId="77777777" w:rsidR="00EB0EFB" w:rsidRPr="00442753" w:rsidRDefault="00EB0EFB" w:rsidP="00B30F77">
            <w:pPr>
              <w:spacing w:after="0"/>
              <w:rPr>
                <w:rFonts w:ascii="Arial" w:eastAsiaTheme="minorHAnsi" w:hAnsi="Arial" w:cs="Arial"/>
                <w:b/>
                <w:bCs/>
                <w:i/>
                <w:spacing w:val="-2"/>
              </w:rPr>
            </w:pPr>
            <w:r w:rsidRPr="00442753">
              <w:rPr>
                <w:rFonts w:ascii="Arial" w:eastAsiaTheme="minorHAnsi" w:hAnsi="Arial" w:cs="Arial"/>
                <w:b/>
                <w:bCs/>
                <w:i/>
                <w:spacing w:val="-2"/>
              </w:rPr>
              <w:t>ECONOMIC DEVELOPMENT</w:t>
            </w:r>
          </w:p>
        </w:tc>
      </w:tr>
      <w:tr w:rsidR="000E69D1" w:rsidRPr="00B12002" w14:paraId="31C10E9C" w14:textId="77777777" w:rsidTr="12C21F6E">
        <w:trPr>
          <w:cantSplit/>
          <w:jc w:val="center"/>
        </w:trPr>
        <w:tc>
          <w:tcPr>
            <w:tcW w:w="3622" w:type="dxa"/>
            <w:vAlign w:val="center"/>
          </w:tcPr>
          <w:p w14:paraId="4998838E" w14:textId="37727D5F" w:rsidR="000E69D1" w:rsidRPr="00B12002" w:rsidRDefault="000E69D1" w:rsidP="006736B7">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 xml:space="preserve">Conduct a study for </w:t>
            </w:r>
            <w:r w:rsidR="001249F2" w:rsidRPr="00B12002">
              <w:rPr>
                <w:rFonts w:ascii="Arial" w:hAnsi="Arial" w:cs="Arial"/>
              </w:rPr>
              <w:t xml:space="preserve">the </w:t>
            </w:r>
            <w:r w:rsidRPr="00B12002">
              <w:rPr>
                <w:rFonts w:ascii="Arial" w:hAnsi="Arial" w:cs="Arial"/>
              </w:rPr>
              <w:t xml:space="preserve">potential of </w:t>
            </w:r>
            <w:r w:rsidR="001249F2" w:rsidRPr="00B12002">
              <w:rPr>
                <w:rFonts w:ascii="Arial" w:hAnsi="Arial" w:cs="Arial"/>
              </w:rPr>
              <w:t xml:space="preserve">an </w:t>
            </w:r>
            <w:r w:rsidRPr="00B12002">
              <w:rPr>
                <w:rFonts w:ascii="Arial" w:hAnsi="Arial" w:cs="Arial"/>
              </w:rPr>
              <w:t xml:space="preserve">industrial site in </w:t>
            </w:r>
            <w:r w:rsidR="000D500B" w:rsidRPr="00B12002">
              <w:rPr>
                <w:rFonts w:ascii="Arial" w:hAnsi="Arial" w:cs="Arial"/>
              </w:rPr>
              <w:t xml:space="preserve">the </w:t>
            </w:r>
            <w:r w:rsidRPr="00B12002">
              <w:rPr>
                <w:rFonts w:ascii="Arial" w:hAnsi="Arial" w:cs="Arial"/>
              </w:rPr>
              <w:t>city</w:t>
            </w:r>
          </w:p>
        </w:tc>
        <w:tc>
          <w:tcPr>
            <w:tcW w:w="1501" w:type="dxa"/>
            <w:vAlign w:val="center"/>
          </w:tcPr>
          <w:p w14:paraId="7AFBC070" w14:textId="146F5EA4" w:rsidR="000E69D1" w:rsidRPr="00B12002" w:rsidRDefault="000E69D1" w:rsidP="006736B7">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$25,000</w:t>
            </w:r>
          </w:p>
        </w:tc>
        <w:tc>
          <w:tcPr>
            <w:tcW w:w="1989" w:type="dxa"/>
            <w:vAlign w:val="center"/>
          </w:tcPr>
          <w:p w14:paraId="2712916F" w14:textId="0DA9B6B7" w:rsidR="000E69D1" w:rsidRPr="00B12002" w:rsidRDefault="000E69D1" w:rsidP="006736B7">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Broxton</w:t>
            </w:r>
          </w:p>
        </w:tc>
        <w:tc>
          <w:tcPr>
            <w:tcW w:w="1590" w:type="dxa"/>
            <w:vAlign w:val="center"/>
          </w:tcPr>
          <w:p w14:paraId="0E6215D6" w14:textId="26C10354" w:rsidR="000E69D1" w:rsidRPr="00B12002" w:rsidRDefault="000E69D1" w:rsidP="006736B7">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w:t>
            </w:r>
          </w:p>
        </w:tc>
        <w:tc>
          <w:tcPr>
            <w:tcW w:w="959" w:type="dxa"/>
            <w:vAlign w:val="center"/>
          </w:tcPr>
          <w:p w14:paraId="63EC634B" w14:textId="7A542B1E" w:rsidR="000E69D1" w:rsidRPr="00B12002" w:rsidRDefault="3F3FE238" w:rsidP="12C21F6E">
            <w:pPr>
              <w:tabs>
                <w:tab w:val="left" w:pos="374"/>
                <w:tab w:val="left" w:pos="676"/>
                <w:tab w:val="left" w:pos="979"/>
                <w:tab w:val="left" w:pos="1382"/>
              </w:tabs>
              <w:spacing w:after="0"/>
              <w:jc w:val="center"/>
            </w:pPr>
            <w:r w:rsidRPr="12C21F6E">
              <w:rPr>
                <w:rFonts w:ascii="Arial" w:hAnsi="Arial" w:cs="Arial"/>
              </w:rPr>
              <w:t>3</w:t>
            </w:r>
          </w:p>
        </w:tc>
        <w:tc>
          <w:tcPr>
            <w:tcW w:w="773" w:type="dxa"/>
            <w:vAlign w:val="center"/>
          </w:tcPr>
          <w:p w14:paraId="7EAA290E" w14:textId="6B4F1A46" w:rsidR="000E69D1" w:rsidRPr="00B12002" w:rsidRDefault="000E69D1" w:rsidP="000E69D1">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60F6051B" w14:textId="24821423" w:rsidR="000E69D1" w:rsidRPr="00B12002" w:rsidRDefault="000E69D1" w:rsidP="000E69D1">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592EC2EF" w14:textId="77777777" w:rsidR="000E69D1" w:rsidRPr="00B12002" w:rsidRDefault="000E69D1" w:rsidP="000E69D1">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vAlign w:val="center"/>
          </w:tcPr>
          <w:p w14:paraId="71F93AC4" w14:textId="77777777" w:rsidR="000E69D1" w:rsidRPr="00B12002" w:rsidRDefault="000E69D1" w:rsidP="000E69D1">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vAlign w:val="center"/>
          </w:tcPr>
          <w:p w14:paraId="01505948" w14:textId="77777777" w:rsidR="000E69D1" w:rsidRPr="00B12002" w:rsidRDefault="000E69D1" w:rsidP="000E69D1">
            <w:pPr>
              <w:tabs>
                <w:tab w:val="left" w:pos="0"/>
                <w:tab w:val="left" w:pos="374"/>
                <w:tab w:val="left" w:pos="676"/>
                <w:tab w:val="left" w:pos="979"/>
                <w:tab w:val="left" w:pos="1382"/>
              </w:tabs>
              <w:suppressAutoHyphens/>
              <w:spacing w:after="0"/>
              <w:jc w:val="center"/>
              <w:rPr>
                <w:rFonts w:ascii="Arial" w:hAnsi="Arial" w:cs="Arial"/>
                <w:spacing w:val="-2"/>
              </w:rPr>
            </w:pPr>
          </w:p>
        </w:tc>
        <w:tc>
          <w:tcPr>
            <w:tcW w:w="703" w:type="dxa"/>
          </w:tcPr>
          <w:p w14:paraId="027DDE2D" w14:textId="77777777" w:rsidR="000E69D1" w:rsidRPr="00B12002" w:rsidRDefault="000E69D1" w:rsidP="000E69D1">
            <w:pPr>
              <w:tabs>
                <w:tab w:val="left" w:pos="0"/>
                <w:tab w:val="left" w:pos="374"/>
                <w:tab w:val="left" w:pos="676"/>
                <w:tab w:val="left" w:pos="979"/>
                <w:tab w:val="left" w:pos="1382"/>
              </w:tabs>
              <w:suppressAutoHyphens/>
              <w:spacing w:after="0"/>
              <w:jc w:val="center"/>
              <w:rPr>
                <w:rFonts w:ascii="Arial" w:hAnsi="Arial" w:cs="Arial"/>
                <w:spacing w:val="-2"/>
              </w:rPr>
            </w:pPr>
          </w:p>
        </w:tc>
      </w:tr>
      <w:tr w:rsidR="12C21F6E" w14:paraId="55CCCA1E" w14:textId="77777777" w:rsidTr="12C21F6E">
        <w:trPr>
          <w:cantSplit/>
          <w:trHeight w:val="300"/>
          <w:jc w:val="center"/>
        </w:trPr>
        <w:tc>
          <w:tcPr>
            <w:tcW w:w="3622" w:type="dxa"/>
            <w:vAlign w:val="center"/>
          </w:tcPr>
          <w:p w14:paraId="5557BB26" w14:textId="688352A4" w:rsidR="1D5338F3" w:rsidRDefault="1D5338F3" w:rsidP="12C21F6E">
            <w:pPr>
              <w:rPr>
                <w:rFonts w:ascii="Arial" w:hAnsi="Arial" w:cs="Arial"/>
                <w:color w:val="FF0000"/>
              </w:rPr>
            </w:pPr>
            <w:r w:rsidRPr="12C21F6E">
              <w:rPr>
                <w:rFonts w:ascii="Arial" w:hAnsi="Arial" w:cs="Arial"/>
                <w:color w:val="FF0000"/>
              </w:rPr>
              <w:t>Rehabilitate the Downtown Development building</w:t>
            </w:r>
            <w:r w:rsidR="0022702D">
              <w:rPr>
                <w:rFonts w:ascii="Arial" w:hAnsi="Arial" w:cs="Arial"/>
                <w:color w:val="FF0000"/>
              </w:rPr>
              <w:t>.</w:t>
            </w:r>
          </w:p>
        </w:tc>
        <w:tc>
          <w:tcPr>
            <w:tcW w:w="1501" w:type="dxa"/>
            <w:vAlign w:val="center"/>
          </w:tcPr>
          <w:p w14:paraId="2F743E06" w14:textId="0934FF83" w:rsidR="12C21F6E" w:rsidRDefault="008D3EDB" w:rsidP="12C21F6E">
            <w:pPr>
              <w:rPr>
                <w:rFonts w:ascii="Arial" w:hAnsi="Arial" w:cs="Arial"/>
              </w:rPr>
            </w:pPr>
            <w:r w:rsidRPr="008D3EDB">
              <w:rPr>
                <w:rFonts w:ascii="Arial" w:hAnsi="Arial" w:cs="Arial"/>
                <w:color w:val="FF0000"/>
              </w:rPr>
              <w:t>????</w:t>
            </w:r>
          </w:p>
        </w:tc>
        <w:tc>
          <w:tcPr>
            <w:tcW w:w="1989" w:type="dxa"/>
            <w:vAlign w:val="center"/>
          </w:tcPr>
          <w:p w14:paraId="794955DC" w14:textId="4CDF26DF" w:rsidR="12C21F6E" w:rsidRDefault="12C21F6E" w:rsidP="12C21F6E">
            <w:pPr>
              <w:rPr>
                <w:rFonts w:ascii="Arial" w:hAnsi="Arial" w:cs="Arial"/>
              </w:rPr>
            </w:pPr>
          </w:p>
        </w:tc>
        <w:tc>
          <w:tcPr>
            <w:tcW w:w="1590" w:type="dxa"/>
            <w:vAlign w:val="center"/>
          </w:tcPr>
          <w:p w14:paraId="67ECD309" w14:textId="1C3D0624" w:rsidR="12C21F6E" w:rsidRDefault="008D3EDB" w:rsidP="12C21F6E">
            <w:pPr>
              <w:rPr>
                <w:rFonts w:ascii="Arial" w:hAnsi="Arial" w:cs="Arial"/>
              </w:rPr>
            </w:pPr>
            <w:r w:rsidRPr="008D3EDB">
              <w:rPr>
                <w:rFonts w:ascii="Arial" w:hAnsi="Arial" w:cs="Arial"/>
                <w:color w:val="FF0000"/>
              </w:rPr>
              <w:t>??????</w:t>
            </w:r>
          </w:p>
        </w:tc>
        <w:tc>
          <w:tcPr>
            <w:tcW w:w="959" w:type="dxa"/>
            <w:vAlign w:val="center"/>
          </w:tcPr>
          <w:p w14:paraId="2C0A623D" w14:textId="0FB38BAB" w:rsidR="16401564" w:rsidRDefault="16401564" w:rsidP="12C21F6E">
            <w:pPr>
              <w:jc w:val="center"/>
              <w:rPr>
                <w:rFonts w:ascii="Arial" w:hAnsi="Arial" w:cs="Arial"/>
              </w:rPr>
            </w:pPr>
            <w:r w:rsidRPr="12C21F6E">
              <w:rPr>
                <w:rFonts w:ascii="Arial" w:hAnsi="Arial" w:cs="Arial"/>
              </w:rPr>
              <w:t>3</w:t>
            </w:r>
          </w:p>
        </w:tc>
        <w:tc>
          <w:tcPr>
            <w:tcW w:w="773" w:type="dxa"/>
            <w:vAlign w:val="center"/>
          </w:tcPr>
          <w:p w14:paraId="7FD70D93" w14:textId="79C8ADC1" w:rsidR="12C21F6E" w:rsidRDefault="12C21F6E" w:rsidP="12C21F6E">
            <w:pPr>
              <w:jc w:val="center"/>
              <w:rPr>
                <w:rFonts w:ascii="Arial" w:hAnsi="Arial" w:cs="Arial"/>
              </w:rPr>
            </w:pPr>
          </w:p>
        </w:tc>
        <w:tc>
          <w:tcPr>
            <w:tcW w:w="450" w:type="dxa"/>
            <w:vAlign w:val="center"/>
          </w:tcPr>
          <w:p w14:paraId="119F5C3F" w14:textId="01798ED0" w:rsidR="12C21F6E" w:rsidRDefault="12C21F6E" w:rsidP="12C21F6E">
            <w:pPr>
              <w:jc w:val="center"/>
              <w:rPr>
                <w:rFonts w:ascii="Arial" w:hAnsi="Arial" w:cs="Arial"/>
              </w:rPr>
            </w:pPr>
          </w:p>
        </w:tc>
        <w:tc>
          <w:tcPr>
            <w:tcW w:w="450" w:type="dxa"/>
            <w:vAlign w:val="center"/>
          </w:tcPr>
          <w:p w14:paraId="3D7B7CAB" w14:textId="7FF00C57" w:rsidR="12C21F6E" w:rsidRDefault="12C21F6E" w:rsidP="12C21F6E">
            <w:pPr>
              <w:jc w:val="center"/>
              <w:rPr>
                <w:rFonts w:ascii="Arial" w:hAnsi="Arial" w:cs="Arial"/>
              </w:rPr>
            </w:pPr>
          </w:p>
        </w:tc>
        <w:tc>
          <w:tcPr>
            <w:tcW w:w="450" w:type="dxa"/>
            <w:vAlign w:val="center"/>
          </w:tcPr>
          <w:p w14:paraId="359B3861" w14:textId="5B14F728" w:rsidR="12C21F6E" w:rsidRDefault="12C21F6E" w:rsidP="12C21F6E">
            <w:pPr>
              <w:jc w:val="center"/>
              <w:rPr>
                <w:rFonts w:ascii="Arial" w:hAnsi="Arial" w:cs="Arial"/>
              </w:rPr>
            </w:pPr>
          </w:p>
        </w:tc>
        <w:tc>
          <w:tcPr>
            <w:tcW w:w="450" w:type="dxa"/>
            <w:vAlign w:val="center"/>
          </w:tcPr>
          <w:p w14:paraId="1F042FCE" w14:textId="7BF2DC8C" w:rsidR="12C21F6E" w:rsidRDefault="12C21F6E" w:rsidP="12C21F6E">
            <w:pPr>
              <w:jc w:val="center"/>
              <w:rPr>
                <w:rFonts w:ascii="Arial" w:hAnsi="Arial" w:cs="Arial"/>
              </w:rPr>
            </w:pPr>
          </w:p>
        </w:tc>
        <w:tc>
          <w:tcPr>
            <w:tcW w:w="703" w:type="dxa"/>
          </w:tcPr>
          <w:p w14:paraId="3C0D5644" w14:textId="6277E677" w:rsidR="12C21F6E" w:rsidRDefault="12C21F6E" w:rsidP="12C21F6E">
            <w:pPr>
              <w:jc w:val="center"/>
              <w:rPr>
                <w:rFonts w:ascii="Arial" w:hAnsi="Arial" w:cs="Arial"/>
              </w:rPr>
            </w:pPr>
          </w:p>
        </w:tc>
      </w:tr>
      <w:tr w:rsidR="00EB0EFB" w:rsidRPr="00B12002" w14:paraId="60584D22" w14:textId="77777777" w:rsidTr="12C21F6E">
        <w:trPr>
          <w:cantSplit/>
          <w:jc w:val="center"/>
        </w:trPr>
        <w:tc>
          <w:tcPr>
            <w:tcW w:w="12937" w:type="dxa"/>
            <w:gridSpan w:val="11"/>
            <w:shd w:val="clear" w:color="auto" w:fill="FFE599" w:themeFill="accent4" w:themeFillTint="66"/>
            <w:vAlign w:val="center"/>
          </w:tcPr>
          <w:p w14:paraId="565A46BB" w14:textId="77777777" w:rsidR="00EB0EFB" w:rsidRPr="00442753" w:rsidRDefault="00EB0EFB" w:rsidP="00B30F77">
            <w:pPr>
              <w:tabs>
                <w:tab w:val="left" w:pos="0"/>
                <w:tab w:val="left" w:pos="374"/>
                <w:tab w:val="left" w:pos="676"/>
                <w:tab w:val="left" w:pos="979"/>
                <w:tab w:val="left" w:pos="1382"/>
              </w:tabs>
              <w:suppressAutoHyphens/>
              <w:spacing w:after="0" w:line="240" w:lineRule="atLeast"/>
              <w:rPr>
                <w:rFonts w:ascii="Arial" w:hAnsi="Arial" w:cs="Arial"/>
                <w:i/>
                <w:spacing w:val="-2"/>
              </w:rPr>
            </w:pPr>
            <w:r w:rsidRPr="00442753">
              <w:rPr>
                <w:rFonts w:ascii="Arial" w:hAnsi="Arial" w:cs="Arial"/>
                <w:b/>
                <w:bCs/>
                <w:i/>
                <w:spacing w:val="-2"/>
              </w:rPr>
              <w:t>HOUSING</w:t>
            </w:r>
          </w:p>
        </w:tc>
      </w:tr>
      <w:tr w:rsidR="005A4E26" w:rsidRPr="00B12002" w14:paraId="7782754D" w14:textId="77777777" w:rsidTr="12C21F6E">
        <w:trPr>
          <w:cantSplit/>
          <w:jc w:val="center"/>
        </w:trPr>
        <w:tc>
          <w:tcPr>
            <w:tcW w:w="3622" w:type="dxa"/>
            <w:vAlign w:val="center"/>
          </w:tcPr>
          <w:p w14:paraId="48460656" w14:textId="77777777" w:rsidR="005A4E26" w:rsidRPr="00B12002" w:rsidRDefault="005A4E26" w:rsidP="00141100">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rPr>
              <w:t>Eliminate blighted areas throughout the city through an agreement with the County to use their Code Enforcement Officer for identifying and enforcing condemnation of dilapidated properties</w:t>
            </w:r>
          </w:p>
        </w:tc>
        <w:tc>
          <w:tcPr>
            <w:tcW w:w="1501" w:type="dxa"/>
            <w:vAlign w:val="center"/>
          </w:tcPr>
          <w:p w14:paraId="416DEC82" w14:textId="77777777" w:rsidR="005A4E26" w:rsidRPr="00B12002" w:rsidRDefault="005A4E26" w:rsidP="00141100">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Staff time</w:t>
            </w:r>
          </w:p>
        </w:tc>
        <w:tc>
          <w:tcPr>
            <w:tcW w:w="1989" w:type="dxa"/>
            <w:vAlign w:val="center"/>
          </w:tcPr>
          <w:p w14:paraId="3116FF4F" w14:textId="77777777" w:rsidR="005A4E26" w:rsidRPr="00B12002" w:rsidRDefault="005A4E26" w:rsidP="00141100">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City of Broxton</w:t>
            </w:r>
          </w:p>
        </w:tc>
        <w:tc>
          <w:tcPr>
            <w:tcW w:w="1590" w:type="dxa"/>
            <w:vAlign w:val="center"/>
          </w:tcPr>
          <w:p w14:paraId="5A4D497F" w14:textId="77777777" w:rsidR="005A4E26" w:rsidRPr="00B12002" w:rsidRDefault="005A4E26" w:rsidP="00141100">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General Fund</w:t>
            </w:r>
          </w:p>
        </w:tc>
        <w:tc>
          <w:tcPr>
            <w:tcW w:w="959" w:type="dxa"/>
            <w:vAlign w:val="center"/>
          </w:tcPr>
          <w:p w14:paraId="62097822" w14:textId="23E679B7" w:rsidR="005A4E26" w:rsidRPr="00B12002" w:rsidRDefault="48601734" w:rsidP="12C21F6E">
            <w:pPr>
              <w:tabs>
                <w:tab w:val="left" w:pos="374"/>
                <w:tab w:val="left" w:pos="676"/>
                <w:tab w:val="left" w:pos="979"/>
                <w:tab w:val="left" w:pos="1382"/>
              </w:tabs>
              <w:spacing w:after="0"/>
              <w:jc w:val="center"/>
            </w:pPr>
            <w:r w:rsidRPr="12C21F6E">
              <w:rPr>
                <w:rFonts w:ascii="Arial" w:hAnsi="Arial" w:cs="Arial"/>
              </w:rPr>
              <w:t>4</w:t>
            </w:r>
          </w:p>
        </w:tc>
        <w:tc>
          <w:tcPr>
            <w:tcW w:w="773" w:type="dxa"/>
            <w:vAlign w:val="center"/>
          </w:tcPr>
          <w:p w14:paraId="205298E1" w14:textId="77777777" w:rsidR="005A4E26" w:rsidRPr="00B12002" w:rsidRDefault="005A4E26" w:rsidP="00141100">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vAlign w:val="center"/>
          </w:tcPr>
          <w:p w14:paraId="1BBFB221" w14:textId="77777777" w:rsidR="005A4E26" w:rsidRPr="00B12002" w:rsidRDefault="005A4E26" w:rsidP="00141100">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vAlign w:val="center"/>
          </w:tcPr>
          <w:p w14:paraId="24214CEB" w14:textId="77777777" w:rsidR="005A4E26" w:rsidRPr="00B12002" w:rsidRDefault="005A4E26" w:rsidP="00141100">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vAlign w:val="center"/>
          </w:tcPr>
          <w:p w14:paraId="2C909E4D" w14:textId="77777777" w:rsidR="005A4E26" w:rsidRPr="00B12002" w:rsidRDefault="005A4E26" w:rsidP="00141100">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vAlign w:val="center"/>
          </w:tcPr>
          <w:p w14:paraId="4315BC06" w14:textId="77777777" w:rsidR="005A4E26" w:rsidRPr="00B12002" w:rsidRDefault="005A4E26" w:rsidP="00141100">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703" w:type="dxa"/>
          </w:tcPr>
          <w:p w14:paraId="33DB1A08" w14:textId="77777777" w:rsidR="005A4E26" w:rsidRPr="00B12002" w:rsidRDefault="005A4E26" w:rsidP="00141100">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r>
      <w:tr w:rsidR="00EB0EFB" w:rsidRPr="00B12002" w14:paraId="5A757BDA" w14:textId="77777777" w:rsidTr="12C21F6E">
        <w:trPr>
          <w:cantSplit/>
          <w:jc w:val="center"/>
        </w:trPr>
        <w:tc>
          <w:tcPr>
            <w:tcW w:w="12937" w:type="dxa"/>
            <w:gridSpan w:val="11"/>
            <w:shd w:val="clear" w:color="auto" w:fill="FFE599" w:themeFill="accent4" w:themeFillTint="66"/>
            <w:vAlign w:val="center"/>
          </w:tcPr>
          <w:p w14:paraId="54F8738B" w14:textId="77777777" w:rsidR="00EB0EFB" w:rsidRPr="00442753" w:rsidRDefault="00EB0EFB" w:rsidP="00B30F77">
            <w:pPr>
              <w:tabs>
                <w:tab w:val="left" w:pos="0"/>
                <w:tab w:val="left" w:pos="374"/>
                <w:tab w:val="left" w:pos="676"/>
                <w:tab w:val="left" w:pos="979"/>
                <w:tab w:val="left" w:pos="1382"/>
              </w:tabs>
              <w:suppressAutoHyphens/>
              <w:spacing w:after="0" w:line="240" w:lineRule="atLeast"/>
              <w:rPr>
                <w:rFonts w:ascii="Arial" w:hAnsi="Arial" w:cs="Arial"/>
                <w:b/>
                <w:bCs/>
                <w:i/>
                <w:spacing w:val="-2"/>
              </w:rPr>
            </w:pPr>
            <w:r w:rsidRPr="00442753">
              <w:rPr>
                <w:rFonts w:ascii="Arial" w:hAnsi="Arial" w:cs="Arial"/>
                <w:b/>
                <w:bCs/>
                <w:i/>
                <w:spacing w:val="-2"/>
              </w:rPr>
              <w:t>COMMUNITY FACILITIES &amp; SERVICES</w:t>
            </w:r>
          </w:p>
        </w:tc>
      </w:tr>
      <w:tr w:rsidR="00EB0EFB" w:rsidRPr="00B12002" w14:paraId="3B9141B0" w14:textId="77777777" w:rsidTr="12C21F6E">
        <w:trPr>
          <w:cantSplit/>
          <w:jc w:val="center"/>
        </w:trPr>
        <w:tc>
          <w:tcPr>
            <w:tcW w:w="3622" w:type="dxa"/>
            <w:vAlign w:val="center"/>
          </w:tcPr>
          <w:p w14:paraId="681D4AA9" w14:textId="5F9D2BE2" w:rsidR="0062683D" w:rsidRPr="003E5300" w:rsidRDefault="00FD73D5" w:rsidP="006736B7">
            <w:pPr>
              <w:tabs>
                <w:tab w:val="left" w:pos="0"/>
                <w:tab w:val="left" w:pos="374"/>
                <w:tab w:val="left" w:pos="676"/>
                <w:tab w:val="left" w:pos="979"/>
                <w:tab w:val="left" w:pos="1382"/>
              </w:tabs>
              <w:suppressAutoHyphens/>
              <w:spacing w:after="0"/>
              <w:rPr>
                <w:rFonts w:ascii="Arial" w:hAnsi="Arial" w:cs="Arial"/>
              </w:rPr>
            </w:pPr>
            <w:r w:rsidRPr="00B12002">
              <w:rPr>
                <w:rFonts w:ascii="Arial" w:hAnsi="Arial" w:cs="Arial"/>
              </w:rPr>
              <w:t>Repair and replace aging infrastructure, such as water and sewer lines</w:t>
            </w:r>
          </w:p>
        </w:tc>
        <w:tc>
          <w:tcPr>
            <w:tcW w:w="1501" w:type="dxa"/>
            <w:vAlign w:val="center"/>
          </w:tcPr>
          <w:p w14:paraId="46C627E3" w14:textId="6549A812" w:rsidR="00EB0EFB" w:rsidRPr="00B12002" w:rsidRDefault="00FD73D5" w:rsidP="006736B7">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$500,000</w:t>
            </w:r>
          </w:p>
        </w:tc>
        <w:tc>
          <w:tcPr>
            <w:tcW w:w="1989" w:type="dxa"/>
            <w:vAlign w:val="center"/>
          </w:tcPr>
          <w:p w14:paraId="3AF4F7EC" w14:textId="2F2A8AE2" w:rsidR="00EB0EFB" w:rsidRPr="00B12002" w:rsidRDefault="00FD73D5" w:rsidP="006736B7">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Broxton</w:t>
            </w:r>
          </w:p>
        </w:tc>
        <w:tc>
          <w:tcPr>
            <w:tcW w:w="1590" w:type="dxa"/>
            <w:vAlign w:val="center"/>
          </w:tcPr>
          <w:p w14:paraId="62D7E502" w14:textId="1FF923F9" w:rsidR="00EB0EFB" w:rsidRPr="00B12002" w:rsidRDefault="000E07CA" w:rsidP="006736B7">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CDBG grants/SPLOST</w:t>
            </w:r>
          </w:p>
        </w:tc>
        <w:tc>
          <w:tcPr>
            <w:tcW w:w="959" w:type="dxa"/>
            <w:vAlign w:val="center"/>
          </w:tcPr>
          <w:p w14:paraId="0F797A7C" w14:textId="69A7FC42" w:rsidR="00EB0EFB" w:rsidRPr="00B12002" w:rsidRDefault="51C4A689" w:rsidP="12C21F6E">
            <w:pPr>
              <w:tabs>
                <w:tab w:val="left" w:pos="374"/>
                <w:tab w:val="left" w:pos="676"/>
                <w:tab w:val="left" w:pos="979"/>
                <w:tab w:val="left" w:pos="1382"/>
              </w:tabs>
              <w:spacing w:after="0"/>
              <w:jc w:val="center"/>
            </w:pPr>
            <w:r w:rsidRPr="12C21F6E">
              <w:rPr>
                <w:rFonts w:ascii="Arial" w:hAnsi="Arial" w:cs="Arial"/>
              </w:rPr>
              <w:t>7</w:t>
            </w:r>
          </w:p>
        </w:tc>
        <w:tc>
          <w:tcPr>
            <w:tcW w:w="773" w:type="dxa"/>
            <w:vAlign w:val="center"/>
          </w:tcPr>
          <w:p w14:paraId="18408951" w14:textId="77777777" w:rsidR="003E5300" w:rsidRDefault="003E5300" w:rsidP="00B30F77">
            <w:pPr>
              <w:tabs>
                <w:tab w:val="left" w:pos="0"/>
                <w:tab w:val="left" w:pos="374"/>
                <w:tab w:val="left" w:pos="676"/>
                <w:tab w:val="left" w:pos="979"/>
                <w:tab w:val="left" w:pos="1382"/>
              </w:tabs>
              <w:suppressAutoHyphens/>
              <w:spacing w:after="0"/>
              <w:jc w:val="center"/>
              <w:rPr>
                <w:rFonts w:ascii="Arial" w:hAnsi="Arial" w:cs="Arial"/>
                <w:spacing w:val="-2"/>
              </w:rPr>
            </w:pPr>
          </w:p>
          <w:p w14:paraId="425CAB15" w14:textId="2B708F91" w:rsidR="00EB0EFB" w:rsidRPr="00B12002" w:rsidRDefault="000E07CA" w:rsidP="00B30F77">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0E92A92B" w14:textId="77777777" w:rsidR="003E5300" w:rsidRDefault="003E5300" w:rsidP="00B30F77">
            <w:pPr>
              <w:tabs>
                <w:tab w:val="left" w:pos="0"/>
                <w:tab w:val="left" w:pos="374"/>
                <w:tab w:val="left" w:pos="676"/>
                <w:tab w:val="left" w:pos="979"/>
                <w:tab w:val="left" w:pos="1382"/>
              </w:tabs>
              <w:suppressAutoHyphens/>
              <w:spacing w:after="0"/>
              <w:jc w:val="center"/>
              <w:rPr>
                <w:rFonts w:ascii="Arial" w:hAnsi="Arial" w:cs="Arial"/>
                <w:spacing w:val="-2"/>
              </w:rPr>
            </w:pPr>
          </w:p>
          <w:p w14:paraId="781C1BC4" w14:textId="33CE5B55" w:rsidR="00EB0EFB" w:rsidRPr="00B12002" w:rsidRDefault="000E07CA" w:rsidP="00B30F77">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321D9448" w14:textId="77777777" w:rsidR="003E5300" w:rsidRDefault="003E5300" w:rsidP="00B30F77">
            <w:pPr>
              <w:tabs>
                <w:tab w:val="left" w:pos="0"/>
                <w:tab w:val="left" w:pos="374"/>
                <w:tab w:val="left" w:pos="676"/>
                <w:tab w:val="left" w:pos="979"/>
                <w:tab w:val="left" w:pos="1382"/>
              </w:tabs>
              <w:suppressAutoHyphens/>
              <w:spacing w:after="0"/>
              <w:jc w:val="center"/>
              <w:rPr>
                <w:rFonts w:ascii="Arial" w:hAnsi="Arial" w:cs="Arial"/>
                <w:spacing w:val="-2"/>
              </w:rPr>
            </w:pPr>
          </w:p>
          <w:p w14:paraId="696237EB" w14:textId="46728322" w:rsidR="00EB0EFB" w:rsidRPr="00B12002" w:rsidRDefault="000E07CA" w:rsidP="00B30F77">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3476A3B1" w14:textId="77777777" w:rsidR="003E5300" w:rsidRDefault="003E5300" w:rsidP="00B30F77">
            <w:pPr>
              <w:tabs>
                <w:tab w:val="left" w:pos="0"/>
                <w:tab w:val="left" w:pos="374"/>
                <w:tab w:val="left" w:pos="676"/>
                <w:tab w:val="left" w:pos="979"/>
                <w:tab w:val="left" w:pos="1382"/>
              </w:tabs>
              <w:suppressAutoHyphens/>
              <w:spacing w:after="0"/>
              <w:jc w:val="center"/>
              <w:rPr>
                <w:rFonts w:ascii="Arial" w:hAnsi="Arial" w:cs="Arial"/>
                <w:spacing w:val="-2"/>
              </w:rPr>
            </w:pPr>
          </w:p>
          <w:p w14:paraId="78082D2D" w14:textId="0836AC24" w:rsidR="00EB0EFB" w:rsidRPr="00B12002" w:rsidRDefault="000E07CA" w:rsidP="00B30F77">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4451910E" w14:textId="77777777" w:rsidR="003E5300" w:rsidRDefault="003E5300" w:rsidP="00B30F77">
            <w:pPr>
              <w:tabs>
                <w:tab w:val="left" w:pos="0"/>
                <w:tab w:val="left" w:pos="374"/>
                <w:tab w:val="left" w:pos="676"/>
                <w:tab w:val="left" w:pos="979"/>
                <w:tab w:val="left" w:pos="1382"/>
              </w:tabs>
              <w:suppressAutoHyphens/>
              <w:spacing w:after="0"/>
              <w:jc w:val="center"/>
              <w:rPr>
                <w:rFonts w:ascii="Arial" w:hAnsi="Arial" w:cs="Arial"/>
                <w:spacing w:val="-2"/>
              </w:rPr>
            </w:pPr>
          </w:p>
          <w:p w14:paraId="6CBA0C62" w14:textId="09D4D08E" w:rsidR="00EB0EFB" w:rsidRPr="00B12002" w:rsidRDefault="000E07CA" w:rsidP="00B30F77">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703" w:type="dxa"/>
          </w:tcPr>
          <w:p w14:paraId="2639BF9B" w14:textId="77777777" w:rsidR="003E5300" w:rsidRDefault="003E5300" w:rsidP="00B30F77">
            <w:pPr>
              <w:tabs>
                <w:tab w:val="left" w:pos="0"/>
                <w:tab w:val="left" w:pos="374"/>
                <w:tab w:val="left" w:pos="676"/>
                <w:tab w:val="left" w:pos="979"/>
                <w:tab w:val="left" w:pos="1382"/>
              </w:tabs>
              <w:suppressAutoHyphens/>
              <w:spacing w:after="0"/>
              <w:jc w:val="center"/>
              <w:rPr>
                <w:rFonts w:ascii="Arial" w:hAnsi="Arial" w:cs="Arial"/>
                <w:spacing w:val="-2"/>
              </w:rPr>
            </w:pPr>
          </w:p>
          <w:p w14:paraId="73471A9C" w14:textId="77777777" w:rsidR="003E5300" w:rsidRDefault="003E5300" w:rsidP="00B30F77">
            <w:pPr>
              <w:tabs>
                <w:tab w:val="left" w:pos="0"/>
                <w:tab w:val="left" w:pos="374"/>
                <w:tab w:val="left" w:pos="676"/>
                <w:tab w:val="left" w:pos="979"/>
                <w:tab w:val="left" w:pos="1382"/>
              </w:tabs>
              <w:suppressAutoHyphens/>
              <w:spacing w:after="0"/>
              <w:jc w:val="center"/>
              <w:rPr>
                <w:rFonts w:ascii="Arial" w:hAnsi="Arial" w:cs="Arial"/>
                <w:spacing w:val="-2"/>
              </w:rPr>
            </w:pPr>
          </w:p>
          <w:p w14:paraId="387A0151" w14:textId="1078544F" w:rsidR="00EB0EFB" w:rsidRPr="00B12002" w:rsidRDefault="000E07CA" w:rsidP="00B30F77">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BF2122" w:rsidRPr="00B12002" w14:paraId="4421FA2A" w14:textId="77777777" w:rsidTr="12C21F6E">
        <w:trPr>
          <w:cantSplit/>
          <w:jc w:val="center"/>
        </w:trPr>
        <w:tc>
          <w:tcPr>
            <w:tcW w:w="3622" w:type="dxa"/>
            <w:vAlign w:val="center"/>
          </w:tcPr>
          <w:p w14:paraId="0827A0D3" w14:textId="0E628A88" w:rsidR="00BF2122" w:rsidRPr="00BF2122" w:rsidRDefault="00BF2122" w:rsidP="006736B7">
            <w:pPr>
              <w:tabs>
                <w:tab w:val="left" w:pos="0"/>
                <w:tab w:val="left" w:pos="374"/>
                <w:tab w:val="left" w:pos="676"/>
                <w:tab w:val="left" w:pos="979"/>
                <w:tab w:val="left" w:pos="1382"/>
              </w:tabs>
              <w:suppressAutoHyphens/>
              <w:spacing w:after="0"/>
              <w:rPr>
                <w:rFonts w:ascii="Arial" w:hAnsi="Arial" w:cs="Arial"/>
              </w:rPr>
            </w:pPr>
            <w:r w:rsidRPr="00BF2122">
              <w:rPr>
                <w:rFonts w:ascii="Arial" w:hAnsi="Arial" w:cs="Arial"/>
              </w:rPr>
              <w:t>Construct Festival Park to include a walking track, fence, and playground equipment</w:t>
            </w:r>
          </w:p>
        </w:tc>
        <w:tc>
          <w:tcPr>
            <w:tcW w:w="1501" w:type="dxa"/>
            <w:vAlign w:val="center"/>
          </w:tcPr>
          <w:p w14:paraId="7351720D" w14:textId="6BD7BBD2" w:rsidR="00BF2122" w:rsidRPr="00B12002" w:rsidRDefault="00BF2122" w:rsidP="006736B7">
            <w:pPr>
              <w:tabs>
                <w:tab w:val="left" w:pos="0"/>
                <w:tab w:val="left" w:pos="374"/>
                <w:tab w:val="left" w:pos="676"/>
                <w:tab w:val="left" w:pos="979"/>
                <w:tab w:val="left" w:pos="1382"/>
              </w:tabs>
              <w:suppressAutoHyphens/>
              <w:spacing w:after="0"/>
              <w:rPr>
                <w:rFonts w:ascii="Arial" w:hAnsi="Arial" w:cs="Arial"/>
                <w:spacing w:val="-2"/>
              </w:rPr>
            </w:pPr>
            <w:r>
              <w:rPr>
                <w:rFonts w:ascii="Arial" w:hAnsi="Arial" w:cs="Arial"/>
                <w:spacing w:val="-2"/>
              </w:rPr>
              <w:t>$500,000</w:t>
            </w:r>
          </w:p>
        </w:tc>
        <w:tc>
          <w:tcPr>
            <w:tcW w:w="1989" w:type="dxa"/>
            <w:vAlign w:val="center"/>
          </w:tcPr>
          <w:p w14:paraId="16914DCB" w14:textId="7A86C86C" w:rsidR="00BF2122" w:rsidRPr="00B12002" w:rsidRDefault="00BF2122" w:rsidP="006736B7">
            <w:pPr>
              <w:tabs>
                <w:tab w:val="left" w:pos="0"/>
                <w:tab w:val="left" w:pos="374"/>
                <w:tab w:val="left" w:pos="676"/>
                <w:tab w:val="left" w:pos="979"/>
                <w:tab w:val="left" w:pos="1382"/>
              </w:tabs>
              <w:suppressAutoHyphens/>
              <w:spacing w:after="0"/>
              <w:rPr>
                <w:rFonts w:ascii="Arial" w:hAnsi="Arial" w:cs="Arial"/>
                <w:spacing w:val="-2"/>
              </w:rPr>
            </w:pPr>
            <w:r>
              <w:rPr>
                <w:rFonts w:ascii="Arial" w:hAnsi="Arial" w:cs="Arial"/>
                <w:spacing w:val="-2"/>
              </w:rPr>
              <w:t>City of Broxton</w:t>
            </w:r>
          </w:p>
        </w:tc>
        <w:tc>
          <w:tcPr>
            <w:tcW w:w="1590" w:type="dxa"/>
            <w:vAlign w:val="center"/>
          </w:tcPr>
          <w:p w14:paraId="5F621BF7" w14:textId="3B97095D" w:rsidR="00BF2122" w:rsidRPr="00B12002" w:rsidRDefault="028CA399" w:rsidP="12C21F6E">
            <w:pPr>
              <w:tabs>
                <w:tab w:val="left" w:pos="374"/>
                <w:tab w:val="left" w:pos="676"/>
                <w:tab w:val="left" w:pos="979"/>
                <w:tab w:val="left" w:pos="1382"/>
              </w:tabs>
              <w:spacing w:after="0"/>
              <w:rPr>
                <w:rFonts w:ascii="Arial" w:hAnsi="Arial" w:cs="Arial"/>
              </w:rPr>
            </w:pPr>
            <w:r w:rsidRPr="12C21F6E">
              <w:rPr>
                <w:rFonts w:ascii="Arial" w:hAnsi="Arial" w:cs="Arial"/>
              </w:rPr>
              <w:t>LWCF Grant, General Funds</w:t>
            </w:r>
          </w:p>
        </w:tc>
        <w:tc>
          <w:tcPr>
            <w:tcW w:w="959" w:type="dxa"/>
            <w:vAlign w:val="center"/>
          </w:tcPr>
          <w:p w14:paraId="51D7CDE9" w14:textId="5D6031D6" w:rsidR="00BF2122" w:rsidRPr="00B12002" w:rsidRDefault="72241AB3" w:rsidP="12C21F6E">
            <w:pPr>
              <w:tabs>
                <w:tab w:val="left" w:pos="374"/>
                <w:tab w:val="left" w:pos="676"/>
                <w:tab w:val="left" w:pos="979"/>
                <w:tab w:val="left" w:pos="1382"/>
              </w:tabs>
              <w:spacing w:after="0"/>
              <w:jc w:val="center"/>
            </w:pPr>
            <w:r w:rsidRPr="12C21F6E">
              <w:rPr>
                <w:rFonts w:ascii="Arial" w:hAnsi="Arial" w:cs="Arial"/>
              </w:rPr>
              <w:t>7</w:t>
            </w:r>
          </w:p>
        </w:tc>
        <w:tc>
          <w:tcPr>
            <w:tcW w:w="773" w:type="dxa"/>
            <w:vAlign w:val="center"/>
          </w:tcPr>
          <w:p w14:paraId="5F035529" w14:textId="56613362" w:rsidR="00BF2122" w:rsidRDefault="00BF2122" w:rsidP="00B30F77">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x</w:t>
            </w:r>
          </w:p>
        </w:tc>
        <w:tc>
          <w:tcPr>
            <w:tcW w:w="450" w:type="dxa"/>
            <w:vAlign w:val="center"/>
          </w:tcPr>
          <w:p w14:paraId="1DE6E6DB" w14:textId="69FD1A67" w:rsidR="00BF2122" w:rsidRDefault="00BF2122" w:rsidP="00B30F77">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x</w:t>
            </w:r>
          </w:p>
        </w:tc>
        <w:tc>
          <w:tcPr>
            <w:tcW w:w="450" w:type="dxa"/>
            <w:vAlign w:val="center"/>
          </w:tcPr>
          <w:p w14:paraId="3E3314AF" w14:textId="77777777" w:rsidR="00BF2122" w:rsidRDefault="00BF2122" w:rsidP="00B30F77">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vAlign w:val="center"/>
          </w:tcPr>
          <w:p w14:paraId="48AD4F19" w14:textId="77777777" w:rsidR="00BF2122" w:rsidRDefault="00BF2122" w:rsidP="00B30F77">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vAlign w:val="center"/>
          </w:tcPr>
          <w:p w14:paraId="3BC03D89" w14:textId="77777777" w:rsidR="00BF2122" w:rsidRDefault="00BF2122" w:rsidP="00B30F77">
            <w:pPr>
              <w:tabs>
                <w:tab w:val="left" w:pos="0"/>
                <w:tab w:val="left" w:pos="374"/>
                <w:tab w:val="left" w:pos="676"/>
                <w:tab w:val="left" w:pos="979"/>
                <w:tab w:val="left" w:pos="1382"/>
              </w:tabs>
              <w:suppressAutoHyphens/>
              <w:spacing w:after="0"/>
              <w:jc w:val="center"/>
              <w:rPr>
                <w:rFonts w:ascii="Arial" w:hAnsi="Arial" w:cs="Arial"/>
                <w:spacing w:val="-2"/>
              </w:rPr>
            </w:pPr>
          </w:p>
        </w:tc>
        <w:tc>
          <w:tcPr>
            <w:tcW w:w="703" w:type="dxa"/>
          </w:tcPr>
          <w:p w14:paraId="5905873C" w14:textId="77777777" w:rsidR="00BF2122" w:rsidRDefault="00BF2122" w:rsidP="00B30F77">
            <w:pPr>
              <w:tabs>
                <w:tab w:val="left" w:pos="0"/>
                <w:tab w:val="left" w:pos="374"/>
                <w:tab w:val="left" w:pos="676"/>
                <w:tab w:val="left" w:pos="979"/>
                <w:tab w:val="left" w:pos="1382"/>
              </w:tabs>
              <w:suppressAutoHyphens/>
              <w:spacing w:after="0"/>
              <w:jc w:val="center"/>
              <w:rPr>
                <w:rFonts w:ascii="Arial" w:hAnsi="Arial" w:cs="Arial"/>
                <w:spacing w:val="-2"/>
              </w:rPr>
            </w:pPr>
          </w:p>
        </w:tc>
      </w:tr>
      <w:tr w:rsidR="12C21F6E" w14:paraId="07FDDA3F" w14:textId="77777777" w:rsidTr="12C21F6E">
        <w:trPr>
          <w:cantSplit/>
          <w:trHeight w:val="300"/>
          <w:jc w:val="center"/>
        </w:trPr>
        <w:tc>
          <w:tcPr>
            <w:tcW w:w="3622" w:type="dxa"/>
            <w:vAlign w:val="center"/>
          </w:tcPr>
          <w:p w14:paraId="58C0D8D1" w14:textId="6E5DB337" w:rsidR="48062D48" w:rsidRDefault="48062D48" w:rsidP="12C21F6E">
            <w:pPr>
              <w:rPr>
                <w:rFonts w:ascii="Arial" w:hAnsi="Arial" w:cs="Arial"/>
                <w:color w:val="FF0000"/>
              </w:rPr>
            </w:pPr>
            <w:r w:rsidRPr="12C21F6E">
              <w:rPr>
                <w:rFonts w:ascii="Arial" w:hAnsi="Arial" w:cs="Arial"/>
                <w:color w:val="FF0000"/>
              </w:rPr>
              <w:t>Construct a Senior Citizen’s Center</w:t>
            </w:r>
          </w:p>
        </w:tc>
        <w:tc>
          <w:tcPr>
            <w:tcW w:w="1501" w:type="dxa"/>
            <w:vAlign w:val="center"/>
          </w:tcPr>
          <w:p w14:paraId="2FDAABF0" w14:textId="3A77EF86" w:rsidR="12C21F6E" w:rsidRDefault="12C21F6E" w:rsidP="12C21F6E">
            <w:pPr>
              <w:rPr>
                <w:rFonts w:ascii="Arial" w:hAnsi="Arial" w:cs="Arial"/>
                <w:color w:val="FF0000"/>
              </w:rPr>
            </w:pPr>
          </w:p>
        </w:tc>
        <w:tc>
          <w:tcPr>
            <w:tcW w:w="1989" w:type="dxa"/>
            <w:vAlign w:val="center"/>
          </w:tcPr>
          <w:p w14:paraId="5BCEA04A" w14:textId="68537AB0" w:rsidR="48062D48" w:rsidRDefault="48062D48" w:rsidP="12C21F6E">
            <w:pPr>
              <w:rPr>
                <w:rFonts w:ascii="Arial" w:hAnsi="Arial" w:cs="Arial"/>
                <w:color w:val="FF0000"/>
              </w:rPr>
            </w:pPr>
            <w:r w:rsidRPr="12C21F6E">
              <w:rPr>
                <w:rFonts w:ascii="Arial" w:hAnsi="Arial" w:cs="Arial"/>
                <w:color w:val="FF0000"/>
              </w:rPr>
              <w:t>City of Broxton</w:t>
            </w:r>
          </w:p>
        </w:tc>
        <w:tc>
          <w:tcPr>
            <w:tcW w:w="1590" w:type="dxa"/>
            <w:vAlign w:val="center"/>
          </w:tcPr>
          <w:p w14:paraId="17437EC9" w14:textId="2974679E" w:rsidR="1FFFC941" w:rsidRDefault="1FFFC941" w:rsidP="12C21F6E">
            <w:pPr>
              <w:rPr>
                <w:rFonts w:ascii="Arial" w:hAnsi="Arial" w:cs="Arial"/>
                <w:color w:val="FF0000"/>
              </w:rPr>
            </w:pPr>
            <w:r w:rsidRPr="12C21F6E">
              <w:rPr>
                <w:rFonts w:ascii="Arial" w:hAnsi="Arial" w:cs="Arial"/>
                <w:color w:val="FF0000"/>
              </w:rPr>
              <w:t>???? Grants</w:t>
            </w:r>
          </w:p>
        </w:tc>
        <w:tc>
          <w:tcPr>
            <w:tcW w:w="959" w:type="dxa"/>
            <w:vAlign w:val="center"/>
          </w:tcPr>
          <w:p w14:paraId="419FD03C" w14:textId="3950C457" w:rsidR="05027FBF" w:rsidRDefault="05027FBF" w:rsidP="12C21F6E">
            <w:pPr>
              <w:jc w:val="center"/>
              <w:rPr>
                <w:rFonts w:ascii="Arial" w:hAnsi="Arial" w:cs="Arial"/>
              </w:rPr>
            </w:pPr>
            <w:r w:rsidRPr="12C21F6E">
              <w:rPr>
                <w:rFonts w:ascii="Arial" w:hAnsi="Arial" w:cs="Arial"/>
              </w:rPr>
              <w:t>7</w:t>
            </w:r>
          </w:p>
        </w:tc>
        <w:tc>
          <w:tcPr>
            <w:tcW w:w="773" w:type="dxa"/>
            <w:vAlign w:val="center"/>
          </w:tcPr>
          <w:p w14:paraId="02BD9E1D" w14:textId="270E4B66" w:rsidR="12C21F6E" w:rsidRDefault="12C21F6E" w:rsidP="12C21F6E">
            <w:pPr>
              <w:jc w:val="center"/>
              <w:rPr>
                <w:rFonts w:ascii="Arial" w:hAnsi="Arial" w:cs="Arial"/>
              </w:rPr>
            </w:pPr>
          </w:p>
        </w:tc>
        <w:tc>
          <w:tcPr>
            <w:tcW w:w="450" w:type="dxa"/>
            <w:vAlign w:val="center"/>
          </w:tcPr>
          <w:p w14:paraId="429ED0BD" w14:textId="06328E0B" w:rsidR="12C21F6E" w:rsidRDefault="12C21F6E" w:rsidP="12C21F6E">
            <w:pPr>
              <w:jc w:val="center"/>
              <w:rPr>
                <w:rFonts w:ascii="Arial" w:hAnsi="Arial" w:cs="Arial"/>
              </w:rPr>
            </w:pPr>
          </w:p>
        </w:tc>
        <w:tc>
          <w:tcPr>
            <w:tcW w:w="450" w:type="dxa"/>
            <w:vAlign w:val="center"/>
          </w:tcPr>
          <w:p w14:paraId="0B1DBE22" w14:textId="14397D06" w:rsidR="12C21F6E" w:rsidRDefault="12C21F6E" w:rsidP="12C21F6E">
            <w:pPr>
              <w:jc w:val="center"/>
              <w:rPr>
                <w:rFonts w:ascii="Arial" w:hAnsi="Arial" w:cs="Arial"/>
              </w:rPr>
            </w:pPr>
          </w:p>
        </w:tc>
        <w:tc>
          <w:tcPr>
            <w:tcW w:w="450" w:type="dxa"/>
            <w:vAlign w:val="center"/>
          </w:tcPr>
          <w:p w14:paraId="0A10CE51" w14:textId="2215763D" w:rsidR="12C21F6E" w:rsidRDefault="12C21F6E" w:rsidP="12C21F6E">
            <w:pPr>
              <w:jc w:val="center"/>
              <w:rPr>
                <w:rFonts w:ascii="Arial" w:hAnsi="Arial" w:cs="Arial"/>
              </w:rPr>
            </w:pPr>
          </w:p>
        </w:tc>
        <w:tc>
          <w:tcPr>
            <w:tcW w:w="450" w:type="dxa"/>
            <w:vAlign w:val="center"/>
          </w:tcPr>
          <w:p w14:paraId="1EDC972C" w14:textId="1D675956" w:rsidR="12C21F6E" w:rsidRDefault="12C21F6E" w:rsidP="12C21F6E">
            <w:pPr>
              <w:jc w:val="center"/>
              <w:rPr>
                <w:rFonts w:ascii="Arial" w:hAnsi="Arial" w:cs="Arial"/>
              </w:rPr>
            </w:pPr>
          </w:p>
        </w:tc>
        <w:tc>
          <w:tcPr>
            <w:tcW w:w="703" w:type="dxa"/>
          </w:tcPr>
          <w:p w14:paraId="1030B286" w14:textId="0FD7C5A1" w:rsidR="12C21F6E" w:rsidRDefault="12C21F6E" w:rsidP="12C21F6E">
            <w:pPr>
              <w:jc w:val="center"/>
              <w:rPr>
                <w:rFonts w:ascii="Arial" w:hAnsi="Arial" w:cs="Arial"/>
              </w:rPr>
            </w:pPr>
          </w:p>
        </w:tc>
      </w:tr>
      <w:tr w:rsidR="12C21F6E" w14:paraId="6B0B3B2C" w14:textId="77777777" w:rsidTr="12C21F6E">
        <w:trPr>
          <w:cantSplit/>
          <w:trHeight w:val="300"/>
          <w:jc w:val="center"/>
        </w:trPr>
        <w:tc>
          <w:tcPr>
            <w:tcW w:w="3622" w:type="dxa"/>
            <w:vAlign w:val="center"/>
          </w:tcPr>
          <w:p w14:paraId="17BB0207" w14:textId="39127851" w:rsidR="1537A0D8" w:rsidRDefault="1537A0D8" w:rsidP="12C21F6E">
            <w:pPr>
              <w:rPr>
                <w:rFonts w:ascii="Arial" w:hAnsi="Arial" w:cs="Arial"/>
                <w:color w:val="FF0000"/>
              </w:rPr>
            </w:pPr>
            <w:r w:rsidRPr="12C21F6E">
              <w:rPr>
                <w:rFonts w:ascii="Arial" w:hAnsi="Arial" w:cs="Arial"/>
                <w:color w:val="FF0000"/>
              </w:rPr>
              <w:t>Construct a new wastewater plant and water tower</w:t>
            </w:r>
          </w:p>
        </w:tc>
        <w:tc>
          <w:tcPr>
            <w:tcW w:w="1501" w:type="dxa"/>
            <w:vAlign w:val="center"/>
          </w:tcPr>
          <w:p w14:paraId="6B3FFFA8" w14:textId="287FAB92" w:rsidR="12C21F6E" w:rsidRDefault="12C21F6E" w:rsidP="12C21F6E">
            <w:pPr>
              <w:rPr>
                <w:rFonts w:ascii="Arial" w:hAnsi="Arial" w:cs="Arial"/>
              </w:rPr>
            </w:pPr>
          </w:p>
        </w:tc>
        <w:tc>
          <w:tcPr>
            <w:tcW w:w="1989" w:type="dxa"/>
            <w:vAlign w:val="center"/>
          </w:tcPr>
          <w:p w14:paraId="0E295458" w14:textId="5F4B582C" w:rsidR="1537A0D8" w:rsidRDefault="1537A0D8" w:rsidP="12C21F6E">
            <w:pPr>
              <w:rPr>
                <w:rFonts w:ascii="Arial" w:hAnsi="Arial" w:cs="Arial"/>
              </w:rPr>
            </w:pPr>
            <w:r w:rsidRPr="12C21F6E">
              <w:rPr>
                <w:rFonts w:ascii="Arial" w:hAnsi="Arial" w:cs="Arial"/>
              </w:rPr>
              <w:t>City of Broxton</w:t>
            </w:r>
          </w:p>
        </w:tc>
        <w:tc>
          <w:tcPr>
            <w:tcW w:w="1590" w:type="dxa"/>
            <w:vAlign w:val="center"/>
          </w:tcPr>
          <w:p w14:paraId="7072F000" w14:textId="3E47511A" w:rsidR="12C21F6E" w:rsidRDefault="008D3EDB" w:rsidP="12C21F6E">
            <w:pPr>
              <w:rPr>
                <w:rFonts w:ascii="Arial" w:hAnsi="Arial" w:cs="Arial"/>
              </w:rPr>
            </w:pPr>
            <w:r w:rsidRPr="008D3EDB">
              <w:rPr>
                <w:rFonts w:ascii="Arial" w:hAnsi="Arial" w:cs="Arial"/>
                <w:color w:val="FF0000"/>
              </w:rPr>
              <w:t>??????</w:t>
            </w:r>
          </w:p>
        </w:tc>
        <w:tc>
          <w:tcPr>
            <w:tcW w:w="959" w:type="dxa"/>
            <w:vAlign w:val="center"/>
          </w:tcPr>
          <w:p w14:paraId="3E43CD55" w14:textId="07E26830" w:rsidR="22B9598C" w:rsidRDefault="22B9598C" w:rsidP="12C21F6E">
            <w:pPr>
              <w:jc w:val="center"/>
              <w:rPr>
                <w:rFonts w:ascii="Arial" w:hAnsi="Arial" w:cs="Arial"/>
              </w:rPr>
            </w:pPr>
            <w:r w:rsidRPr="12C21F6E">
              <w:rPr>
                <w:rFonts w:ascii="Arial" w:hAnsi="Arial" w:cs="Arial"/>
              </w:rPr>
              <w:t>7</w:t>
            </w:r>
          </w:p>
        </w:tc>
        <w:tc>
          <w:tcPr>
            <w:tcW w:w="773" w:type="dxa"/>
            <w:vAlign w:val="center"/>
          </w:tcPr>
          <w:p w14:paraId="66742DCB" w14:textId="586396F5" w:rsidR="12C21F6E" w:rsidRDefault="12C21F6E" w:rsidP="12C21F6E">
            <w:pPr>
              <w:jc w:val="center"/>
              <w:rPr>
                <w:rFonts w:ascii="Arial" w:hAnsi="Arial" w:cs="Arial"/>
              </w:rPr>
            </w:pPr>
          </w:p>
        </w:tc>
        <w:tc>
          <w:tcPr>
            <w:tcW w:w="450" w:type="dxa"/>
            <w:vAlign w:val="center"/>
          </w:tcPr>
          <w:p w14:paraId="19306CC5" w14:textId="4BD93CE4" w:rsidR="12C21F6E" w:rsidRDefault="12C21F6E" w:rsidP="12C21F6E">
            <w:pPr>
              <w:jc w:val="center"/>
              <w:rPr>
                <w:rFonts w:ascii="Arial" w:hAnsi="Arial" w:cs="Arial"/>
              </w:rPr>
            </w:pPr>
          </w:p>
        </w:tc>
        <w:tc>
          <w:tcPr>
            <w:tcW w:w="450" w:type="dxa"/>
            <w:vAlign w:val="center"/>
          </w:tcPr>
          <w:p w14:paraId="4BCF8987" w14:textId="2D89B64C" w:rsidR="12C21F6E" w:rsidRDefault="12C21F6E" w:rsidP="12C21F6E">
            <w:pPr>
              <w:jc w:val="center"/>
              <w:rPr>
                <w:rFonts w:ascii="Arial" w:hAnsi="Arial" w:cs="Arial"/>
              </w:rPr>
            </w:pPr>
          </w:p>
        </w:tc>
        <w:tc>
          <w:tcPr>
            <w:tcW w:w="450" w:type="dxa"/>
            <w:vAlign w:val="center"/>
          </w:tcPr>
          <w:p w14:paraId="650FA2E0" w14:textId="3AE664CF" w:rsidR="12C21F6E" w:rsidRDefault="12C21F6E" w:rsidP="12C21F6E">
            <w:pPr>
              <w:jc w:val="center"/>
              <w:rPr>
                <w:rFonts w:ascii="Arial" w:hAnsi="Arial" w:cs="Arial"/>
              </w:rPr>
            </w:pPr>
          </w:p>
        </w:tc>
        <w:tc>
          <w:tcPr>
            <w:tcW w:w="450" w:type="dxa"/>
            <w:vAlign w:val="center"/>
          </w:tcPr>
          <w:p w14:paraId="3416391B" w14:textId="673116A1" w:rsidR="12C21F6E" w:rsidRDefault="12C21F6E" w:rsidP="12C21F6E">
            <w:pPr>
              <w:jc w:val="center"/>
              <w:rPr>
                <w:rFonts w:ascii="Arial" w:hAnsi="Arial" w:cs="Arial"/>
              </w:rPr>
            </w:pPr>
          </w:p>
        </w:tc>
        <w:tc>
          <w:tcPr>
            <w:tcW w:w="703" w:type="dxa"/>
          </w:tcPr>
          <w:p w14:paraId="6C104837" w14:textId="065411F5" w:rsidR="12C21F6E" w:rsidRDefault="12C21F6E" w:rsidP="12C21F6E">
            <w:pPr>
              <w:jc w:val="center"/>
              <w:rPr>
                <w:rFonts w:ascii="Arial" w:hAnsi="Arial" w:cs="Arial"/>
              </w:rPr>
            </w:pPr>
          </w:p>
        </w:tc>
      </w:tr>
      <w:tr w:rsidR="0062683D" w:rsidRPr="00B12002" w14:paraId="6B4328B1" w14:textId="77777777" w:rsidTr="12C21F6E">
        <w:trPr>
          <w:cantSplit/>
          <w:jc w:val="center"/>
        </w:trPr>
        <w:tc>
          <w:tcPr>
            <w:tcW w:w="12937" w:type="dxa"/>
            <w:gridSpan w:val="11"/>
            <w:tcBorders>
              <w:bottom w:val="single" w:sz="6" w:space="0" w:color="auto"/>
            </w:tcBorders>
            <w:shd w:val="clear" w:color="auto" w:fill="FFE599" w:themeFill="accent4" w:themeFillTint="66"/>
            <w:vAlign w:val="center"/>
          </w:tcPr>
          <w:p w14:paraId="79C73B84" w14:textId="5A26924E" w:rsidR="0062683D" w:rsidRPr="00442753" w:rsidRDefault="0062683D" w:rsidP="00AC351A">
            <w:pPr>
              <w:tabs>
                <w:tab w:val="left" w:pos="0"/>
                <w:tab w:val="left" w:pos="374"/>
                <w:tab w:val="left" w:pos="676"/>
                <w:tab w:val="left" w:pos="979"/>
                <w:tab w:val="left" w:pos="1382"/>
              </w:tabs>
              <w:suppressAutoHyphens/>
              <w:spacing w:after="0" w:line="240" w:lineRule="atLeast"/>
              <w:rPr>
                <w:rFonts w:ascii="Arial" w:hAnsi="Arial" w:cs="Arial"/>
                <w:b/>
                <w:bCs/>
                <w:i/>
                <w:spacing w:val="-2"/>
              </w:rPr>
            </w:pPr>
            <w:r w:rsidRPr="00442753">
              <w:rPr>
                <w:rFonts w:ascii="Arial" w:hAnsi="Arial" w:cs="Arial"/>
                <w:b/>
                <w:bCs/>
                <w:i/>
                <w:spacing w:val="-2"/>
              </w:rPr>
              <w:lastRenderedPageBreak/>
              <w:t>BROADBAND</w:t>
            </w:r>
          </w:p>
        </w:tc>
      </w:tr>
      <w:tr w:rsidR="0062683D" w:rsidRPr="00B12002" w14:paraId="7C0E8F7E" w14:textId="77777777" w:rsidTr="12C21F6E">
        <w:trPr>
          <w:cantSplit/>
          <w:jc w:val="center"/>
        </w:trPr>
        <w:tc>
          <w:tcPr>
            <w:tcW w:w="3622" w:type="dxa"/>
            <w:tcBorders>
              <w:top w:val="single" w:sz="6" w:space="0" w:color="auto"/>
              <w:bottom w:val="double" w:sz="4" w:space="0" w:color="auto"/>
            </w:tcBorders>
            <w:vAlign w:val="center"/>
          </w:tcPr>
          <w:p w14:paraId="0A7D0451" w14:textId="6D41E2FD" w:rsidR="0062683D" w:rsidRPr="00B12002" w:rsidRDefault="0062683D" w:rsidP="00AC351A">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eastAsia="Times New Roman" w:hAnsi="Arial" w:cs="Arial"/>
              </w:rPr>
              <w:t>Provide adequate high-speed broadband access for local industries and commercial businesses.  </w:t>
            </w:r>
          </w:p>
        </w:tc>
        <w:tc>
          <w:tcPr>
            <w:tcW w:w="1501" w:type="dxa"/>
            <w:tcBorders>
              <w:top w:val="single" w:sz="6" w:space="0" w:color="auto"/>
              <w:bottom w:val="double" w:sz="4" w:space="0" w:color="auto"/>
            </w:tcBorders>
            <w:vAlign w:val="center"/>
          </w:tcPr>
          <w:p w14:paraId="791B4E32" w14:textId="4A7136EC" w:rsidR="0062683D" w:rsidRPr="00B12002" w:rsidRDefault="0062683D" w:rsidP="00AC351A">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eastAsia="Times New Roman" w:hAnsi="Arial" w:cs="Arial"/>
              </w:rPr>
              <w:t>$10,000,000  </w:t>
            </w:r>
          </w:p>
        </w:tc>
        <w:tc>
          <w:tcPr>
            <w:tcW w:w="1989" w:type="dxa"/>
            <w:tcBorders>
              <w:top w:val="single" w:sz="6" w:space="0" w:color="auto"/>
              <w:bottom w:val="double" w:sz="4" w:space="0" w:color="auto"/>
            </w:tcBorders>
            <w:vAlign w:val="center"/>
          </w:tcPr>
          <w:p w14:paraId="61891D48" w14:textId="77777777" w:rsidR="0062683D" w:rsidRPr="00B12002" w:rsidRDefault="0062683D" w:rsidP="0062683D">
            <w:pPr>
              <w:spacing w:after="0" w:line="240" w:lineRule="auto"/>
              <w:jc w:val="both"/>
              <w:textAlignment w:val="baseline"/>
              <w:rPr>
                <w:rFonts w:ascii="Arial" w:eastAsia="Times New Roman" w:hAnsi="Arial" w:cs="Arial"/>
              </w:rPr>
            </w:pPr>
            <w:r w:rsidRPr="00B12002">
              <w:rPr>
                <w:rFonts w:ascii="Arial" w:eastAsia="Times New Roman" w:hAnsi="Arial" w:cs="Arial"/>
              </w:rPr>
              <w:t>County, Cities,  </w:t>
            </w:r>
          </w:p>
          <w:p w14:paraId="64354113" w14:textId="77777777" w:rsidR="0062683D" w:rsidRPr="00B12002" w:rsidRDefault="0062683D" w:rsidP="0062683D">
            <w:pPr>
              <w:spacing w:after="0" w:line="240" w:lineRule="auto"/>
              <w:jc w:val="both"/>
              <w:textAlignment w:val="baseline"/>
              <w:rPr>
                <w:rFonts w:ascii="Arial" w:eastAsia="Times New Roman" w:hAnsi="Arial" w:cs="Arial"/>
              </w:rPr>
            </w:pPr>
            <w:r w:rsidRPr="00B12002">
              <w:rPr>
                <w:rFonts w:ascii="Arial" w:eastAsia="Times New Roman" w:hAnsi="Arial" w:cs="Arial"/>
              </w:rPr>
              <w:t>Public/Private  </w:t>
            </w:r>
          </w:p>
          <w:p w14:paraId="2793CBE7" w14:textId="6A0E61A6" w:rsidR="0062683D" w:rsidRPr="00B12002" w:rsidRDefault="0062683D" w:rsidP="0062683D">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eastAsia="Times New Roman" w:hAnsi="Arial" w:cs="Arial"/>
              </w:rPr>
              <w:t>Partnership  </w:t>
            </w:r>
          </w:p>
        </w:tc>
        <w:tc>
          <w:tcPr>
            <w:tcW w:w="1590" w:type="dxa"/>
            <w:tcBorders>
              <w:top w:val="single" w:sz="6" w:space="0" w:color="auto"/>
              <w:bottom w:val="double" w:sz="4" w:space="0" w:color="auto"/>
            </w:tcBorders>
            <w:vAlign w:val="center"/>
          </w:tcPr>
          <w:p w14:paraId="6C021A95" w14:textId="6A25F8A6" w:rsidR="0062683D" w:rsidRPr="00B12002" w:rsidRDefault="04A2F3A8" w:rsidP="12C21F6E">
            <w:pPr>
              <w:tabs>
                <w:tab w:val="left" w:pos="374"/>
                <w:tab w:val="left" w:pos="676"/>
                <w:tab w:val="left" w:pos="979"/>
                <w:tab w:val="left" w:pos="1382"/>
              </w:tabs>
              <w:suppressAutoHyphens/>
              <w:spacing w:after="0"/>
              <w:rPr>
                <w:rFonts w:ascii="Arial" w:hAnsi="Arial" w:cs="Arial"/>
                <w:spacing w:val="-2"/>
              </w:rPr>
            </w:pPr>
            <w:r w:rsidRPr="00B12002">
              <w:rPr>
                <w:rStyle w:val="normaltextrun"/>
                <w:rFonts w:ascii="Arial" w:hAnsi="Arial" w:cs="Arial"/>
                <w:color w:val="000000"/>
                <w:shd w:val="clear" w:color="auto" w:fill="FAF9F8"/>
              </w:rPr>
              <w:t>General Fund, SPLOST, grants, private funding</w:t>
            </w:r>
            <w:r w:rsidRPr="00B12002">
              <w:rPr>
                <w:rStyle w:val="normaltextrun"/>
                <w:rFonts w:ascii="Arial" w:hAnsi="Arial" w:cs="Arial"/>
                <w:color w:val="000000"/>
                <w:shd w:val="clear" w:color="auto" w:fill="FFFFFF"/>
              </w:rPr>
              <w:t> </w:t>
            </w:r>
            <w:r w:rsidRPr="00B12002">
              <w:rPr>
                <w:rStyle w:val="eop"/>
                <w:rFonts w:ascii="Arial" w:hAnsi="Arial" w:cs="Arial"/>
                <w:color w:val="000000"/>
                <w:shd w:val="clear" w:color="auto" w:fill="FFFFFF"/>
              </w:rPr>
              <w:t> </w:t>
            </w:r>
          </w:p>
        </w:tc>
        <w:tc>
          <w:tcPr>
            <w:tcW w:w="959" w:type="dxa"/>
            <w:tcBorders>
              <w:top w:val="single" w:sz="6" w:space="0" w:color="auto"/>
              <w:bottom w:val="double" w:sz="4" w:space="0" w:color="auto"/>
            </w:tcBorders>
            <w:vAlign w:val="center"/>
          </w:tcPr>
          <w:p w14:paraId="27C2B2C7" w14:textId="4840BAF7" w:rsidR="0062683D" w:rsidRPr="00B12002" w:rsidRDefault="32677540" w:rsidP="12C21F6E">
            <w:pPr>
              <w:tabs>
                <w:tab w:val="left" w:pos="374"/>
                <w:tab w:val="left" w:pos="676"/>
                <w:tab w:val="left" w:pos="979"/>
                <w:tab w:val="left" w:pos="1382"/>
              </w:tabs>
              <w:spacing w:after="0"/>
              <w:jc w:val="center"/>
            </w:pPr>
            <w:r w:rsidRPr="12C21F6E">
              <w:rPr>
                <w:rFonts w:ascii="Arial" w:hAnsi="Arial" w:cs="Arial"/>
              </w:rPr>
              <w:t>9</w:t>
            </w:r>
          </w:p>
        </w:tc>
        <w:tc>
          <w:tcPr>
            <w:tcW w:w="773" w:type="dxa"/>
            <w:tcBorders>
              <w:top w:val="single" w:sz="6" w:space="0" w:color="auto"/>
              <w:bottom w:val="double" w:sz="4" w:space="0" w:color="auto"/>
            </w:tcBorders>
            <w:vAlign w:val="center"/>
          </w:tcPr>
          <w:p w14:paraId="73513E74" w14:textId="78FBA148" w:rsidR="0062683D" w:rsidRPr="00B12002" w:rsidRDefault="0062683D" w:rsidP="00AC351A">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double" w:sz="4" w:space="0" w:color="auto"/>
            </w:tcBorders>
            <w:vAlign w:val="center"/>
          </w:tcPr>
          <w:p w14:paraId="0ED5D0E5" w14:textId="352F772C" w:rsidR="0062683D" w:rsidRPr="00B12002" w:rsidRDefault="0062683D" w:rsidP="00AC351A">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double" w:sz="4" w:space="0" w:color="auto"/>
            </w:tcBorders>
            <w:vAlign w:val="center"/>
          </w:tcPr>
          <w:p w14:paraId="3BBB9245" w14:textId="0D489958" w:rsidR="0062683D" w:rsidRPr="00B12002" w:rsidRDefault="0062683D" w:rsidP="00AC351A">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double" w:sz="4" w:space="0" w:color="auto"/>
            </w:tcBorders>
            <w:vAlign w:val="center"/>
          </w:tcPr>
          <w:p w14:paraId="25E739EF" w14:textId="5A125B62" w:rsidR="0062683D" w:rsidRPr="00B12002" w:rsidRDefault="0062683D" w:rsidP="00AC351A">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double" w:sz="4" w:space="0" w:color="auto"/>
            </w:tcBorders>
            <w:vAlign w:val="center"/>
          </w:tcPr>
          <w:p w14:paraId="0AA154E5" w14:textId="77777777" w:rsidR="003E5300" w:rsidRDefault="003E5300" w:rsidP="00AC351A">
            <w:pPr>
              <w:tabs>
                <w:tab w:val="left" w:pos="0"/>
                <w:tab w:val="left" w:pos="374"/>
                <w:tab w:val="left" w:pos="676"/>
                <w:tab w:val="left" w:pos="979"/>
                <w:tab w:val="left" w:pos="1382"/>
              </w:tabs>
              <w:suppressAutoHyphens/>
              <w:spacing w:after="0"/>
              <w:jc w:val="center"/>
              <w:rPr>
                <w:rFonts w:ascii="Arial" w:hAnsi="Arial" w:cs="Arial"/>
                <w:spacing w:val="-2"/>
              </w:rPr>
            </w:pPr>
          </w:p>
          <w:p w14:paraId="32A649A3" w14:textId="7EE0A185" w:rsidR="0062683D" w:rsidRPr="00B12002" w:rsidRDefault="0062683D" w:rsidP="00AC351A">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703" w:type="dxa"/>
            <w:tcBorders>
              <w:top w:val="single" w:sz="6" w:space="0" w:color="auto"/>
              <w:bottom w:val="double" w:sz="4" w:space="0" w:color="auto"/>
            </w:tcBorders>
          </w:tcPr>
          <w:p w14:paraId="2E2BA8C1" w14:textId="77777777" w:rsidR="0062683D" w:rsidRPr="00B12002" w:rsidRDefault="0062683D" w:rsidP="00AC351A">
            <w:pPr>
              <w:tabs>
                <w:tab w:val="left" w:pos="0"/>
                <w:tab w:val="left" w:pos="374"/>
                <w:tab w:val="left" w:pos="676"/>
                <w:tab w:val="left" w:pos="979"/>
                <w:tab w:val="left" w:pos="1382"/>
              </w:tabs>
              <w:suppressAutoHyphens/>
              <w:spacing w:after="0"/>
              <w:jc w:val="center"/>
              <w:rPr>
                <w:rFonts w:ascii="Arial" w:hAnsi="Arial" w:cs="Arial"/>
                <w:spacing w:val="-2"/>
              </w:rPr>
            </w:pPr>
          </w:p>
          <w:p w14:paraId="7DFC718E" w14:textId="77777777" w:rsidR="0062683D" w:rsidRPr="00B12002" w:rsidRDefault="0062683D" w:rsidP="00AC351A">
            <w:pPr>
              <w:tabs>
                <w:tab w:val="left" w:pos="0"/>
                <w:tab w:val="left" w:pos="374"/>
                <w:tab w:val="left" w:pos="676"/>
                <w:tab w:val="left" w:pos="979"/>
                <w:tab w:val="left" w:pos="1382"/>
              </w:tabs>
              <w:suppressAutoHyphens/>
              <w:spacing w:after="0"/>
              <w:jc w:val="center"/>
              <w:rPr>
                <w:rFonts w:ascii="Arial" w:hAnsi="Arial" w:cs="Arial"/>
                <w:spacing w:val="-2"/>
              </w:rPr>
            </w:pPr>
          </w:p>
          <w:p w14:paraId="3063B474" w14:textId="5BF5C110" w:rsidR="0062683D" w:rsidRPr="00B12002" w:rsidRDefault="0062683D" w:rsidP="00AC351A">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bl>
    <w:p w14:paraId="0CE4256C" w14:textId="24C1E4BE" w:rsidR="00DD135C" w:rsidRDefault="00DD135C" w:rsidP="00DD135C">
      <w:pPr>
        <w:tabs>
          <w:tab w:val="center" w:pos="4968"/>
        </w:tabs>
        <w:suppressAutoHyphens/>
        <w:spacing w:line="244" w:lineRule="exact"/>
        <w:jc w:val="both"/>
        <w:rPr>
          <w:rFonts w:ascii="Arial" w:hAnsi="Arial" w:cs="Arial"/>
          <w:b/>
          <w:bCs/>
          <w:spacing w:val="-3"/>
        </w:rPr>
      </w:pPr>
    </w:p>
    <w:p w14:paraId="3D711495" w14:textId="362F5D83" w:rsidR="00964837" w:rsidRDefault="00964837" w:rsidP="00DD135C">
      <w:pPr>
        <w:tabs>
          <w:tab w:val="center" w:pos="4968"/>
        </w:tabs>
        <w:suppressAutoHyphens/>
        <w:spacing w:line="244" w:lineRule="exact"/>
        <w:jc w:val="both"/>
        <w:rPr>
          <w:rFonts w:ascii="Arial" w:hAnsi="Arial" w:cs="Arial"/>
          <w:b/>
          <w:bCs/>
          <w:spacing w:val="-3"/>
        </w:rPr>
      </w:pPr>
    </w:p>
    <w:p w14:paraId="52234C12" w14:textId="5D65766E" w:rsidR="00964837" w:rsidRDefault="00964837" w:rsidP="00DD135C">
      <w:pPr>
        <w:tabs>
          <w:tab w:val="center" w:pos="4968"/>
        </w:tabs>
        <w:suppressAutoHyphens/>
        <w:spacing w:line="244" w:lineRule="exact"/>
        <w:jc w:val="both"/>
        <w:rPr>
          <w:rFonts w:ascii="Arial" w:hAnsi="Arial" w:cs="Arial"/>
          <w:b/>
          <w:bCs/>
          <w:spacing w:val="-3"/>
        </w:rPr>
      </w:pPr>
    </w:p>
    <w:p w14:paraId="187D3E25" w14:textId="1E46EBDC" w:rsidR="00964837" w:rsidRDefault="00964837" w:rsidP="00DD135C">
      <w:pPr>
        <w:tabs>
          <w:tab w:val="center" w:pos="4968"/>
        </w:tabs>
        <w:suppressAutoHyphens/>
        <w:spacing w:line="244" w:lineRule="exact"/>
        <w:jc w:val="both"/>
        <w:rPr>
          <w:rFonts w:ascii="Arial" w:hAnsi="Arial" w:cs="Arial"/>
          <w:b/>
          <w:bCs/>
          <w:spacing w:val="-3"/>
        </w:rPr>
      </w:pPr>
    </w:p>
    <w:p w14:paraId="21D31C02" w14:textId="408BBF3E" w:rsidR="00964837" w:rsidRDefault="00964837" w:rsidP="00DD135C">
      <w:pPr>
        <w:tabs>
          <w:tab w:val="center" w:pos="4968"/>
        </w:tabs>
        <w:suppressAutoHyphens/>
        <w:spacing w:line="244" w:lineRule="exact"/>
        <w:jc w:val="both"/>
        <w:rPr>
          <w:rFonts w:ascii="Arial" w:hAnsi="Arial" w:cs="Arial"/>
          <w:b/>
          <w:bCs/>
          <w:spacing w:val="-3"/>
        </w:rPr>
      </w:pPr>
    </w:p>
    <w:p w14:paraId="4C3489AF" w14:textId="30D93EB4" w:rsidR="00964837" w:rsidRDefault="00964837" w:rsidP="00DD135C">
      <w:pPr>
        <w:tabs>
          <w:tab w:val="center" w:pos="4968"/>
        </w:tabs>
        <w:suppressAutoHyphens/>
        <w:spacing w:line="244" w:lineRule="exact"/>
        <w:jc w:val="both"/>
        <w:rPr>
          <w:rFonts w:ascii="Arial" w:hAnsi="Arial" w:cs="Arial"/>
          <w:b/>
          <w:bCs/>
          <w:spacing w:val="-3"/>
        </w:rPr>
      </w:pPr>
    </w:p>
    <w:p w14:paraId="19475111" w14:textId="7A6AEBA6" w:rsidR="00964837" w:rsidRDefault="00964837" w:rsidP="00DD135C">
      <w:pPr>
        <w:tabs>
          <w:tab w:val="center" w:pos="4968"/>
        </w:tabs>
        <w:suppressAutoHyphens/>
        <w:spacing w:line="244" w:lineRule="exact"/>
        <w:jc w:val="both"/>
        <w:rPr>
          <w:rFonts w:ascii="Arial" w:hAnsi="Arial" w:cs="Arial"/>
          <w:b/>
          <w:bCs/>
          <w:spacing w:val="-3"/>
        </w:rPr>
      </w:pPr>
    </w:p>
    <w:p w14:paraId="72DF31A4" w14:textId="68B6C75A" w:rsidR="00964837" w:rsidRDefault="00964837" w:rsidP="00DD135C">
      <w:pPr>
        <w:tabs>
          <w:tab w:val="center" w:pos="4968"/>
        </w:tabs>
        <w:suppressAutoHyphens/>
        <w:spacing w:line="244" w:lineRule="exact"/>
        <w:jc w:val="both"/>
        <w:rPr>
          <w:rFonts w:ascii="Arial" w:hAnsi="Arial" w:cs="Arial"/>
          <w:b/>
          <w:bCs/>
          <w:spacing w:val="-3"/>
        </w:rPr>
      </w:pPr>
    </w:p>
    <w:p w14:paraId="470ABCBC" w14:textId="44B624E2" w:rsidR="00964837" w:rsidRDefault="00964837" w:rsidP="00DD135C">
      <w:pPr>
        <w:tabs>
          <w:tab w:val="center" w:pos="4968"/>
        </w:tabs>
        <w:suppressAutoHyphens/>
        <w:spacing w:line="244" w:lineRule="exact"/>
        <w:jc w:val="both"/>
        <w:rPr>
          <w:rFonts w:ascii="Arial" w:hAnsi="Arial" w:cs="Arial"/>
          <w:b/>
          <w:bCs/>
          <w:spacing w:val="-3"/>
        </w:rPr>
      </w:pPr>
    </w:p>
    <w:p w14:paraId="1AB1C87D" w14:textId="15232440" w:rsidR="00964837" w:rsidRDefault="00964837" w:rsidP="00DD135C">
      <w:pPr>
        <w:tabs>
          <w:tab w:val="center" w:pos="4968"/>
        </w:tabs>
        <w:suppressAutoHyphens/>
        <w:spacing w:line="244" w:lineRule="exact"/>
        <w:jc w:val="both"/>
        <w:rPr>
          <w:rFonts w:ascii="Arial" w:hAnsi="Arial" w:cs="Arial"/>
          <w:b/>
          <w:bCs/>
          <w:spacing w:val="-3"/>
        </w:rPr>
      </w:pPr>
    </w:p>
    <w:p w14:paraId="0032597C" w14:textId="159A856E" w:rsidR="00964837" w:rsidRDefault="00964837" w:rsidP="00DD135C">
      <w:pPr>
        <w:tabs>
          <w:tab w:val="center" w:pos="4968"/>
        </w:tabs>
        <w:suppressAutoHyphens/>
        <w:spacing w:line="244" w:lineRule="exact"/>
        <w:jc w:val="both"/>
        <w:rPr>
          <w:rFonts w:ascii="Arial" w:hAnsi="Arial" w:cs="Arial"/>
          <w:b/>
          <w:bCs/>
          <w:spacing w:val="-3"/>
        </w:rPr>
      </w:pPr>
    </w:p>
    <w:p w14:paraId="63FD7DE3" w14:textId="02A596E6" w:rsidR="00964837" w:rsidRDefault="00964837" w:rsidP="00DD135C">
      <w:pPr>
        <w:tabs>
          <w:tab w:val="center" w:pos="4968"/>
        </w:tabs>
        <w:suppressAutoHyphens/>
        <w:spacing w:line="244" w:lineRule="exact"/>
        <w:jc w:val="both"/>
        <w:rPr>
          <w:rFonts w:ascii="Arial" w:hAnsi="Arial" w:cs="Arial"/>
          <w:b/>
          <w:bCs/>
          <w:spacing w:val="-3"/>
        </w:rPr>
      </w:pPr>
    </w:p>
    <w:p w14:paraId="259A9F97" w14:textId="7BBBC780" w:rsidR="00964837" w:rsidRDefault="00964837" w:rsidP="00DD135C">
      <w:pPr>
        <w:tabs>
          <w:tab w:val="center" w:pos="4968"/>
        </w:tabs>
        <w:suppressAutoHyphens/>
        <w:spacing w:line="244" w:lineRule="exact"/>
        <w:jc w:val="both"/>
        <w:rPr>
          <w:rFonts w:ascii="Arial" w:hAnsi="Arial" w:cs="Arial"/>
          <w:b/>
          <w:bCs/>
          <w:spacing w:val="-3"/>
        </w:rPr>
      </w:pPr>
    </w:p>
    <w:p w14:paraId="6DE1822B" w14:textId="56B782F9" w:rsidR="00964837" w:rsidRDefault="00964837" w:rsidP="00DD135C">
      <w:pPr>
        <w:tabs>
          <w:tab w:val="center" w:pos="4968"/>
        </w:tabs>
        <w:suppressAutoHyphens/>
        <w:spacing w:line="244" w:lineRule="exact"/>
        <w:jc w:val="both"/>
        <w:rPr>
          <w:rFonts w:ascii="Arial" w:hAnsi="Arial" w:cs="Arial"/>
          <w:b/>
          <w:bCs/>
          <w:spacing w:val="-3"/>
        </w:rPr>
      </w:pPr>
    </w:p>
    <w:p w14:paraId="5928711C" w14:textId="10F023C3" w:rsidR="00964837" w:rsidRDefault="00964837" w:rsidP="00DD135C">
      <w:pPr>
        <w:tabs>
          <w:tab w:val="center" w:pos="4968"/>
        </w:tabs>
        <w:suppressAutoHyphens/>
        <w:spacing w:line="244" w:lineRule="exact"/>
        <w:jc w:val="both"/>
        <w:rPr>
          <w:rFonts w:ascii="Arial" w:hAnsi="Arial" w:cs="Arial"/>
          <w:b/>
          <w:bCs/>
          <w:spacing w:val="-3"/>
        </w:rPr>
      </w:pPr>
    </w:p>
    <w:p w14:paraId="6798A0D7" w14:textId="16AC5D7E" w:rsidR="00964837" w:rsidRDefault="00964837" w:rsidP="00DD135C">
      <w:pPr>
        <w:tabs>
          <w:tab w:val="center" w:pos="4968"/>
        </w:tabs>
        <w:suppressAutoHyphens/>
        <w:spacing w:line="244" w:lineRule="exact"/>
        <w:jc w:val="both"/>
        <w:rPr>
          <w:rFonts w:ascii="Arial" w:hAnsi="Arial" w:cs="Arial"/>
          <w:b/>
          <w:bCs/>
          <w:spacing w:val="-3"/>
        </w:rPr>
      </w:pPr>
    </w:p>
    <w:p w14:paraId="6D8B77A6" w14:textId="77777777" w:rsidR="00964837" w:rsidRPr="00B12002" w:rsidRDefault="00964837" w:rsidP="00DD135C">
      <w:pPr>
        <w:tabs>
          <w:tab w:val="center" w:pos="4968"/>
        </w:tabs>
        <w:suppressAutoHyphens/>
        <w:spacing w:line="244" w:lineRule="exact"/>
        <w:jc w:val="both"/>
        <w:rPr>
          <w:rFonts w:ascii="Arial" w:hAnsi="Arial" w:cs="Arial"/>
          <w:b/>
          <w:bCs/>
          <w:spacing w:val="-3"/>
        </w:rPr>
      </w:pPr>
    </w:p>
    <w:p w14:paraId="7A91D66A" w14:textId="77777777" w:rsidR="00CD478E" w:rsidRDefault="00CD478E" w:rsidP="00725062">
      <w:pPr>
        <w:pStyle w:val="Heading3"/>
      </w:pPr>
      <w:bookmarkStart w:id="114" w:name="_Toc106351177"/>
      <w:bookmarkStart w:id="115" w:name="_Toc106370080"/>
    </w:p>
    <w:p w14:paraId="502FB22C" w14:textId="77777777" w:rsidR="00CD478E" w:rsidRDefault="00CD478E" w:rsidP="00725062">
      <w:pPr>
        <w:pStyle w:val="Heading3"/>
      </w:pPr>
    </w:p>
    <w:p w14:paraId="7E21C8A5" w14:textId="7F36646E" w:rsidR="00DD135C" w:rsidRPr="00CD478E" w:rsidRDefault="00E86574" w:rsidP="00725062">
      <w:pPr>
        <w:pStyle w:val="Heading3"/>
      </w:pPr>
      <w:r>
        <w:t xml:space="preserve">     </w:t>
      </w:r>
      <w:bookmarkStart w:id="116" w:name="_Toc139611179"/>
      <w:bookmarkStart w:id="117" w:name="_Hlk133937965"/>
      <w:r w:rsidR="00DD135C" w:rsidRPr="00CD478E">
        <w:t xml:space="preserve">City of Douglas </w:t>
      </w:r>
      <w:r w:rsidR="008171B6" w:rsidRPr="00CD478E">
        <w:t>Community Work Program Update (2019 - 2023)</w:t>
      </w:r>
      <w:bookmarkEnd w:id="114"/>
      <w:bookmarkEnd w:id="115"/>
      <w:bookmarkEnd w:id="116"/>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86" w:type="dxa"/>
          <w:right w:w="86" w:type="dxa"/>
        </w:tblCellMar>
        <w:tblLook w:val="0000" w:firstRow="0" w:lastRow="0" w:firstColumn="0" w:lastColumn="0" w:noHBand="0" w:noVBand="0"/>
      </w:tblPr>
      <w:tblGrid>
        <w:gridCol w:w="3164"/>
        <w:gridCol w:w="2190"/>
        <w:gridCol w:w="1744"/>
        <w:gridCol w:w="2288"/>
        <w:gridCol w:w="834"/>
        <w:gridCol w:w="450"/>
        <w:gridCol w:w="548"/>
        <w:gridCol w:w="450"/>
        <w:gridCol w:w="450"/>
        <w:gridCol w:w="572"/>
      </w:tblGrid>
      <w:tr w:rsidR="00E86574" w:rsidRPr="00B12002" w14:paraId="47BC04F8" w14:textId="77777777" w:rsidTr="001724DC">
        <w:trPr>
          <w:cantSplit/>
          <w:tblHeader/>
          <w:jc w:val="center"/>
        </w:trPr>
        <w:tc>
          <w:tcPr>
            <w:tcW w:w="3164" w:type="dxa"/>
            <w:shd w:val="clear" w:color="auto" w:fill="FFE599" w:themeFill="accent4" w:themeFillTint="66"/>
            <w:vAlign w:val="center"/>
          </w:tcPr>
          <w:p w14:paraId="34F7A023" w14:textId="77777777" w:rsidR="00304DAD" w:rsidRPr="00B12002" w:rsidRDefault="00304DAD" w:rsidP="00304DAD">
            <w:pPr>
              <w:tabs>
                <w:tab w:val="left" w:pos="0"/>
                <w:tab w:val="left" w:pos="374"/>
                <w:tab w:val="left" w:pos="676"/>
                <w:tab w:val="left" w:pos="979"/>
                <w:tab w:val="left" w:pos="1382"/>
              </w:tabs>
              <w:suppressAutoHyphens/>
              <w:spacing w:after="0" w:line="240" w:lineRule="atLeast"/>
              <w:jc w:val="center"/>
              <w:rPr>
                <w:rFonts w:ascii="Arial" w:hAnsi="Arial" w:cs="Arial"/>
                <w:b/>
                <w:bCs/>
                <w:spacing w:val="-3"/>
              </w:rPr>
            </w:pPr>
            <w:r w:rsidRPr="00B12002">
              <w:rPr>
                <w:rFonts w:ascii="Arial" w:hAnsi="Arial" w:cs="Arial"/>
                <w:b/>
                <w:bCs/>
                <w:spacing w:val="-3"/>
              </w:rPr>
              <w:t>PROJECTS</w:t>
            </w:r>
          </w:p>
        </w:tc>
        <w:tc>
          <w:tcPr>
            <w:tcW w:w="2190" w:type="dxa"/>
            <w:shd w:val="clear" w:color="auto" w:fill="FFE599" w:themeFill="accent4" w:themeFillTint="66"/>
            <w:vAlign w:val="center"/>
          </w:tcPr>
          <w:p w14:paraId="1AC73735" w14:textId="77777777" w:rsidR="00304DAD" w:rsidRPr="00B12002" w:rsidRDefault="00304DAD" w:rsidP="00304DAD">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ESTIMATED COST</w:t>
            </w:r>
          </w:p>
        </w:tc>
        <w:tc>
          <w:tcPr>
            <w:tcW w:w="1744" w:type="dxa"/>
            <w:shd w:val="clear" w:color="auto" w:fill="FFE599" w:themeFill="accent4" w:themeFillTint="66"/>
            <w:vAlign w:val="center"/>
          </w:tcPr>
          <w:p w14:paraId="679DB395" w14:textId="77777777" w:rsidR="00304DAD" w:rsidRPr="00B12002" w:rsidRDefault="00304DAD" w:rsidP="00304DAD">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RESPONSIBLE PARTY</w:t>
            </w:r>
          </w:p>
        </w:tc>
        <w:tc>
          <w:tcPr>
            <w:tcW w:w="2288" w:type="dxa"/>
            <w:shd w:val="clear" w:color="auto" w:fill="FFE599" w:themeFill="accent4" w:themeFillTint="66"/>
            <w:vAlign w:val="center"/>
          </w:tcPr>
          <w:p w14:paraId="6EEEBCB8" w14:textId="77777777" w:rsidR="00CD478E" w:rsidRDefault="00304DAD" w:rsidP="00304DAD">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 xml:space="preserve">FUNDING </w:t>
            </w:r>
          </w:p>
          <w:p w14:paraId="27FF5856" w14:textId="102B79DD" w:rsidR="00304DAD" w:rsidRPr="00B12002" w:rsidRDefault="00304DAD" w:rsidP="00304DAD">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SOURCE</w:t>
            </w:r>
          </w:p>
        </w:tc>
        <w:tc>
          <w:tcPr>
            <w:tcW w:w="834" w:type="dxa"/>
            <w:shd w:val="clear" w:color="auto" w:fill="FFE599" w:themeFill="accent4" w:themeFillTint="66"/>
            <w:vAlign w:val="center"/>
          </w:tcPr>
          <w:p w14:paraId="5FD88ECF" w14:textId="77BA4DDB" w:rsidR="00304DAD" w:rsidRPr="00B12002" w:rsidRDefault="00304DAD" w:rsidP="00304DAD">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GOAL</w:t>
            </w:r>
          </w:p>
        </w:tc>
        <w:tc>
          <w:tcPr>
            <w:tcW w:w="450" w:type="dxa"/>
            <w:shd w:val="clear" w:color="auto" w:fill="FFE599" w:themeFill="accent4" w:themeFillTint="66"/>
            <w:vAlign w:val="center"/>
          </w:tcPr>
          <w:p w14:paraId="562B77FC" w14:textId="33E9B3DD" w:rsidR="00304DAD" w:rsidRPr="00B12002" w:rsidRDefault="00304DAD" w:rsidP="00304DAD">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 xml:space="preserve">FY </w:t>
            </w:r>
            <w:r w:rsidR="00F52ED6" w:rsidRPr="00B12002">
              <w:rPr>
                <w:rFonts w:ascii="Arial" w:hAnsi="Arial" w:cs="Arial"/>
                <w:b/>
                <w:bCs/>
                <w:spacing w:val="-2"/>
              </w:rPr>
              <w:t>24</w:t>
            </w:r>
          </w:p>
        </w:tc>
        <w:tc>
          <w:tcPr>
            <w:tcW w:w="548" w:type="dxa"/>
            <w:shd w:val="clear" w:color="auto" w:fill="FFE599" w:themeFill="accent4" w:themeFillTint="66"/>
            <w:vAlign w:val="center"/>
          </w:tcPr>
          <w:p w14:paraId="5CA6E426" w14:textId="2683FCF0" w:rsidR="00304DAD" w:rsidRPr="00B12002" w:rsidRDefault="00304DAD" w:rsidP="00304DAD">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2</w:t>
            </w:r>
            <w:r w:rsidR="00F52ED6" w:rsidRPr="00B12002">
              <w:rPr>
                <w:rFonts w:ascii="Arial" w:hAnsi="Arial" w:cs="Arial"/>
                <w:b/>
                <w:bCs/>
                <w:spacing w:val="-2"/>
              </w:rPr>
              <w:t>5</w:t>
            </w:r>
          </w:p>
        </w:tc>
        <w:tc>
          <w:tcPr>
            <w:tcW w:w="450" w:type="dxa"/>
            <w:shd w:val="clear" w:color="auto" w:fill="FFE599" w:themeFill="accent4" w:themeFillTint="66"/>
            <w:vAlign w:val="center"/>
          </w:tcPr>
          <w:p w14:paraId="098B6B56" w14:textId="68DC5C7F" w:rsidR="00304DAD" w:rsidRPr="00B12002" w:rsidRDefault="00304DAD" w:rsidP="00304DAD">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2</w:t>
            </w:r>
            <w:r w:rsidR="00F52ED6" w:rsidRPr="00B12002">
              <w:rPr>
                <w:rFonts w:ascii="Arial" w:hAnsi="Arial" w:cs="Arial"/>
                <w:b/>
                <w:bCs/>
                <w:spacing w:val="-2"/>
              </w:rPr>
              <w:t>6</w:t>
            </w:r>
          </w:p>
        </w:tc>
        <w:tc>
          <w:tcPr>
            <w:tcW w:w="450" w:type="dxa"/>
            <w:shd w:val="clear" w:color="auto" w:fill="FFE599" w:themeFill="accent4" w:themeFillTint="66"/>
            <w:vAlign w:val="center"/>
          </w:tcPr>
          <w:p w14:paraId="44A17A70" w14:textId="5B877132" w:rsidR="00304DAD" w:rsidRPr="00B12002" w:rsidRDefault="00304DAD" w:rsidP="00304DAD">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2</w:t>
            </w:r>
            <w:r w:rsidR="00F52ED6" w:rsidRPr="00B12002">
              <w:rPr>
                <w:rFonts w:ascii="Arial" w:hAnsi="Arial" w:cs="Arial"/>
                <w:b/>
                <w:bCs/>
                <w:spacing w:val="-2"/>
              </w:rPr>
              <w:t>7</w:t>
            </w:r>
          </w:p>
        </w:tc>
        <w:tc>
          <w:tcPr>
            <w:tcW w:w="572" w:type="dxa"/>
            <w:shd w:val="clear" w:color="auto" w:fill="FFE599" w:themeFill="accent4" w:themeFillTint="66"/>
            <w:vAlign w:val="center"/>
          </w:tcPr>
          <w:p w14:paraId="01E2FD5F" w14:textId="23E08B09" w:rsidR="00304DAD" w:rsidRPr="00B12002" w:rsidRDefault="00304DAD" w:rsidP="00304DAD">
            <w:pPr>
              <w:tabs>
                <w:tab w:val="left" w:pos="0"/>
                <w:tab w:val="left" w:pos="374"/>
                <w:tab w:val="left" w:pos="676"/>
                <w:tab w:val="left" w:pos="979"/>
                <w:tab w:val="left" w:pos="1382"/>
              </w:tabs>
              <w:suppressAutoHyphens/>
              <w:spacing w:after="0" w:line="240" w:lineRule="atLeast"/>
              <w:jc w:val="center"/>
              <w:rPr>
                <w:rFonts w:ascii="Arial" w:hAnsi="Arial" w:cs="Arial"/>
                <w:b/>
                <w:bCs/>
                <w:spacing w:val="-2"/>
              </w:rPr>
            </w:pPr>
            <w:r w:rsidRPr="00B12002">
              <w:rPr>
                <w:rFonts w:ascii="Arial" w:hAnsi="Arial" w:cs="Arial"/>
                <w:b/>
                <w:bCs/>
                <w:spacing w:val="-2"/>
              </w:rPr>
              <w:t>FY 2</w:t>
            </w:r>
            <w:r w:rsidR="00F52ED6" w:rsidRPr="00B12002">
              <w:rPr>
                <w:rFonts w:ascii="Arial" w:hAnsi="Arial" w:cs="Arial"/>
                <w:b/>
                <w:bCs/>
                <w:spacing w:val="-2"/>
              </w:rPr>
              <w:t>8</w:t>
            </w:r>
          </w:p>
        </w:tc>
      </w:tr>
      <w:tr w:rsidR="00304DAD" w:rsidRPr="00B12002" w14:paraId="2F043431" w14:textId="77777777" w:rsidTr="001724DC">
        <w:trPr>
          <w:cantSplit/>
          <w:jc w:val="center"/>
        </w:trPr>
        <w:tc>
          <w:tcPr>
            <w:tcW w:w="12690" w:type="dxa"/>
            <w:gridSpan w:val="10"/>
            <w:shd w:val="clear" w:color="auto" w:fill="FFE599" w:themeFill="accent4" w:themeFillTint="66"/>
            <w:vAlign w:val="center"/>
          </w:tcPr>
          <w:p w14:paraId="3E89295A" w14:textId="14DF4274" w:rsidR="00304DAD" w:rsidRPr="00442753" w:rsidRDefault="00304DAD" w:rsidP="00304DAD">
            <w:pPr>
              <w:tabs>
                <w:tab w:val="left" w:pos="0"/>
                <w:tab w:val="left" w:pos="374"/>
                <w:tab w:val="left" w:pos="676"/>
                <w:tab w:val="left" w:pos="979"/>
                <w:tab w:val="left" w:pos="1382"/>
              </w:tabs>
              <w:suppressAutoHyphens/>
              <w:spacing w:after="0" w:line="240" w:lineRule="atLeast"/>
              <w:ind w:left="374" w:hanging="374"/>
              <w:rPr>
                <w:rFonts w:ascii="Arial" w:hAnsi="Arial" w:cs="Arial"/>
                <w:i/>
                <w:spacing w:val="-2"/>
              </w:rPr>
            </w:pPr>
            <w:r w:rsidRPr="00442753">
              <w:rPr>
                <w:rFonts w:ascii="Arial" w:hAnsi="Arial" w:cs="Arial"/>
                <w:b/>
                <w:i/>
                <w:spacing w:val="-2"/>
              </w:rPr>
              <w:t>CULTURAL RESOURCES</w:t>
            </w:r>
          </w:p>
        </w:tc>
      </w:tr>
      <w:tr w:rsidR="00E86574" w:rsidRPr="00B12002" w14:paraId="56709A81" w14:textId="77777777" w:rsidTr="001724DC">
        <w:trPr>
          <w:cantSplit/>
          <w:jc w:val="center"/>
        </w:trPr>
        <w:tc>
          <w:tcPr>
            <w:tcW w:w="3164" w:type="dxa"/>
            <w:vAlign w:val="center"/>
          </w:tcPr>
          <w:p w14:paraId="4D03371C" w14:textId="39802CA0" w:rsidR="00304DAD" w:rsidRPr="00B12002" w:rsidRDefault="00304DAD" w:rsidP="004D4612">
            <w:pPr>
              <w:tabs>
                <w:tab w:val="left" w:pos="0"/>
                <w:tab w:val="left" w:pos="374"/>
                <w:tab w:val="left" w:pos="676"/>
                <w:tab w:val="left" w:pos="979"/>
                <w:tab w:val="left" w:pos="1382"/>
              </w:tabs>
              <w:suppressAutoHyphens/>
              <w:spacing w:after="0" w:line="240" w:lineRule="atLeast"/>
              <w:rPr>
                <w:rFonts w:ascii="Arial" w:hAnsi="Arial" w:cs="Arial"/>
                <w:b/>
                <w:spacing w:val="-2"/>
              </w:rPr>
            </w:pPr>
            <w:r w:rsidRPr="00B12002">
              <w:rPr>
                <w:rFonts w:ascii="Arial" w:hAnsi="Arial" w:cs="Arial"/>
                <w:spacing w:val="-2"/>
              </w:rPr>
              <w:t>Update Historic Preservation Guidelines</w:t>
            </w:r>
          </w:p>
        </w:tc>
        <w:tc>
          <w:tcPr>
            <w:tcW w:w="2190" w:type="dxa"/>
            <w:vAlign w:val="center"/>
          </w:tcPr>
          <w:p w14:paraId="0F66133A" w14:textId="128886D9" w:rsidR="00304DAD" w:rsidRPr="00B12002" w:rsidRDefault="00304DAD" w:rsidP="00B30F77">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Staff time</w:t>
            </w:r>
          </w:p>
        </w:tc>
        <w:tc>
          <w:tcPr>
            <w:tcW w:w="1744" w:type="dxa"/>
            <w:vAlign w:val="center"/>
          </w:tcPr>
          <w:p w14:paraId="59FC5AAE" w14:textId="0EB5100E" w:rsidR="00304DAD" w:rsidRPr="00B12002" w:rsidRDefault="00304DAD" w:rsidP="00875AEA">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City of Douglas /HPC</w:t>
            </w:r>
          </w:p>
        </w:tc>
        <w:tc>
          <w:tcPr>
            <w:tcW w:w="2288" w:type="dxa"/>
            <w:vAlign w:val="center"/>
          </w:tcPr>
          <w:p w14:paraId="412FB168" w14:textId="4724B409" w:rsidR="00304DAD" w:rsidRPr="00B12002" w:rsidRDefault="00304DAD" w:rsidP="00B30F77">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General Funds</w:t>
            </w:r>
          </w:p>
        </w:tc>
        <w:tc>
          <w:tcPr>
            <w:tcW w:w="834" w:type="dxa"/>
            <w:vAlign w:val="center"/>
          </w:tcPr>
          <w:p w14:paraId="77CA37EF" w14:textId="59FFD5ED" w:rsidR="00304DAD" w:rsidRPr="00B12002" w:rsidRDefault="4CE7E85E" w:rsidP="12C21F6E">
            <w:pPr>
              <w:tabs>
                <w:tab w:val="left" w:pos="374"/>
                <w:tab w:val="left" w:pos="676"/>
                <w:tab w:val="left" w:pos="979"/>
                <w:tab w:val="left" w:pos="1382"/>
              </w:tabs>
              <w:spacing w:after="0"/>
              <w:jc w:val="center"/>
            </w:pPr>
            <w:r w:rsidRPr="12C21F6E">
              <w:rPr>
                <w:rFonts w:ascii="Arial" w:hAnsi="Arial" w:cs="Arial"/>
              </w:rPr>
              <w:t>6</w:t>
            </w:r>
          </w:p>
        </w:tc>
        <w:tc>
          <w:tcPr>
            <w:tcW w:w="450" w:type="dxa"/>
            <w:vAlign w:val="center"/>
          </w:tcPr>
          <w:p w14:paraId="21BB5E4C" w14:textId="7A55E44B" w:rsidR="00304DAD" w:rsidRPr="00B12002" w:rsidRDefault="000E7660"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Pr>
                <w:rFonts w:ascii="Arial" w:hAnsi="Arial" w:cs="Arial"/>
                <w:spacing w:val="-2"/>
              </w:rPr>
              <w:t>x</w:t>
            </w:r>
          </w:p>
        </w:tc>
        <w:tc>
          <w:tcPr>
            <w:tcW w:w="548" w:type="dxa"/>
            <w:vAlign w:val="center"/>
          </w:tcPr>
          <w:p w14:paraId="2C1D4089" w14:textId="46FE1E9E" w:rsidR="00304DAD" w:rsidRPr="00B12002" w:rsidRDefault="00304DAD"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vAlign w:val="center"/>
          </w:tcPr>
          <w:p w14:paraId="794180B6" w14:textId="48490083" w:rsidR="00304DAD" w:rsidRPr="00B12002" w:rsidRDefault="00304DAD"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vAlign w:val="center"/>
          </w:tcPr>
          <w:p w14:paraId="60F3C81E" w14:textId="16AEBB02" w:rsidR="00304DAD" w:rsidRPr="00B12002" w:rsidRDefault="00304DAD"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572" w:type="dxa"/>
            <w:vAlign w:val="center"/>
          </w:tcPr>
          <w:p w14:paraId="03510670" w14:textId="48EBBC97" w:rsidR="00304DAD" w:rsidRPr="00B12002" w:rsidRDefault="00304DAD"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r>
      <w:tr w:rsidR="00E86574" w:rsidRPr="00B12002" w14:paraId="39B1523E" w14:textId="77777777" w:rsidTr="001724DC">
        <w:trPr>
          <w:cantSplit/>
          <w:jc w:val="center"/>
        </w:trPr>
        <w:tc>
          <w:tcPr>
            <w:tcW w:w="3164" w:type="dxa"/>
            <w:shd w:val="clear" w:color="auto" w:fill="FFFFFF" w:themeFill="background1"/>
            <w:vAlign w:val="center"/>
          </w:tcPr>
          <w:p w14:paraId="2B573147" w14:textId="77777777" w:rsidR="00304DAD" w:rsidRPr="00B12002" w:rsidRDefault="00304DAD" w:rsidP="00141100">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Implement façade improvements to historic buildings</w:t>
            </w:r>
          </w:p>
        </w:tc>
        <w:tc>
          <w:tcPr>
            <w:tcW w:w="2190" w:type="dxa"/>
            <w:shd w:val="clear" w:color="auto" w:fill="FFFFFF" w:themeFill="background1"/>
            <w:vAlign w:val="center"/>
          </w:tcPr>
          <w:p w14:paraId="4B0A4CE1" w14:textId="77777777" w:rsidR="00304DAD" w:rsidRPr="00B12002" w:rsidRDefault="00304DAD" w:rsidP="00141100">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$500,000</w:t>
            </w:r>
          </w:p>
        </w:tc>
        <w:tc>
          <w:tcPr>
            <w:tcW w:w="1744" w:type="dxa"/>
            <w:shd w:val="clear" w:color="auto" w:fill="FFFFFF" w:themeFill="background1"/>
            <w:vAlign w:val="center"/>
          </w:tcPr>
          <w:p w14:paraId="653436A4" w14:textId="77777777" w:rsidR="00304DAD" w:rsidRPr="00B12002" w:rsidRDefault="00304DAD" w:rsidP="00141100">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DDA/City of Douglas</w:t>
            </w:r>
          </w:p>
        </w:tc>
        <w:tc>
          <w:tcPr>
            <w:tcW w:w="2288" w:type="dxa"/>
            <w:shd w:val="clear" w:color="auto" w:fill="FFFFFF" w:themeFill="background1"/>
            <w:vAlign w:val="center"/>
          </w:tcPr>
          <w:p w14:paraId="1F2128CB" w14:textId="77777777" w:rsidR="00304DAD" w:rsidRPr="00B12002" w:rsidRDefault="00304DAD" w:rsidP="00141100">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Private Developers/DDA loan funds</w:t>
            </w:r>
          </w:p>
        </w:tc>
        <w:tc>
          <w:tcPr>
            <w:tcW w:w="834" w:type="dxa"/>
            <w:shd w:val="clear" w:color="auto" w:fill="FFFFFF" w:themeFill="background1"/>
            <w:vAlign w:val="center"/>
          </w:tcPr>
          <w:p w14:paraId="0CD49EB0" w14:textId="34C7527D" w:rsidR="00304DAD" w:rsidRPr="00B12002" w:rsidRDefault="550C4B17" w:rsidP="12C21F6E">
            <w:pPr>
              <w:tabs>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6</w:t>
            </w:r>
            <w:r w:rsidR="71991B46" w:rsidRPr="00B12002">
              <w:rPr>
                <w:rFonts w:ascii="Arial" w:hAnsi="Arial" w:cs="Arial"/>
                <w:spacing w:val="-2"/>
              </w:rPr>
              <w:t xml:space="preserve"> </w:t>
            </w:r>
          </w:p>
        </w:tc>
        <w:tc>
          <w:tcPr>
            <w:tcW w:w="450" w:type="dxa"/>
            <w:shd w:val="clear" w:color="auto" w:fill="FFFFFF" w:themeFill="background1"/>
            <w:vAlign w:val="center"/>
          </w:tcPr>
          <w:p w14:paraId="5626A6D9" w14:textId="40C97D31" w:rsidR="00304DAD" w:rsidRPr="00B12002" w:rsidRDefault="00304DAD" w:rsidP="00141100">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48" w:type="dxa"/>
            <w:shd w:val="clear" w:color="auto" w:fill="FFFFFF" w:themeFill="background1"/>
            <w:vAlign w:val="center"/>
          </w:tcPr>
          <w:p w14:paraId="23DBA807" w14:textId="77777777" w:rsidR="00304DAD" w:rsidRPr="00B12002" w:rsidRDefault="00304DAD" w:rsidP="00141100">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3CC9DC2D" w14:textId="77777777" w:rsidR="00304DAD" w:rsidRPr="00B12002" w:rsidRDefault="00304DAD" w:rsidP="00141100">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271076B4" w14:textId="77777777" w:rsidR="00304DAD" w:rsidRPr="00B12002" w:rsidRDefault="00304DAD" w:rsidP="00141100">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72" w:type="dxa"/>
            <w:shd w:val="clear" w:color="auto" w:fill="FFFFFF" w:themeFill="background1"/>
            <w:vAlign w:val="center"/>
          </w:tcPr>
          <w:p w14:paraId="3DA68E63" w14:textId="77777777" w:rsidR="00304DAD" w:rsidRPr="00B12002" w:rsidRDefault="00304DAD" w:rsidP="00141100">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r>
      <w:tr w:rsidR="00304DAD" w:rsidRPr="00B12002" w14:paraId="209AA606" w14:textId="77777777" w:rsidTr="001724DC">
        <w:trPr>
          <w:cantSplit/>
          <w:jc w:val="center"/>
        </w:trPr>
        <w:tc>
          <w:tcPr>
            <w:tcW w:w="12690" w:type="dxa"/>
            <w:gridSpan w:val="10"/>
            <w:shd w:val="clear" w:color="auto" w:fill="FFE599" w:themeFill="accent4" w:themeFillTint="66"/>
            <w:vAlign w:val="center"/>
          </w:tcPr>
          <w:p w14:paraId="6C5F5707" w14:textId="03EC6E50" w:rsidR="00304DAD" w:rsidRPr="00442753" w:rsidRDefault="00304DAD" w:rsidP="00304DAD">
            <w:pPr>
              <w:tabs>
                <w:tab w:val="left" w:pos="0"/>
                <w:tab w:val="left" w:pos="374"/>
                <w:tab w:val="left" w:pos="676"/>
                <w:tab w:val="left" w:pos="979"/>
                <w:tab w:val="left" w:pos="1382"/>
              </w:tabs>
              <w:suppressAutoHyphens/>
              <w:spacing w:after="0" w:line="240" w:lineRule="atLeast"/>
              <w:ind w:left="374" w:hanging="374"/>
              <w:rPr>
                <w:rFonts w:ascii="Arial" w:hAnsi="Arial" w:cs="Arial"/>
                <w:i/>
                <w:spacing w:val="-2"/>
              </w:rPr>
            </w:pPr>
            <w:r w:rsidRPr="00442753">
              <w:rPr>
                <w:rFonts w:ascii="Arial" w:hAnsi="Arial" w:cs="Arial"/>
                <w:b/>
                <w:i/>
                <w:spacing w:val="-2"/>
              </w:rPr>
              <w:t>ECONOMIC DEVELOPMENT</w:t>
            </w:r>
          </w:p>
        </w:tc>
      </w:tr>
      <w:tr w:rsidR="00E86574" w:rsidRPr="00B12002" w14:paraId="4248287E" w14:textId="77777777" w:rsidTr="001724DC">
        <w:trPr>
          <w:cantSplit/>
          <w:jc w:val="center"/>
        </w:trPr>
        <w:tc>
          <w:tcPr>
            <w:tcW w:w="3164" w:type="dxa"/>
            <w:shd w:val="clear" w:color="auto" w:fill="FFFFFF" w:themeFill="background1"/>
            <w:vAlign w:val="center"/>
          </w:tcPr>
          <w:p w14:paraId="12E9EDCF" w14:textId="2C92D00F" w:rsidR="00987893" w:rsidRPr="00B12002" w:rsidRDefault="3CBA8D4D" w:rsidP="12C21F6E">
            <w:pPr>
              <w:tabs>
                <w:tab w:val="left" w:pos="374"/>
                <w:tab w:val="left" w:pos="676"/>
                <w:tab w:val="left" w:pos="979"/>
                <w:tab w:val="left" w:pos="1382"/>
              </w:tabs>
              <w:suppressAutoHyphens/>
              <w:spacing w:after="0" w:line="240" w:lineRule="atLeast"/>
              <w:ind w:left="374" w:hanging="374"/>
              <w:rPr>
                <w:rFonts w:ascii="Arial" w:hAnsi="Arial" w:cs="Arial"/>
              </w:rPr>
            </w:pPr>
            <w:r w:rsidRPr="00B12002">
              <w:rPr>
                <w:rFonts w:ascii="Arial" w:hAnsi="Arial" w:cs="Arial"/>
                <w:spacing w:val="-2"/>
              </w:rPr>
              <w:t>Complete Infrastructure</w:t>
            </w:r>
          </w:p>
          <w:p w14:paraId="5367619E" w14:textId="77777777" w:rsidR="00987893" w:rsidRPr="00B12002" w:rsidRDefault="3CBA8D4D" w:rsidP="12C21F6E">
            <w:pPr>
              <w:tabs>
                <w:tab w:val="left" w:pos="374"/>
                <w:tab w:val="left" w:pos="676"/>
                <w:tab w:val="left" w:pos="979"/>
                <w:tab w:val="left" w:pos="1382"/>
              </w:tabs>
              <w:suppressAutoHyphens/>
              <w:spacing w:after="0" w:line="240" w:lineRule="atLeast"/>
              <w:ind w:left="374" w:hanging="374"/>
              <w:rPr>
                <w:rFonts w:ascii="Arial" w:hAnsi="Arial" w:cs="Arial"/>
                <w:spacing w:val="-2"/>
              </w:rPr>
            </w:pPr>
            <w:r w:rsidRPr="00B12002">
              <w:rPr>
                <w:rFonts w:ascii="Arial" w:hAnsi="Arial" w:cs="Arial"/>
                <w:spacing w:val="-2"/>
              </w:rPr>
              <w:t>of Satilla</w:t>
            </w:r>
            <w:r w:rsidR="16CF1CDB" w:rsidRPr="00B12002">
              <w:rPr>
                <w:rFonts w:ascii="Arial" w:hAnsi="Arial" w:cs="Arial"/>
                <w:spacing w:val="-2"/>
              </w:rPr>
              <w:t xml:space="preserve"> </w:t>
            </w:r>
            <w:r w:rsidRPr="00B12002">
              <w:rPr>
                <w:rFonts w:ascii="Arial" w:hAnsi="Arial" w:cs="Arial"/>
                <w:spacing w:val="-2"/>
              </w:rPr>
              <w:t>Industrial Park</w:t>
            </w:r>
          </w:p>
        </w:tc>
        <w:tc>
          <w:tcPr>
            <w:tcW w:w="2190" w:type="dxa"/>
            <w:shd w:val="clear" w:color="auto" w:fill="FFFFFF" w:themeFill="background1"/>
            <w:vAlign w:val="center"/>
          </w:tcPr>
          <w:p w14:paraId="4018DC84" w14:textId="6A0D2777" w:rsidR="00304DAD" w:rsidRPr="00B12002" w:rsidRDefault="00304DAD" w:rsidP="00B30F77">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 xml:space="preserve">$3.8 </w:t>
            </w:r>
            <w:r w:rsidR="000E7660">
              <w:rPr>
                <w:rFonts w:ascii="Arial" w:hAnsi="Arial" w:cs="Arial"/>
                <w:spacing w:val="-2"/>
              </w:rPr>
              <w:t>m</w:t>
            </w:r>
            <w:r w:rsidRPr="00B12002">
              <w:rPr>
                <w:rFonts w:ascii="Arial" w:hAnsi="Arial" w:cs="Arial"/>
                <w:spacing w:val="-2"/>
              </w:rPr>
              <w:t>illion</w:t>
            </w:r>
          </w:p>
        </w:tc>
        <w:tc>
          <w:tcPr>
            <w:tcW w:w="1744" w:type="dxa"/>
            <w:shd w:val="clear" w:color="auto" w:fill="FFFFFF" w:themeFill="background1"/>
            <w:vAlign w:val="center"/>
          </w:tcPr>
          <w:p w14:paraId="14D07FEF" w14:textId="20C8E3D1" w:rsidR="00304DAD" w:rsidRPr="00B12002" w:rsidRDefault="00304DAD" w:rsidP="00B30F77">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EDA</w:t>
            </w:r>
          </w:p>
        </w:tc>
        <w:tc>
          <w:tcPr>
            <w:tcW w:w="2288" w:type="dxa"/>
            <w:shd w:val="clear" w:color="auto" w:fill="FFFFFF" w:themeFill="background1"/>
            <w:vAlign w:val="center"/>
          </w:tcPr>
          <w:p w14:paraId="1DC8AE58" w14:textId="55D88325" w:rsidR="00304DAD" w:rsidRPr="00B12002" w:rsidRDefault="00304DAD" w:rsidP="00B30F77">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SPLOST/EDA</w:t>
            </w:r>
          </w:p>
        </w:tc>
        <w:tc>
          <w:tcPr>
            <w:tcW w:w="834" w:type="dxa"/>
            <w:shd w:val="clear" w:color="auto" w:fill="FFFFFF" w:themeFill="background1"/>
            <w:vAlign w:val="center"/>
          </w:tcPr>
          <w:p w14:paraId="24D6DEA6" w14:textId="755085C6" w:rsidR="00304DAD" w:rsidRPr="00B12002" w:rsidRDefault="5CE8F6CC" w:rsidP="12C21F6E">
            <w:pPr>
              <w:tabs>
                <w:tab w:val="left" w:pos="374"/>
                <w:tab w:val="left" w:pos="676"/>
                <w:tab w:val="left" w:pos="979"/>
                <w:tab w:val="left" w:pos="1382"/>
              </w:tabs>
              <w:spacing w:after="0"/>
              <w:jc w:val="center"/>
            </w:pPr>
            <w:r w:rsidRPr="12C21F6E">
              <w:rPr>
                <w:rFonts w:ascii="Arial" w:hAnsi="Arial" w:cs="Arial"/>
              </w:rPr>
              <w:t>3</w:t>
            </w:r>
          </w:p>
        </w:tc>
        <w:tc>
          <w:tcPr>
            <w:tcW w:w="450" w:type="dxa"/>
            <w:shd w:val="clear" w:color="auto" w:fill="FFFFFF" w:themeFill="background1"/>
            <w:vAlign w:val="center"/>
          </w:tcPr>
          <w:p w14:paraId="2D31A30E" w14:textId="6E67F2B4" w:rsidR="00304DAD" w:rsidRPr="00B12002" w:rsidRDefault="00304DAD"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48" w:type="dxa"/>
            <w:shd w:val="clear" w:color="auto" w:fill="FFFFFF" w:themeFill="background1"/>
            <w:vAlign w:val="center"/>
          </w:tcPr>
          <w:p w14:paraId="64491B2A" w14:textId="29407EE8" w:rsidR="00304DAD" w:rsidRPr="00B12002" w:rsidRDefault="00304DAD"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63A3F43F" w14:textId="2A5153F0" w:rsidR="00304DAD" w:rsidRPr="00B12002" w:rsidRDefault="00304DAD"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23DDF47F" w14:textId="0D0DE6DF" w:rsidR="00304DAD" w:rsidRPr="00B12002" w:rsidRDefault="00304DAD"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72" w:type="dxa"/>
            <w:shd w:val="clear" w:color="auto" w:fill="FFFFFF" w:themeFill="background1"/>
            <w:vAlign w:val="center"/>
          </w:tcPr>
          <w:p w14:paraId="14F97D49" w14:textId="77777777" w:rsidR="00304DAD" w:rsidRPr="00B12002" w:rsidRDefault="00304DAD"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r>
      <w:tr w:rsidR="00E86574" w:rsidRPr="00B12002" w14:paraId="4C8BF482" w14:textId="77777777" w:rsidTr="001724DC">
        <w:trPr>
          <w:cantSplit/>
          <w:jc w:val="center"/>
        </w:trPr>
        <w:tc>
          <w:tcPr>
            <w:tcW w:w="3164" w:type="dxa"/>
            <w:shd w:val="clear" w:color="auto" w:fill="FFFFFF" w:themeFill="background1"/>
            <w:vAlign w:val="center"/>
          </w:tcPr>
          <w:p w14:paraId="291ACC75" w14:textId="3B964B8F" w:rsidR="00304DAD" w:rsidRPr="00B12002" w:rsidRDefault="3CBA8D4D" w:rsidP="12C21F6E">
            <w:pPr>
              <w:tabs>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Encourage Retail/Commercial Development along 441/US 31 South,</w:t>
            </w:r>
            <w:r w:rsidR="7086EB4E" w:rsidRPr="00B12002">
              <w:rPr>
                <w:rFonts w:ascii="Arial" w:hAnsi="Arial" w:cs="Arial"/>
                <w:spacing w:val="-2"/>
              </w:rPr>
              <w:t xml:space="preserve"> </w:t>
            </w:r>
            <w:r w:rsidRPr="00B12002">
              <w:rPr>
                <w:rFonts w:ascii="Arial" w:hAnsi="Arial" w:cs="Arial"/>
                <w:spacing w:val="-2"/>
              </w:rPr>
              <w:t>along SR 135</w:t>
            </w:r>
            <w:r w:rsidR="09379AAF" w:rsidRPr="00B12002">
              <w:rPr>
                <w:rFonts w:ascii="Arial" w:hAnsi="Arial" w:cs="Arial"/>
                <w:spacing w:val="-2"/>
              </w:rPr>
              <w:t>,</w:t>
            </w:r>
            <w:r w:rsidRPr="00B12002">
              <w:rPr>
                <w:rFonts w:ascii="Arial" w:hAnsi="Arial" w:cs="Arial"/>
                <w:spacing w:val="-2"/>
              </w:rPr>
              <w:t xml:space="preserve"> and other areas </w:t>
            </w:r>
            <w:r w:rsidR="09379AAF" w:rsidRPr="00B12002">
              <w:rPr>
                <w:rFonts w:ascii="Arial" w:hAnsi="Arial" w:cs="Arial"/>
                <w:spacing w:val="-2"/>
              </w:rPr>
              <w:t xml:space="preserve">of </w:t>
            </w:r>
            <w:r w:rsidR="28AA0766" w:rsidRPr="00B12002">
              <w:rPr>
                <w:rFonts w:ascii="Arial" w:hAnsi="Arial" w:cs="Arial"/>
                <w:spacing w:val="-2"/>
              </w:rPr>
              <w:t>the city</w:t>
            </w:r>
          </w:p>
        </w:tc>
        <w:tc>
          <w:tcPr>
            <w:tcW w:w="2190" w:type="dxa"/>
            <w:shd w:val="clear" w:color="auto" w:fill="FFFFFF" w:themeFill="background1"/>
            <w:vAlign w:val="center"/>
          </w:tcPr>
          <w:p w14:paraId="042270A3" w14:textId="487CAC92" w:rsidR="00304DAD" w:rsidRPr="00B12002" w:rsidRDefault="000E7660" w:rsidP="00B30F77">
            <w:pPr>
              <w:tabs>
                <w:tab w:val="left" w:pos="0"/>
                <w:tab w:val="left" w:pos="374"/>
                <w:tab w:val="left" w:pos="676"/>
                <w:tab w:val="left" w:pos="979"/>
                <w:tab w:val="left" w:pos="1382"/>
              </w:tabs>
              <w:suppressAutoHyphens/>
              <w:spacing w:after="0" w:line="240" w:lineRule="atLeast"/>
              <w:rPr>
                <w:rFonts w:ascii="Arial" w:hAnsi="Arial" w:cs="Arial"/>
                <w:spacing w:val="-2"/>
              </w:rPr>
            </w:pPr>
            <w:r>
              <w:rPr>
                <w:rFonts w:ascii="Arial" w:hAnsi="Arial" w:cs="Arial"/>
                <w:spacing w:val="-2"/>
              </w:rPr>
              <w:t>$40 million</w:t>
            </w:r>
          </w:p>
        </w:tc>
        <w:tc>
          <w:tcPr>
            <w:tcW w:w="1744" w:type="dxa"/>
            <w:shd w:val="clear" w:color="auto" w:fill="FFFFFF" w:themeFill="background1"/>
            <w:vAlign w:val="center"/>
          </w:tcPr>
          <w:p w14:paraId="3847BF4F" w14:textId="266DB81F" w:rsidR="00304DAD" w:rsidRPr="00B12002" w:rsidRDefault="00304DAD" w:rsidP="00B30F77">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City of Douglas /Private Developers</w:t>
            </w:r>
          </w:p>
        </w:tc>
        <w:tc>
          <w:tcPr>
            <w:tcW w:w="2288" w:type="dxa"/>
            <w:shd w:val="clear" w:color="auto" w:fill="FFFFFF" w:themeFill="background1"/>
            <w:vAlign w:val="center"/>
          </w:tcPr>
          <w:p w14:paraId="338305FA" w14:textId="74D6BE91" w:rsidR="00304DAD" w:rsidRPr="00B12002" w:rsidRDefault="00304DAD" w:rsidP="00B30F77">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Private Developers</w:t>
            </w:r>
          </w:p>
        </w:tc>
        <w:tc>
          <w:tcPr>
            <w:tcW w:w="834" w:type="dxa"/>
            <w:shd w:val="clear" w:color="auto" w:fill="FFFFFF" w:themeFill="background1"/>
            <w:vAlign w:val="center"/>
          </w:tcPr>
          <w:p w14:paraId="762B0FA3" w14:textId="49D74202" w:rsidR="00304DAD" w:rsidRPr="00B12002" w:rsidRDefault="1E08DC2F" w:rsidP="12C21F6E">
            <w:pPr>
              <w:tabs>
                <w:tab w:val="left" w:pos="374"/>
                <w:tab w:val="left" w:pos="676"/>
                <w:tab w:val="left" w:pos="979"/>
                <w:tab w:val="left" w:pos="1382"/>
              </w:tabs>
              <w:spacing w:after="0"/>
              <w:jc w:val="center"/>
            </w:pPr>
            <w:r w:rsidRPr="12C21F6E">
              <w:rPr>
                <w:rFonts w:ascii="Arial" w:hAnsi="Arial" w:cs="Arial"/>
              </w:rPr>
              <w:t>3</w:t>
            </w:r>
          </w:p>
        </w:tc>
        <w:tc>
          <w:tcPr>
            <w:tcW w:w="450" w:type="dxa"/>
            <w:shd w:val="clear" w:color="auto" w:fill="FFFFFF" w:themeFill="background1"/>
            <w:vAlign w:val="center"/>
          </w:tcPr>
          <w:p w14:paraId="44891E36" w14:textId="3B102A14" w:rsidR="00304DAD" w:rsidRPr="00B12002" w:rsidRDefault="00304DAD"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48" w:type="dxa"/>
            <w:shd w:val="clear" w:color="auto" w:fill="FFFFFF" w:themeFill="background1"/>
            <w:vAlign w:val="center"/>
          </w:tcPr>
          <w:p w14:paraId="5B58E804" w14:textId="2680128A" w:rsidR="00304DAD" w:rsidRPr="00B12002" w:rsidRDefault="00304DAD"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7CC9B897" w14:textId="1A540623" w:rsidR="00304DAD" w:rsidRPr="00B12002" w:rsidRDefault="00304DAD"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61BB8292" w14:textId="247C2390" w:rsidR="00304DAD" w:rsidRPr="00B12002" w:rsidRDefault="00304DAD"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72" w:type="dxa"/>
            <w:shd w:val="clear" w:color="auto" w:fill="FFFFFF" w:themeFill="background1"/>
            <w:vAlign w:val="center"/>
          </w:tcPr>
          <w:p w14:paraId="718D15D8" w14:textId="2097B5E7" w:rsidR="00304DAD" w:rsidRPr="00B12002" w:rsidRDefault="00304DAD"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r>
      <w:tr w:rsidR="00E86574" w:rsidRPr="00B12002" w14:paraId="3DD70791" w14:textId="77777777" w:rsidTr="001724DC">
        <w:trPr>
          <w:cantSplit/>
          <w:jc w:val="center"/>
        </w:trPr>
        <w:tc>
          <w:tcPr>
            <w:tcW w:w="3164" w:type="dxa"/>
            <w:shd w:val="clear" w:color="auto" w:fill="FFFFFF" w:themeFill="background1"/>
            <w:vAlign w:val="center"/>
          </w:tcPr>
          <w:p w14:paraId="7B1A5F2A" w14:textId="41C60040" w:rsidR="00304DAD" w:rsidRPr="00B12002" w:rsidRDefault="00304DAD" w:rsidP="00F84F92">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Implement Downtown Streetscape Repairs per the Downtown Master Plan</w:t>
            </w:r>
          </w:p>
        </w:tc>
        <w:tc>
          <w:tcPr>
            <w:tcW w:w="2190" w:type="dxa"/>
            <w:shd w:val="clear" w:color="auto" w:fill="FFFFFF" w:themeFill="background1"/>
            <w:vAlign w:val="center"/>
          </w:tcPr>
          <w:p w14:paraId="3DC1C47F" w14:textId="77777777" w:rsidR="00304DAD" w:rsidRPr="00B12002" w:rsidRDefault="00304DAD" w:rsidP="00F84F92">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$80,000</w:t>
            </w:r>
          </w:p>
        </w:tc>
        <w:tc>
          <w:tcPr>
            <w:tcW w:w="1744" w:type="dxa"/>
            <w:shd w:val="clear" w:color="auto" w:fill="FFFFFF" w:themeFill="background1"/>
            <w:vAlign w:val="center"/>
          </w:tcPr>
          <w:p w14:paraId="4D9C07E4" w14:textId="77777777" w:rsidR="00304DAD" w:rsidRPr="00B12002" w:rsidRDefault="00304DAD" w:rsidP="00F84F92">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City of Douglas, DDA</w:t>
            </w:r>
          </w:p>
        </w:tc>
        <w:tc>
          <w:tcPr>
            <w:tcW w:w="2288" w:type="dxa"/>
            <w:shd w:val="clear" w:color="auto" w:fill="FFFFFF" w:themeFill="background1"/>
            <w:vAlign w:val="center"/>
          </w:tcPr>
          <w:p w14:paraId="75E781CD" w14:textId="77777777" w:rsidR="00304DAD" w:rsidRPr="00B12002" w:rsidRDefault="00304DAD" w:rsidP="00F84F92">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SPLOST/</w:t>
            </w:r>
          </w:p>
          <w:p w14:paraId="4D6B9CB8" w14:textId="77777777" w:rsidR="00304DAD" w:rsidRPr="00B12002" w:rsidRDefault="00304DAD" w:rsidP="00F84F92">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General Funds</w:t>
            </w:r>
          </w:p>
        </w:tc>
        <w:tc>
          <w:tcPr>
            <w:tcW w:w="834" w:type="dxa"/>
            <w:shd w:val="clear" w:color="auto" w:fill="FFFFFF" w:themeFill="background1"/>
            <w:vAlign w:val="center"/>
          </w:tcPr>
          <w:p w14:paraId="6275DF0B" w14:textId="1CC76232" w:rsidR="00304DAD" w:rsidRPr="00B12002" w:rsidRDefault="51113016" w:rsidP="12C21F6E">
            <w:pPr>
              <w:tabs>
                <w:tab w:val="left" w:pos="374"/>
                <w:tab w:val="left" w:pos="676"/>
                <w:tab w:val="left" w:pos="979"/>
                <w:tab w:val="left" w:pos="1382"/>
              </w:tabs>
              <w:spacing w:after="0"/>
              <w:jc w:val="center"/>
            </w:pPr>
            <w:r w:rsidRPr="12C21F6E">
              <w:rPr>
                <w:rFonts w:ascii="Arial" w:hAnsi="Arial" w:cs="Arial"/>
              </w:rPr>
              <w:t>3</w:t>
            </w:r>
          </w:p>
        </w:tc>
        <w:tc>
          <w:tcPr>
            <w:tcW w:w="450" w:type="dxa"/>
            <w:shd w:val="clear" w:color="auto" w:fill="FFFFFF" w:themeFill="background1"/>
            <w:vAlign w:val="center"/>
          </w:tcPr>
          <w:p w14:paraId="34681370" w14:textId="74D9CC0C" w:rsidR="00304DAD" w:rsidRPr="00B12002" w:rsidRDefault="00304DAD" w:rsidP="00F84F92">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48" w:type="dxa"/>
            <w:shd w:val="clear" w:color="auto" w:fill="FFFFFF" w:themeFill="background1"/>
            <w:vAlign w:val="center"/>
          </w:tcPr>
          <w:p w14:paraId="17BE8C4D" w14:textId="77777777" w:rsidR="00304DAD" w:rsidRPr="00B12002" w:rsidRDefault="00304DAD" w:rsidP="00F84F92">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04192CEF" w14:textId="77777777" w:rsidR="00304DAD" w:rsidRPr="00B12002" w:rsidRDefault="00304DAD" w:rsidP="00F84F92">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54DD80D3" w14:textId="77777777" w:rsidR="00304DAD" w:rsidRPr="00B12002" w:rsidRDefault="00304DAD" w:rsidP="00F84F92">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72" w:type="dxa"/>
            <w:shd w:val="clear" w:color="auto" w:fill="FFFFFF" w:themeFill="background1"/>
            <w:vAlign w:val="center"/>
          </w:tcPr>
          <w:p w14:paraId="50A3FABD" w14:textId="77777777" w:rsidR="00304DAD" w:rsidRPr="00B12002" w:rsidRDefault="00304DAD" w:rsidP="00F84F92">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r>
      <w:tr w:rsidR="00304DAD" w:rsidRPr="00B12002" w14:paraId="381E4337" w14:textId="77777777" w:rsidTr="001724DC">
        <w:trPr>
          <w:cantSplit/>
          <w:jc w:val="center"/>
        </w:trPr>
        <w:tc>
          <w:tcPr>
            <w:tcW w:w="12690" w:type="dxa"/>
            <w:gridSpan w:val="10"/>
            <w:shd w:val="clear" w:color="auto" w:fill="FFE599" w:themeFill="accent4" w:themeFillTint="66"/>
            <w:vAlign w:val="center"/>
          </w:tcPr>
          <w:p w14:paraId="50ADD702" w14:textId="1F52CF70" w:rsidR="00304DAD" w:rsidRPr="00442753" w:rsidRDefault="00304DAD" w:rsidP="00304DAD">
            <w:pPr>
              <w:tabs>
                <w:tab w:val="left" w:pos="0"/>
                <w:tab w:val="left" w:pos="374"/>
                <w:tab w:val="left" w:pos="676"/>
                <w:tab w:val="left" w:pos="979"/>
                <w:tab w:val="left" w:pos="1382"/>
              </w:tabs>
              <w:suppressAutoHyphens/>
              <w:spacing w:after="0" w:line="240" w:lineRule="atLeast"/>
              <w:ind w:left="374" w:hanging="374"/>
              <w:rPr>
                <w:rFonts w:ascii="Arial" w:hAnsi="Arial" w:cs="Arial"/>
                <w:i/>
                <w:spacing w:val="-2"/>
              </w:rPr>
            </w:pPr>
            <w:r w:rsidRPr="00442753">
              <w:rPr>
                <w:rFonts w:ascii="Arial" w:hAnsi="Arial" w:cs="Arial"/>
                <w:b/>
                <w:i/>
                <w:spacing w:val="-2"/>
              </w:rPr>
              <w:t>HOUSING</w:t>
            </w:r>
          </w:p>
        </w:tc>
      </w:tr>
      <w:tr w:rsidR="00E86574" w:rsidRPr="00B12002" w14:paraId="0340F82E" w14:textId="77777777" w:rsidTr="001724DC">
        <w:trPr>
          <w:cantSplit/>
          <w:jc w:val="center"/>
        </w:trPr>
        <w:tc>
          <w:tcPr>
            <w:tcW w:w="3164" w:type="dxa"/>
            <w:shd w:val="clear" w:color="auto" w:fill="FFFFFF" w:themeFill="background1"/>
            <w:vAlign w:val="center"/>
          </w:tcPr>
          <w:p w14:paraId="31E82703" w14:textId="5D92363C" w:rsidR="00304DAD" w:rsidRPr="00B12002" w:rsidRDefault="00304DAD" w:rsidP="00AD1A25">
            <w:pPr>
              <w:tabs>
                <w:tab w:val="left" w:pos="0"/>
                <w:tab w:val="left" w:pos="374"/>
                <w:tab w:val="left" w:pos="676"/>
                <w:tab w:val="left" w:pos="979"/>
                <w:tab w:val="left" w:pos="1382"/>
              </w:tabs>
              <w:suppressAutoHyphens/>
              <w:spacing w:after="0" w:line="240" w:lineRule="atLeast"/>
              <w:rPr>
                <w:rFonts w:ascii="Arial" w:hAnsi="Arial" w:cs="Arial"/>
                <w:b/>
                <w:spacing w:val="-2"/>
              </w:rPr>
            </w:pPr>
            <w:r w:rsidRPr="00B12002">
              <w:rPr>
                <w:rFonts w:ascii="Arial" w:hAnsi="Arial" w:cs="Arial"/>
              </w:rPr>
              <w:t>Implement housing rehabilitation for low- and middle-income families</w:t>
            </w:r>
          </w:p>
        </w:tc>
        <w:tc>
          <w:tcPr>
            <w:tcW w:w="2190" w:type="dxa"/>
            <w:shd w:val="clear" w:color="auto" w:fill="FFFFFF" w:themeFill="background1"/>
            <w:vAlign w:val="center"/>
          </w:tcPr>
          <w:p w14:paraId="322D760F" w14:textId="3AE2100F" w:rsidR="00304DAD" w:rsidRPr="00B12002" w:rsidRDefault="00304DAD" w:rsidP="00B30F77">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$612,000</w:t>
            </w:r>
          </w:p>
        </w:tc>
        <w:tc>
          <w:tcPr>
            <w:tcW w:w="1744" w:type="dxa"/>
            <w:shd w:val="clear" w:color="auto" w:fill="FFFFFF" w:themeFill="background1"/>
            <w:vAlign w:val="center"/>
          </w:tcPr>
          <w:p w14:paraId="1516DA5E" w14:textId="2ED42A15" w:rsidR="00304DAD" w:rsidRPr="00B12002" w:rsidRDefault="00304DAD" w:rsidP="00B30F77">
            <w:pPr>
              <w:tabs>
                <w:tab w:val="left" w:pos="0"/>
                <w:tab w:val="left" w:pos="374"/>
                <w:tab w:val="left" w:pos="676"/>
                <w:tab w:val="left" w:pos="979"/>
                <w:tab w:val="left" w:pos="1382"/>
              </w:tabs>
              <w:suppressAutoHyphens/>
              <w:spacing w:after="0" w:line="240" w:lineRule="atLeast"/>
              <w:rPr>
                <w:rFonts w:ascii="Arial" w:hAnsi="Arial" w:cs="Arial"/>
                <w:b/>
                <w:spacing w:val="-2"/>
              </w:rPr>
            </w:pPr>
            <w:r w:rsidRPr="00B12002">
              <w:rPr>
                <w:rFonts w:ascii="Arial" w:hAnsi="Arial" w:cs="Arial"/>
                <w:spacing w:val="-2"/>
              </w:rPr>
              <w:t>City of Douglas</w:t>
            </w:r>
          </w:p>
        </w:tc>
        <w:tc>
          <w:tcPr>
            <w:tcW w:w="2288" w:type="dxa"/>
            <w:shd w:val="clear" w:color="auto" w:fill="FFFFFF" w:themeFill="background1"/>
            <w:vAlign w:val="center"/>
          </w:tcPr>
          <w:p w14:paraId="28C4157A" w14:textId="504CFFD8" w:rsidR="00304DAD" w:rsidRPr="00B12002" w:rsidRDefault="00304DAD" w:rsidP="007D796D">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CDBG, CHIP, General Funds</w:t>
            </w:r>
          </w:p>
        </w:tc>
        <w:tc>
          <w:tcPr>
            <w:tcW w:w="834" w:type="dxa"/>
            <w:shd w:val="clear" w:color="auto" w:fill="FFFFFF" w:themeFill="background1"/>
            <w:vAlign w:val="center"/>
          </w:tcPr>
          <w:p w14:paraId="0A6586AB" w14:textId="750678A5" w:rsidR="00304DAD" w:rsidRPr="00B12002" w:rsidRDefault="1B7EF89F" w:rsidP="12C21F6E">
            <w:pPr>
              <w:tabs>
                <w:tab w:val="left" w:pos="374"/>
                <w:tab w:val="left" w:pos="676"/>
                <w:tab w:val="left" w:pos="979"/>
                <w:tab w:val="left" w:pos="1382"/>
              </w:tabs>
              <w:spacing w:after="0"/>
              <w:jc w:val="center"/>
            </w:pPr>
            <w:r w:rsidRPr="12C21F6E">
              <w:rPr>
                <w:rFonts w:ascii="Arial" w:hAnsi="Arial" w:cs="Arial"/>
              </w:rPr>
              <w:t>4</w:t>
            </w:r>
          </w:p>
        </w:tc>
        <w:tc>
          <w:tcPr>
            <w:tcW w:w="450" w:type="dxa"/>
            <w:shd w:val="clear" w:color="auto" w:fill="FFFFFF" w:themeFill="background1"/>
            <w:vAlign w:val="center"/>
          </w:tcPr>
          <w:p w14:paraId="01BEF1C8" w14:textId="6B99E7FB" w:rsidR="00304DAD" w:rsidRPr="00B12002" w:rsidRDefault="00304DAD"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48" w:type="dxa"/>
            <w:shd w:val="clear" w:color="auto" w:fill="FFFFFF" w:themeFill="background1"/>
            <w:vAlign w:val="center"/>
          </w:tcPr>
          <w:p w14:paraId="154E3BAF" w14:textId="5884D4B4" w:rsidR="00304DAD" w:rsidRPr="00B12002" w:rsidRDefault="00304DAD"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75545AA0" w14:textId="7AE0F2CD" w:rsidR="00304DAD" w:rsidRPr="00B12002" w:rsidRDefault="00304DAD"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shd w:val="clear" w:color="auto" w:fill="FFFFFF" w:themeFill="background1"/>
            <w:vAlign w:val="center"/>
          </w:tcPr>
          <w:p w14:paraId="4025A9DB" w14:textId="22CF9484" w:rsidR="00304DAD" w:rsidRPr="00B12002" w:rsidRDefault="00304DAD"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72" w:type="dxa"/>
            <w:shd w:val="clear" w:color="auto" w:fill="FFFFFF" w:themeFill="background1"/>
            <w:vAlign w:val="center"/>
          </w:tcPr>
          <w:p w14:paraId="7FF2089A" w14:textId="77777777" w:rsidR="00304DAD" w:rsidRPr="00B12002" w:rsidRDefault="00304DAD"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r>
      <w:tr w:rsidR="00E86574" w:rsidRPr="00B12002" w14:paraId="68C88EB8" w14:textId="77777777" w:rsidTr="001724DC">
        <w:trPr>
          <w:cantSplit/>
          <w:jc w:val="center"/>
        </w:trPr>
        <w:tc>
          <w:tcPr>
            <w:tcW w:w="3164" w:type="dxa"/>
            <w:shd w:val="clear" w:color="auto" w:fill="FFFFFF" w:themeFill="background1"/>
            <w:vAlign w:val="center"/>
          </w:tcPr>
          <w:p w14:paraId="158BCCC6" w14:textId="55ECBE15" w:rsidR="00304DAD" w:rsidRPr="00B12002" w:rsidRDefault="00304DAD" w:rsidP="00F73E6E">
            <w:pPr>
              <w:tabs>
                <w:tab w:val="left" w:pos="0"/>
                <w:tab w:val="left" w:pos="374"/>
                <w:tab w:val="left" w:pos="676"/>
                <w:tab w:val="left" w:pos="979"/>
                <w:tab w:val="left" w:pos="1382"/>
              </w:tabs>
              <w:suppressAutoHyphens/>
              <w:spacing w:after="0" w:line="240" w:lineRule="atLeast"/>
              <w:rPr>
                <w:rFonts w:ascii="Arial" w:hAnsi="Arial" w:cs="Arial"/>
                <w:b/>
                <w:spacing w:val="-2"/>
              </w:rPr>
            </w:pPr>
            <w:r w:rsidRPr="00B12002">
              <w:rPr>
                <w:rFonts w:ascii="Arial" w:hAnsi="Arial" w:cs="Arial"/>
              </w:rPr>
              <w:t xml:space="preserve">Facilitate </w:t>
            </w:r>
            <w:r w:rsidR="000D500B" w:rsidRPr="00B12002">
              <w:rPr>
                <w:rFonts w:ascii="Arial" w:hAnsi="Arial" w:cs="Arial"/>
              </w:rPr>
              <w:t xml:space="preserve">the </w:t>
            </w:r>
            <w:r w:rsidRPr="00B12002">
              <w:rPr>
                <w:rFonts w:ascii="Arial" w:hAnsi="Arial" w:cs="Arial"/>
              </w:rPr>
              <w:t>development of Downtown Condos, Townhouses, Loft Apartments, and Mixed Use, per the Downtown Master Plan</w:t>
            </w:r>
          </w:p>
        </w:tc>
        <w:tc>
          <w:tcPr>
            <w:tcW w:w="2190" w:type="dxa"/>
            <w:shd w:val="clear" w:color="auto" w:fill="FFFFFF" w:themeFill="background1"/>
            <w:vAlign w:val="center"/>
          </w:tcPr>
          <w:p w14:paraId="2F3B8B5E" w14:textId="722C95C4" w:rsidR="00304DAD" w:rsidRPr="00B12002" w:rsidRDefault="00304DAD" w:rsidP="00B30F77">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Staff time</w:t>
            </w:r>
          </w:p>
        </w:tc>
        <w:tc>
          <w:tcPr>
            <w:tcW w:w="1744" w:type="dxa"/>
            <w:shd w:val="clear" w:color="auto" w:fill="FFFFFF" w:themeFill="background1"/>
            <w:vAlign w:val="center"/>
          </w:tcPr>
          <w:p w14:paraId="1A5E5AE9" w14:textId="7FEC0C16" w:rsidR="00304DAD" w:rsidRPr="00B12002" w:rsidRDefault="00304DAD" w:rsidP="00B30F77">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DDA, City of Douglas, Developers/ Property &amp; Business Owners</w:t>
            </w:r>
          </w:p>
        </w:tc>
        <w:tc>
          <w:tcPr>
            <w:tcW w:w="2288" w:type="dxa"/>
            <w:shd w:val="clear" w:color="auto" w:fill="FFFFFF" w:themeFill="background1"/>
            <w:vAlign w:val="center"/>
          </w:tcPr>
          <w:p w14:paraId="30D2543E" w14:textId="6FEF18A5" w:rsidR="00304DAD" w:rsidRPr="00B12002" w:rsidRDefault="00304DAD" w:rsidP="00B30F77">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Private/GMA/DCA</w:t>
            </w:r>
          </w:p>
        </w:tc>
        <w:tc>
          <w:tcPr>
            <w:tcW w:w="834" w:type="dxa"/>
            <w:shd w:val="clear" w:color="auto" w:fill="FFFFFF" w:themeFill="background1"/>
            <w:vAlign w:val="center"/>
          </w:tcPr>
          <w:p w14:paraId="648AE2C6" w14:textId="0DBA5997" w:rsidR="00304DAD" w:rsidRPr="00B12002" w:rsidRDefault="72892A96" w:rsidP="12C21F6E">
            <w:pPr>
              <w:tabs>
                <w:tab w:val="left" w:pos="374"/>
                <w:tab w:val="left" w:pos="676"/>
                <w:tab w:val="left" w:pos="979"/>
                <w:tab w:val="left" w:pos="1382"/>
              </w:tabs>
              <w:spacing w:after="0"/>
              <w:jc w:val="center"/>
            </w:pPr>
            <w:r w:rsidRPr="12C21F6E">
              <w:rPr>
                <w:rFonts w:ascii="Arial" w:hAnsi="Arial" w:cs="Arial"/>
              </w:rPr>
              <w:t>4</w:t>
            </w:r>
          </w:p>
        </w:tc>
        <w:tc>
          <w:tcPr>
            <w:tcW w:w="450" w:type="dxa"/>
            <w:shd w:val="clear" w:color="auto" w:fill="FFFFFF" w:themeFill="background1"/>
            <w:vAlign w:val="center"/>
          </w:tcPr>
          <w:p w14:paraId="035E1834" w14:textId="1E740906" w:rsidR="00304DAD" w:rsidRPr="00B12002" w:rsidRDefault="00304DAD"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548" w:type="dxa"/>
            <w:shd w:val="clear" w:color="auto" w:fill="FFFFFF" w:themeFill="background1"/>
            <w:vAlign w:val="center"/>
          </w:tcPr>
          <w:p w14:paraId="4BD33F5B" w14:textId="77777777" w:rsidR="00304DAD" w:rsidRPr="00B12002" w:rsidRDefault="00304DAD"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shd w:val="clear" w:color="auto" w:fill="FFFFFF" w:themeFill="background1"/>
            <w:vAlign w:val="center"/>
          </w:tcPr>
          <w:p w14:paraId="0232764E" w14:textId="77777777" w:rsidR="00304DAD" w:rsidRPr="00B12002" w:rsidRDefault="00304DAD"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shd w:val="clear" w:color="auto" w:fill="FFFFFF" w:themeFill="background1"/>
            <w:vAlign w:val="center"/>
          </w:tcPr>
          <w:p w14:paraId="64F1458E" w14:textId="42915359" w:rsidR="00304DAD" w:rsidRPr="00B12002" w:rsidRDefault="00304DAD"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72" w:type="dxa"/>
            <w:shd w:val="clear" w:color="auto" w:fill="FFFFFF" w:themeFill="background1"/>
            <w:vAlign w:val="center"/>
          </w:tcPr>
          <w:p w14:paraId="170653C6" w14:textId="77777777" w:rsidR="00304DAD" w:rsidRPr="00B12002" w:rsidRDefault="00304DAD"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r>
      <w:tr w:rsidR="00304DAD" w:rsidRPr="00B12002" w14:paraId="2522938D" w14:textId="77777777" w:rsidTr="001724DC">
        <w:trPr>
          <w:cantSplit/>
          <w:jc w:val="center"/>
        </w:trPr>
        <w:tc>
          <w:tcPr>
            <w:tcW w:w="12690" w:type="dxa"/>
            <w:gridSpan w:val="10"/>
            <w:tcBorders>
              <w:bottom w:val="single" w:sz="6" w:space="0" w:color="auto"/>
            </w:tcBorders>
            <w:shd w:val="clear" w:color="auto" w:fill="FFE599" w:themeFill="accent4" w:themeFillTint="66"/>
            <w:vAlign w:val="center"/>
          </w:tcPr>
          <w:p w14:paraId="5752F8E0" w14:textId="45E41090" w:rsidR="00304DAD" w:rsidRPr="00442753" w:rsidRDefault="00304DAD" w:rsidP="00304DAD">
            <w:pPr>
              <w:tabs>
                <w:tab w:val="left" w:pos="0"/>
                <w:tab w:val="left" w:pos="374"/>
                <w:tab w:val="left" w:pos="676"/>
                <w:tab w:val="left" w:pos="979"/>
                <w:tab w:val="left" w:pos="1382"/>
              </w:tabs>
              <w:suppressAutoHyphens/>
              <w:spacing w:after="0" w:line="240" w:lineRule="atLeast"/>
              <w:ind w:left="374" w:hanging="374"/>
              <w:rPr>
                <w:rFonts w:ascii="Arial" w:hAnsi="Arial" w:cs="Arial"/>
                <w:i/>
                <w:spacing w:val="-2"/>
              </w:rPr>
            </w:pPr>
            <w:r w:rsidRPr="00442753">
              <w:rPr>
                <w:rFonts w:ascii="Arial" w:hAnsi="Arial" w:cs="Arial"/>
                <w:b/>
                <w:i/>
                <w:spacing w:val="-2"/>
              </w:rPr>
              <w:t>LAND USE</w:t>
            </w:r>
          </w:p>
        </w:tc>
      </w:tr>
      <w:tr w:rsidR="00E86574" w:rsidRPr="00B12002" w14:paraId="4A1317B9" w14:textId="77777777" w:rsidTr="001724DC">
        <w:trPr>
          <w:cantSplit/>
          <w:jc w:val="center"/>
        </w:trPr>
        <w:tc>
          <w:tcPr>
            <w:tcW w:w="3164" w:type="dxa"/>
            <w:tcBorders>
              <w:top w:val="single" w:sz="6" w:space="0" w:color="auto"/>
              <w:bottom w:val="single" w:sz="4" w:space="0" w:color="auto"/>
            </w:tcBorders>
            <w:vAlign w:val="center"/>
          </w:tcPr>
          <w:p w14:paraId="648AB88D" w14:textId="181BC2E5" w:rsidR="00304DAD" w:rsidRPr="00B12002" w:rsidRDefault="00304DAD" w:rsidP="00830E39">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Facilitate infill development in Residential, commercial, and industrial Areas</w:t>
            </w:r>
          </w:p>
        </w:tc>
        <w:tc>
          <w:tcPr>
            <w:tcW w:w="2190" w:type="dxa"/>
            <w:tcBorders>
              <w:top w:val="single" w:sz="6" w:space="0" w:color="auto"/>
              <w:bottom w:val="single" w:sz="4" w:space="0" w:color="auto"/>
            </w:tcBorders>
            <w:vAlign w:val="center"/>
          </w:tcPr>
          <w:p w14:paraId="38D6E100" w14:textId="1219F43E" w:rsidR="00304DAD" w:rsidRPr="00B12002" w:rsidRDefault="00304DAD" w:rsidP="00830E39">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Staff time</w:t>
            </w:r>
          </w:p>
        </w:tc>
        <w:tc>
          <w:tcPr>
            <w:tcW w:w="1744" w:type="dxa"/>
            <w:tcBorders>
              <w:top w:val="single" w:sz="6" w:space="0" w:color="auto"/>
              <w:bottom w:val="single" w:sz="4" w:space="0" w:color="auto"/>
            </w:tcBorders>
            <w:vAlign w:val="center"/>
          </w:tcPr>
          <w:p w14:paraId="2682866E" w14:textId="12A659D8" w:rsidR="00304DAD" w:rsidRPr="00B12002" w:rsidRDefault="00304DAD" w:rsidP="00830E39">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City of Douglas</w:t>
            </w:r>
          </w:p>
        </w:tc>
        <w:tc>
          <w:tcPr>
            <w:tcW w:w="2288" w:type="dxa"/>
            <w:tcBorders>
              <w:top w:val="single" w:sz="6" w:space="0" w:color="auto"/>
              <w:bottom w:val="single" w:sz="4" w:space="0" w:color="auto"/>
            </w:tcBorders>
            <w:vAlign w:val="center"/>
          </w:tcPr>
          <w:p w14:paraId="786C0419" w14:textId="41290E63" w:rsidR="00304DAD" w:rsidRPr="00B12002" w:rsidRDefault="00304DAD" w:rsidP="00830E39">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Private</w:t>
            </w:r>
          </w:p>
        </w:tc>
        <w:tc>
          <w:tcPr>
            <w:tcW w:w="834" w:type="dxa"/>
            <w:tcBorders>
              <w:top w:val="single" w:sz="6" w:space="0" w:color="auto"/>
              <w:bottom w:val="single" w:sz="4" w:space="0" w:color="auto"/>
            </w:tcBorders>
            <w:vAlign w:val="center"/>
          </w:tcPr>
          <w:p w14:paraId="608589DA" w14:textId="1347D352" w:rsidR="00304DAD" w:rsidRPr="00B12002" w:rsidRDefault="67AAC316" w:rsidP="12C21F6E">
            <w:pPr>
              <w:tabs>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1</w:t>
            </w:r>
          </w:p>
        </w:tc>
        <w:tc>
          <w:tcPr>
            <w:tcW w:w="450" w:type="dxa"/>
            <w:tcBorders>
              <w:top w:val="single" w:sz="6" w:space="0" w:color="auto"/>
              <w:bottom w:val="single" w:sz="4" w:space="0" w:color="auto"/>
            </w:tcBorders>
            <w:vAlign w:val="center"/>
          </w:tcPr>
          <w:p w14:paraId="317E898B" w14:textId="675C71C5" w:rsidR="00304DAD" w:rsidRPr="00B12002" w:rsidRDefault="00304DAD" w:rsidP="00E033FE">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48" w:type="dxa"/>
            <w:tcBorders>
              <w:top w:val="single" w:sz="6" w:space="0" w:color="auto"/>
              <w:bottom w:val="single" w:sz="4" w:space="0" w:color="auto"/>
            </w:tcBorders>
            <w:vAlign w:val="center"/>
          </w:tcPr>
          <w:p w14:paraId="5E6F7728" w14:textId="7A4D86F0" w:rsidR="00304DAD" w:rsidRPr="00B12002" w:rsidRDefault="00304DAD" w:rsidP="00E033FE">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4" w:space="0" w:color="auto"/>
            </w:tcBorders>
            <w:vAlign w:val="center"/>
          </w:tcPr>
          <w:p w14:paraId="753B1551" w14:textId="0B3E9236" w:rsidR="00304DAD" w:rsidRPr="00B12002" w:rsidRDefault="00304DAD" w:rsidP="00E033FE">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4" w:space="0" w:color="auto"/>
            </w:tcBorders>
            <w:vAlign w:val="center"/>
          </w:tcPr>
          <w:p w14:paraId="76ADB1D1" w14:textId="7A7BE02E" w:rsidR="00304DAD" w:rsidRPr="00B12002" w:rsidRDefault="00304DAD" w:rsidP="00E033FE">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72" w:type="dxa"/>
            <w:tcBorders>
              <w:top w:val="single" w:sz="6" w:space="0" w:color="auto"/>
              <w:bottom w:val="single" w:sz="4" w:space="0" w:color="auto"/>
            </w:tcBorders>
            <w:vAlign w:val="center"/>
          </w:tcPr>
          <w:p w14:paraId="008BA6A0" w14:textId="7D54383F" w:rsidR="00304DAD" w:rsidRPr="00B12002" w:rsidRDefault="00304DAD" w:rsidP="00E033FE">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r>
      <w:tr w:rsidR="00E86574" w:rsidRPr="00B12002" w14:paraId="43BB7C00" w14:textId="77777777" w:rsidTr="001724DC">
        <w:trPr>
          <w:cantSplit/>
          <w:jc w:val="center"/>
        </w:trPr>
        <w:tc>
          <w:tcPr>
            <w:tcW w:w="3164" w:type="dxa"/>
            <w:tcBorders>
              <w:top w:val="single" w:sz="4" w:space="0" w:color="auto"/>
            </w:tcBorders>
            <w:vAlign w:val="center"/>
          </w:tcPr>
          <w:p w14:paraId="4E493D4E" w14:textId="4E1E414D" w:rsidR="00304DAD" w:rsidRPr="00B12002" w:rsidRDefault="00304DAD" w:rsidP="00830E39">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lastRenderedPageBreak/>
              <w:t>Enforce Property Maintenance and Building Codes</w:t>
            </w:r>
          </w:p>
        </w:tc>
        <w:tc>
          <w:tcPr>
            <w:tcW w:w="2190" w:type="dxa"/>
            <w:tcBorders>
              <w:top w:val="single" w:sz="4" w:space="0" w:color="auto"/>
            </w:tcBorders>
            <w:vAlign w:val="center"/>
          </w:tcPr>
          <w:p w14:paraId="6AC1B785" w14:textId="095D1492" w:rsidR="00304DAD" w:rsidRPr="00B12002" w:rsidRDefault="00304DAD" w:rsidP="00830E39">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Staff time</w:t>
            </w:r>
          </w:p>
        </w:tc>
        <w:tc>
          <w:tcPr>
            <w:tcW w:w="1744" w:type="dxa"/>
            <w:tcBorders>
              <w:top w:val="single" w:sz="4" w:space="0" w:color="auto"/>
            </w:tcBorders>
            <w:vAlign w:val="center"/>
          </w:tcPr>
          <w:p w14:paraId="24AA4F85" w14:textId="054A9065" w:rsidR="00304DAD" w:rsidRPr="00B12002" w:rsidRDefault="00304DAD" w:rsidP="00830E39">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City of Douglas</w:t>
            </w:r>
          </w:p>
        </w:tc>
        <w:tc>
          <w:tcPr>
            <w:tcW w:w="2288" w:type="dxa"/>
            <w:tcBorders>
              <w:top w:val="single" w:sz="4" w:space="0" w:color="auto"/>
            </w:tcBorders>
            <w:vAlign w:val="center"/>
          </w:tcPr>
          <w:p w14:paraId="34B971DE" w14:textId="5D6AD418" w:rsidR="00304DAD" w:rsidRPr="00B12002" w:rsidRDefault="00304DAD" w:rsidP="00830E39">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General Funds</w:t>
            </w:r>
          </w:p>
        </w:tc>
        <w:tc>
          <w:tcPr>
            <w:tcW w:w="834" w:type="dxa"/>
            <w:tcBorders>
              <w:top w:val="single" w:sz="4" w:space="0" w:color="auto"/>
            </w:tcBorders>
            <w:vAlign w:val="center"/>
          </w:tcPr>
          <w:p w14:paraId="49D0075C" w14:textId="1A92B49E" w:rsidR="00304DAD" w:rsidRPr="00B12002" w:rsidRDefault="67AAC316" w:rsidP="12C21F6E">
            <w:pPr>
              <w:tabs>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 xml:space="preserve">1 </w:t>
            </w:r>
          </w:p>
        </w:tc>
        <w:tc>
          <w:tcPr>
            <w:tcW w:w="450" w:type="dxa"/>
            <w:tcBorders>
              <w:top w:val="single" w:sz="4" w:space="0" w:color="auto"/>
            </w:tcBorders>
            <w:vAlign w:val="center"/>
          </w:tcPr>
          <w:p w14:paraId="49520F3D" w14:textId="3F58B978" w:rsidR="00304DAD" w:rsidRPr="00B12002" w:rsidRDefault="00304DAD" w:rsidP="00E033FE">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48" w:type="dxa"/>
            <w:tcBorders>
              <w:top w:val="single" w:sz="4" w:space="0" w:color="auto"/>
            </w:tcBorders>
            <w:vAlign w:val="center"/>
          </w:tcPr>
          <w:p w14:paraId="6C1F7CD6" w14:textId="44E7B80F" w:rsidR="00304DAD" w:rsidRPr="00B12002" w:rsidRDefault="00304DAD" w:rsidP="00E033FE">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tcBorders>
              <w:top w:val="single" w:sz="4" w:space="0" w:color="auto"/>
            </w:tcBorders>
            <w:vAlign w:val="center"/>
          </w:tcPr>
          <w:p w14:paraId="0F050A3E" w14:textId="088CFF74" w:rsidR="00304DAD" w:rsidRPr="00B12002" w:rsidRDefault="00304DAD" w:rsidP="00E033FE">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50" w:type="dxa"/>
            <w:tcBorders>
              <w:top w:val="single" w:sz="4" w:space="0" w:color="auto"/>
            </w:tcBorders>
            <w:vAlign w:val="center"/>
          </w:tcPr>
          <w:p w14:paraId="4F66A099" w14:textId="2430BD1D" w:rsidR="00304DAD" w:rsidRPr="00B12002" w:rsidRDefault="00304DAD" w:rsidP="00E033FE">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572" w:type="dxa"/>
            <w:tcBorders>
              <w:top w:val="single" w:sz="4" w:space="0" w:color="auto"/>
            </w:tcBorders>
            <w:vAlign w:val="center"/>
          </w:tcPr>
          <w:p w14:paraId="2F2BF0A3" w14:textId="7CD3CF4F" w:rsidR="00304DAD" w:rsidRPr="00B12002" w:rsidRDefault="00304DAD" w:rsidP="00E033FE">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r>
      <w:tr w:rsidR="00E86574" w:rsidRPr="00B12002" w14:paraId="00A64AE1" w14:textId="77777777" w:rsidTr="001724DC">
        <w:trPr>
          <w:cantSplit/>
          <w:jc w:val="center"/>
        </w:trPr>
        <w:tc>
          <w:tcPr>
            <w:tcW w:w="3164" w:type="dxa"/>
            <w:shd w:val="clear" w:color="auto" w:fill="FFE599" w:themeFill="accent4" w:themeFillTint="66"/>
            <w:vAlign w:val="center"/>
          </w:tcPr>
          <w:p w14:paraId="235319AD" w14:textId="3BD3B711" w:rsidR="00304DAD" w:rsidRPr="00442753" w:rsidRDefault="00304DAD" w:rsidP="008D2CC2">
            <w:pPr>
              <w:tabs>
                <w:tab w:val="left" w:pos="0"/>
                <w:tab w:val="left" w:pos="374"/>
                <w:tab w:val="left" w:pos="676"/>
                <w:tab w:val="left" w:pos="979"/>
                <w:tab w:val="left" w:pos="1382"/>
              </w:tabs>
              <w:suppressAutoHyphens/>
              <w:spacing w:after="0" w:line="240" w:lineRule="atLeast"/>
              <w:ind w:left="374" w:hanging="374"/>
              <w:rPr>
                <w:rFonts w:ascii="Arial" w:hAnsi="Arial" w:cs="Arial"/>
                <w:b/>
                <w:i/>
                <w:spacing w:val="-2"/>
              </w:rPr>
            </w:pPr>
            <w:r w:rsidRPr="00442753">
              <w:rPr>
                <w:rFonts w:ascii="Arial" w:hAnsi="Arial" w:cs="Arial"/>
                <w:b/>
                <w:i/>
                <w:spacing w:val="-2"/>
              </w:rPr>
              <w:t>TRANSPORTATION</w:t>
            </w:r>
          </w:p>
        </w:tc>
        <w:tc>
          <w:tcPr>
            <w:tcW w:w="2190" w:type="dxa"/>
            <w:shd w:val="clear" w:color="auto" w:fill="FFE599" w:themeFill="accent4" w:themeFillTint="66"/>
            <w:vAlign w:val="center"/>
          </w:tcPr>
          <w:p w14:paraId="460CBD1E" w14:textId="77777777" w:rsidR="00304DAD" w:rsidRPr="00B12002" w:rsidRDefault="00304DAD" w:rsidP="00B10060">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1744" w:type="dxa"/>
            <w:shd w:val="clear" w:color="auto" w:fill="FFE599" w:themeFill="accent4" w:themeFillTint="66"/>
            <w:vAlign w:val="center"/>
          </w:tcPr>
          <w:p w14:paraId="71BFF55F" w14:textId="77777777" w:rsidR="00304DAD" w:rsidRPr="00B12002" w:rsidRDefault="00304DAD" w:rsidP="00B10060">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2288" w:type="dxa"/>
            <w:shd w:val="clear" w:color="auto" w:fill="FFE599" w:themeFill="accent4" w:themeFillTint="66"/>
            <w:vAlign w:val="center"/>
          </w:tcPr>
          <w:p w14:paraId="6C3536AB" w14:textId="77777777" w:rsidR="00304DAD" w:rsidRPr="00B12002" w:rsidRDefault="00304DAD" w:rsidP="00B10060">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834" w:type="dxa"/>
            <w:shd w:val="clear" w:color="auto" w:fill="FFE599" w:themeFill="accent4" w:themeFillTint="66"/>
          </w:tcPr>
          <w:p w14:paraId="74FCFE30" w14:textId="77777777" w:rsidR="00304DAD" w:rsidRPr="00B12002" w:rsidRDefault="00304DAD" w:rsidP="00B10060">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shd w:val="clear" w:color="auto" w:fill="FFE599" w:themeFill="accent4" w:themeFillTint="66"/>
            <w:vAlign w:val="center"/>
          </w:tcPr>
          <w:p w14:paraId="507F3362" w14:textId="15A84F75" w:rsidR="00304DAD" w:rsidRPr="00B12002" w:rsidRDefault="00304DAD" w:rsidP="00B10060">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548" w:type="dxa"/>
            <w:shd w:val="clear" w:color="auto" w:fill="FFE599" w:themeFill="accent4" w:themeFillTint="66"/>
            <w:vAlign w:val="center"/>
          </w:tcPr>
          <w:p w14:paraId="3AE31AC8" w14:textId="77777777" w:rsidR="00304DAD" w:rsidRPr="00B12002" w:rsidRDefault="00304DAD" w:rsidP="00B10060">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shd w:val="clear" w:color="auto" w:fill="FFE599" w:themeFill="accent4" w:themeFillTint="66"/>
            <w:vAlign w:val="center"/>
          </w:tcPr>
          <w:p w14:paraId="35873EE0" w14:textId="77777777" w:rsidR="00304DAD" w:rsidRPr="00B12002" w:rsidRDefault="00304DAD" w:rsidP="00B10060">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450" w:type="dxa"/>
            <w:shd w:val="clear" w:color="auto" w:fill="FFE599" w:themeFill="accent4" w:themeFillTint="66"/>
            <w:vAlign w:val="center"/>
          </w:tcPr>
          <w:p w14:paraId="2083F783" w14:textId="77777777" w:rsidR="00304DAD" w:rsidRPr="00B12002" w:rsidRDefault="00304DAD" w:rsidP="00B10060">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c>
          <w:tcPr>
            <w:tcW w:w="572" w:type="dxa"/>
            <w:shd w:val="clear" w:color="auto" w:fill="FFE599" w:themeFill="accent4" w:themeFillTint="66"/>
            <w:vAlign w:val="center"/>
          </w:tcPr>
          <w:p w14:paraId="01BB11CB" w14:textId="77777777" w:rsidR="00304DAD" w:rsidRPr="00B12002" w:rsidRDefault="00304DAD" w:rsidP="00B10060">
            <w:pPr>
              <w:tabs>
                <w:tab w:val="left" w:pos="0"/>
                <w:tab w:val="left" w:pos="374"/>
                <w:tab w:val="left" w:pos="676"/>
                <w:tab w:val="left" w:pos="979"/>
                <w:tab w:val="left" w:pos="1382"/>
              </w:tabs>
              <w:suppressAutoHyphens/>
              <w:spacing w:after="0" w:line="240" w:lineRule="atLeast"/>
              <w:jc w:val="center"/>
              <w:rPr>
                <w:rFonts w:ascii="Arial" w:hAnsi="Arial" w:cs="Arial"/>
                <w:spacing w:val="-2"/>
              </w:rPr>
            </w:pPr>
          </w:p>
        </w:tc>
      </w:tr>
      <w:tr w:rsidR="00E86574" w:rsidRPr="00B12002" w14:paraId="18384F45" w14:textId="77777777" w:rsidTr="001724DC">
        <w:trPr>
          <w:cantSplit/>
          <w:trHeight w:val="291"/>
          <w:jc w:val="center"/>
        </w:trPr>
        <w:tc>
          <w:tcPr>
            <w:tcW w:w="3164" w:type="dxa"/>
            <w:tcBorders>
              <w:top w:val="single" w:sz="6" w:space="0" w:color="auto"/>
              <w:bottom w:val="single" w:sz="6" w:space="0" w:color="auto"/>
            </w:tcBorders>
            <w:vAlign w:val="center"/>
          </w:tcPr>
          <w:p w14:paraId="6FD82D98" w14:textId="64F59F1B" w:rsidR="00E86574" w:rsidRPr="00E86574" w:rsidRDefault="0D8CB465" w:rsidP="12C21F6E">
            <w:pPr>
              <w:tabs>
                <w:tab w:val="left" w:pos="374"/>
                <w:tab w:val="left" w:pos="676"/>
                <w:tab w:val="left" w:pos="979"/>
                <w:tab w:val="left" w:pos="1382"/>
              </w:tabs>
              <w:suppressAutoHyphens/>
              <w:spacing w:after="0"/>
              <w:ind w:left="374" w:hanging="374"/>
              <w:rPr>
                <w:rFonts w:ascii="Arial" w:hAnsi="Arial" w:cs="Arial"/>
              </w:rPr>
            </w:pPr>
            <w:r w:rsidRPr="00E86574">
              <w:rPr>
                <w:rFonts w:ascii="Arial" w:hAnsi="Arial" w:cs="Arial"/>
                <w:spacing w:val="-2"/>
              </w:rPr>
              <w:t xml:space="preserve">Continue to </w:t>
            </w:r>
            <w:r w:rsidR="41572F68" w:rsidRPr="00E86574">
              <w:rPr>
                <w:rFonts w:ascii="Arial" w:hAnsi="Arial" w:cs="Arial"/>
                <w:spacing w:val="-2"/>
              </w:rPr>
              <w:t>i</w:t>
            </w:r>
            <w:r w:rsidR="67AAC316" w:rsidRPr="00E86574">
              <w:rPr>
                <w:rFonts w:ascii="Arial" w:hAnsi="Arial" w:cs="Arial"/>
                <w:spacing w:val="-2"/>
              </w:rPr>
              <w:t>mplement</w:t>
            </w:r>
          </w:p>
          <w:p w14:paraId="232351C8" w14:textId="03C64E2E" w:rsidR="00E86574" w:rsidRPr="00E86574" w:rsidRDefault="67AAC316" w:rsidP="12C21F6E">
            <w:pPr>
              <w:tabs>
                <w:tab w:val="left" w:pos="374"/>
                <w:tab w:val="left" w:pos="676"/>
                <w:tab w:val="left" w:pos="979"/>
                <w:tab w:val="left" w:pos="1382"/>
              </w:tabs>
              <w:suppressAutoHyphens/>
              <w:spacing w:after="0"/>
              <w:ind w:left="374" w:hanging="374"/>
              <w:rPr>
                <w:rFonts w:ascii="Arial" w:hAnsi="Arial" w:cs="Arial"/>
              </w:rPr>
            </w:pPr>
            <w:r w:rsidRPr="00E86574">
              <w:rPr>
                <w:rFonts w:ascii="Arial" w:hAnsi="Arial" w:cs="Arial"/>
                <w:spacing w:val="-2"/>
              </w:rPr>
              <w:t>Sidewalk Master</w:t>
            </w:r>
            <w:r w:rsidR="0E6CAF0F" w:rsidRPr="00E86574">
              <w:rPr>
                <w:rFonts w:ascii="Arial" w:hAnsi="Arial" w:cs="Arial"/>
                <w:spacing w:val="-2"/>
              </w:rPr>
              <w:t xml:space="preserve"> </w:t>
            </w:r>
            <w:r w:rsidRPr="00E86574">
              <w:rPr>
                <w:rFonts w:ascii="Arial" w:hAnsi="Arial" w:cs="Arial"/>
                <w:spacing w:val="-2"/>
              </w:rPr>
              <w:t>Plan to</w:t>
            </w:r>
            <w:r w:rsidR="16CF1CDB" w:rsidRPr="00E86574">
              <w:rPr>
                <w:rFonts w:ascii="Arial" w:hAnsi="Arial" w:cs="Arial"/>
                <w:spacing w:val="-2"/>
              </w:rPr>
              <w:t xml:space="preserve"> </w:t>
            </w:r>
          </w:p>
          <w:p w14:paraId="701BEB83" w14:textId="77777777" w:rsidR="00E86574" w:rsidRPr="00E86574" w:rsidRDefault="16CF1CDB" w:rsidP="12C21F6E">
            <w:pPr>
              <w:tabs>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c</w:t>
            </w:r>
            <w:r w:rsidR="67AAC316" w:rsidRPr="00E86574">
              <w:rPr>
                <w:rFonts w:ascii="Arial" w:hAnsi="Arial" w:cs="Arial"/>
                <w:spacing w:val="-2"/>
              </w:rPr>
              <w:t xml:space="preserve">reate </w:t>
            </w:r>
            <w:r w:rsidRPr="00E86574">
              <w:rPr>
                <w:rFonts w:ascii="Arial" w:hAnsi="Arial" w:cs="Arial"/>
                <w:spacing w:val="-2"/>
              </w:rPr>
              <w:t>c</w:t>
            </w:r>
            <w:r w:rsidR="67AAC316" w:rsidRPr="00E86574">
              <w:rPr>
                <w:rFonts w:ascii="Arial" w:hAnsi="Arial" w:cs="Arial"/>
                <w:spacing w:val="-2"/>
              </w:rPr>
              <w:t>onnectivity</w:t>
            </w:r>
          </w:p>
        </w:tc>
        <w:tc>
          <w:tcPr>
            <w:tcW w:w="2190" w:type="dxa"/>
            <w:tcBorders>
              <w:top w:val="single" w:sz="6" w:space="0" w:color="auto"/>
              <w:bottom w:val="single" w:sz="6" w:space="0" w:color="auto"/>
            </w:tcBorders>
            <w:vAlign w:val="center"/>
          </w:tcPr>
          <w:p w14:paraId="7A26EFB5" w14:textId="77777777" w:rsidR="00E1223F" w:rsidRPr="00E86574" w:rsidRDefault="00E1223F" w:rsidP="00E122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$5,000,000</w:t>
            </w:r>
          </w:p>
        </w:tc>
        <w:tc>
          <w:tcPr>
            <w:tcW w:w="1744" w:type="dxa"/>
            <w:tcBorders>
              <w:top w:val="single" w:sz="6" w:space="0" w:color="auto"/>
              <w:bottom w:val="single" w:sz="6" w:space="0" w:color="auto"/>
            </w:tcBorders>
            <w:vAlign w:val="center"/>
          </w:tcPr>
          <w:p w14:paraId="42C6DAFB" w14:textId="77777777" w:rsidR="00E1223F" w:rsidRPr="00E86574" w:rsidRDefault="00E1223F" w:rsidP="00E122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6" w:space="0" w:color="auto"/>
            </w:tcBorders>
            <w:vAlign w:val="center"/>
          </w:tcPr>
          <w:p w14:paraId="61CB9C22" w14:textId="77777777" w:rsidR="00E1223F" w:rsidRPr="00E86574" w:rsidRDefault="00E1223F" w:rsidP="00E122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LMIG/SPLOST/City</w:t>
            </w:r>
          </w:p>
        </w:tc>
        <w:tc>
          <w:tcPr>
            <w:tcW w:w="834" w:type="dxa"/>
            <w:tcBorders>
              <w:top w:val="single" w:sz="6" w:space="0" w:color="auto"/>
              <w:bottom w:val="single" w:sz="6" w:space="0" w:color="auto"/>
            </w:tcBorders>
            <w:vAlign w:val="center"/>
          </w:tcPr>
          <w:p w14:paraId="0E4FB0A4" w14:textId="5814E392" w:rsidR="00E1223F" w:rsidRPr="00E86574" w:rsidRDefault="03026CCB" w:rsidP="12C21F6E">
            <w:pPr>
              <w:tabs>
                <w:tab w:val="left" w:pos="374"/>
                <w:tab w:val="left" w:pos="676"/>
                <w:tab w:val="left" w:pos="979"/>
                <w:tab w:val="left" w:pos="1382"/>
              </w:tabs>
              <w:spacing w:after="0"/>
              <w:jc w:val="center"/>
            </w:pPr>
            <w:r w:rsidRPr="12C21F6E">
              <w:rPr>
                <w:rFonts w:ascii="Arial" w:hAnsi="Arial" w:cs="Arial"/>
              </w:rPr>
              <w:t>2</w:t>
            </w:r>
          </w:p>
        </w:tc>
        <w:tc>
          <w:tcPr>
            <w:tcW w:w="450" w:type="dxa"/>
            <w:tcBorders>
              <w:top w:val="single" w:sz="6" w:space="0" w:color="auto"/>
              <w:bottom w:val="single" w:sz="6" w:space="0" w:color="auto"/>
            </w:tcBorders>
            <w:vAlign w:val="center"/>
          </w:tcPr>
          <w:p w14:paraId="5B31B318" w14:textId="7EC95F08"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548" w:type="dxa"/>
            <w:tcBorders>
              <w:top w:val="single" w:sz="6" w:space="0" w:color="auto"/>
              <w:bottom w:val="single" w:sz="6" w:space="0" w:color="auto"/>
            </w:tcBorders>
            <w:vAlign w:val="center"/>
          </w:tcPr>
          <w:p w14:paraId="1CB08B65" w14:textId="7777777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top w:val="single" w:sz="6" w:space="0" w:color="auto"/>
              <w:bottom w:val="single" w:sz="6" w:space="0" w:color="auto"/>
            </w:tcBorders>
            <w:vAlign w:val="center"/>
          </w:tcPr>
          <w:p w14:paraId="3BE055D8" w14:textId="7777777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top w:val="single" w:sz="6" w:space="0" w:color="auto"/>
              <w:bottom w:val="single" w:sz="6" w:space="0" w:color="auto"/>
            </w:tcBorders>
            <w:vAlign w:val="center"/>
          </w:tcPr>
          <w:p w14:paraId="284A0321" w14:textId="7777777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572" w:type="dxa"/>
            <w:tcBorders>
              <w:top w:val="single" w:sz="6" w:space="0" w:color="auto"/>
              <w:bottom w:val="single" w:sz="6" w:space="0" w:color="auto"/>
            </w:tcBorders>
            <w:vAlign w:val="center"/>
          </w:tcPr>
          <w:p w14:paraId="3A66E3A7" w14:textId="7777777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r>
      <w:tr w:rsidR="00E86574" w:rsidRPr="00B12002" w14:paraId="4FC05B19" w14:textId="77777777" w:rsidTr="001724DC">
        <w:trPr>
          <w:cantSplit/>
          <w:trHeight w:val="291"/>
          <w:jc w:val="center"/>
        </w:trPr>
        <w:tc>
          <w:tcPr>
            <w:tcW w:w="3164" w:type="dxa"/>
            <w:tcBorders>
              <w:top w:val="single" w:sz="6" w:space="0" w:color="auto"/>
              <w:bottom w:val="single" w:sz="6" w:space="0" w:color="auto"/>
            </w:tcBorders>
            <w:vAlign w:val="center"/>
          </w:tcPr>
          <w:p w14:paraId="05E851E5" w14:textId="77777777" w:rsidR="00E1223F" w:rsidRPr="00E86574" w:rsidRDefault="00E1223F" w:rsidP="00E122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Upgrade street signs to meet GDOT sign reflectivity standards</w:t>
            </w:r>
          </w:p>
        </w:tc>
        <w:tc>
          <w:tcPr>
            <w:tcW w:w="2190" w:type="dxa"/>
            <w:tcBorders>
              <w:top w:val="single" w:sz="6" w:space="0" w:color="auto"/>
              <w:bottom w:val="single" w:sz="6" w:space="0" w:color="auto"/>
            </w:tcBorders>
            <w:vAlign w:val="center"/>
          </w:tcPr>
          <w:p w14:paraId="3C9A78F0" w14:textId="77777777" w:rsidR="00E1223F" w:rsidRPr="00E86574" w:rsidRDefault="00E1223F" w:rsidP="00E122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$100,000</w:t>
            </w:r>
          </w:p>
        </w:tc>
        <w:tc>
          <w:tcPr>
            <w:tcW w:w="1744" w:type="dxa"/>
            <w:tcBorders>
              <w:top w:val="single" w:sz="6" w:space="0" w:color="auto"/>
              <w:bottom w:val="single" w:sz="6" w:space="0" w:color="auto"/>
            </w:tcBorders>
            <w:vAlign w:val="center"/>
          </w:tcPr>
          <w:p w14:paraId="0D1E5240" w14:textId="77777777" w:rsidR="00E1223F" w:rsidRPr="00E86574" w:rsidRDefault="00E1223F" w:rsidP="00E122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6" w:space="0" w:color="auto"/>
            </w:tcBorders>
            <w:vAlign w:val="center"/>
          </w:tcPr>
          <w:p w14:paraId="5F462A87" w14:textId="77777777" w:rsidR="00E1223F" w:rsidRPr="00E86574" w:rsidRDefault="00E1223F" w:rsidP="00E122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General Funds</w:t>
            </w:r>
          </w:p>
        </w:tc>
        <w:tc>
          <w:tcPr>
            <w:tcW w:w="834" w:type="dxa"/>
            <w:tcBorders>
              <w:top w:val="single" w:sz="6" w:space="0" w:color="auto"/>
              <w:bottom w:val="single" w:sz="6" w:space="0" w:color="auto"/>
            </w:tcBorders>
            <w:vAlign w:val="center"/>
          </w:tcPr>
          <w:p w14:paraId="757B0866" w14:textId="584881B2" w:rsidR="00E1223F" w:rsidRPr="00E86574" w:rsidRDefault="67AAC316" w:rsidP="12C21F6E">
            <w:pPr>
              <w:tabs>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2</w:t>
            </w:r>
          </w:p>
        </w:tc>
        <w:tc>
          <w:tcPr>
            <w:tcW w:w="450" w:type="dxa"/>
            <w:tcBorders>
              <w:top w:val="single" w:sz="6" w:space="0" w:color="auto"/>
              <w:bottom w:val="single" w:sz="6" w:space="0" w:color="auto"/>
            </w:tcBorders>
            <w:vAlign w:val="center"/>
          </w:tcPr>
          <w:p w14:paraId="21DA6F9C" w14:textId="3860D292"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548" w:type="dxa"/>
            <w:tcBorders>
              <w:top w:val="single" w:sz="6" w:space="0" w:color="auto"/>
              <w:bottom w:val="single" w:sz="6" w:space="0" w:color="auto"/>
            </w:tcBorders>
            <w:vAlign w:val="center"/>
          </w:tcPr>
          <w:p w14:paraId="53F88318" w14:textId="7777777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top w:val="single" w:sz="6" w:space="0" w:color="auto"/>
              <w:bottom w:val="single" w:sz="6" w:space="0" w:color="auto"/>
            </w:tcBorders>
            <w:vAlign w:val="center"/>
          </w:tcPr>
          <w:p w14:paraId="7FCA1E3C" w14:textId="7777777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top w:val="single" w:sz="6" w:space="0" w:color="auto"/>
              <w:bottom w:val="single" w:sz="6" w:space="0" w:color="auto"/>
            </w:tcBorders>
            <w:vAlign w:val="center"/>
          </w:tcPr>
          <w:p w14:paraId="07F6E0EE" w14:textId="7777777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572" w:type="dxa"/>
            <w:tcBorders>
              <w:top w:val="single" w:sz="6" w:space="0" w:color="auto"/>
              <w:bottom w:val="single" w:sz="6" w:space="0" w:color="auto"/>
            </w:tcBorders>
            <w:vAlign w:val="center"/>
          </w:tcPr>
          <w:p w14:paraId="251FCB20" w14:textId="7777777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r>
      <w:tr w:rsidR="00E86574" w:rsidRPr="00B12002" w14:paraId="1BB37D92" w14:textId="77777777" w:rsidTr="001724DC">
        <w:trPr>
          <w:cantSplit/>
          <w:trHeight w:val="291"/>
          <w:jc w:val="center"/>
        </w:trPr>
        <w:tc>
          <w:tcPr>
            <w:tcW w:w="3164" w:type="dxa"/>
            <w:tcBorders>
              <w:top w:val="single" w:sz="6" w:space="0" w:color="auto"/>
              <w:bottom w:val="single" w:sz="6" w:space="0" w:color="auto"/>
            </w:tcBorders>
            <w:vAlign w:val="center"/>
          </w:tcPr>
          <w:p w14:paraId="5BD6F398" w14:textId="525F403D" w:rsidR="00E1223F" w:rsidRPr="00E86574" w:rsidRDefault="089BDED7" w:rsidP="12C21F6E">
            <w:pPr>
              <w:tabs>
                <w:tab w:val="left" w:pos="374"/>
                <w:tab w:val="left" w:pos="676"/>
                <w:tab w:val="left" w:pos="979"/>
                <w:tab w:val="left" w:pos="1382"/>
              </w:tabs>
              <w:spacing w:after="0"/>
              <w:ind w:left="374" w:hanging="374"/>
            </w:pPr>
            <w:r w:rsidRPr="12C21F6E">
              <w:rPr>
                <w:rFonts w:ascii="Arial" w:hAnsi="Arial" w:cs="Arial"/>
              </w:rPr>
              <w:t xml:space="preserve">Upgrade Greenway Trail </w:t>
            </w:r>
          </w:p>
          <w:p w14:paraId="5D49BE58" w14:textId="17453E3F" w:rsidR="00E1223F" w:rsidRPr="00E86574" w:rsidRDefault="089BDED7" w:rsidP="12C21F6E">
            <w:pPr>
              <w:tabs>
                <w:tab w:val="left" w:pos="374"/>
                <w:tab w:val="left" w:pos="676"/>
                <w:tab w:val="left" w:pos="979"/>
                <w:tab w:val="left" w:pos="1382"/>
              </w:tabs>
              <w:spacing w:after="0"/>
              <w:ind w:left="374" w:hanging="374"/>
            </w:pPr>
            <w:r w:rsidRPr="12C21F6E">
              <w:rPr>
                <w:rFonts w:ascii="Arial" w:hAnsi="Arial" w:cs="Arial"/>
              </w:rPr>
              <w:t>206 and add amenities</w:t>
            </w:r>
          </w:p>
        </w:tc>
        <w:tc>
          <w:tcPr>
            <w:tcW w:w="2190" w:type="dxa"/>
            <w:tcBorders>
              <w:top w:val="single" w:sz="6" w:space="0" w:color="auto"/>
              <w:bottom w:val="single" w:sz="6" w:space="0" w:color="auto"/>
            </w:tcBorders>
            <w:vAlign w:val="center"/>
          </w:tcPr>
          <w:p w14:paraId="71181BCB" w14:textId="77777777" w:rsidR="00E1223F" w:rsidRPr="00E86574" w:rsidRDefault="00E1223F" w:rsidP="00E122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$125,000</w:t>
            </w:r>
          </w:p>
        </w:tc>
        <w:tc>
          <w:tcPr>
            <w:tcW w:w="1744" w:type="dxa"/>
            <w:tcBorders>
              <w:top w:val="single" w:sz="6" w:space="0" w:color="auto"/>
              <w:bottom w:val="single" w:sz="6" w:space="0" w:color="auto"/>
            </w:tcBorders>
            <w:vAlign w:val="center"/>
          </w:tcPr>
          <w:p w14:paraId="44EF352E" w14:textId="77777777" w:rsidR="00E1223F" w:rsidRPr="00E86574" w:rsidRDefault="00E1223F" w:rsidP="00E122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6" w:space="0" w:color="auto"/>
            </w:tcBorders>
            <w:vAlign w:val="center"/>
          </w:tcPr>
          <w:p w14:paraId="27D7F80F" w14:textId="77777777" w:rsidR="00E1223F" w:rsidRPr="00E86574" w:rsidRDefault="00E1223F" w:rsidP="00E122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SPLOST</w:t>
            </w:r>
          </w:p>
        </w:tc>
        <w:tc>
          <w:tcPr>
            <w:tcW w:w="834" w:type="dxa"/>
            <w:tcBorders>
              <w:top w:val="single" w:sz="6" w:space="0" w:color="auto"/>
              <w:bottom w:val="single" w:sz="6" w:space="0" w:color="auto"/>
            </w:tcBorders>
            <w:vAlign w:val="center"/>
          </w:tcPr>
          <w:p w14:paraId="5327C59F" w14:textId="70A45DE1" w:rsidR="00E1223F" w:rsidRPr="00E86574" w:rsidRDefault="67AAC316" w:rsidP="12C21F6E">
            <w:pPr>
              <w:tabs>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2</w:t>
            </w:r>
          </w:p>
        </w:tc>
        <w:tc>
          <w:tcPr>
            <w:tcW w:w="450" w:type="dxa"/>
            <w:tcBorders>
              <w:top w:val="single" w:sz="6" w:space="0" w:color="auto"/>
              <w:bottom w:val="single" w:sz="6" w:space="0" w:color="auto"/>
            </w:tcBorders>
            <w:vAlign w:val="center"/>
          </w:tcPr>
          <w:p w14:paraId="235422D4" w14:textId="69DCB565"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548" w:type="dxa"/>
            <w:tcBorders>
              <w:top w:val="single" w:sz="6" w:space="0" w:color="auto"/>
              <w:bottom w:val="single" w:sz="6" w:space="0" w:color="auto"/>
            </w:tcBorders>
            <w:vAlign w:val="center"/>
          </w:tcPr>
          <w:p w14:paraId="6DC8EE83" w14:textId="7777777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50730D14" w14:textId="7777777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68C98AE9" w14:textId="7777777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6" w:space="0" w:color="auto"/>
            </w:tcBorders>
            <w:vAlign w:val="center"/>
          </w:tcPr>
          <w:p w14:paraId="16E2F3E6" w14:textId="7777777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102112F0" w14:textId="77777777" w:rsidTr="001724DC">
        <w:trPr>
          <w:cantSplit/>
          <w:trHeight w:val="291"/>
          <w:jc w:val="center"/>
        </w:trPr>
        <w:tc>
          <w:tcPr>
            <w:tcW w:w="3164" w:type="dxa"/>
            <w:tcBorders>
              <w:top w:val="single" w:sz="6" w:space="0" w:color="auto"/>
              <w:bottom w:val="single" w:sz="6" w:space="0" w:color="auto"/>
            </w:tcBorders>
            <w:vAlign w:val="center"/>
          </w:tcPr>
          <w:p w14:paraId="4FE51AA9" w14:textId="7D015997" w:rsidR="00E1223F" w:rsidRPr="00E86574" w:rsidRDefault="1B4B6FE1" w:rsidP="12C21F6E">
            <w:pPr>
              <w:tabs>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Upgrade Greenway Trail from SR 206 to Highschool and add amenities</w:t>
            </w:r>
          </w:p>
        </w:tc>
        <w:tc>
          <w:tcPr>
            <w:tcW w:w="2190" w:type="dxa"/>
            <w:tcBorders>
              <w:top w:val="single" w:sz="6" w:space="0" w:color="auto"/>
              <w:bottom w:val="single" w:sz="6" w:space="0" w:color="auto"/>
            </w:tcBorders>
            <w:vAlign w:val="center"/>
          </w:tcPr>
          <w:p w14:paraId="233CB052" w14:textId="77777777" w:rsidR="00E1223F" w:rsidRPr="00E86574" w:rsidRDefault="00E1223F" w:rsidP="00E122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$150,000</w:t>
            </w:r>
          </w:p>
        </w:tc>
        <w:tc>
          <w:tcPr>
            <w:tcW w:w="1744" w:type="dxa"/>
            <w:tcBorders>
              <w:top w:val="single" w:sz="6" w:space="0" w:color="auto"/>
              <w:bottom w:val="single" w:sz="6" w:space="0" w:color="auto"/>
            </w:tcBorders>
            <w:vAlign w:val="center"/>
          </w:tcPr>
          <w:p w14:paraId="6A44F4FB" w14:textId="77777777" w:rsidR="00E1223F" w:rsidRPr="00E86574" w:rsidRDefault="00E1223F" w:rsidP="00E122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6" w:space="0" w:color="auto"/>
            </w:tcBorders>
            <w:vAlign w:val="center"/>
          </w:tcPr>
          <w:p w14:paraId="72772E0D" w14:textId="77777777" w:rsidR="00E1223F" w:rsidRPr="00E86574" w:rsidRDefault="00E1223F" w:rsidP="00E122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SPLOST</w:t>
            </w:r>
          </w:p>
        </w:tc>
        <w:tc>
          <w:tcPr>
            <w:tcW w:w="834" w:type="dxa"/>
            <w:tcBorders>
              <w:top w:val="single" w:sz="6" w:space="0" w:color="auto"/>
              <w:bottom w:val="single" w:sz="6" w:space="0" w:color="auto"/>
            </w:tcBorders>
            <w:vAlign w:val="center"/>
          </w:tcPr>
          <w:p w14:paraId="01E29E96" w14:textId="6B3F0D06" w:rsidR="00E1223F" w:rsidRPr="00E86574" w:rsidRDefault="11F363F4" w:rsidP="12C21F6E">
            <w:pPr>
              <w:tabs>
                <w:tab w:val="left" w:pos="374"/>
                <w:tab w:val="left" w:pos="676"/>
                <w:tab w:val="left" w:pos="979"/>
                <w:tab w:val="left" w:pos="1382"/>
              </w:tabs>
              <w:spacing w:after="0"/>
              <w:jc w:val="center"/>
            </w:pPr>
            <w:r w:rsidRPr="12C21F6E">
              <w:rPr>
                <w:rFonts w:ascii="Arial" w:hAnsi="Arial" w:cs="Arial"/>
              </w:rPr>
              <w:t>2</w:t>
            </w:r>
          </w:p>
        </w:tc>
        <w:tc>
          <w:tcPr>
            <w:tcW w:w="450" w:type="dxa"/>
            <w:tcBorders>
              <w:top w:val="single" w:sz="6" w:space="0" w:color="auto"/>
              <w:bottom w:val="single" w:sz="6" w:space="0" w:color="auto"/>
            </w:tcBorders>
            <w:vAlign w:val="center"/>
          </w:tcPr>
          <w:p w14:paraId="612EA600" w14:textId="7D50052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p>
        </w:tc>
        <w:tc>
          <w:tcPr>
            <w:tcW w:w="548" w:type="dxa"/>
            <w:tcBorders>
              <w:top w:val="single" w:sz="6" w:space="0" w:color="auto"/>
              <w:bottom w:val="single" w:sz="6" w:space="0" w:color="auto"/>
            </w:tcBorders>
            <w:vAlign w:val="center"/>
          </w:tcPr>
          <w:p w14:paraId="55A342D0" w14:textId="7777777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73470638" w14:textId="7777777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06C67853" w14:textId="7777777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572" w:type="dxa"/>
            <w:tcBorders>
              <w:top w:val="single" w:sz="6" w:space="0" w:color="auto"/>
              <w:bottom w:val="single" w:sz="6" w:space="0" w:color="auto"/>
            </w:tcBorders>
            <w:vAlign w:val="center"/>
          </w:tcPr>
          <w:p w14:paraId="0702C3E0" w14:textId="7777777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r>
      <w:tr w:rsidR="00E86574" w:rsidRPr="00B12002" w14:paraId="732268F9" w14:textId="77777777" w:rsidTr="001724DC">
        <w:trPr>
          <w:cantSplit/>
          <w:jc w:val="center"/>
        </w:trPr>
        <w:tc>
          <w:tcPr>
            <w:tcW w:w="3164" w:type="dxa"/>
            <w:vAlign w:val="center"/>
          </w:tcPr>
          <w:p w14:paraId="70F6C276" w14:textId="28919664" w:rsidR="00E1223F" w:rsidRPr="00E86574" w:rsidRDefault="00E1223F" w:rsidP="00E1223F">
            <w:pPr>
              <w:tabs>
                <w:tab w:val="left" w:pos="0"/>
                <w:tab w:val="left" w:pos="374"/>
                <w:tab w:val="left" w:pos="676"/>
                <w:tab w:val="left" w:pos="979"/>
                <w:tab w:val="left" w:pos="1382"/>
              </w:tabs>
              <w:suppressAutoHyphens/>
              <w:spacing w:after="0" w:line="240" w:lineRule="atLeast"/>
              <w:rPr>
                <w:rFonts w:ascii="Arial" w:hAnsi="Arial" w:cs="Arial"/>
                <w:spacing w:val="-2"/>
              </w:rPr>
            </w:pPr>
            <w:r w:rsidRPr="00E86574">
              <w:rPr>
                <w:rFonts w:ascii="Arial" w:hAnsi="Arial" w:cs="Arial"/>
                <w:spacing w:val="-2"/>
              </w:rPr>
              <w:t xml:space="preserve">Resurface and pave streets per </w:t>
            </w:r>
            <w:r w:rsidR="000D500B" w:rsidRPr="00E86574">
              <w:rPr>
                <w:rFonts w:ascii="Arial" w:hAnsi="Arial" w:cs="Arial"/>
                <w:spacing w:val="-2"/>
              </w:rPr>
              <w:t xml:space="preserve">the </w:t>
            </w:r>
            <w:r w:rsidRPr="00E86574">
              <w:rPr>
                <w:rFonts w:ascii="Arial" w:hAnsi="Arial" w:cs="Arial"/>
                <w:spacing w:val="-2"/>
              </w:rPr>
              <w:t>priority list</w:t>
            </w:r>
          </w:p>
        </w:tc>
        <w:tc>
          <w:tcPr>
            <w:tcW w:w="2190" w:type="dxa"/>
            <w:vAlign w:val="center"/>
          </w:tcPr>
          <w:p w14:paraId="458F1789" w14:textId="2CAE3445" w:rsidR="00E1223F" w:rsidRPr="00E86574" w:rsidRDefault="67AAC316" w:rsidP="12C21F6E">
            <w:pPr>
              <w:tabs>
                <w:tab w:val="left" w:pos="374"/>
                <w:tab w:val="left" w:pos="676"/>
                <w:tab w:val="left" w:pos="979"/>
                <w:tab w:val="left" w:pos="1382"/>
              </w:tabs>
              <w:suppressAutoHyphens/>
              <w:spacing w:after="0" w:line="240" w:lineRule="atLeast"/>
              <w:rPr>
                <w:rFonts w:ascii="Arial" w:hAnsi="Arial" w:cs="Arial"/>
              </w:rPr>
            </w:pPr>
            <w:r w:rsidRPr="12C21F6E">
              <w:rPr>
                <w:rFonts w:ascii="Arial" w:hAnsi="Arial" w:cs="Arial"/>
              </w:rPr>
              <w:t>$200,000/mile (</w:t>
            </w:r>
            <w:bookmarkStart w:id="118" w:name="_Int_mKZsACRH"/>
            <w:r w:rsidRPr="12C21F6E">
              <w:rPr>
                <w:rFonts w:ascii="Arial" w:hAnsi="Arial" w:cs="Arial"/>
              </w:rPr>
              <w:t>resurfacing)  $</w:t>
            </w:r>
            <w:bookmarkEnd w:id="118"/>
            <w:r w:rsidRPr="12C21F6E">
              <w:rPr>
                <w:rFonts w:ascii="Arial" w:hAnsi="Arial" w:cs="Arial"/>
              </w:rPr>
              <w:t>700,000/mile (new paving)</w:t>
            </w:r>
          </w:p>
        </w:tc>
        <w:tc>
          <w:tcPr>
            <w:tcW w:w="1744" w:type="dxa"/>
            <w:vAlign w:val="center"/>
          </w:tcPr>
          <w:p w14:paraId="1D86C78D" w14:textId="5AC62900" w:rsidR="00E1223F" w:rsidRPr="00E86574" w:rsidRDefault="00E1223F" w:rsidP="00E1223F">
            <w:pPr>
              <w:tabs>
                <w:tab w:val="left" w:pos="0"/>
                <w:tab w:val="left" w:pos="374"/>
                <w:tab w:val="left" w:pos="676"/>
                <w:tab w:val="left" w:pos="979"/>
                <w:tab w:val="left" w:pos="1382"/>
              </w:tabs>
              <w:suppressAutoHyphens/>
              <w:spacing w:after="0" w:line="240" w:lineRule="atLeast"/>
              <w:rPr>
                <w:rFonts w:ascii="Arial" w:hAnsi="Arial" w:cs="Arial"/>
                <w:spacing w:val="-2"/>
              </w:rPr>
            </w:pPr>
            <w:r w:rsidRPr="00E86574">
              <w:rPr>
                <w:rFonts w:ascii="Arial" w:hAnsi="Arial" w:cs="Arial"/>
                <w:spacing w:val="-2"/>
              </w:rPr>
              <w:t>City of Douglas</w:t>
            </w:r>
          </w:p>
        </w:tc>
        <w:tc>
          <w:tcPr>
            <w:tcW w:w="2288" w:type="dxa"/>
            <w:vAlign w:val="center"/>
          </w:tcPr>
          <w:p w14:paraId="56A22B76" w14:textId="7F1FD16B" w:rsidR="00E1223F" w:rsidRPr="00E86574" w:rsidRDefault="00E1223F" w:rsidP="00E1223F">
            <w:pPr>
              <w:tabs>
                <w:tab w:val="left" w:pos="0"/>
                <w:tab w:val="left" w:pos="374"/>
                <w:tab w:val="left" w:pos="676"/>
                <w:tab w:val="left" w:pos="979"/>
                <w:tab w:val="left" w:pos="1382"/>
              </w:tabs>
              <w:suppressAutoHyphens/>
              <w:spacing w:after="0" w:line="240" w:lineRule="atLeast"/>
              <w:rPr>
                <w:rFonts w:ascii="Arial" w:hAnsi="Arial" w:cs="Arial"/>
                <w:spacing w:val="-2"/>
              </w:rPr>
            </w:pPr>
            <w:r w:rsidRPr="00E86574">
              <w:rPr>
                <w:rFonts w:ascii="Arial" w:hAnsi="Arial" w:cs="Arial"/>
                <w:spacing w:val="-2"/>
              </w:rPr>
              <w:t>SPLOST, LMIG, GDOT, Grants, General Fund</w:t>
            </w:r>
          </w:p>
        </w:tc>
        <w:tc>
          <w:tcPr>
            <w:tcW w:w="834" w:type="dxa"/>
            <w:vAlign w:val="center"/>
          </w:tcPr>
          <w:p w14:paraId="5FA3C447" w14:textId="0F1A55DC" w:rsidR="00E1223F" w:rsidRPr="00E86574" w:rsidRDefault="050DEA03" w:rsidP="12C21F6E">
            <w:pPr>
              <w:tabs>
                <w:tab w:val="left" w:pos="374"/>
                <w:tab w:val="left" w:pos="676"/>
                <w:tab w:val="left" w:pos="979"/>
                <w:tab w:val="left" w:pos="1382"/>
              </w:tabs>
              <w:suppressAutoHyphens/>
              <w:spacing w:after="0" w:line="240" w:lineRule="atLeast"/>
              <w:jc w:val="center"/>
              <w:rPr>
                <w:rFonts w:ascii="Arial" w:hAnsi="Arial" w:cs="Arial"/>
                <w:spacing w:val="-2"/>
              </w:rPr>
            </w:pPr>
            <w:r w:rsidRPr="00E86574">
              <w:rPr>
                <w:rFonts w:ascii="Arial" w:hAnsi="Arial" w:cs="Arial"/>
                <w:spacing w:val="-2"/>
              </w:rPr>
              <w:t>2</w:t>
            </w:r>
          </w:p>
        </w:tc>
        <w:tc>
          <w:tcPr>
            <w:tcW w:w="450" w:type="dxa"/>
            <w:vAlign w:val="center"/>
          </w:tcPr>
          <w:p w14:paraId="266A3366" w14:textId="1615DBF3" w:rsidR="00E1223F" w:rsidRPr="00E86574" w:rsidRDefault="00E1223F" w:rsidP="00E1223F">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E86574">
              <w:rPr>
                <w:rFonts w:ascii="Arial" w:hAnsi="Arial" w:cs="Arial"/>
                <w:spacing w:val="-2"/>
              </w:rPr>
              <w:t>x</w:t>
            </w:r>
          </w:p>
        </w:tc>
        <w:tc>
          <w:tcPr>
            <w:tcW w:w="548" w:type="dxa"/>
            <w:vAlign w:val="center"/>
          </w:tcPr>
          <w:p w14:paraId="53428840" w14:textId="7F45B3B7" w:rsidR="00E1223F" w:rsidRPr="00E86574" w:rsidRDefault="00E1223F" w:rsidP="00E1223F">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E86574">
              <w:rPr>
                <w:rFonts w:ascii="Arial" w:hAnsi="Arial" w:cs="Arial"/>
                <w:spacing w:val="-2"/>
              </w:rPr>
              <w:t>x</w:t>
            </w:r>
          </w:p>
        </w:tc>
        <w:tc>
          <w:tcPr>
            <w:tcW w:w="450" w:type="dxa"/>
            <w:vAlign w:val="center"/>
          </w:tcPr>
          <w:p w14:paraId="3A71E1EE" w14:textId="300C5FD5" w:rsidR="00E1223F" w:rsidRPr="00E86574" w:rsidRDefault="00E1223F" w:rsidP="00E1223F">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E86574">
              <w:rPr>
                <w:rFonts w:ascii="Arial" w:hAnsi="Arial" w:cs="Arial"/>
                <w:spacing w:val="-2"/>
              </w:rPr>
              <w:t>x</w:t>
            </w:r>
          </w:p>
        </w:tc>
        <w:tc>
          <w:tcPr>
            <w:tcW w:w="450" w:type="dxa"/>
            <w:vAlign w:val="center"/>
          </w:tcPr>
          <w:p w14:paraId="3DF549C4" w14:textId="65C52B98" w:rsidR="00E1223F" w:rsidRPr="00E86574" w:rsidRDefault="00E1223F" w:rsidP="00E1223F">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E86574">
              <w:rPr>
                <w:rFonts w:ascii="Arial" w:hAnsi="Arial" w:cs="Arial"/>
                <w:spacing w:val="-2"/>
              </w:rPr>
              <w:t>x</w:t>
            </w:r>
          </w:p>
        </w:tc>
        <w:tc>
          <w:tcPr>
            <w:tcW w:w="572" w:type="dxa"/>
            <w:vAlign w:val="center"/>
          </w:tcPr>
          <w:p w14:paraId="061BCA09" w14:textId="58264F6B" w:rsidR="00E1223F" w:rsidRPr="00E86574" w:rsidRDefault="00E1223F" w:rsidP="00E1223F">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E86574">
              <w:rPr>
                <w:rFonts w:ascii="Arial" w:hAnsi="Arial" w:cs="Arial"/>
                <w:spacing w:val="-2"/>
              </w:rPr>
              <w:t>x</w:t>
            </w:r>
          </w:p>
        </w:tc>
      </w:tr>
      <w:tr w:rsidR="00E86574" w:rsidRPr="00B12002" w14:paraId="56C74B74" w14:textId="77777777" w:rsidTr="001724DC">
        <w:trPr>
          <w:cantSplit/>
          <w:trHeight w:val="291"/>
          <w:jc w:val="center"/>
        </w:trPr>
        <w:tc>
          <w:tcPr>
            <w:tcW w:w="3164" w:type="dxa"/>
            <w:tcBorders>
              <w:top w:val="single" w:sz="6" w:space="0" w:color="auto"/>
              <w:bottom w:val="single" w:sz="6" w:space="0" w:color="auto"/>
            </w:tcBorders>
            <w:vAlign w:val="center"/>
          </w:tcPr>
          <w:p w14:paraId="658FADCA" w14:textId="77777777" w:rsidR="00E1223F" w:rsidRPr="00E86574" w:rsidRDefault="00E1223F" w:rsidP="00E122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Implement LMIG Matching &amp; Parking Lot Improvements (including Downtown lots)</w:t>
            </w:r>
          </w:p>
        </w:tc>
        <w:tc>
          <w:tcPr>
            <w:tcW w:w="2190" w:type="dxa"/>
            <w:tcBorders>
              <w:top w:val="single" w:sz="6" w:space="0" w:color="auto"/>
              <w:bottom w:val="single" w:sz="6" w:space="0" w:color="auto"/>
            </w:tcBorders>
            <w:vAlign w:val="center"/>
          </w:tcPr>
          <w:p w14:paraId="540B07A8" w14:textId="77777777" w:rsidR="00E1223F" w:rsidRPr="00E86574" w:rsidRDefault="00E1223F" w:rsidP="00E122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$425,000</w:t>
            </w:r>
          </w:p>
        </w:tc>
        <w:tc>
          <w:tcPr>
            <w:tcW w:w="1744" w:type="dxa"/>
            <w:tcBorders>
              <w:top w:val="single" w:sz="6" w:space="0" w:color="auto"/>
              <w:bottom w:val="single" w:sz="6" w:space="0" w:color="auto"/>
            </w:tcBorders>
            <w:vAlign w:val="center"/>
          </w:tcPr>
          <w:p w14:paraId="463199BD" w14:textId="77777777" w:rsidR="00E1223F" w:rsidRPr="00E86574" w:rsidRDefault="00E1223F" w:rsidP="00E122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6" w:space="0" w:color="auto"/>
            </w:tcBorders>
            <w:vAlign w:val="center"/>
          </w:tcPr>
          <w:p w14:paraId="77E3BC1A" w14:textId="77777777" w:rsidR="00E1223F" w:rsidRPr="00E86574" w:rsidRDefault="00E1223F" w:rsidP="00E122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SPLOST/Gen Funds</w:t>
            </w:r>
          </w:p>
        </w:tc>
        <w:tc>
          <w:tcPr>
            <w:tcW w:w="834" w:type="dxa"/>
            <w:tcBorders>
              <w:top w:val="single" w:sz="6" w:space="0" w:color="auto"/>
              <w:bottom w:val="single" w:sz="6" w:space="0" w:color="auto"/>
            </w:tcBorders>
            <w:vAlign w:val="center"/>
          </w:tcPr>
          <w:p w14:paraId="415E2921" w14:textId="005CA31B" w:rsidR="00E1223F" w:rsidRPr="00E86574" w:rsidRDefault="4FE17860" w:rsidP="12C21F6E">
            <w:pPr>
              <w:tabs>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2</w:t>
            </w:r>
          </w:p>
        </w:tc>
        <w:tc>
          <w:tcPr>
            <w:tcW w:w="450" w:type="dxa"/>
            <w:tcBorders>
              <w:top w:val="single" w:sz="6" w:space="0" w:color="auto"/>
              <w:bottom w:val="single" w:sz="6" w:space="0" w:color="auto"/>
            </w:tcBorders>
            <w:vAlign w:val="center"/>
          </w:tcPr>
          <w:p w14:paraId="76B4267B" w14:textId="0E03C30B"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548" w:type="dxa"/>
            <w:tcBorders>
              <w:top w:val="single" w:sz="6" w:space="0" w:color="auto"/>
              <w:bottom w:val="single" w:sz="6" w:space="0" w:color="auto"/>
            </w:tcBorders>
            <w:vAlign w:val="center"/>
          </w:tcPr>
          <w:p w14:paraId="78353265" w14:textId="7777777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top w:val="single" w:sz="6" w:space="0" w:color="auto"/>
              <w:bottom w:val="single" w:sz="6" w:space="0" w:color="auto"/>
            </w:tcBorders>
            <w:vAlign w:val="center"/>
          </w:tcPr>
          <w:p w14:paraId="2BDB3452" w14:textId="7777777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top w:val="single" w:sz="6" w:space="0" w:color="auto"/>
              <w:bottom w:val="single" w:sz="6" w:space="0" w:color="auto"/>
            </w:tcBorders>
            <w:vAlign w:val="center"/>
          </w:tcPr>
          <w:p w14:paraId="1372E95C" w14:textId="7777777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572" w:type="dxa"/>
            <w:tcBorders>
              <w:top w:val="single" w:sz="6" w:space="0" w:color="auto"/>
              <w:bottom w:val="single" w:sz="6" w:space="0" w:color="auto"/>
            </w:tcBorders>
            <w:vAlign w:val="center"/>
          </w:tcPr>
          <w:p w14:paraId="3A6F3169" w14:textId="7777777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r>
      <w:tr w:rsidR="00E86574" w:rsidRPr="00B12002" w14:paraId="5D3A4B10" w14:textId="77777777" w:rsidTr="001724DC">
        <w:trPr>
          <w:cantSplit/>
          <w:trHeight w:val="291"/>
          <w:jc w:val="center"/>
        </w:trPr>
        <w:tc>
          <w:tcPr>
            <w:tcW w:w="3164" w:type="dxa"/>
            <w:tcBorders>
              <w:top w:val="single" w:sz="6" w:space="0" w:color="auto"/>
              <w:bottom w:val="single" w:sz="6" w:space="0" w:color="auto"/>
            </w:tcBorders>
            <w:vAlign w:val="center"/>
          </w:tcPr>
          <w:p w14:paraId="304D97E7" w14:textId="77777777" w:rsidR="00987893" w:rsidRPr="00E86574" w:rsidRDefault="00E1223F" w:rsidP="00E1223F">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LMIG Matching Cemetery</w:t>
            </w:r>
          </w:p>
          <w:p w14:paraId="29628F53" w14:textId="2BC956BB" w:rsidR="00E1223F" w:rsidRPr="00E86574" w:rsidRDefault="00E1223F" w:rsidP="00E1223F">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Paving</w:t>
            </w:r>
          </w:p>
        </w:tc>
        <w:tc>
          <w:tcPr>
            <w:tcW w:w="2190" w:type="dxa"/>
            <w:tcBorders>
              <w:top w:val="single" w:sz="6" w:space="0" w:color="auto"/>
              <w:bottom w:val="single" w:sz="6" w:space="0" w:color="auto"/>
            </w:tcBorders>
            <w:vAlign w:val="center"/>
          </w:tcPr>
          <w:p w14:paraId="452124F0" w14:textId="5BD4AB9B" w:rsidR="00E1223F" w:rsidRPr="00E86574" w:rsidRDefault="67AAC316" w:rsidP="12C21F6E">
            <w:pPr>
              <w:tabs>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w:t>
            </w:r>
            <w:r w:rsidR="36F42A5A" w:rsidRPr="00E86574">
              <w:rPr>
                <w:rFonts w:ascii="Arial" w:hAnsi="Arial" w:cs="Arial"/>
                <w:spacing w:val="-2"/>
              </w:rPr>
              <w:t>1 million</w:t>
            </w:r>
          </w:p>
        </w:tc>
        <w:tc>
          <w:tcPr>
            <w:tcW w:w="1744" w:type="dxa"/>
            <w:tcBorders>
              <w:top w:val="single" w:sz="6" w:space="0" w:color="auto"/>
              <w:bottom w:val="single" w:sz="6" w:space="0" w:color="auto"/>
            </w:tcBorders>
            <w:vAlign w:val="center"/>
          </w:tcPr>
          <w:p w14:paraId="2392F776" w14:textId="77777777" w:rsidR="00E1223F" w:rsidRPr="00E86574" w:rsidRDefault="00E1223F" w:rsidP="00E122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6" w:space="0" w:color="auto"/>
            </w:tcBorders>
            <w:vAlign w:val="center"/>
          </w:tcPr>
          <w:p w14:paraId="582C2F66" w14:textId="77777777" w:rsidR="00E1223F" w:rsidRPr="00E86574" w:rsidRDefault="00E1223F" w:rsidP="00E122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SPLOST/Gen Funds</w:t>
            </w:r>
          </w:p>
        </w:tc>
        <w:tc>
          <w:tcPr>
            <w:tcW w:w="834" w:type="dxa"/>
            <w:tcBorders>
              <w:top w:val="single" w:sz="6" w:space="0" w:color="auto"/>
              <w:bottom w:val="single" w:sz="6" w:space="0" w:color="auto"/>
            </w:tcBorders>
            <w:vAlign w:val="center"/>
          </w:tcPr>
          <w:p w14:paraId="7DC81E52" w14:textId="7CE9EF8A" w:rsidR="00E1223F" w:rsidRPr="00E86574" w:rsidRDefault="4FE17860" w:rsidP="12C21F6E">
            <w:pPr>
              <w:tabs>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2</w:t>
            </w:r>
          </w:p>
        </w:tc>
        <w:tc>
          <w:tcPr>
            <w:tcW w:w="450" w:type="dxa"/>
            <w:tcBorders>
              <w:top w:val="single" w:sz="6" w:space="0" w:color="auto"/>
              <w:bottom w:val="single" w:sz="6" w:space="0" w:color="auto"/>
            </w:tcBorders>
            <w:vAlign w:val="center"/>
          </w:tcPr>
          <w:p w14:paraId="32234B79" w14:textId="0F670218"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p>
        </w:tc>
        <w:tc>
          <w:tcPr>
            <w:tcW w:w="548" w:type="dxa"/>
            <w:tcBorders>
              <w:top w:val="single" w:sz="6" w:space="0" w:color="auto"/>
              <w:bottom w:val="single" w:sz="6" w:space="0" w:color="auto"/>
            </w:tcBorders>
            <w:vAlign w:val="center"/>
          </w:tcPr>
          <w:p w14:paraId="0F133E9F" w14:textId="7777777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70560F2F" w14:textId="7777777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30916B79" w14:textId="7777777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572" w:type="dxa"/>
            <w:tcBorders>
              <w:top w:val="single" w:sz="6" w:space="0" w:color="auto"/>
              <w:bottom w:val="single" w:sz="6" w:space="0" w:color="auto"/>
            </w:tcBorders>
            <w:vAlign w:val="center"/>
          </w:tcPr>
          <w:p w14:paraId="55D4BBED" w14:textId="77777777" w:rsidR="00E1223F" w:rsidRPr="00E86574" w:rsidRDefault="00E1223F" w:rsidP="00E1223F">
            <w:pPr>
              <w:tabs>
                <w:tab w:val="left" w:pos="0"/>
                <w:tab w:val="left" w:pos="374"/>
                <w:tab w:val="left" w:pos="676"/>
                <w:tab w:val="left" w:pos="979"/>
                <w:tab w:val="left" w:pos="1382"/>
              </w:tabs>
              <w:suppressAutoHyphens/>
              <w:spacing w:after="0"/>
              <w:jc w:val="center"/>
              <w:rPr>
                <w:rFonts w:ascii="Arial" w:hAnsi="Arial" w:cs="Arial"/>
                <w:spacing w:val="-2"/>
              </w:rPr>
            </w:pPr>
          </w:p>
        </w:tc>
      </w:tr>
      <w:tr w:rsidR="00E1223F" w:rsidRPr="00B12002" w14:paraId="21D99338" w14:textId="77777777" w:rsidTr="001724DC">
        <w:trPr>
          <w:cantSplit/>
          <w:jc w:val="center"/>
        </w:trPr>
        <w:tc>
          <w:tcPr>
            <w:tcW w:w="12690" w:type="dxa"/>
            <w:gridSpan w:val="10"/>
            <w:shd w:val="clear" w:color="auto" w:fill="FFE599" w:themeFill="accent4" w:themeFillTint="66"/>
          </w:tcPr>
          <w:p w14:paraId="3A1B7974" w14:textId="6793282C" w:rsidR="00E1223F" w:rsidRPr="00442753" w:rsidRDefault="00E1223F" w:rsidP="003969B6">
            <w:pPr>
              <w:tabs>
                <w:tab w:val="left" w:pos="0"/>
                <w:tab w:val="left" w:pos="374"/>
                <w:tab w:val="left" w:pos="676"/>
                <w:tab w:val="left" w:pos="979"/>
                <w:tab w:val="left" w:pos="1382"/>
              </w:tabs>
              <w:suppressAutoHyphens/>
              <w:spacing w:after="0"/>
              <w:rPr>
                <w:rFonts w:ascii="Arial" w:hAnsi="Arial" w:cs="Arial"/>
                <w:i/>
                <w:spacing w:val="-2"/>
              </w:rPr>
            </w:pPr>
            <w:r w:rsidRPr="00442753">
              <w:rPr>
                <w:rFonts w:ascii="Arial" w:hAnsi="Arial" w:cs="Arial"/>
                <w:b/>
                <w:i/>
                <w:spacing w:val="-2"/>
              </w:rPr>
              <w:t>COMMUNITY FACILITIES &amp; SERVICES</w:t>
            </w:r>
          </w:p>
        </w:tc>
      </w:tr>
      <w:tr w:rsidR="00E86574" w:rsidRPr="00B12002" w14:paraId="758013CC" w14:textId="77777777" w:rsidTr="001724DC">
        <w:trPr>
          <w:cantSplit/>
          <w:trHeight w:val="291"/>
          <w:jc w:val="center"/>
        </w:trPr>
        <w:tc>
          <w:tcPr>
            <w:tcW w:w="3164" w:type="dxa"/>
            <w:tcBorders>
              <w:top w:val="single" w:sz="6" w:space="0" w:color="auto"/>
              <w:bottom w:val="single" w:sz="6" w:space="0" w:color="auto"/>
            </w:tcBorders>
            <w:vAlign w:val="center"/>
          </w:tcPr>
          <w:p w14:paraId="269D4FE1" w14:textId="56BFF420" w:rsidR="00304DAD" w:rsidRPr="00B12002" w:rsidRDefault="00304DAD" w:rsidP="00141100">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 xml:space="preserve">Construct the final Gateway Sign on the South Entrance of </w:t>
            </w:r>
            <w:r w:rsidR="000D500B" w:rsidRPr="00B12002">
              <w:rPr>
                <w:rFonts w:ascii="Arial" w:hAnsi="Arial" w:cs="Arial"/>
                <w:spacing w:val="-2"/>
              </w:rPr>
              <w:t xml:space="preserve">the </w:t>
            </w:r>
            <w:r w:rsidRPr="00B12002">
              <w:rPr>
                <w:rFonts w:ascii="Arial" w:hAnsi="Arial" w:cs="Arial"/>
                <w:spacing w:val="-2"/>
              </w:rPr>
              <w:t>town</w:t>
            </w:r>
          </w:p>
        </w:tc>
        <w:tc>
          <w:tcPr>
            <w:tcW w:w="2190" w:type="dxa"/>
            <w:tcBorders>
              <w:top w:val="single" w:sz="6" w:space="0" w:color="auto"/>
              <w:bottom w:val="single" w:sz="6" w:space="0" w:color="auto"/>
            </w:tcBorders>
            <w:vAlign w:val="center"/>
          </w:tcPr>
          <w:p w14:paraId="7C0E2734" w14:textId="6E2F7774" w:rsidR="00304DAD" w:rsidRPr="00B12002" w:rsidRDefault="3CBA8D4D" w:rsidP="12C21F6E">
            <w:pPr>
              <w:tabs>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w:t>
            </w:r>
            <w:r w:rsidR="52B12AC7" w:rsidRPr="00B12002">
              <w:rPr>
                <w:rFonts w:ascii="Arial" w:hAnsi="Arial" w:cs="Arial"/>
                <w:spacing w:val="-2"/>
              </w:rPr>
              <w:t>7</w:t>
            </w:r>
            <w:r w:rsidRPr="00B12002">
              <w:rPr>
                <w:rFonts w:ascii="Arial" w:hAnsi="Arial" w:cs="Arial"/>
                <w:spacing w:val="-2"/>
              </w:rPr>
              <w:t>5,000</w:t>
            </w:r>
          </w:p>
        </w:tc>
        <w:tc>
          <w:tcPr>
            <w:tcW w:w="1744" w:type="dxa"/>
            <w:tcBorders>
              <w:top w:val="single" w:sz="6" w:space="0" w:color="auto"/>
              <w:bottom w:val="single" w:sz="6" w:space="0" w:color="auto"/>
            </w:tcBorders>
            <w:vAlign w:val="center"/>
          </w:tcPr>
          <w:p w14:paraId="4602E622" w14:textId="77777777" w:rsidR="00304DAD" w:rsidRPr="00B12002" w:rsidRDefault="00304DAD" w:rsidP="00141100">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2288" w:type="dxa"/>
            <w:tcBorders>
              <w:top w:val="single" w:sz="6" w:space="0" w:color="auto"/>
              <w:bottom w:val="single" w:sz="6" w:space="0" w:color="auto"/>
            </w:tcBorders>
            <w:vAlign w:val="center"/>
          </w:tcPr>
          <w:p w14:paraId="78438415" w14:textId="77777777" w:rsidR="00304DAD" w:rsidRPr="00B12002" w:rsidRDefault="00304DAD" w:rsidP="00141100">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City/SPLOST</w:t>
            </w:r>
          </w:p>
        </w:tc>
        <w:tc>
          <w:tcPr>
            <w:tcW w:w="834" w:type="dxa"/>
            <w:tcBorders>
              <w:top w:val="single" w:sz="6" w:space="0" w:color="auto"/>
              <w:bottom w:val="single" w:sz="6" w:space="0" w:color="auto"/>
            </w:tcBorders>
            <w:vAlign w:val="center"/>
          </w:tcPr>
          <w:p w14:paraId="62444F8F" w14:textId="07FDCB6B" w:rsidR="00304DAD" w:rsidRPr="00B12002" w:rsidRDefault="64FCDBE6" w:rsidP="12C21F6E">
            <w:pPr>
              <w:tabs>
                <w:tab w:val="left" w:pos="374"/>
                <w:tab w:val="left" w:pos="676"/>
                <w:tab w:val="left" w:pos="979"/>
                <w:tab w:val="left" w:pos="1382"/>
              </w:tabs>
              <w:spacing w:after="0"/>
              <w:jc w:val="center"/>
            </w:pPr>
            <w:r w:rsidRPr="12C21F6E">
              <w:rPr>
                <w:rFonts w:ascii="Arial" w:hAnsi="Arial" w:cs="Arial"/>
              </w:rPr>
              <w:t xml:space="preserve">2, </w:t>
            </w:r>
            <w:r w:rsidR="653AE277" w:rsidRPr="12C21F6E">
              <w:rPr>
                <w:rFonts w:ascii="Arial" w:hAnsi="Arial" w:cs="Arial"/>
              </w:rPr>
              <w:t>7</w:t>
            </w:r>
          </w:p>
        </w:tc>
        <w:tc>
          <w:tcPr>
            <w:tcW w:w="450" w:type="dxa"/>
            <w:tcBorders>
              <w:top w:val="single" w:sz="6" w:space="0" w:color="auto"/>
              <w:bottom w:val="single" w:sz="6" w:space="0" w:color="auto"/>
            </w:tcBorders>
            <w:vAlign w:val="center"/>
          </w:tcPr>
          <w:p w14:paraId="512F22BF" w14:textId="3DA79D24" w:rsidR="00304DAD" w:rsidRPr="00B12002" w:rsidRDefault="00304DAD" w:rsidP="00141100">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8" w:type="dxa"/>
            <w:tcBorders>
              <w:top w:val="single" w:sz="6" w:space="0" w:color="auto"/>
              <w:bottom w:val="single" w:sz="6" w:space="0" w:color="auto"/>
            </w:tcBorders>
            <w:vAlign w:val="center"/>
          </w:tcPr>
          <w:p w14:paraId="1854E2D0" w14:textId="77777777" w:rsidR="00304DAD" w:rsidRPr="00B12002" w:rsidRDefault="00304DAD" w:rsidP="00141100">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vAlign w:val="center"/>
          </w:tcPr>
          <w:p w14:paraId="0B8E0ED9" w14:textId="77777777" w:rsidR="00304DAD" w:rsidRPr="00B12002" w:rsidRDefault="00304DAD" w:rsidP="00141100">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63DC40AB" w14:textId="77777777" w:rsidR="00304DAD" w:rsidRPr="00B12002" w:rsidRDefault="00304DAD" w:rsidP="00141100">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6" w:space="0" w:color="auto"/>
            </w:tcBorders>
            <w:vAlign w:val="center"/>
          </w:tcPr>
          <w:p w14:paraId="13A9D5E9" w14:textId="77777777" w:rsidR="00304DAD" w:rsidRPr="00B12002" w:rsidRDefault="00304DAD" w:rsidP="00141100">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7024600A" w14:textId="77777777" w:rsidTr="001724DC">
        <w:trPr>
          <w:cantSplit/>
          <w:trHeight w:val="291"/>
          <w:jc w:val="center"/>
        </w:trPr>
        <w:tc>
          <w:tcPr>
            <w:tcW w:w="3164" w:type="dxa"/>
            <w:tcBorders>
              <w:top w:val="single" w:sz="6" w:space="0" w:color="auto"/>
              <w:bottom w:val="single" w:sz="6" w:space="0" w:color="auto"/>
            </w:tcBorders>
            <w:shd w:val="clear" w:color="auto" w:fill="FFFFFF" w:themeFill="background1"/>
            <w:vAlign w:val="center"/>
          </w:tcPr>
          <w:p w14:paraId="79886A2F" w14:textId="77777777" w:rsidR="00236CEF" w:rsidRPr="00E86574" w:rsidRDefault="00236CEF" w:rsidP="00236CEF">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E86574">
              <w:rPr>
                <w:rFonts w:ascii="Arial" w:hAnsi="Arial" w:cs="Arial"/>
              </w:rPr>
              <w:lastRenderedPageBreak/>
              <w:t>Provide Spanish translation services for city services such as courts and police to adequately and effectively communicate with the growing Hispanic population</w:t>
            </w:r>
          </w:p>
        </w:tc>
        <w:tc>
          <w:tcPr>
            <w:tcW w:w="2190" w:type="dxa"/>
            <w:tcBorders>
              <w:top w:val="single" w:sz="6" w:space="0" w:color="auto"/>
              <w:bottom w:val="single" w:sz="6" w:space="0" w:color="auto"/>
            </w:tcBorders>
            <w:shd w:val="clear" w:color="auto" w:fill="FFFFFF" w:themeFill="background1"/>
            <w:vAlign w:val="center"/>
          </w:tcPr>
          <w:p w14:paraId="015E7BF9" w14:textId="77777777" w:rsidR="00236CEF" w:rsidRPr="00E86574" w:rsidRDefault="00236CEF" w:rsidP="00236CEF">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E86574">
              <w:rPr>
                <w:rFonts w:ascii="Arial" w:hAnsi="Arial" w:cs="Arial"/>
                <w:color w:val="000000" w:themeColor="text1"/>
                <w:spacing w:val="-2"/>
              </w:rPr>
              <w:t>Staff time</w:t>
            </w:r>
          </w:p>
        </w:tc>
        <w:tc>
          <w:tcPr>
            <w:tcW w:w="1744" w:type="dxa"/>
            <w:tcBorders>
              <w:top w:val="single" w:sz="6" w:space="0" w:color="auto"/>
              <w:bottom w:val="single" w:sz="6" w:space="0" w:color="auto"/>
            </w:tcBorders>
            <w:shd w:val="clear" w:color="auto" w:fill="FFFFFF" w:themeFill="background1"/>
            <w:vAlign w:val="center"/>
          </w:tcPr>
          <w:p w14:paraId="20C6AC57" w14:textId="77777777" w:rsidR="00236CEF" w:rsidRPr="00E86574" w:rsidRDefault="00236CEF" w:rsidP="00236CEF">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E86574">
              <w:rPr>
                <w:rFonts w:ascii="Arial" w:hAnsi="Arial" w:cs="Arial"/>
                <w:color w:val="000000" w:themeColor="text1"/>
                <w:spacing w:val="-2"/>
              </w:rPr>
              <w:t>City of Douglas</w:t>
            </w:r>
          </w:p>
        </w:tc>
        <w:tc>
          <w:tcPr>
            <w:tcW w:w="2288" w:type="dxa"/>
            <w:tcBorders>
              <w:top w:val="single" w:sz="6" w:space="0" w:color="auto"/>
              <w:bottom w:val="single" w:sz="6" w:space="0" w:color="auto"/>
            </w:tcBorders>
            <w:shd w:val="clear" w:color="auto" w:fill="FFFFFF" w:themeFill="background1"/>
            <w:vAlign w:val="center"/>
          </w:tcPr>
          <w:p w14:paraId="00CE57E2" w14:textId="77777777" w:rsidR="00236CEF" w:rsidRPr="00E86574" w:rsidRDefault="00236CEF" w:rsidP="00236CEF">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E86574">
              <w:rPr>
                <w:rFonts w:ascii="Arial" w:hAnsi="Arial" w:cs="Arial"/>
                <w:color w:val="000000"/>
              </w:rPr>
              <w:t>State and federal funds, grants, general funds</w:t>
            </w:r>
          </w:p>
        </w:tc>
        <w:tc>
          <w:tcPr>
            <w:tcW w:w="834" w:type="dxa"/>
            <w:tcBorders>
              <w:top w:val="single" w:sz="6" w:space="0" w:color="auto"/>
              <w:bottom w:val="single" w:sz="6" w:space="0" w:color="auto"/>
            </w:tcBorders>
            <w:shd w:val="clear" w:color="auto" w:fill="FFFFFF" w:themeFill="background1"/>
            <w:vAlign w:val="center"/>
          </w:tcPr>
          <w:p w14:paraId="64318066" w14:textId="048D888F" w:rsidR="00236CEF" w:rsidRPr="00E86574" w:rsidRDefault="7E9A4074" w:rsidP="12C21F6E">
            <w:pPr>
              <w:tabs>
                <w:tab w:val="left" w:pos="374"/>
                <w:tab w:val="left" w:pos="676"/>
                <w:tab w:val="left" w:pos="979"/>
                <w:tab w:val="left" w:pos="1382"/>
              </w:tabs>
              <w:spacing w:after="0"/>
              <w:jc w:val="center"/>
            </w:pPr>
            <w:r w:rsidRPr="12C21F6E">
              <w:rPr>
                <w:rFonts w:ascii="Arial" w:hAnsi="Arial" w:cs="Arial"/>
              </w:rPr>
              <w:t>7</w:t>
            </w:r>
          </w:p>
        </w:tc>
        <w:tc>
          <w:tcPr>
            <w:tcW w:w="450" w:type="dxa"/>
            <w:tcBorders>
              <w:top w:val="single" w:sz="6" w:space="0" w:color="auto"/>
              <w:bottom w:val="single" w:sz="6" w:space="0" w:color="auto"/>
            </w:tcBorders>
            <w:shd w:val="clear" w:color="auto" w:fill="FFFFFF" w:themeFill="background1"/>
            <w:vAlign w:val="center"/>
          </w:tcPr>
          <w:p w14:paraId="070E22A7" w14:textId="3E372274" w:rsidR="00236CEF" w:rsidRPr="00E86574" w:rsidRDefault="00236CEF" w:rsidP="00236CEF">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E86574">
              <w:rPr>
                <w:rFonts w:ascii="Arial" w:hAnsi="Arial" w:cs="Arial"/>
                <w:color w:val="000000" w:themeColor="text1"/>
                <w:spacing w:val="-2"/>
              </w:rPr>
              <w:t>x</w:t>
            </w:r>
          </w:p>
        </w:tc>
        <w:tc>
          <w:tcPr>
            <w:tcW w:w="548" w:type="dxa"/>
            <w:tcBorders>
              <w:top w:val="single" w:sz="6" w:space="0" w:color="auto"/>
              <w:bottom w:val="single" w:sz="6" w:space="0" w:color="auto"/>
            </w:tcBorders>
            <w:shd w:val="clear" w:color="auto" w:fill="FFFFFF" w:themeFill="background1"/>
            <w:vAlign w:val="center"/>
          </w:tcPr>
          <w:p w14:paraId="44541C93" w14:textId="77777777" w:rsidR="00236CEF" w:rsidRPr="00E86574" w:rsidRDefault="00236CEF" w:rsidP="00236CEF">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E86574">
              <w:rPr>
                <w:rFonts w:ascii="Arial" w:hAnsi="Arial" w:cs="Arial"/>
                <w:color w:val="000000" w:themeColor="text1"/>
                <w:spacing w:val="-2"/>
              </w:rPr>
              <w:t>x</w:t>
            </w:r>
          </w:p>
        </w:tc>
        <w:tc>
          <w:tcPr>
            <w:tcW w:w="450" w:type="dxa"/>
            <w:tcBorders>
              <w:top w:val="single" w:sz="6" w:space="0" w:color="auto"/>
              <w:bottom w:val="single" w:sz="6" w:space="0" w:color="auto"/>
            </w:tcBorders>
            <w:shd w:val="clear" w:color="auto" w:fill="FFFFFF" w:themeFill="background1"/>
            <w:vAlign w:val="center"/>
          </w:tcPr>
          <w:p w14:paraId="69D90E10" w14:textId="77777777" w:rsidR="00236CEF" w:rsidRPr="00E86574" w:rsidRDefault="00236CEF" w:rsidP="00236CEF">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E86574">
              <w:rPr>
                <w:rFonts w:ascii="Arial" w:hAnsi="Arial" w:cs="Arial"/>
                <w:color w:val="000000" w:themeColor="text1"/>
                <w:spacing w:val="-2"/>
              </w:rPr>
              <w:t>x</w:t>
            </w:r>
          </w:p>
        </w:tc>
        <w:tc>
          <w:tcPr>
            <w:tcW w:w="450" w:type="dxa"/>
            <w:tcBorders>
              <w:top w:val="single" w:sz="6" w:space="0" w:color="auto"/>
              <w:bottom w:val="single" w:sz="6" w:space="0" w:color="auto"/>
            </w:tcBorders>
            <w:shd w:val="clear" w:color="auto" w:fill="FFFFFF" w:themeFill="background1"/>
            <w:vAlign w:val="center"/>
          </w:tcPr>
          <w:p w14:paraId="46FD73C6" w14:textId="77777777" w:rsidR="00236CEF" w:rsidRPr="00E86574" w:rsidRDefault="00236CEF" w:rsidP="00236CEF">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E86574">
              <w:rPr>
                <w:rFonts w:ascii="Arial" w:hAnsi="Arial" w:cs="Arial"/>
                <w:color w:val="000000" w:themeColor="text1"/>
                <w:spacing w:val="-2"/>
              </w:rPr>
              <w:t>x</w:t>
            </w:r>
          </w:p>
        </w:tc>
        <w:tc>
          <w:tcPr>
            <w:tcW w:w="572" w:type="dxa"/>
            <w:tcBorders>
              <w:top w:val="single" w:sz="6" w:space="0" w:color="auto"/>
              <w:bottom w:val="single" w:sz="6" w:space="0" w:color="auto"/>
            </w:tcBorders>
            <w:shd w:val="clear" w:color="auto" w:fill="FFFFFF" w:themeFill="background1"/>
            <w:vAlign w:val="center"/>
          </w:tcPr>
          <w:p w14:paraId="044F455B" w14:textId="77777777" w:rsidR="00236CEF" w:rsidRPr="00E86574" w:rsidRDefault="00236CEF" w:rsidP="00236CE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r>
      <w:tr w:rsidR="00E86574" w:rsidRPr="00B12002" w14:paraId="0F2AD50B" w14:textId="77777777" w:rsidTr="001724DC">
        <w:trPr>
          <w:cantSplit/>
          <w:trHeight w:val="291"/>
          <w:jc w:val="center"/>
        </w:trPr>
        <w:tc>
          <w:tcPr>
            <w:tcW w:w="3164" w:type="dxa"/>
            <w:tcBorders>
              <w:top w:val="single" w:sz="6" w:space="0" w:color="auto"/>
              <w:bottom w:val="single" w:sz="6" w:space="0" w:color="auto"/>
            </w:tcBorders>
            <w:vAlign w:val="center"/>
          </w:tcPr>
          <w:p w14:paraId="3651AD66" w14:textId="77777777" w:rsidR="00987893" w:rsidRPr="00E86574" w:rsidRDefault="00236CEF" w:rsidP="00236CEF">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WWII Airbase Buildings</w:t>
            </w:r>
          </w:p>
          <w:p w14:paraId="4E77A629" w14:textId="76760422" w:rsidR="00236CEF" w:rsidRPr="00E86574" w:rsidRDefault="00236CEF" w:rsidP="00236CEF">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Renovation</w:t>
            </w:r>
          </w:p>
        </w:tc>
        <w:tc>
          <w:tcPr>
            <w:tcW w:w="2190" w:type="dxa"/>
            <w:tcBorders>
              <w:top w:val="single" w:sz="6" w:space="0" w:color="auto"/>
              <w:bottom w:val="single" w:sz="6" w:space="0" w:color="auto"/>
            </w:tcBorders>
            <w:vAlign w:val="center"/>
          </w:tcPr>
          <w:p w14:paraId="5F2E4D55" w14:textId="251B8064" w:rsidR="00236CEF" w:rsidRPr="00E86574" w:rsidRDefault="79423FF4" w:rsidP="12C21F6E">
            <w:pPr>
              <w:tabs>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$1</w:t>
            </w:r>
            <w:r w:rsidR="1A987290" w:rsidRPr="00E86574">
              <w:rPr>
                <w:rFonts w:ascii="Arial" w:hAnsi="Arial" w:cs="Arial"/>
                <w:spacing w:val="-2"/>
              </w:rPr>
              <w:t>.5 million</w:t>
            </w:r>
          </w:p>
        </w:tc>
        <w:tc>
          <w:tcPr>
            <w:tcW w:w="1744" w:type="dxa"/>
            <w:tcBorders>
              <w:top w:val="single" w:sz="6" w:space="0" w:color="auto"/>
              <w:bottom w:val="single" w:sz="6" w:space="0" w:color="auto"/>
            </w:tcBorders>
            <w:vAlign w:val="center"/>
          </w:tcPr>
          <w:p w14:paraId="0E5998F0" w14:textId="77777777" w:rsidR="00236CEF" w:rsidRPr="00E86574" w:rsidRDefault="00236CEF" w:rsidP="00236CE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6" w:space="0" w:color="auto"/>
            </w:tcBorders>
            <w:vAlign w:val="center"/>
          </w:tcPr>
          <w:p w14:paraId="1E4CE79C" w14:textId="77777777" w:rsidR="00236CEF" w:rsidRPr="00E86574" w:rsidRDefault="00236CEF" w:rsidP="00236CE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SPLOST/Grants</w:t>
            </w:r>
          </w:p>
        </w:tc>
        <w:tc>
          <w:tcPr>
            <w:tcW w:w="834" w:type="dxa"/>
            <w:tcBorders>
              <w:top w:val="single" w:sz="6" w:space="0" w:color="auto"/>
              <w:bottom w:val="single" w:sz="6" w:space="0" w:color="auto"/>
            </w:tcBorders>
            <w:vAlign w:val="center"/>
          </w:tcPr>
          <w:p w14:paraId="30157359" w14:textId="4F94EBA4" w:rsidR="00236CEF" w:rsidRPr="00E86574" w:rsidRDefault="71FB3343" w:rsidP="12C21F6E">
            <w:pPr>
              <w:tabs>
                <w:tab w:val="left" w:pos="374"/>
                <w:tab w:val="left" w:pos="676"/>
                <w:tab w:val="left" w:pos="979"/>
                <w:tab w:val="left" w:pos="1382"/>
              </w:tabs>
              <w:spacing w:after="0"/>
              <w:jc w:val="center"/>
            </w:pPr>
            <w:r w:rsidRPr="12C21F6E">
              <w:rPr>
                <w:rFonts w:ascii="Arial" w:hAnsi="Arial" w:cs="Arial"/>
              </w:rPr>
              <w:t>7</w:t>
            </w:r>
          </w:p>
        </w:tc>
        <w:tc>
          <w:tcPr>
            <w:tcW w:w="450" w:type="dxa"/>
            <w:tcBorders>
              <w:top w:val="single" w:sz="6" w:space="0" w:color="auto"/>
              <w:bottom w:val="single" w:sz="6" w:space="0" w:color="auto"/>
            </w:tcBorders>
            <w:vAlign w:val="center"/>
          </w:tcPr>
          <w:p w14:paraId="075E1CE6" w14:textId="3458071B" w:rsidR="00236CEF" w:rsidRPr="00E86574" w:rsidRDefault="00236CEF" w:rsidP="00236CE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548" w:type="dxa"/>
            <w:tcBorders>
              <w:top w:val="single" w:sz="6" w:space="0" w:color="auto"/>
              <w:bottom w:val="single" w:sz="6" w:space="0" w:color="auto"/>
            </w:tcBorders>
            <w:vAlign w:val="center"/>
          </w:tcPr>
          <w:p w14:paraId="40875322" w14:textId="77777777" w:rsidR="00236CEF" w:rsidRPr="00E86574" w:rsidRDefault="00236CEF" w:rsidP="00236CE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top w:val="single" w:sz="6" w:space="0" w:color="auto"/>
              <w:bottom w:val="single" w:sz="6" w:space="0" w:color="auto"/>
            </w:tcBorders>
            <w:vAlign w:val="center"/>
          </w:tcPr>
          <w:p w14:paraId="228D264E" w14:textId="77777777" w:rsidR="00236CEF" w:rsidRPr="00E86574" w:rsidRDefault="00236CEF" w:rsidP="00236CE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top w:val="single" w:sz="6" w:space="0" w:color="auto"/>
              <w:bottom w:val="single" w:sz="6" w:space="0" w:color="auto"/>
            </w:tcBorders>
            <w:vAlign w:val="center"/>
          </w:tcPr>
          <w:p w14:paraId="1C0347D8" w14:textId="77777777" w:rsidR="00236CEF" w:rsidRPr="00E86574" w:rsidRDefault="00236CEF" w:rsidP="00236CE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572" w:type="dxa"/>
            <w:tcBorders>
              <w:top w:val="single" w:sz="6" w:space="0" w:color="auto"/>
              <w:bottom w:val="single" w:sz="6" w:space="0" w:color="auto"/>
            </w:tcBorders>
            <w:vAlign w:val="center"/>
          </w:tcPr>
          <w:p w14:paraId="44E7E436" w14:textId="77777777" w:rsidR="00236CEF" w:rsidRPr="00E86574" w:rsidRDefault="00236CEF" w:rsidP="00236CE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r>
      <w:tr w:rsidR="00E86574" w:rsidRPr="00B12002" w14:paraId="4AF32511" w14:textId="77777777" w:rsidTr="001724DC">
        <w:trPr>
          <w:cantSplit/>
          <w:trHeight w:val="291"/>
          <w:jc w:val="center"/>
        </w:trPr>
        <w:tc>
          <w:tcPr>
            <w:tcW w:w="3164" w:type="dxa"/>
            <w:tcBorders>
              <w:top w:val="single" w:sz="6" w:space="0" w:color="auto"/>
              <w:bottom w:val="single" w:sz="6" w:space="0" w:color="auto"/>
            </w:tcBorders>
            <w:vAlign w:val="center"/>
          </w:tcPr>
          <w:p w14:paraId="048C6564" w14:textId="77777777" w:rsidR="00E86574" w:rsidRPr="00E86574" w:rsidRDefault="009527F3" w:rsidP="00236CEF">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Capital Improvements to</w:t>
            </w:r>
          </w:p>
          <w:p w14:paraId="7C965131" w14:textId="61198438" w:rsidR="009527F3" w:rsidRPr="00E86574" w:rsidRDefault="2AEF5FAA" w:rsidP="12C21F6E">
            <w:pPr>
              <w:tabs>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 xml:space="preserve">Art Center </w:t>
            </w:r>
          </w:p>
        </w:tc>
        <w:tc>
          <w:tcPr>
            <w:tcW w:w="2190" w:type="dxa"/>
            <w:tcBorders>
              <w:top w:val="single" w:sz="6" w:space="0" w:color="auto"/>
              <w:bottom w:val="single" w:sz="6" w:space="0" w:color="auto"/>
            </w:tcBorders>
            <w:vAlign w:val="center"/>
          </w:tcPr>
          <w:p w14:paraId="2DB5B798" w14:textId="5C929D2A" w:rsidR="009527F3" w:rsidRPr="00E86574" w:rsidRDefault="009527F3" w:rsidP="00236CE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$200,000</w:t>
            </w:r>
          </w:p>
        </w:tc>
        <w:tc>
          <w:tcPr>
            <w:tcW w:w="1744" w:type="dxa"/>
            <w:tcBorders>
              <w:top w:val="single" w:sz="6" w:space="0" w:color="auto"/>
              <w:bottom w:val="single" w:sz="6" w:space="0" w:color="auto"/>
            </w:tcBorders>
            <w:vAlign w:val="center"/>
          </w:tcPr>
          <w:p w14:paraId="2F510030" w14:textId="64784C12" w:rsidR="009527F3" w:rsidRPr="00E86574" w:rsidRDefault="009527F3" w:rsidP="00236CE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6" w:space="0" w:color="auto"/>
            </w:tcBorders>
            <w:vAlign w:val="center"/>
          </w:tcPr>
          <w:p w14:paraId="5180ED3B" w14:textId="36708A24" w:rsidR="009527F3" w:rsidRPr="00E86574" w:rsidRDefault="009527F3" w:rsidP="00236CE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SPLOST, Grants, General Fund</w:t>
            </w:r>
          </w:p>
        </w:tc>
        <w:tc>
          <w:tcPr>
            <w:tcW w:w="834" w:type="dxa"/>
            <w:tcBorders>
              <w:top w:val="single" w:sz="6" w:space="0" w:color="auto"/>
              <w:bottom w:val="single" w:sz="6" w:space="0" w:color="auto"/>
            </w:tcBorders>
            <w:vAlign w:val="center"/>
          </w:tcPr>
          <w:p w14:paraId="5A19C853" w14:textId="2E8A9DD6" w:rsidR="009527F3" w:rsidRPr="00E86574" w:rsidRDefault="5CBE6926"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7</w:t>
            </w:r>
          </w:p>
        </w:tc>
        <w:tc>
          <w:tcPr>
            <w:tcW w:w="450" w:type="dxa"/>
            <w:tcBorders>
              <w:top w:val="single" w:sz="6" w:space="0" w:color="auto"/>
              <w:bottom w:val="single" w:sz="6" w:space="0" w:color="auto"/>
            </w:tcBorders>
            <w:vAlign w:val="center"/>
          </w:tcPr>
          <w:p w14:paraId="2A26F477" w14:textId="77777777" w:rsidR="009527F3" w:rsidRPr="00E86574" w:rsidRDefault="009527F3" w:rsidP="00236CEF">
            <w:pPr>
              <w:tabs>
                <w:tab w:val="left" w:pos="0"/>
                <w:tab w:val="left" w:pos="374"/>
                <w:tab w:val="left" w:pos="676"/>
                <w:tab w:val="left" w:pos="979"/>
                <w:tab w:val="left" w:pos="1382"/>
              </w:tabs>
              <w:suppressAutoHyphens/>
              <w:spacing w:after="0"/>
              <w:jc w:val="center"/>
              <w:rPr>
                <w:rFonts w:ascii="Arial" w:hAnsi="Arial" w:cs="Arial"/>
                <w:spacing w:val="-2"/>
              </w:rPr>
            </w:pPr>
          </w:p>
        </w:tc>
        <w:tc>
          <w:tcPr>
            <w:tcW w:w="548" w:type="dxa"/>
            <w:tcBorders>
              <w:top w:val="single" w:sz="6" w:space="0" w:color="auto"/>
              <w:bottom w:val="single" w:sz="6" w:space="0" w:color="auto"/>
            </w:tcBorders>
            <w:vAlign w:val="center"/>
          </w:tcPr>
          <w:p w14:paraId="337D4AAE" w14:textId="167044E6" w:rsidR="009527F3" w:rsidRPr="00E86574" w:rsidRDefault="009527F3" w:rsidP="00236CE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top w:val="single" w:sz="6" w:space="0" w:color="auto"/>
              <w:bottom w:val="single" w:sz="6" w:space="0" w:color="auto"/>
            </w:tcBorders>
            <w:vAlign w:val="center"/>
          </w:tcPr>
          <w:p w14:paraId="68A6B9B1" w14:textId="77777777" w:rsidR="009527F3" w:rsidRPr="00E86574" w:rsidRDefault="009527F3" w:rsidP="00236CEF">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5F2EBC40" w14:textId="77777777" w:rsidR="009527F3" w:rsidRPr="00E86574" w:rsidRDefault="009527F3" w:rsidP="00236CEF">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6" w:space="0" w:color="auto"/>
            </w:tcBorders>
            <w:vAlign w:val="center"/>
          </w:tcPr>
          <w:p w14:paraId="1EF8D43F" w14:textId="77777777" w:rsidR="009527F3" w:rsidRPr="00E86574" w:rsidRDefault="009527F3" w:rsidP="00236CEF">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43E13CA3" w14:textId="77777777" w:rsidTr="001724DC">
        <w:trPr>
          <w:cantSplit/>
          <w:trHeight w:val="291"/>
          <w:jc w:val="center"/>
        </w:trPr>
        <w:tc>
          <w:tcPr>
            <w:tcW w:w="3164" w:type="dxa"/>
            <w:tcBorders>
              <w:top w:val="single" w:sz="6" w:space="0" w:color="auto"/>
              <w:bottom w:val="single" w:sz="6" w:space="0" w:color="auto"/>
            </w:tcBorders>
            <w:vAlign w:val="center"/>
          </w:tcPr>
          <w:p w14:paraId="7AA383D8" w14:textId="77777777" w:rsidR="009527F3" w:rsidRPr="00E86574" w:rsidRDefault="009527F3" w:rsidP="00236CEF">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 xml:space="preserve">Capital Improvements to </w:t>
            </w:r>
          </w:p>
          <w:p w14:paraId="04387FA9" w14:textId="67066026" w:rsidR="009527F3" w:rsidRPr="00E86574" w:rsidRDefault="009527F3" w:rsidP="00236CEF">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Central Square Complex</w:t>
            </w:r>
          </w:p>
        </w:tc>
        <w:tc>
          <w:tcPr>
            <w:tcW w:w="2190" w:type="dxa"/>
            <w:tcBorders>
              <w:top w:val="single" w:sz="6" w:space="0" w:color="auto"/>
              <w:bottom w:val="single" w:sz="6" w:space="0" w:color="auto"/>
            </w:tcBorders>
            <w:vAlign w:val="center"/>
          </w:tcPr>
          <w:p w14:paraId="0686388F" w14:textId="6E6CDE94" w:rsidR="009527F3" w:rsidRPr="00E86574" w:rsidRDefault="009527F3" w:rsidP="00236CE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$500,000</w:t>
            </w:r>
          </w:p>
        </w:tc>
        <w:tc>
          <w:tcPr>
            <w:tcW w:w="1744" w:type="dxa"/>
            <w:tcBorders>
              <w:top w:val="single" w:sz="6" w:space="0" w:color="auto"/>
              <w:bottom w:val="single" w:sz="6" w:space="0" w:color="auto"/>
            </w:tcBorders>
            <w:vAlign w:val="center"/>
          </w:tcPr>
          <w:p w14:paraId="66348855" w14:textId="55AD4BBD" w:rsidR="009527F3" w:rsidRPr="00E86574" w:rsidRDefault="009527F3" w:rsidP="00236CE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6" w:space="0" w:color="auto"/>
            </w:tcBorders>
            <w:vAlign w:val="center"/>
          </w:tcPr>
          <w:p w14:paraId="085F228A" w14:textId="17023FAE" w:rsidR="009527F3" w:rsidRPr="00E86574" w:rsidRDefault="009527F3" w:rsidP="00236CE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SPLOST, General Fund</w:t>
            </w:r>
          </w:p>
        </w:tc>
        <w:tc>
          <w:tcPr>
            <w:tcW w:w="834" w:type="dxa"/>
            <w:tcBorders>
              <w:top w:val="single" w:sz="6" w:space="0" w:color="auto"/>
              <w:bottom w:val="single" w:sz="6" w:space="0" w:color="auto"/>
            </w:tcBorders>
            <w:vAlign w:val="center"/>
          </w:tcPr>
          <w:p w14:paraId="44BCACB3" w14:textId="7A7A8666" w:rsidR="009527F3" w:rsidRPr="00E86574" w:rsidRDefault="5CBE6926"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7</w:t>
            </w:r>
          </w:p>
        </w:tc>
        <w:tc>
          <w:tcPr>
            <w:tcW w:w="450" w:type="dxa"/>
            <w:tcBorders>
              <w:top w:val="single" w:sz="6" w:space="0" w:color="auto"/>
              <w:bottom w:val="single" w:sz="6" w:space="0" w:color="auto"/>
            </w:tcBorders>
            <w:vAlign w:val="center"/>
          </w:tcPr>
          <w:p w14:paraId="153A1B15" w14:textId="77777777" w:rsidR="009527F3" w:rsidRPr="00E86574" w:rsidRDefault="009527F3" w:rsidP="00236CEF">
            <w:pPr>
              <w:tabs>
                <w:tab w:val="left" w:pos="0"/>
                <w:tab w:val="left" w:pos="374"/>
                <w:tab w:val="left" w:pos="676"/>
                <w:tab w:val="left" w:pos="979"/>
                <w:tab w:val="left" w:pos="1382"/>
              </w:tabs>
              <w:suppressAutoHyphens/>
              <w:spacing w:after="0"/>
              <w:jc w:val="center"/>
              <w:rPr>
                <w:rFonts w:ascii="Arial" w:hAnsi="Arial" w:cs="Arial"/>
                <w:spacing w:val="-2"/>
              </w:rPr>
            </w:pPr>
          </w:p>
        </w:tc>
        <w:tc>
          <w:tcPr>
            <w:tcW w:w="548" w:type="dxa"/>
            <w:tcBorders>
              <w:top w:val="single" w:sz="6" w:space="0" w:color="auto"/>
              <w:bottom w:val="single" w:sz="6" w:space="0" w:color="auto"/>
            </w:tcBorders>
            <w:vAlign w:val="center"/>
          </w:tcPr>
          <w:p w14:paraId="712DB61D" w14:textId="4C51B453" w:rsidR="009527F3" w:rsidRPr="00E86574" w:rsidRDefault="009527F3" w:rsidP="00236CE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top w:val="single" w:sz="6" w:space="0" w:color="auto"/>
              <w:bottom w:val="single" w:sz="6" w:space="0" w:color="auto"/>
            </w:tcBorders>
            <w:vAlign w:val="center"/>
          </w:tcPr>
          <w:p w14:paraId="01B06D4D" w14:textId="77777777" w:rsidR="009527F3" w:rsidRPr="00E86574" w:rsidRDefault="009527F3" w:rsidP="00236CEF">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685DD2B3" w14:textId="77777777" w:rsidR="009527F3" w:rsidRPr="00E86574" w:rsidRDefault="009527F3" w:rsidP="00236CEF">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6" w:space="0" w:color="auto"/>
            </w:tcBorders>
            <w:vAlign w:val="center"/>
          </w:tcPr>
          <w:p w14:paraId="726911EA" w14:textId="77777777" w:rsidR="009527F3" w:rsidRPr="00E86574" w:rsidRDefault="009527F3" w:rsidP="00236CEF">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72710064" w14:textId="77777777" w:rsidTr="001724DC">
        <w:trPr>
          <w:cantSplit/>
          <w:trHeight w:val="291"/>
          <w:jc w:val="center"/>
        </w:trPr>
        <w:tc>
          <w:tcPr>
            <w:tcW w:w="3164" w:type="dxa"/>
            <w:tcBorders>
              <w:top w:val="single" w:sz="6" w:space="0" w:color="auto"/>
              <w:bottom w:val="single" w:sz="6" w:space="0" w:color="auto"/>
            </w:tcBorders>
            <w:vAlign w:val="center"/>
          </w:tcPr>
          <w:p w14:paraId="0EFD426E" w14:textId="77777777" w:rsidR="007E7D3D" w:rsidRPr="00E86574" w:rsidRDefault="009527F3" w:rsidP="00236CEF">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 xml:space="preserve">Capital Improvements to </w:t>
            </w:r>
          </w:p>
          <w:p w14:paraId="5049A310" w14:textId="454A6A9C" w:rsidR="009527F3" w:rsidRPr="00E86574" w:rsidRDefault="009527F3" w:rsidP="007E7D3D">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Middle</w:t>
            </w:r>
            <w:r w:rsidR="007E7D3D" w:rsidRPr="00E86574">
              <w:rPr>
                <w:rFonts w:ascii="Arial" w:hAnsi="Arial" w:cs="Arial"/>
                <w:spacing w:val="-2"/>
              </w:rPr>
              <w:t xml:space="preserve"> </w:t>
            </w:r>
            <w:r w:rsidRPr="00E86574">
              <w:rPr>
                <w:rFonts w:ascii="Arial" w:hAnsi="Arial" w:cs="Arial"/>
                <w:spacing w:val="-2"/>
              </w:rPr>
              <w:t xml:space="preserve">Schools Complex </w:t>
            </w:r>
          </w:p>
          <w:p w14:paraId="1FB724BA" w14:textId="0FFF4D6A" w:rsidR="009527F3" w:rsidRPr="00E86574" w:rsidRDefault="009527F3" w:rsidP="00236CEF">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(Lighting/Bathrooms)</w:t>
            </w:r>
          </w:p>
        </w:tc>
        <w:tc>
          <w:tcPr>
            <w:tcW w:w="2190" w:type="dxa"/>
            <w:tcBorders>
              <w:top w:val="single" w:sz="6" w:space="0" w:color="auto"/>
              <w:bottom w:val="single" w:sz="6" w:space="0" w:color="auto"/>
            </w:tcBorders>
            <w:vAlign w:val="center"/>
          </w:tcPr>
          <w:p w14:paraId="5008AA31" w14:textId="794F94BF" w:rsidR="009527F3" w:rsidRPr="00E86574" w:rsidRDefault="009527F3" w:rsidP="00236CE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$1,000,000</w:t>
            </w:r>
          </w:p>
        </w:tc>
        <w:tc>
          <w:tcPr>
            <w:tcW w:w="1744" w:type="dxa"/>
            <w:tcBorders>
              <w:top w:val="single" w:sz="6" w:space="0" w:color="auto"/>
              <w:bottom w:val="single" w:sz="6" w:space="0" w:color="auto"/>
            </w:tcBorders>
            <w:vAlign w:val="center"/>
          </w:tcPr>
          <w:p w14:paraId="77760399" w14:textId="62C4AE67" w:rsidR="009527F3" w:rsidRPr="00E86574" w:rsidRDefault="001E20BF" w:rsidP="00236CE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6" w:space="0" w:color="auto"/>
            </w:tcBorders>
            <w:vAlign w:val="center"/>
          </w:tcPr>
          <w:p w14:paraId="0574F0B5" w14:textId="38BBBD84" w:rsidR="009527F3" w:rsidRPr="00E86574" w:rsidRDefault="001E20BF" w:rsidP="00236CE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SPLOST, General Fund, Grants</w:t>
            </w:r>
          </w:p>
        </w:tc>
        <w:tc>
          <w:tcPr>
            <w:tcW w:w="834" w:type="dxa"/>
            <w:tcBorders>
              <w:top w:val="single" w:sz="6" w:space="0" w:color="auto"/>
              <w:bottom w:val="single" w:sz="6" w:space="0" w:color="auto"/>
            </w:tcBorders>
            <w:vAlign w:val="center"/>
          </w:tcPr>
          <w:p w14:paraId="7243076C" w14:textId="32053424" w:rsidR="009527F3" w:rsidRPr="00E86574" w:rsidRDefault="1CB8E238"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7</w:t>
            </w:r>
          </w:p>
        </w:tc>
        <w:tc>
          <w:tcPr>
            <w:tcW w:w="450" w:type="dxa"/>
            <w:tcBorders>
              <w:top w:val="single" w:sz="6" w:space="0" w:color="auto"/>
              <w:bottom w:val="single" w:sz="6" w:space="0" w:color="auto"/>
            </w:tcBorders>
            <w:vAlign w:val="center"/>
          </w:tcPr>
          <w:p w14:paraId="1080B8DE" w14:textId="77777777" w:rsidR="009527F3" w:rsidRPr="00E86574" w:rsidRDefault="009527F3" w:rsidP="00236CEF">
            <w:pPr>
              <w:tabs>
                <w:tab w:val="left" w:pos="0"/>
                <w:tab w:val="left" w:pos="374"/>
                <w:tab w:val="left" w:pos="676"/>
                <w:tab w:val="left" w:pos="979"/>
                <w:tab w:val="left" w:pos="1382"/>
              </w:tabs>
              <w:suppressAutoHyphens/>
              <w:spacing w:after="0"/>
              <w:jc w:val="center"/>
              <w:rPr>
                <w:rFonts w:ascii="Arial" w:hAnsi="Arial" w:cs="Arial"/>
                <w:spacing w:val="-2"/>
              </w:rPr>
            </w:pPr>
          </w:p>
        </w:tc>
        <w:tc>
          <w:tcPr>
            <w:tcW w:w="548" w:type="dxa"/>
            <w:tcBorders>
              <w:top w:val="single" w:sz="6" w:space="0" w:color="auto"/>
              <w:bottom w:val="single" w:sz="6" w:space="0" w:color="auto"/>
            </w:tcBorders>
            <w:vAlign w:val="center"/>
          </w:tcPr>
          <w:p w14:paraId="3540CF3A" w14:textId="77777777" w:rsidR="009527F3" w:rsidRPr="00E86574" w:rsidRDefault="009527F3" w:rsidP="00236CEF">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125AAEDA" w14:textId="77777777" w:rsidR="009527F3" w:rsidRPr="00E86574" w:rsidRDefault="009527F3" w:rsidP="00236CEF">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3BF29F50" w14:textId="7C89BCCD" w:rsidR="009527F3" w:rsidRPr="00E86574" w:rsidRDefault="007E661F" w:rsidP="00236CE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572" w:type="dxa"/>
            <w:tcBorders>
              <w:top w:val="single" w:sz="6" w:space="0" w:color="auto"/>
              <w:bottom w:val="single" w:sz="6" w:space="0" w:color="auto"/>
            </w:tcBorders>
            <w:vAlign w:val="center"/>
          </w:tcPr>
          <w:p w14:paraId="65D689CA" w14:textId="77777777" w:rsidR="009527F3" w:rsidRPr="00E86574" w:rsidRDefault="009527F3" w:rsidP="00236CEF">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47473802" w14:textId="77777777" w:rsidTr="001724DC">
        <w:trPr>
          <w:cantSplit/>
          <w:trHeight w:val="291"/>
          <w:jc w:val="center"/>
        </w:trPr>
        <w:tc>
          <w:tcPr>
            <w:tcW w:w="3164" w:type="dxa"/>
            <w:tcBorders>
              <w:top w:val="single" w:sz="6" w:space="0" w:color="auto"/>
              <w:bottom w:val="single" w:sz="6" w:space="0" w:color="auto"/>
            </w:tcBorders>
            <w:vAlign w:val="center"/>
          </w:tcPr>
          <w:p w14:paraId="3D51A2E3" w14:textId="77777777" w:rsidR="007E661F" w:rsidRPr="00E86574" w:rsidRDefault="007E661F" w:rsidP="00236CEF">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 xml:space="preserve">Capital Improvements at </w:t>
            </w:r>
          </w:p>
          <w:p w14:paraId="34CE6DBC" w14:textId="442A5148" w:rsidR="007E661F" w:rsidRPr="00E86574" w:rsidRDefault="00FDC639" w:rsidP="12C21F6E">
            <w:pPr>
              <w:tabs>
                <w:tab w:val="left" w:pos="374"/>
                <w:tab w:val="left" w:pos="676"/>
                <w:tab w:val="left" w:pos="979"/>
                <w:tab w:val="left" w:pos="1382"/>
              </w:tabs>
              <w:suppressAutoHyphens/>
              <w:spacing w:after="0"/>
              <w:ind w:left="374" w:hanging="374"/>
              <w:rPr>
                <w:rFonts w:ascii="Arial" w:hAnsi="Arial" w:cs="Arial"/>
              </w:rPr>
            </w:pPr>
            <w:r w:rsidRPr="00E86574">
              <w:rPr>
                <w:rFonts w:ascii="Arial" w:hAnsi="Arial" w:cs="Arial"/>
                <w:spacing w:val="-2"/>
              </w:rPr>
              <w:t>Community Golf Course</w:t>
            </w:r>
            <w:r w:rsidR="768003C0" w:rsidRPr="00E86574">
              <w:rPr>
                <w:rFonts w:ascii="Arial" w:hAnsi="Arial" w:cs="Arial"/>
                <w:spacing w:val="-2"/>
              </w:rPr>
              <w:t xml:space="preserve"> </w:t>
            </w:r>
          </w:p>
          <w:p w14:paraId="18C59571" w14:textId="2C4A0ACC" w:rsidR="007E661F" w:rsidRPr="00E86574" w:rsidRDefault="768003C0" w:rsidP="12C21F6E">
            <w:pPr>
              <w:tabs>
                <w:tab w:val="left" w:pos="374"/>
                <w:tab w:val="left" w:pos="676"/>
                <w:tab w:val="left" w:pos="979"/>
                <w:tab w:val="left" w:pos="1382"/>
              </w:tabs>
              <w:suppressAutoHyphens/>
              <w:spacing w:after="0"/>
              <w:ind w:left="374" w:hanging="374"/>
              <w:rPr>
                <w:rFonts w:ascii="Arial" w:hAnsi="Arial" w:cs="Arial"/>
              </w:rPr>
            </w:pPr>
            <w:r w:rsidRPr="00E86574">
              <w:rPr>
                <w:rFonts w:ascii="Arial" w:hAnsi="Arial" w:cs="Arial"/>
                <w:spacing w:val="-2"/>
              </w:rPr>
              <w:t>(</w:t>
            </w:r>
            <w:r w:rsidR="1E7371E4" w:rsidRPr="00E86574">
              <w:rPr>
                <w:rFonts w:ascii="Arial" w:hAnsi="Arial" w:cs="Arial"/>
                <w:spacing w:val="-2"/>
              </w:rPr>
              <w:t>Upgrades</w:t>
            </w:r>
            <w:r w:rsidRPr="00E86574">
              <w:rPr>
                <w:rFonts w:ascii="Arial" w:hAnsi="Arial" w:cs="Arial"/>
                <w:spacing w:val="-2"/>
              </w:rPr>
              <w:t xml:space="preserve"> to include new</w:t>
            </w:r>
          </w:p>
          <w:p w14:paraId="142CD916" w14:textId="0C2A2A9C" w:rsidR="007E661F" w:rsidRPr="00E86574" w:rsidRDefault="768003C0" w:rsidP="12C21F6E">
            <w:pPr>
              <w:tabs>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grass/new greens</w:t>
            </w:r>
            <w:r w:rsidR="1AB904F3" w:rsidRPr="00E86574">
              <w:rPr>
                <w:rFonts w:ascii="Arial" w:hAnsi="Arial" w:cs="Arial"/>
                <w:spacing w:val="-2"/>
              </w:rPr>
              <w:t>)</w:t>
            </w:r>
          </w:p>
        </w:tc>
        <w:tc>
          <w:tcPr>
            <w:tcW w:w="2190" w:type="dxa"/>
            <w:tcBorders>
              <w:top w:val="single" w:sz="6" w:space="0" w:color="auto"/>
              <w:bottom w:val="single" w:sz="6" w:space="0" w:color="auto"/>
            </w:tcBorders>
            <w:vAlign w:val="center"/>
          </w:tcPr>
          <w:p w14:paraId="1790D359" w14:textId="2BE9F1FA" w:rsidR="007E661F" w:rsidRPr="00E86574" w:rsidRDefault="007E661F" w:rsidP="00236CE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$250,000</w:t>
            </w:r>
          </w:p>
        </w:tc>
        <w:tc>
          <w:tcPr>
            <w:tcW w:w="1744" w:type="dxa"/>
            <w:tcBorders>
              <w:top w:val="single" w:sz="6" w:space="0" w:color="auto"/>
              <w:bottom w:val="single" w:sz="6" w:space="0" w:color="auto"/>
            </w:tcBorders>
            <w:vAlign w:val="center"/>
          </w:tcPr>
          <w:p w14:paraId="2A08B335" w14:textId="5455C63A" w:rsidR="007E661F" w:rsidRPr="00E86574" w:rsidRDefault="007E661F" w:rsidP="00236CE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6" w:space="0" w:color="auto"/>
            </w:tcBorders>
            <w:vAlign w:val="center"/>
          </w:tcPr>
          <w:p w14:paraId="2ACFC2BC" w14:textId="246A7157" w:rsidR="007E661F" w:rsidRPr="00E86574" w:rsidRDefault="007E661F" w:rsidP="00236CE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SPLOST, General Fund, Grants</w:t>
            </w:r>
          </w:p>
        </w:tc>
        <w:tc>
          <w:tcPr>
            <w:tcW w:w="834" w:type="dxa"/>
            <w:tcBorders>
              <w:top w:val="single" w:sz="6" w:space="0" w:color="auto"/>
              <w:bottom w:val="single" w:sz="6" w:space="0" w:color="auto"/>
            </w:tcBorders>
            <w:vAlign w:val="center"/>
          </w:tcPr>
          <w:p w14:paraId="7F6E6EE6" w14:textId="71E31575" w:rsidR="007E661F" w:rsidRPr="00E86574" w:rsidRDefault="67BF0B26"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 xml:space="preserve">2, </w:t>
            </w:r>
            <w:r w:rsidR="52B98339" w:rsidRPr="12C21F6E">
              <w:rPr>
                <w:rFonts w:ascii="Arial" w:hAnsi="Arial" w:cs="Arial"/>
              </w:rPr>
              <w:t>7</w:t>
            </w:r>
          </w:p>
        </w:tc>
        <w:tc>
          <w:tcPr>
            <w:tcW w:w="450" w:type="dxa"/>
            <w:tcBorders>
              <w:top w:val="single" w:sz="6" w:space="0" w:color="auto"/>
              <w:bottom w:val="single" w:sz="6" w:space="0" w:color="auto"/>
            </w:tcBorders>
            <w:vAlign w:val="center"/>
          </w:tcPr>
          <w:p w14:paraId="4AA16E22" w14:textId="77777777" w:rsidR="007E661F" w:rsidRPr="00E86574" w:rsidRDefault="007E661F" w:rsidP="00236CEF">
            <w:pPr>
              <w:tabs>
                <w:tab w:val="left" w:pos="0"/>
                <w:tab w:val="left" w:pos="374"/>
                <w:tab w:val="left" w:pos="676"/>
                <w:tab w:val="left" w:pos="979"/>
                <w:tab w:val="left" w:pos="1382"/>
              </w:tabs>
              <w:suppressAutoHyphens/>
              <w:spacing w:after="0"/>
              <w:jc w:val="center"/>
              <w:rPr>
                <w:rFonts w:ascii="Arial" w:hAnsi="Arial" w:cs="Arial"/>
                <w:spacing w:val="-2"/>
              </w:rPr>
            </w:pPr>
          </w:p>
        </w:tc>
        <w:tc>
          <w:tcPr>
            <w:tcW w:w="548" w:type="dxa"/>
            <w:tcBorders>
              <w:top w:val="single" w:sz="6" w:space="0" w:color="auto"/>
              <w:bottom w:val="single" w:sz="6" w:space="0" w:color="auto"/>
            </w:tcBorders>
            <w:vAlign w:val="center"/>
          </w:tcPr>
          <w:p w14:paraId="2E0ADC81" w14:textId="77777777" w:rsidR="007E661F" w:rsidRPr="00E86574" w:rsidRDefault="007E661F" w:rsidP="00236CEF">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71BA05A5" w14:textId="77777777" w:rsidR="007E661F" w:rsidRPr="00E86574" w:rsidRDefault="007E661F" w:rsidP="00236CEF">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08778168" w14:textId="77777777" w:rsidR="007E661F" w:rsidRPr="00E86574" w:rsidRDefault="007E661F" w:rsidP="00236CEF">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6" w:space="0" w:color="auto"/>
            </w:tcBorders>
            <w:vAlign w:val="center"/>
          </w:tcPr>
          <w:p w14:paraId="6BAC2D00" w14:textId="228ADACB" w:rsidR="007E661F" w:rsidRPr="00E86574" w:rsidRDefault="007E661F" w:rsidP="00236CE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r>
      <w:tr w:rsidR="00DE029F" w:rsidRPr="00B12002" w14:paraId="41BA4801" w14:textId="77777777" w:rsidTr="001724DC">
        <w:trPr>
          <w:cantSplit/>
          <w:trHeight w:val="291"/>
          <w:jc w:val="center"/>
        </w:trPr>
        <w:tc>
          <w:tcPr>
            <w:tcW w:w="3164" w:type="dxa"/>
            <w:tcBorders>
              <w:top w:val="single" w:sz="6" w:space="0" w:color="auto"/>
              <w:bottom w:val="single" w:sz="6" w:space="0" w:color="auto"/>
            </w:tcBorders>
            <w:shd w:val="clear" w:color="auto" w:fill="auto"/>
            <w:vAlign w:val="center"/>
          </w:tcPr>
          <w:p w14:paraId="7603FCB6" w14:textId="77777777" w:rsidR="00DE029F" w:rsidRDefault="213C8AF6" w:rsidP="12C21F6E">
            <w:pPr>
              <w:tabs>
                <w:tab w:val="left" w:pos="374"/>
                <w:tab w:val="left" w:pos="676"/>
                <w:tab w:val="left" w:pos="979"/>
                <w:tab w:val="left" w:pos="1382"/>
              </w:tabs>
              <w:suppressAutoHyphens/>
              <w:spacing w:after="0"/>
              <w:ind w:left="374" w:hanging="374"/>
              <w:rPr>
                <w:rFonts w:ascii="Arial" w:hAnsi="Arial" w:cs="Arial"/>
                <w:spacing w:val="-2"/>
              </w:rPr>
            </w:pPr>
            <w:r>
              <w:rPr>
                <w:rFonts w:ascii="Arial" w:hAnsi="Arial" w:cs="Arial"/>
                <w:spacing w:val="-2"/>
              </w:rPr>
              <w:t xml:space="preserve">Purchase EV Charging </w:t>
            </w:r>
          </w:p>
          <w:p w14:paraId="2F5D8EDD" w14:textId="1B88B3B8" w:rsidR="00DE029F" w:rsidRPr="00E86574" w:rsidRDefault="213C8AF6" w:rsidP="12C21F6E">
            <w:pPr>
              <w:tabs>
                <w:tab w:val="left" w:pos="374"/>
                <w:tab w:val="left" w:pos="676"/>
                <w:tab w:val="left" w:pos="979"/>
                <w:tab w:val="left" w:pos="1382"/>
              </w:tabs>
              <w:suppressAutoHyphens/>
              <w:spacing w:after="0"/>
              <w:ind w:left="374" w:hanging="374"/>
              <w:rPr>
                <w:rFonts w:ascii="Arial" w:hAnsi="Arial" w:cs="Arial"/>
                <w:spacing w:val="-2"/>
              </w:rPr>
            </w:pPr>
            <w:r>
              <w:rPr>
                <w:rFonts w:ascii="Arial" w:hAnsi="Arial" w:cs="Arial"/>
                <w:spacing w:val="-2"/>
              </w:rPr>
              <w:t xml:space="preserve">Stations </w:t>
            </w:r>
          </w:p>
        </w:tc>
        <w:tc>
          <w:tcPr>
            <w:tcW w:w="2190" w:type="dxa"/>
            <w:tcBorders>
              <w:top w:val="single" w:sz="6" w:space="0" w:color="auto"/>
              <w:bottom w:val="single" w:sz="6" w:space="0" w:color="auto"/>
            </w:tcBorders>
            <w:vAlign w:val="center"/>
          </w:tcPr>
          <w:p w14:paraId="333E7F37" w14:textId="0FE42EC1" w:rsidR="00DE029F" w:rsidRPr="00E86574" w:rsidRDefault="36254FD9"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rPr>
              <w:t>$400,000</w:t>
            </w:r>
          </w:p>
        </w:tc>
        <w:tc>
          <w:tcPr>
            <w:tcW w:w="1744" w:type="dxa"/>
            <w:tcBorders>
              <w:top w:val="single" w:sz="6" w:space="0" w:color="auto"/>
              <w:bottom w:val="single" w:sz="6" w:space="0" w:color="auto"/>
            </w:tcBorders>
            <w:vAlign w:val="center"/>
          </w:tcPr>
          <w:p w14:paraId="7FA32D07" w14:textId="18CF072F" w:rsidR="00DE029F" w:rsidRPr="00E86574" w:rsidRDefault="36254FD9"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rPr>
              <w:t>City of Douglas</w:t>
            </w:r>
          </w:p>
        </w:tc>
        <w:tc>
          <w:tcPr>
            <w:tcW w:w="2288" w:type="dxa"/>
            <w:tcBorders>
              <w:top w:val="single" w:sz="6" w:space="0" w:color="auto"/>
              <w:bottom w:val="single" w:sz="6" w:space="0" w:color="auto"/>
            </w:tcBorders>
            <w:vAlign w:val="center"/>
          </w:tcPr>
          <w:p w14:paraId="320373C2" w14:textId="056C1D7B" w:rsidR="00DE029F" w:rsidRPr="00E86574" w:rsidRDefault="00DE029F" w:rsidP="00236CEF">
            <w:pPr>
              <w:tabs>
                <w:tab w:val="left" w:pos="0"/>
                <w:tab w:val="left" w:pos="374"/>
                <w:tab w:val="left" w:pos="676"/>
                <w:tab w:val="left" w:pos="979"/>
                <w:tab w:val="left" w:pos="1382"/>
              </w:tabs>
              <w:suppressAutoHyphens/>
              <w:spacing w:after="0"/>
              <w:rPr>
                <w:rFonts w:ascii="Arial" w:hAnsi="Arial" w:cs="Arial"/>
                <w:spacing w:val="-2"/>
              </w:rPr>
            </w:pPr>
            <w:r>
              <w:rPr>
                <w:rFonts w:ascii="Arial" w:hAnsi="Arial" w:cs="Arial"/>
                <w:spacing w:val="-2"/>
              </w:rPr>
              <w:t>Grants, General Fund</w:t>
            </w:r>
          </w:p>
        </w:tc>
        <w:tc>
          <w:tcPr>
            <w:tcW w:w="834" w:type="dxa"/>
            <w:tcBorders>
              <w:top w:val="single" w:sz="6" w:space="0" w:color="auto"/>
              <w:bottom w:val="single" w:sz="6" w:space="0" w:color="auto"/>
            </w:tcBorders>
            <w:vAlign w:val="center"/>
          </w:tcPr>
          <w:p w14:paraId="497CAA06" w14:textId="7293C787" w:rsidR="00DE029F" w:rsidRPr="00E86574" w:rsidRDefault="577F9DD3"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7</w:t>
            </w:r>
          </w:p>
        </w:tc>
        <w:tc>
          <w:tcPr>
            <w:tcW w:w="450" w:type="dxa"/>
            <w:tcBorders>
              <w:top w:val="single" w:sz="6" w:space="0" w:color="auto"/>
              <w:bottom w:val="single" w:sz="6" w:space="0" w:color="auto"/>
            </w:tcBorders>
            <w:vAlign w:val="center"/>
          </w:tcPr>
          <w:p w14:paraId="4E938C22" w14:textId="56D8FD87" w:rsidR="00DE029F" w:rsidRPr="00E86574" w:rsidRDefault="3868790C"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548" w:type="dxa"/>
            <w:tcBorders>
              <w:top w:val="single" w:sz="6" w:space="0" w:color="auto"/>
              <w:bottom w:val="single" w:sz="6" w:space="0" w:color="auto"/>
            </w:tcBorders>
            <w:vAlign w:val="center"/>
          </w:tcPr>
          <w:p w14:paraId="0D73DA08" w14:textId="0AF56F2E" w:rsidR="00DE029F" w:rsidRPr="00E86574" w:rsidRDefault="3868790C"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450" w:type="dxa"/>
            <w:tcBorders>
              <w:top w:val="single" w:sz="6" w:space="0" w:color="auto"/>
              <w:bottom w:val="single" w:sz="6" w:space="0" w:color="auto"/>
            </w:tcBorders>
            <w:vAlign w:val="center"/>
          </w:tcPr>
          <w:p w14:paraId="30802B0A" w14:textId="32EA7B76" w:rsidR="00DE029F" w:rsidRPr="00E86574" w:rsidRDefault="3868790C"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450" w:type="dxa"/>
            <w:tcBorders>
              <w:top w:val="single" w:sz="6" w:space="0" w:color="auto"/>
              <w:bottom w:val="single" w:sz="6" w:space="0" w:color="auto"/>
            </w:tcBorders>
            <w:vAlign w:val="center"/>
          </w:tcPr>
          <w:p w14:paraId="3FFFF912" w14:textId="74AF4B0C" w:rsidR="00DE029F" w:rsidRPr="00E86574" w:rsidRDefault="3868790C"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572" w:type="dxa"/>
            <w:tcBorders>
              <w:top w:val="single" w:sz="6" w:space="0" w:color="auto"/>
              <w:bottom w:val="single" w:sz="6" w:space="0" w:color="auto"/>
            </w:tcBorders>
            <w:vAlign w:val="center"/>
          </w:tcPr>
          <w:p w14:paraId="5A030A98" w14:textId="3D38D6AF" w:rsidR="00DE029F" w:rsidRPr="00E86574" w:rsidRDefault="3868790C"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r>
      <w:tr w:rsidR="00236CEF" w:rsidRPr="00B12002" w14:paraId="57A5AD49" w14:textId="77777777" w:rsidTr="001724DC">
        <w:trPr>
          <w:cantSplit/>
          <w:jc w:val="center"/>
        </w:trPr>
        <w:tc>
          <w:tcPr>
            <w:tcW w:w="12690" w:type="dxa"/>
            <w:gridSpan w:val="10"/>
            <w:shd w:val="clear" w:color="auto" w:fill="FFE599" w:themeFill="accent4" w:themeFillTint="66"/>
          </w:tcPr>
          <w:p w14:paraId="43A97977" w14:textId="1E276625" w:rsidR="00236CEF" w:rsidRPr="00B12002" w:rsidRDefault="00236CEF" w:rsidP="003969B6">
            <w:pPr>
              <w:tabs>
                <w:tab w:val="left" w:pos="0"/>
                <w:tab w:val="left" w:pos="374"/>
                <w:tab w:val="left" w:pos="676"/>
                <w:tab w:val="left" w:pos="979"/>
                <w:tab w:val="left" w:pos="1382"/>
              </w:tabs>
              <w:suppressAutoHyphens/>
              <w:spacing w:after="0"/>
              <w:rPr>
                <w:rFonts w:ascii="Arial" w:hAnsi="Arial" w:cs="Arial"/>
                <w:b/>
                <w:i/>
                <w:spacing w:val="-2"/>
              </w:rPr>
            </w:pPr>
            <w:r w:rsidRPr="00B12002">
              <w:rPr>
                <w:rFonts w:ascii="Arial" w:hAnsi="Arial" w:cs="Arial"/>
                <w:b/>
                <w:i/>
                <w:spacing w:val="-2"/>
              </w:rPr>
              <w:t>Water &amp; Sewer</w:t>
            </w:r>
          </w:p>
        </w:tc>
      </w:tr>
      <w:tr w:rsidR="00E86574" w:rsidRPr="00B12002" w14:paraId="3CF12EE1" w14:textId="77777777" w:rsidTr="001724DC">
        <w:trPr>
          <w:cantSplit/>
          <w:trHeight w:val="318"/>
          <w:jc w:val="center"/>
        </w:trPr>
        <w:tc>
          <w:tcPr>
            <w:tcW w:w="3164" w:type="dxa"/>
            <w:vAlign w:val="center"/>
          </w:tcPr>
          <w:p w14:paraId="7AB057E2" w14:textId="09158514" w:rsidR="00F9193F" w:rsidRPr="00B12002" w:rsidRDefault="46386CEC" w:rsidP="00F9193F">
            <w:pPr>
              <w:tabs>
                <w:tab w:val="center" w:pos="4320"/>
                <w:tab w:val="right" w:pos="8640"/>
              </w:tabs>
              <w:spacing w:after="0"/>
              <w:rPr>
                <w:rFonts w:ascii="Arial" w:hAnsi="Arial" w:cs="Arial"/>
              </w:rPr>
            </w:pPr>
            <w:r w:rsidRPr="12C21F6E">
              <w:rPr>
                <w:rFonts w:ascii="Arial" w:hAnsi="Arial" w:cs="Arial"/>
              </w:rPr>
              <w:t xml:space="preserve">Extend water, wastewater, and sewer lines, per </w:t>
            </w:r>
            <w:r w:rsidR="09379AAF" w:rsidRPr="12C21F6E">
              <w:rPr>
                <w:rFonts w:ascii="Arial" w:hAnsi="Arial" w:cs="Arial"/>
              </w:rPr>
              <w:t xml:space="preserve">the </w:t>
            </w:r>
            <w:r w:rsidRPr="12C21F6E">
              <w:rPr>
                <w:rFonts w:ascii="Arial" w:hAnsi="Arial" w:cs="Arial"/>
              </w:rPr>
              <w:t>master plan, including unincorporated areas where feasible</w:t>
            </w:r>
            <w:r w:rsidR="3C39D6F3" w:rsidRPr="12C21F6E">
              <w:rPr>
                <w:rFonts w:ascii="Arial" w:hAnsi="Arial" w:cs="Arial"/>
              </w:rPr>
              <w:t xml:space="preserve"> (Phase III)</w:t>
            </w:r>
          </w:p>
        </w:tc>
        <w:tc>
          <w:tcPr>
            <w:tcW w:w="2190" w:type="dxa"/>
            <w:vAlign w:val="center"/>
          </w:tcPr>
          <w:p w14:paraId="5A28727C" w14:textId="58E36E15" w:rsidR="00F9193F" w:rsidRPr="00B12002" w:rsidRDefault="46386CEC" w:rsidP="12C21F6E">
            <w:pPr>
              <w:tabs>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w:t>
            </w:r>
            <w:r w:rsidR="0728C128" w:rsidRPr="00B12002">
              <w:rPr>
                <w:rFonts w:ascii="Arial" w:hAnsi="Arial" w:cs="Arial"/>
                <w:spacing w:val="-2"/>
              </w:rPr>
              <w:t>1</w:t>
            </w:r>
            <w:r w:rsidRPr="00B12002">
              <w:rPr>
                <w:rFonts w:ascii="Arial" w:hAnsi="Arial" w:cs="Arial"/>
                <w:spacing w:val="-2"/>
              </w:rPr>
              <w:t>,000,000</w:t>
            </w:r>
          </w:p>
        </w:tc>
        <w:tc>
          <w:tcPr>
            <w:tcW w:w="1744" w:type="dxa"/>
            <w:vAlign w:val="center"/>
          </w:tcPr>
          <w:p w14:paraId="5CBCE2C6" w14:textId="77777777" w:rsidR="00F9193F" w:rsidRPr="00B12002" w:rsidRDefault="00F9193F" w:rsidP="00F9193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2288" w:type="dxa"/>
            <w:vAlign w:val="center"/>
          </w:tcPr>
          <w:p w14:paraId="5554BD11" w14:textId="77777777" w:rsidR="00F9193F" w:rsidRPr="00B12002" w:rsidRDefault="00F9193F" w:rsidP="00F9193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 Grants, General Fund</w:t>
            </w:r>
          </w:p>
        </w:tc>
        <w:tc>
          <w:tcPr>
            <w:tcW w:w="834" w:type="dxa"/>
            <w:vAlign w:val="center"/>
          </w:tcPr>
          <w:p w14:paraId="34072398" w14:textId="62A0FFD4" w:rsidR="00F9193F" w:rsidRPr="00B12002" w:rsidRDefault="77AC6CF0" w:rsidP="12C21F6E">
            <w:pPr>
              <w:tabs>
                <w:tab w:val="left" w:pos="374"/>
                <w:tab w:val="left" w:pos="676"/>
                <w:tab w:val="left" w:pos="979"/>
                <w:tab w:val="left" w:pos="1382"/>
              </w:tabs>
              <w:spacing w:after="0"/>
              <w:jc w:val="center"/>
            </w:pPr>
            <w:r w:rsidRPr="12C21F6E">
              <w:rPr>
                <w:rFonts w:ascii="Arial" w:hAnsi="Arial" w:cs="Arial"/>
              </w:rPr>
              <w:t>7</w:t>
            </w:r>
          </w:p>
        </w:tc>
        <w:tc>
          <w:tcPr>
            <w:tcW w:w="450" w:type="dxa"/>
            <w:vAlign w:val="center"/>
          </w:tcPr>
          <w:p w14:paraId="2EE607AC" w14:textId="53FD35D6" w:rsidR="00F9193F" w:rsidRPr="00B12002" w:rsidRDefault="00F9193F" w:rsidP="00F9193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8" w:type="dxa"/>
            <w:vAlign w:val="center"/>
          </w:tcPr>
          <w:p w14:paraId="49C12ACC" w14:textId="77777777" w:rsidR="00F9193F" w:rsidRPr="00B12002" w:rsidRDefault="00F9193F" w:rsidP="00F9193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1293C1BC" w14:textId="77777777" w:rsidR="00F9193F" w:rsidRPr="00B12002" w:rsidRDefault="00F9193F" w:rsidP="00F9193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497BF2CF" w14:textId="77777777" w:rsidR="00F9193F" w:rsidRPr="00B12002" w:rsidRDefault="00F9193F" w:rsidP="00F9193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72" w:type="dxa"/>
            <w:vAlign w:val="center"/>
          </w:tcPr>
          <w:p w14:paraId="331EBACE" w14:textId="77777777" w:rsidR="00F9193F" w:rsidRPr="00B12002" w:rsidRDefault="00F9193F" w:rsidP="00F9193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E86574" w:rsidRPr="00B12002" w14:paraId="65F27156" w14:textId="77777777" w:rsidTr="001724DC">
        <w:trPr>
          <w:cantSplit/>
          <w:jc w:val="center"/>
        </w:trPr>
        <w:tc>
          <w:tcPr>
            <w:tcW w:w="3164" w:type="dxa"/>
            <w:vAlign w:val="center"/>
          </w:tcPr>
          <w:p w14:paraId="58803BA0" w14:textId="77777777" w:rsidR="00F9193F" w:rsidRPr="00E86574" w:rsidRDefault="00F9193F" w:rsidP="00F919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Install Water/Sewer lines and paving to Satilla Industrial Park</w:t>
            </w:r>
          </w:p>
        </w:tc>
        <w:tc>
          <w:tcPr>
            <w:tcW w:w="2190" w:type="dxa"/>
            <w:vAlign w:val="center"/>
          </w:tcPr>
          <w:p w14:paraId="4A7C4044" w14:textId="6C402746" w:rsidR="00F9193F" w:rsidRPr="00E86574" w:rsidRDefault="46386CEC" w:rsidP="12C21F6E">
            <w:pPr>
              <w:tabs>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w:t>
            </w:r>
            <w:r w:rsidR="66DE1933" w:rsidRPr="00E86574">
              <w:rPr>
                <w:rFonts w:ascii="Arial" w:hAnsi="Arial" w:cs="Arial"/>
                <w:spacing w:val="-2"/>
              </w:rPr>
              <w:t>2</w:t>
            </w:r>
            <w:r w:rsidRPr="00E86574">
              <w:rPr>
                <w:rFonts w:ascii="Arial" w:hAnsi="Arial" w:cs="Arial"/>
                <w:spacing w:val="-2"/>
              </w:rPr>
              <w:t>,000,000</w:t>
            </w:r>
          </w:p>
        </w:tc>
        <w:tc>
          <w:tcPr>
            <w:tcW w:w="1744" w:type="dxa"/>
            <w:vAlign w:val="center"/>
          </w:tcPr>
          <w:p w14:paraId="1BBA5410" w14:textId="77777777" w:rsidR="00F9193F" w:rsidRPr="00E86574" w:rsidRDefault="00F9193F" w:rsidP="00F919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vAlign w:val="center"/>
          </w:tcPr>
          <w:p w14:paraId="563797BE" w14:textId="77777777" w:rsidR="00F9193F" w:rsidRPr="00E86574" w:rsidRDefault="00F9193F" w:rsidP="00F919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Grants, General Fund</w:t>
            </w:r>
          </w:p>
        </w:tc>
        <w:tc>
          <w:tcPr>
            <w:tcW w:w="834" w:type="dxa"/>
            <w:vAlign w:val="center"/>
          </w:tcPr>
          <w:p w14:paraId="21466E57" w14:textId="10FD3A90" w:rsidR="00F9193F" w:rsidRPr="00E86574" w:rsidRDefault="728CA7F6" w:rsidP="12C21F6E">
            <w:pPr>
              <w:tabs>
                <w:tab w:val="left" w:pos="374"/>
                <w:tab w:val="left" w:pos="676"/>
                <w:tab w:val="left" w:pos="979"/>
                <w:tab w:val="left" w:pos="1382"/>
              </w:tabs>
              <w:spacing w:after="0"/>
              <w:jc w:val="center"/>
            </w:pPr>
            <w:r w:rsidRPr="12C21F6E">
              <w:rPr>
                <w:rFonts w:ascii="Arial" w:hAnsi="Arial" w:cs="Arial"/>
              </w:rPr>
              <w:t>7</w:t>
            </w:r>
          </w:p>
        </w:tc>
        <w:tc>
          <w:tcPr>
            <w:tcW w:w="450" w:type="dxa"/>
            <w:vAlign w:val="center"/>
          </w:tcPr>
          <w:p w14:paraId="2DC53B20" w14:textId="440C2724" w:rsidR="00F9193F" w:rsidRPr="00E86574" w:rsidRDefault="00F9193F" w:rsidP="00F919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548" w:type="dxa"/>
            <w:vAlign w:val="center"/>
          </w:tcPr>
          <w:p w14:paraId="027A1212" w14:textId="77777777" w:rsidR="00F9193F" w:rsidRPr="00E86574" w:rsidRDefault="00F9193F" w:rsidP="00F919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vAlign w:val="center"/>
          </w:tcPr>
          <w:p w14:paraId="2013EF0B" w14:textId="77777777" w:rsidR="00F9193F" w:rsidRPr="00E86574" w:rsidRDefault="00F9193F" w:rsidP="00F919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vAlign w:val="center"/>
          </w:tcPr>
          <w:p w14:paraId="37C63CCF" w14:textId="77777777" w:rsidR="00F9193F" w:rsidRPr="00E86574" w:rsidRDefault="00F9193F" w:rsidP="00F919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572" w:type="dxa"/>
            <w:vAlign w:val="center"/>
          </w:tcPr>
          <w:p w14:paraId="4B17AA70" w14:textId="77777777" w:rsidR="00F9193F" w:rsidRPr="00E86574" w:rsidRDefault="00F9193F" w:rsidP="00F919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r>
      <w:tr w:rsidR="00E86574" w:rsidRPr="00B12002" w14:paraId="37ACC4C9" w14:textId="77777777" w:rsidTr="001724DC">
        <w:trPr>
          <w:cantSplit/>
          <w:trHeight w:val="318"/>
          <w:jc w:val="center"/>
        </w:trPr>
        <w:tc>
          <w:tcPr>
            <w:tcW w:w="3164" w:type="dxa"/>
            <w:tcBorders>
              <w:bottom w:val="single" w:sz="6" w:space="0" w:color="auto"/>
            </w:tcBorders>
            <w:vAlign w:val="center"/>
          </w:tcPr>
          <w:p w14:paraId="4A8F011D" w14:textId="77777777" w:rsidR="00F9193F" w:rsidRPr="00E86574" w:rsidRDefault="00F9193F" w:rsidP="00F9193F">
            <w:pPr>
              <w:tabs>
                <w:tab w:val="center" w:pos="4320"/>
                <w:tab w:val="right" w:pos="8640"/>
              </w:tabs>
              <w:spacing w:after="0"/>
              <w:rPr>
                <w:rFonts w:ascii="Arial" w:hAnsi="Arial" w:cs="Arial"/>
              </w:rPr>
            </w:pPr>
            <w:r w:rsidRPr="00E86574">
              <w:rPr>
                <w:rFonts w:ascii="Arial" w:hAnsi="Arial" w:cs="Arial"/>
              </w:rPr>
              <w:lastRenderedPageBreak/>
              <w:t>Rehab/replace water, wastewater, and sewer lines and mains, per Master Plan</w:t>
            </w:r>
          </w:p>
        </w:tc>
        <w:tc>
          <w:tcPr>
            <w:tcW w:w="2190" w:type="dxa"/>
            <w:tcBorders>
              <w:bottom w:val="single" w:sz="6" w:space="0" w:color="auto"/>
            </w:tcBorders>
            <w:vAlign w:val="center"/>
          </w:tcPr>
          <w:p w14:paraId="6B2AA314" w14:textId="77777777" w:rsidR="00F9193F" w:rsidRPr="00E86574" w:rsidRDefault="00F9193F" w:rsidP="00F919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$5,000,000</w:t>
            </w:r>
          </w:p>
        </w:tc>
        <w:tc>
          <w:tcPr>
            <w:tcW w:w="1744" w:type="dxa"/>
            <w:tcBorders>
              <w:bottom w:val="single" w:sz="6" w:space="0" w:color="auto"/>
            </w:tcBorders>
            <w:vAlign w:val="center"/>
          </w:tcPr>
          <w:p w14:paraId="5DBF2588" w14:textId="77777777" w:rsidR="00F9193F" w:rsidRPr="00E86574" w:rsidRDefault="00F9193F" w:rsidP="00F919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bottom w:val="single" w:sz="6" w:space="0" w:color="auto"/>
            </w:tcBorders>
            <w:vAlign w:val="center"/>
          </w:tcPr>
          <w:p w14:paraId="090FC892" w14:textId="77777777" w:rsidR="00F9193F" w:rsidRPr="00E86574" w:rsidRDefault="00F9193F" w:rsidP="00F919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SPLOST/Rate Monies/Grants</w:t>
            </w:r>
          </w:p>
        </w:tc>
        <w:tc>
          <w:tcPr>
            <w:tcW w:w="834" w:type="dxa"/>
            <w:tcBorders>
              <w:bottom w:val="single" w:sz="6" w:space="0" w:color="auto"/>
            </w:tcBorders>
            <w:vAlign w:val="center"/>
          </w:tcPr>
          <w:p w14:paraId="306E76A9" w14:textId="1F8356CB" w:rsidR="00F9193F" w:rsidRPr="00E86574" w:rsidRDefault="525BDB60" w:rsidP="12C21F6E">
            <w:pPr>
              <w:tabs>
                <w:tab w:val="left" w:pos="374"/>
                <w:tab w:val="left" w:pos="676"/>
                <w:tab w:val="left" w:pos="979"/>
                <w:tab w:val="left" w:pos="1382"/>
              </w:tabs>
              <w:spacing w:after="0"/>
              <w:jc w:val="center"/>
            </w:pPr>
            <w:r w:rsidRPr="12C21F6E">
              <w:rPr>
                <w:rFonts w:ascii="Arial" w:hAnsi="Arial" w:cs="Arial"/>
              </w:rPr>
              <w:t>7</w:t>
            </w:r>
          </w:p>
        </w:tc>
        <w:tc>
          <w:tcPr>
            <w:tcW w:w="450" w:type="dxa"/>
            <w:tcBorders>
              <w:bottom w:val="single" w:sz="6" w:space="0" w:color="auto"/>
            </w:tcBorders>
            <w:vAlign w:val="center"/>
          </w:tcPr>
          <w:p w14:paraId="3D8E4DAD" w14:textId="37CF8D5A" w:rsidR="00F9193F" w:rsidRPr="00E86574" w:rsidRDefault="00F9193F" w:rsidP="00F919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548" w:type="dxa"/>
            <w:tcBorders>
              <w:bottom w:val="single" w:sz="6" w:space="0" w:color="auto"/>
            </w:tcBorders>
            <w:vAlign w:val="center"/>
          </w:tcPr>
          <w:p w14:paraId="1746A803" w14:textId="77777777" w:rsidR="00F9193F" w:rsidRPr="00E86574" w:rsidRDefault="00F9193F" w:rsidP="00F919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bottom w:val="single" w:sz="6" w:space="0" w:color="auto"/>
            </w:tcBorders>
            <w:vAlign w:val="center"/>
          </w:tcPr>
          <w:p w14:paraId="0CA83D7B" w14:textId="77777777" w:rsidR="00F9193F" w:rsidRPr="00E86574" w:rsidRDefault="00F9193F" w:rsidP="00F919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bottom w:val="single" w:sz="6" w:space="0" w:color="auto"/>
            </w:tcBorders>
            <w:vAlign w:val="center"/>
          </w:tcPr>
          <w:p w14:paraId="2D4B489D" w14:textId="77777777" w:rsidR="00F9193F" w:rsidRPr="00E86574" w:rsidRDefault="00F9193F" w:rsidP="00F919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572" w:type="dxa"/>
            <w:tcBorders>
              <w:bottom w:val="single" w:sz="6" w:space="0" w:color="auto"/>
            </w:tcBorders>
            <w:vAlign w:val="center"/>
          </w:tcPr>
          <w:p w14:paraId="3C2D79F7" w14:textId="77777777" w:rsidR="00F9193F" w:rsidRPr="00E86574" w:rsidRDefault="00F9193F" w:rsidP="00F919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r>
      <w:tr w:rsidR="00E86574" w:rsidRPr="00B12002" w14:paraId="413DF296" w14:textId="77777777" w:rsidTr="001724DC">
        <w:trPr>
          <w:cantSplit/>
          <w:trHeight w:val="318"/>
          <w:jc w:val="center"/>
        </w:trPr>
        <w:tc>
          <w:tcPr>
            <w:tcW w:w="3164" w:type="dxa"/>
            <w:tcBorders>
              <w:top w:val="single" w:sz="6" w:space="0" w:color="auto"/>
              <w:bottom w:val="single" w:sz="4" w:space="0" w:color="auto"/>
            </w:tcBorders>
            <w:vAlign w:val="center"/>
          </w:tcPr>
          <w:p w14:paraId="7A061481" w14:textId="77777777" w:rsidR="00F9193F" w:rsidRPr="00E86574" w:rsidRDefault="00F9193F" w:rsidP="00F9193F">
            <w:pPr>
              <w:tabs>
                <w:tab w:val="center" w:pos="4320"/>
                <w:tab w:val="right" w:pos="8640"/>
              </w:tabs>
              <w:spacing w:after="0"/>
              <w:rPr>
                <w:rFonts w:ascii="Arial" w:hAnsi="Arial" w:cs="Arial"/>
              </w:rPr>
            </w:pPr>
            <w:r w:rsidRPr="00E86574">
              <w:rPr>
                <w:rFonts w:ascii="Arial" w:hAnsi="Arial" w:cs="Arial"/>
              </w:rPr>
              <w:t>Replace Water/Sewer Infrastructure under roadways before paving</w:t>
            </w:r>
          </w:p>
        </w:tc>
        <w:tc>
          <w:tcPr>
            <w:tcW w:w="2190" w:type="dxa"/>
            <w:tcBorders>
              <w:top w:val="single" w:sz="6" w:space="0" w:color="auto"/>
              <w:bottom w:val="single" w:sz="4" w:space="0" w:color="auto"/>
            </w:tcBorders>
            <w:vAlign w:val="center"/>
          </w:tcPr>
          <w:p w14:paraId="564D8FA0" w14:textId="77777777" w:rsidR="00F9193F" w:rsidRPr="00E86574" w:rsidRDefault="00F9193F" w:rsidP="00F919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$2,000,000</w:t>
            </w:r>
          </w:p>
        </w:tc>
        <w:tc>
          <w:tcPr>
            <w:tcW w:w="1744" w:type="dxa"/>
            <w:tcBorders>
              <w:top w:val="single" w:sz="6" w:space="0" w:color="auto"/>
              <w:bottom w:val="single" w:sz="4" w:space="0" w:color="auto"/>
            </w:tcBorders>
            <w:vAlign w:val="center"/>
          </w:tcPr>
          <w:p w14:paraId="788BC337" w14:textId="77777777" w:rsidR="00F9193F" w:rsidRPr="00E86574" w:rsidRDefault="00F9193F" w:rsidP="00F919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4" w:space="0" w:color="auto"/>
            </w:tcBorders>
            <w:vAlign w:val="center"/>
          </w:tcPr>
          <w:p w14:paraId="24CD09DF" w14:textId="77777777" w:rsidR="00F9193F" w:rsidRPr="00E86574" w:rsidRDefault="00F9193F" w:rsidP="00F919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SPLOST/Rate Monies</w:t>
            </w:r>
          </w:p>
        </w:tc>
        <w:tc>
          <w:tcPr>
            <w:tcW w:w="834" w:type="dxa"/>
            <w:tcBorders>
              <w:top w:val="single" w:sz="6" w:space="0" w:color="auto"/>
              <w:bottom w:val="single" w:sz="4" w:space="0" w:color="auto"/>
            </w:tcBorders>
            <w:vAlign w:val="center"/>
          </w:tcPr>
          <w:p w14:paraId="1B604E0B" w14:textId="1B48D039" w:rsidR="00F9193F" w:rsidRPr="00E86574" w:rsidRDefault="368FFAD7" w:rsidP="12C21F6E">
            <w:pPr>
              <w:tabs>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7</w:t>
            </w:r>
          </w:p>
        </w:tc>
        <w:tc>
          <w:tcPr>
            <w:tcW w:w="450" w:type="dxa"/>
            <w:tcBorders>
              <w:top w:val="single" w:sz="6" w:space="0" w:color="auto"/>
              <w:bottom w:val="single" w:sz="4" w:space="0" w:color="auto"/>
            </w:tcBorders>
            <w:vAlign w:val="center"/>
          </w:tcPr>
          <w:p w14:paraId="69007146" w14:textId="1B6C0DF6" w:rsidR="00F9193F" w:rsidRPr="00E86574" w:rsidRDefault="00F9193F" w:rsidP="00F919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548" w:type="dxa"/>
            <w:tcBorders>
              <w:top w:val="single" w:sz="6" w:space="0" w:color="auto"/>
              <w:bottom w:val="single" w:sz="4" w:space="0" w:color="auto"/>
            </w:tcBorders>
            <w:vAlign w:val="center"/>
          </w:tcPr>
          <w:p w14:paraId="51066C49" w14:textId="77777777" w:rsidR="00F9193F" w:rsidRPr="00E86574" w:rsidRDefault="00F9193F" w:rsidP="00F919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top w:val="single" w:sz="6" w:space="0" w:color="auto"/>
              <w:bottom w:val="single" w:sz="4" w:space="0" w:color="auto"/>
            </w:tcBorders>
            <w:vAlign w:val="center"/>
          </w:tcPr>
          <w:p w14:paraId="7E750EE6" w14:textId="77777777" w:rsidR="00F9193F" w:rsidRPr="00E86574" w:rsidRDefault="00F9193F" w:rsidP="00F919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top w:val="single" w:sz="6" w:space="0" w:color="auto"/>
              <w:bottom w:val="single" w:sz="4" w:space="0" w:color="auto"/>
            </w:tcBorders>
            <w:vAlign w:val="center"/>
          </w:tcPr>
          <w:p w14:paraId="6BC97A59" w14:textId="77777777" w:rsidR="00F9193F" w:rsidRPr="00E86574" w:rsidRDefault="00F9193F" w:rsidP="00F919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572" w:type="dxa"/>
            <w:tcBorders>
              <w:top w:val="single" w:sz="6" w:space="0" w:color="auto"/>
              <w:bottom w:val="single" w:sz="4" w:space="0" w:color="auto"/>
            </w:tcBorders>
            <w:vAlign w:val="center"/>
          </w:tcPr>
          <w:p w14:paraId="2B679EA5" w14:textId="77777777" w:rsidR="00F9193F" w:rsidRPr="00E86574" w:rsidRDefault="00F9193F" w:rsidP="00F9193F">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r>
      <w:tr w:rsidR="00E86574" w:rsidRPr="00B12002" w14:paraId="78E5DCE4" w14:textId="77777777" w:rsidTr="001724DC">
        <w:trPr>
          <w:cantSplit/>
          <w:trHeight w:val="318"/>
          <w:jc w:val="center"/>
        </w:trPr>
        <w:tc>
          <w:tcPr>
            <w:tcW w:w="3164" w:type="dxa"/>
            <w:tcBorders>
              <w:top w:val="single" w:sz="6" w:space="0" w:color="auto"/>
              <w:bottom w:val="single" w:sz="4" w:space="0" w:color="auto"/>
            </w:tcBorders>
            <w:vAlign w:val="center"/>
          </w:tcPr>
          <w:p w14:paraId="2E675317" w14:textId="67FD26F0" w:rsidR="007E661F" w:rsidRPr="00E86574" w:rsidRDefault="007E661F" w:rsidP="00F9193F">
            <w:pPr>
              <w:tabs>
                <w:tab w:val="center" w:pos="4320"/>
                <w:tab w:val="right" w:pos="8640"/>
              </w:tabs>
              <w:spacing w:after="0"/>
              <w:rPr>
                <w:rFonts w:ascii="Arial" w:hAnsi="Arial" w:cs="Arial"/>
              </w:rPr>
            </w:pPr>
            <w:r w:rsidRPr="00E86574">
              <w:rPr>
                <w:rFonts w:ascii="Arial" w:hAnsi="Arial" w:cs="Arial"/>
              </w:rPr>
              <w:t>Extend Sewer on Thompson/George Drive</w:t>
            </w:r>
          </w:p>
        </w:tc>
        <w:tc>
          <w:tcPr>
            <w:tcW w:w="2190" w:type="dxa"/>
            <w:tcBorders>
              <w:top w:val="single" w:sz="6" w:space="0" w:color="auto"/>
              <w:bottom w:val="single" w:sz="4" w:space="0" w:color="auto"/>
            </w:tcBorders>
            <w:vAlign w:val="center"/>
          </w:tcPr>
          <w:p w14:paraId="4CEB6D93" w14:textId="412794DF" w:rsidR="007E661F" w:rsidRPr="00E86574" w:rsidRDefault="00FDC639" w:rsidP="12C21F6E">
            <w:pPr>
              <w:tabs>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$2</w:t>
            </w:r>
            <w:r w:rsidR="3C397BCC" w:rsidRPr="00E86574">
              <w:rPr>
                <w:rFonts w:ascii="Arial" w:hAnsi="Arial" w:cs="Arial"/>
                <w:spacing w:val="-2"/>
              </w:rPr>
              <w:t>,</w:t>
            </w:r>
            <w:r w:rsidRPr="00E86574">
              <w:rPr>
                <w:rFonts w:ascii="Arial" w:hAnsi="Arial" w:cs="Arial"/>
                <w:spacing w:val="-2"/>
              </w:rPr>
              <w:t>500</w:t>
            </w:r>
            <w:r w:rsidR="331D9CBB" w:rsidRPr="00E86574">
              <w:rPr>
                <w:rFonts w:ascii="Arial" w:hAnsi="Arial" w:cs="Arial"/>
                <w:spacing w:val="-2"/>
              </w:rPr>
              <w:t>,00</w:t>
            </w:r>
            <w:r w:rsidRPr="00E86574">
              <w:rPr>
                <w:rFonts w:ascii="Arial" w:hAnsi="Arial" w:cs="Arial"/>
                <w:spacing w:val="-2"/>
              </w:rPr>
              <w:t>0</w:t>
            </w:r>
          </w:p>
        </w:tc>
        <w:tc>
          <w:tcPr>
            <w:tcW w:w="1744" w:type="dxa"/>
            <w:tcBorders>
              <w:top w:val="single" w:sz="6" w:space="0" w:color="auto"/>
              <w:bottom w:val="single" w:sz="4" w:space="0" w:color="auto"/>
            </w:tcBorders>
            <w:vAlign w:val="center"/>
          </w:tcPr>
          <w:p w14:paraId="7ED78088" w14:textId="0D841C49" w:rsidR="007E661F" w:rsidRPr="00E86574" w:rsidRDefault="007E661F" w:rsidP="00F919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4" w:space="0" w:color="auto"/>
            </w:tcBorders>
            <w:vAlign w:val="center"/>
          </w:tcPr>
          <w:p w14:paraId="2C6AE355" w14:textId="77777777" w:rsidR="007E661F" w:rsidRPr="00E86574" w:rsidRDefault="007E661F" w:rsidP="00F9193F">
            <w:pPr>
              <w:tabs>
                <w:tab w:val="left" w:pos="0"/>
                <w:tab w:val="left" w:pos="374"/>
                <w:tab w:val="left" w:pos="676"/>
                <w:tab w:val="left" w:pos="979"/>
                <w:tab w:val="left" w:pos="1382"/>
              </w:tabs>
              <w:suppressAutoHyphens/>
              <w:spacing w:after="0"/>
              <w:rPr>
                <w:rFonts w:ascii="Arial" w:hAnsi="Arial" w:cs="Arial"/>
                <w:spacing w:val="-2"/>
              </w:rPr>
            </w:pPr>
          </w:p>
        </w:tc>
        <w:tc>
          <w:tcPr>
            <w:tcW w:w="834" w:type="dxa"/>
            <w:tcBorders>
              <w:top w:val="single" w:sz="6" w:space="0" w:color="auto"/>
              <w:bottom w:val="single" w:sz="4" w:space="0" w:color="auto"/>
            </w:tcBorders>
            <w:vAlign w:val="center"/>
          </w:tcPr>
          <w:p w14:paraId="1BA00C86" w14:textId="6688ACFE" w:rsidR="007E661F" w:rsidRPr="00E86574" w:rsidRDefault="6A6677EE"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7</w:t>
            </w:r>
          </w:p>
        </w:tc>
        <w:tc>
          <w:tcPr>
            <w:tcW w:w="450" w:type="dxa"/>
            <w:tcBorders>
              <w:top w:val="single" w:sz="6" w:space="0" w:color="auto"/>
              <w:bottom w:val="single" w:sz="4" w:space="0" w:color="auto"/>
            </w:tcBorders>
            <w:vAlign w:val="center"/>
          </w:tcPr>
          <w:p w14:paraId="660D1F95" w14:textId="1F51A414" w:rsidR="007E661F" w:rsidRPr="00E86574" w:rsidRDefault="700562E7"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548" w:type="dxa"/>
            <w:tcBorders>
              <w:top w:val="single" w:sz="6" w:space="0" w:color="auto"/>
              <w:bottom w:val="single" w:sz="4" w:space="0" w:color="auto"/>
            </w:tcBorders>
            <w:vAlign w:val="center"/>
          </w:tcPr>
          <w:p w14:paraId="20818C18" w14:textId="408077FC" w:rsidR="007E661F" w:rsidRPr="00E86574" w:rsidRDefault="700562E7"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450" w:type="dxa"/>
            <w:tcBorders>
              <w:top w:val="single" w:sz="6" w:space="0" w:color="auto"/>
              <w:bottom w:val="single" w:sz="4" w:space="0" w:color="auto"/>
            </w:tcBorders>
            <w:vAlign w:val="center"/>
          </w:tcPr>
          <w:p w14:paraId="24E83CF4" w14:textId="77777777" w:rsidR="007E661F" w:rsidRPr="00E86574" w:rsidRDefault="007E661F" w:rsidP="00F9193F">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7C771402" w14:textId="77777777" w:rsidR="007E661F" w:rsidRPr="00E86574" w:rsidRDefault="007E661F" w:rsidP="00F9193F">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4" w:space="0" w:color="auto"/>
            </w:tcBorders>
            <w:vAlign w:val="center"/>
          </w:tcPr>
          <w:p w14:paraId="7F4799D8" w14:textId="77777777" w:rsidR="007E661F" w:rsidRPr="00E86574" w:rsidRDefault="007E661F" w:rsidP="00F9193F">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14E508D9" w14:textId="77777777" w:rsidTr="001724DC">
        <w:trPr>
          <w:cantSplit/>
          <w:trHeight w:val="318"/>
          <w:jc w:val="center"/>
        </w:trPr>
        <w:tc>
          <w:tcPr>
            <w:tcW w:w="3164" w:type="dxa"/>
            <w:tcBorders>
              <w:top w:val="single" w:sz="6" w:space="0" w:color="auto"/>
              <w:bottom w:val="single" w:sz="4" w:space="0" w:color="auto"/>
            </w:tcBorders>
            <w:vAlign w:val="center"/>
          </w:tcPr>
          <w:p w14:paraId="55B151DD" w14:textId="3098FCCF" w:rsidR="007E661F" w:rsidRPr="00E86574" w:rsidRDefault="007E661F" w:rsidP="00F9193F">
            <w:pPr>
              <w:tabs>
                <w:tab w:val="center" w:pos="4320"/>
                <w:tab w:val="right" w:pos="8640"/>
              </w:tabs>
              <w:spacing w:after="0"/>
              <w:rPr>
                <w:rFonts w:ascii="Arial" w:hAnsi="Arial" w:cs="Arial"/>
              </w:rPr>
            </w:pPr>
            <w:r w:rsidRPr="00E86574">
              <w:rPr>
                <w:rFonts w:ascii="Arial" w:hAnsi="Arial" w:cs="Arial"/>
              </w:rPr>
              <w:t>Rebuild McNeil Drive</w:t>
            </w:r>
          </w:p>
        </w:tc>
        <w:tc>
          <w:tcPr>
            <w:tcW w:w="2190" w:type="dxa"/>
            <w:tcBorders>
              <w:top w:val="single" w:sz="6" w:space="0" w:color="auto"/>
              <w:bottom w:val="single" w:sz="4" w:space="0" w:color="auto"/>
            </w:tcBorders>
            <w:vAlign w:val="center"/>
          </w:tcPr>
          <w:p w14:paraId="0E9E81FA" w14:textId="569D7718" w:rsidR="007E661F" w:rsidRPr="00E86574" w:rsidRDefault="007E661F" w:rsidP="00F919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$1.6 million</w:t>
            </w:r>
          </w:p>
        </w:tc>
        <w:tc>
          <w:tcPr>
            <w:tcW w:w="1744" w:type="dxa"/>
            <w:tcBorders>
              <w:top w:val="single" w:sz="6" w:space="0" w:color="auto"/>
              <w:bottom w:val="single" w:sz="4" w:space="0" w:color="auto"/>
            </w:tcBorders>
            <w:vAlign w:val="center"/>
          </w:tcPr>
          <w:p w14:paraId="71ECFC81" w14:textId="605BBD7A" w:rsidR="007E661F" w:rsidRPr="00E86574" w:rsidRDefault="007E661F" w:rsidP="00F9193F">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4" w:space="0" w:color="auto"/>
            </w:tcBorders>
            <w:vAlign w:val="center"/>
          </w:tcPr>
          <w:p w14:paraId="2B9FD2E8" w14:textId="77777777" w:rsidR="007E661F" w:rsidRPr="00E86574" w:rsidRDefault="007E661F" w:rsidP="00F9193F">
            <w:pPr>
              <w:tabs>
                <w:tab w:val="left" w:pos="0"/>
                <w:tab w:val="left" w:pos="374"/>
                <w:tab w:val="left" w:pos="676"/>
                <w:tab w:val="left" w:pos="979"/>
                <w:tab w:val="left" w:pos="1382"/>
              </w:tabs>
              <w:suppressAutoHyphens/>
              <w:spacing w:after="0"/>
              <w:rPr>
                <w:rFonts w:ascii="Arial" w:hAnsi="Arial" w:cs="Arial"/>
                <w:spacing w:val="-2"/>
              </w:rPr>
            </w:pPr>
          </w:p>
        </w:tc>
        <w:tc>
          <w:tcPr>
            <w:tcW w:w="834" w:type="dxa"/>
            <w:tcBorders>
              <w:top w:val="single" w:sz="6" w:space="0" w:color="auto"/>
              <w:bottom w:val="single" w:sz="4" w:space="0" w:color="auto"/>
            </w:tcBorders>
            <w:vAlign w:val="center"/>
          </w:tcPr>
          <w:p w14:paraId="2D6AD371" w14:textId="41854C79" w:rsidR="007E661F" w:rsidRPr="00E86574" w:rsidRDefault="514900F3"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7</w:t>
            </w:r>
          </w:p>
        </w:tc>
        <w:tc>
          <w:tcPr>
            <w:tcW w:w="450" w:type="dxa"/>
            <w:tcBorders>
              <w:top w:val="single" w:sz="6" w:space="0" w:color="auto"/>
              <w:bottom w:val="single" w:sz="4" w:space="0" w:color="auto"/>
            </w:tcBorders>
            <w:vAlign w:val="center"/>
          </w:tcPr>
          <w:p w14:paraId="763E62A0" w14:textId="0AA68B84" w:rsidR="007E661F" w:rsidRPr="00E86574" w:rsidRDefault="3DB717EC"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548" w:type="dxa"/>
            <w:tcBorders>
              <w:top w:val="single" w:sz="6" w:space="0" w:color="auto"/>
              <w:bottom w:val="single" w:sz="4" w:space="0" w:color="auto"/>
            </w:tcBorders>
            <w:vAlign w:val="center"/>
          </w:tcPr>
          <w:p w14:paraId="525A8664" w14:textId="05C20066" w:rsidR="007E661F" w:rsidRPr="00E86574" w:rsidRDefault="3DB717EC"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450" w:type="dxa"/>
            <w:tcBorders>
              <w:top w:val="single" w:sz="6" w:space="0" w:color="auto"/>
              <w:bottom w:val="single" w:sz="4" w:space="0" w:color="auto"/>
            </w:tcBorders>
            <w:vAlign w:val="center"/>
          </w:tcPr>
          <w:p w14:paraId="75E28450" w14:textId="77777777" w:rsidR="007E661F" w:rsidRPr="00E86574" w:rsidRDefault="007E661F" w:rsidP="00F9193F">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0DFAF70A" w14:textId="77777777" w:rsidR="007E661F" w:rsidRPr="00E86574" w:rsidRDefault="007E661F" w:rsidP="00F9193F">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4" w:space="0" w:color="auto"/>
            </w:tcBorders>
            <w:vAlign w:val="center"/>
          </w:tcPr>
          <w:p w14:paraId="6FE3E56A" w14:textId="77777777" w:rsidR="007E661F" w:rsidRPr="00E86574" w:rsidRDefault="007E661F" w:rsidP="00F9193F">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06D6AF52" w14:textId="77777777" w:rsidTr="001724DC">
        <w:trPr>
          <w:cantSplit/>
          <w:trHeight w:val="318"/>
          <w:jc w:val="center"/>
        </w:trPr>
        <w:tc>
          <w:tcPr>
            <w:tcW w:w="3164" w:type="dxa"/>
            <w:tcBorders>
              <w:top w:val="single" w:sz="6" w:space="0" w:color="auto"/>
              <w:bottom w:val="single" w:sz="4" w:space="0" w:color="auto"/>
            </w:tcBorders>
            <w:vAlign w:val="center"/>
          </w:tcPr>
          <w:p w14:paraId="5530C74E" w14:textId="01E1555B" w:rsidR="00E86574" w:rsidRPr="00E86574" w:rsidRDefault="00E86574" w:rsidP="00E86574">
            <w:pPr>
              <w:tabs>
                <w:tab w:val="center" w:pos="4320"/>
                <w:tab w:val="right" w:pos="8640"/>
              </w:tabs>
              <w:spacing w:after="0"/>
              <w:rPr>
                <w:rFonts w:ascii="Arial" w:hAnsi="Arial" w:cs="Arial"/>
              </w:rPr>
            </w:pPr>
            <w:r w:rsidRPr="00E86574">
              <w:rPr>
                <w:rFonts w:ascii="Arial" w:hAnsi="Arial" w:cs="Arial"/>
              </w:rPr>
              <w:t>Oak Park Water System Connection Project</w:t>
            </w:r>
          </w:p>
        </w:tc>
        <w:tc>
          <w:tcPr>
            <w:tcW w:w="2190" w:type="dxa"/>
            <w:tcBorders>
              <w:top w:val="single" w:sz="6" w:space="0" w:color="auto"/>
              <w:bottom w:val="single" w:sz="4" w:space="0" w:color="auto"/>
            </w:tcBorders>
            <w:vAlign w:val="center"/>
          </w:tcPr>
          <w:p w14:paraId="4B5AD28D" w14:textId="0FB139C2"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$1.013 million</w:t>
            </w:r>
          </w:p>
        </w:tc>
        <w:tc>
          <w:tcPr>
            <w:tcW w:w="1744" w:type="dxa"/>
            <w:tcBorders>
              <w:top w:val="single" w:sz="6" w:space="0" w:color="auto"/>
              <w:bottom w:val="single" w:sz="4" w:space="0" w:color="auto"/>
            </w:tcBorders>
          </w:tcPr>
          <w:p w14:paraId="764C558B" w14:textId="2E5E1BDE"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4" w:space="0" w:color="auto"/>
            </w:tcBorders>
            <w:vAlign w:val="center"/>
          </w:tcPr>
          <w:p w14:paraId="697AAC08" w14:textId="77777777"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p>
        </w:tc>
        <w:tc>
          <w:tcPr>
            <w:tcW w:w="834" w:type="dxa"/>
            <w:tcBorders>
              <w:top w:val="single" w:sz="6" w:space="0" w:color="auto"/>
              <w:bottom w:val="single" w:sz="4" w:space="0" w:color="auto"/>
            </w:tcBorders>
            <w:vAlign w:val="center"/>
          </w:tcPr>
          <w:p w14:paraId="22269689" w14:textId="4B688268" w:rsidR="00E86574" w:rsidRPr="00E86574" w:rsidRDefault="4ADFFDE3"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7</w:t>
            </w:r>
          </w:p>
        </w:tc>
        <w:tc>
          <w:tcPr>
            <w:tcW w:w="450" w:type="dxa"/>
            <w:tcBorders>
              <w:top w:val="single" w:sz="6" w:space="0" w:color="auto"/>
              <w:bottom w:val="single" w:sz="4" w:space="0" w:color="auto"/>
            </w:tcBorders>
            <w:vAlign w:val="center"/>
          </w:tcPr>
          <w:p w14:paraId="3D69C143" w14:textId="62A53D7D" w:rsidR="00E86574" w:rsidRPr="00E86574" w:rsidRDefault="601337D8"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548" w:type="dxa"/>
            <w:tcBorders>
              <w:top w:val="single" w:sz="6" w:space="0" w:color="auto"/>
              <w:bottom w:val="single" w:sz="4" w:space="0" w:color="auto"/>
            </w:tcBorders>
            <w:vAlign w:val="center"/>
          </w:tcPr>
          <w:p w14:paraId="1D2809B9" w14:textId="7D3579C9" w:rsidR="00E86574" w:rsidRPr="00E86574" w:rsidRDefault="601337D8"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450" w:type="dxa"/>
            <w:tcBorders>
              <w:top w:val="single" w:sz="6" w:space="0" w:color="auto"/>
              <w:bottom w:val="single" w:sz="4" w:space="0" w:color="auto"/>
            </w:tcBorders>
            <w:vAlign w:val="center"/>
          </w:tcPr>
          <w:p w14:paraId="2409C4A4"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25C99787"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4" w:space="0" w:color="auto"/>
            </w:tcBorders>
            <w:vAlign w:val="center"/>
          </w:tcPr>
          <w:p w14:paraId="41C6E89D"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2F4A4501" w14:textId="77777777" w:rsidTr="001724DC">
        <w:trPr>
          <w:cantSplit/>
          <w:trHeight w:val="318"/>
          <w:jc w:val="center"/>
        </w:trPr>
        <w:tc>
          <w:tcPr>
            <w:tcW w:w="3164" w:type="dxa"/>
            <w:tcBorders>
              <w:top w:val="single" w:sz="6" w:space="0" w:color="auto"/>
              <w:bottom w:val="single" w:sz="4" w:space="0" w:color="auto"/>
            </w:tcBorders>
            <w:vAlign w:val="center"/>
          </w:tcPr>
          <w:p w14:paraId="62EE2CFD" w14:textId="26E01B4C" w:rsidR="00E86574" w:rsidRPr="00E86574" w:rsidRDefault="0E6CAF0F" w:rsidP="00E86574">
            <w:pPr>
              <w:tabs>
                <w:tab w:val="center" w:pos="4320"/>
                <w:tab w:val="right" w:pos="8640"/>
              </w:tabs>
              <w:spacing w:after="0"/>
              <w:rPr>
                <w:rFonts w:ascii="Arial" w:hAnsi="Arial" w:cs="Arial"/>
              </w:rPr>
            </w:pPr>
            <w:r w:rsidRPr="12C21F6E">
              <w:rPr>
                <w:rFonts w:ascii="Arial" w:hAnsi="Arial" w:cs="Arial"/>
              </w:rPr>
              <w:t>Wast</w:t>
            </w:r>
            <w:r w:rsidR="213C8AF6" w:rsidRPr="12C21F6E">
              <w:rPr>
                <w:rFonts w:ascii="Arial" w:hAnsi="Arial" w:cs="Arial"/>
              </w:rPr>
              <w:t>e</w:t>
            </w:r>
            <w:r w:rsidRPr="12C21F6E">
              <w:rPr>
                <w:rFonts w:ascii="Arial" w:hAnsi="Arial" w:cs="Arial"/>
              </w:rPr>
              <w:t xml:space="preserve">water Plant Aeration Project </w:t>
            </w:r>
          </w:p>
        </w:tc>
        <w:tc>
          <w:tcPr>
            <w:tcW w:w="2190" w:type="dxa"/>
            <w:tcBorders>
              <w:top w:val="single" w:sz="6" w:space="0" w:color="auto"/>
              <w:bottom w:val="single" w:sz="4" w:space="0" w:color="auto"/>
            </w:tcBorders>
            <w:vAlign w:val="center"/>
          </w:tcPr>
          <w:p w14:paraId="6640CB23" w14:textId="7A429260"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$3.0 million</w:t>
            </w:r>
          </w:p>
        </w:tc>
        <w:tc>
          <w:tcPr>
            <w:tcW w:w="1744" w:type="dxa"/>
            <w:tcBorders>
              <w:top w:val="single" w:sz="6" w:space="0" w:color="auto"/>
              <w:bottom w:val="single" w:sz="4" w:space="0" w:color="auto"/>
            </w:tcBorders>
          </w:tcPr>
          <w:p w14:paraId="5EBDE6C3" w14:textId="6B5FDB47"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4" w:space="0" w:color="auto"/>
            </w:tcBorders>
            <w:vAlign w:val="center"/>
          </w:tcPr>
          <w:p w14:paraId="364ABA01" w14:textId="113CEA18" w:rsidR="00E86574" w:rsidRPr="00E86574" w:rsidRDefault="72C0AA08"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rPr>
              <w:t>GEFA, City of Douglas</w:t>
            </w:r>
          </w:p>
        </w:tc>
        <w:tc>
          <w:tcPr>
            <w:tcW w:w="834" w:type="dxa"/>
            <w:tcBorders>
              <w:top w:val="single" w:sz="6" w:space="0" w:color="auto"/>
              <w:bottom w:val="single" w:sz="4" w:space="0" w:color="auto"/>
            </w:tcBorders>
            <w:vAlign w:val="center"/>
          </w:tcPr>
          <w:p w14:paraId="6BCE992B" w14:textId="3187A228" w:rsidR="00E86574" w:rsidRPr="00E86574" w:rsidRDefault="5D500C75"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7</w:t>
            </w:r>
          </w:p>
        </w:tc>
        <w:tc>
          <w:tcPr>
            <w:tcW w:w="450" w:type="dxa"/>
            <w:tcBorders>
              <w:top w:val="single" w:sz="6" w:space="0" w:color="auto"/>
              <w:bottom w:val="single" w:sz="4" w:space="0" w:color="auto"/>
            </w:tcBorders>
            <w:vAlign w:val="center"/>
          </w:tcPr>
          <w:p w14:paraId="6FD6FA88" w14:textId="57BD25C9" w:rsidR="00E86574" w:rsidRPr="00E86574" w:rsidRDefault="5730CF7C"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548" w:type="dxa"/>
            <w:tcBorders>
              <w:top w:val="single" w:sz="6" w:space="0" w:color="auto"/>
              <w:bottom w:val="single" w:sz="4" w:space="0" w:color="auto"/>
            </w:tcBorders>
            <w:vAlign w:val="center"/>
          </w:tcPr>
          <w:p w14:paraId="2556339C" w14:textId="16937DD7" w:rsidR="00E86574" w:rsidRPr="00E86574" w:rsidRDefault="5730CF7C"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450" w:type="dxa"/>
            <w:tcBorders>
              <w:top w:val="single" w:sz="6" w:space="0" w:color="auto"/>
              <w:bottom w:val="single" w:sz="4" w:space="0" w:color="auto"/>
            </w:tcBorders>
            <w:vAlign w:val="center"/>
          </w:tcPr>
          <w:p w14:paraId="7706B96A"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58041E3A"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4" w:space="0" w:color="auto"/>
            </w:tcBorders>
            <w:vAlign w:val="center"/>
          </w:tcPr>
          <w:p w14:paraId="310887B0"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41D9AE7B" w14:textId="77777777" w:rsidTr="001724DC">
        <w:trPr>
          <w:cantSplit/>
          <w:trHeight w:val="318"/>
          <w:jc w:val="center"/>
        </w:trPr>
        <w:tc>
          <w:tcPr>
            <w:tcW w:w="3164" w:type="dxa"/>
            <w:tcBorders>
              <w:top w:val="single" w:sz="6" w:space="0" w:color="auto"/>
              <w:bottom w:val="single" w:sz="4" w:space="0" w:color="auto"/>
            </w:tcBorders>
            <w:vAlign w:val="center"/>
          </w:tcPr>
          <w:p w14:paraId="7886C57F" w14:textId="310C32E6" w:rsidR="00E86574" w:rsidRPr="00E86574" w:rsidRDefault="0E6CAF0F" w:rsidP="00E86574">
            <w:pPr>
              <w:tabs>
                <w:tab w:val="center" w:pos="4320"/>
                <w:tab w:val="right" w:pos="8640"/>
              </w:tabs>
              <w:spacing w:after="0"/>
              <w:rPr>
                <w:rFonts w:ascii="Arial" w:hAnsi="Arial" w:cs="Arial"/>
              </w:rPr>
            </w:pPr>
            <w:r w:rsidRPr="12C21F6E">
              <w:rPr>
                <w:rFonts w:ascii="Arial" w:hAnsi="Arial" w:cs="Arial"/>
              </w:rPr>
              <w:t xml:space="preserve">Wastewater Sand Filter Project </w:t>
            </w:r>
          </w:p>
        </w:tc>
        <w:tc>
          <w:tcPr>
            <w:tcW w:w="2190" w:type="dxa"/>
            <w:tcBorders>
              <w:top w:val="single" w:sz="6" w:space="0" w:color="auto"/>
              <w:bottom w:val="single" w:sz="4" w:space="0" w:color="auto"/>
            </w:tcBorders>
            <w:vAlign w:val="center"/>
          </w:tcPr>
          <w:p w14:paraId="65539DD5" w14:textId="6105C72A"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$1.88 million</w:t>
            </w:r>
          </w:p>
        </w:tc>
        <w:tc>
          <w:tcPr>
            <w:tcW w:w="1744" w:type="dxa"/>
            <w:tcBorders>
              <w:top w:val="single" w:sz="6" w:space="0" w:color="auto"/>
              <w:bottom w:val="single" w:sz="4" w:space="0" w:color="auto"/>
            </w:tcBorders>
          </w:tcPr>
          <w:p w14:paraId="53DAE898" w14:textId="576C2582"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4" w:space="0" w:color="auto"/>
            </w:tcBorders>
            <w:vAlign w:val="center"/>
          </w:tcPr>
          <w:p w14:paraId="1019DE7F" w14:textId="44E67C95" w:rsidR="00E86574" w:rsidRPr="00E86574" w:rsidRDefault="346D9E10"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rPr>
              <w:t>GEFA City of Douglas</w:t>
            </w:r>
          </w:p>
        </w:tc>
        <w:tc>
          <w:tcPr>
            <w:tcW w:w="834" w:type="dxa"/>
            <w:tcBorders>
              <w:top w:val="single" w:sz="6" w:space="0" w:color="auto"/>
              <w:bottom w:val="single" w:sz="4" w:space="0" w:color="auto"/>
            </w:tcBorders>
            <w:vAlign w:val="center"/>
          </w:tcPr>
          <w:p w14:paraId="4B79685B" w14:textId="22F04780" w:rsidR="00E86574" w:rsidRPr="00E86574" w:rsidRDefault="3A694B35"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7</w:t>
            </w:r>
          </w:p>
        </w:tc>
        <w:tc>
          <w:tcPr>
            <w:tcW w:w="450" w:type="dxa"/>
            <w:tcBorders>
              <w:top w:val="single" w:sz="6" w:space="0" w:color="auto"/>
              <w:bottom w:val="single" w:sz="4" w:space="0" w:color="auto"/>
            </w:tcBorders>
            <w:vAlign w:val="center"/>
          </w:tcPr>
          <w:p w14:paraId="0BA54A12" w14:textId="0385E5F7" w:rsidR="00E86574" w:rsidRPr="00E86574" w:rsidRDefault="07A96EEC"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548" w:type="dxa"/>
            <w:tcBorders>
              <w:top w:val="single" w:sz="6" w:space="0" w:color="auto"/>
              <w:bottom w:val="single" w:sz="4" w:space="0" w:color="auto"/>
            </w:tcBorders>
            <w:vAlign w:val="center"/>
          </w:tcPr>
          <w:p w14:paraId="5F17544D" w14:textId="5651296D" w:rsidR="00E86574" w:rsidRPr="00E86574" w:rsidRDefault="07A96EEC"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450" w:type="dxa"/>
            <w:tcBorders>
              <w:top w:val="single" w:sz="6" w:space="0" w:color="auto"/>
              <w:bottom w:val="single" w:sz="4" w:space="0" w:color="auto"/>
            </w:tcBorders>
            <w:vAlign w:val="center"/>
          </w:tcPr>
          <w:p w14:paraId="1D09FDEB"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235EE216"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4" w:space="0" w:color="auto"/>
            </w:tcBorders>
            <w:vAlign w:val="center"/>
          </w:tcPr>
          <w:p w14:paraId="0A1424F0"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03066AC8" w14:textId="77777777" w:rsidTr="001724DC">
        <w:trPr>
          <w:cantSplit/>
          <w:trHeight w:val="318"/>
          <w:jc w:val="center"/>
        </w:trPr>
        <w:tc>
          <w:tcPr>
            <w:tcW w:w="3164" w:type="dxa"/>
            <w:tcBorders>
              <w:top w:val="single" w:sz="6" w:space="0" w:color="auto"/>
              <w:bottom w:val="single" w:sz="4" w:space="0" w:color="auto"/>
            </w:tcBorders>
            <w:vAlign w:val="center"/>
          </w:tcPr>
          <w:p w14:paraId="695DEFC6" w14:textId="77600A86" w:rsidR="00E86574" w:rsidRPr="00E86574" w:rsidRDefault="0E6CAF0F" w:rsidP="00E86574">
            <w:pPr>
              <w:tabs>
                <w:tab w:val="center" w:pos="4320"/>
                <w:tab w:val="right" w:pos="8640"/>
              </w:tabs>
              <w:spacing w:after="0"/>
              <w:rPr>
                <w:rFonts w:ascii="Arial" w:hAnsi="Arial" w:cs="Arial"/>
              </w:rPr>
            </w:pPr>
            <w:r w:rsidRPr="12C21F6E">
              <w:rPr>
                <w:rFonts w:ascii="Arial" w:hAnsi="Arial" w:cs="Arial"/>
              </w:rPr>
              <w:t xml:space="preserve">Wastewater Plant SCADA Project </w:t>
            </w:r>
          </w:p>
        </w:tc>
        <w:tc>
          <w:tcPr>
            <w:tcW w:w="2190" w:type="dxa"/>
            <w:tcBorders>
              <w:top w:val="single" w:sz="6" w:space="0" w:color="auto"/>
              <w:bottom w:val="single" w:sz="4" w:space="0" w:color="auto"/>
            </w:tcBorders>
            <w:vAlign w:val="center"/>
          </w:tcPr>
          <w:p w14:paraId="53C4619C" w14:textId="5C3CBB67"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$500,000</w:t>
            </w:r>
          </w:p>
        </w:tc>
        <w:tc>
          <w:tcPr>
            <w:tcW w:w="1744" w:type="dxa"/>
            <w:tcBorders>
              <w:top w:val="single" w:sz="6" w:space="0" w:color="auto"/>
              <w:bottom w:val="single" w:sz="4" w:space="0" w:color="auto"/>
            </w:tcBorders>
          </w:tcPr>
          <w:p w14:paraId="2FE17FFB" w14:textId="6AE7C9A9"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4" w:space="0" w:color="auto"/>
            </w:tcBorders>
            <w:vAlign w:val="center"/>
          </w:tcPr>
          <w:p w14:paraId="78F77FA5" w14:textId="4335B6D5" w:rsidR="00E86574" w:rsidRPr="00E86574" w:rsidRDefault="3F7A7910"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rPr>
              <w:t>City of Douglas</w:t>
            </w:r>
          </w:p>
        </w:tc>
        <w:tc>
          <w:tcPr>
            <w:tcW w:w="834" w:type="dxa"/>
            <w:tcBorders>
              <w:top w:val="single" w:sz="6" w:space="0" w:color="auto"/>
              <w:bottom w:val="single" w:sz="4" w:space="0" w:color="auto"/>
            </w:tcBorders>
            <w:vAlign w:val="center"/>
          </w:tcPr>
          <w:p w14:paraId="49E8D760" w14:textId="5A657E9E" w:rsidR="00E86574" w:rsidRPr="00E86574" w:rsidRDefault="06FED735"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7</w:t>
            </w:r>
          </w:p>
        </w:tc>
        <w:tc>
          <w:tcPr>
            <w:tcW w:w="450" w:type="dxa"/>
            <w:tcBorders>
              <w:top w:val="single" w:sz="6" w:space="0" w:color="auto"/>
              <w:bottom w:val="single" w:sz="4" w:space="0" w:color="auto"/>
            </w:tcBorders>
            <w:vAlign w:val="center"/>
          </w:tcPr>
          <w:p w14:paraId="049B503A" w14:textId="74EAED60" w:rsidR="00E86574" w:rsidRPr="00E86574" w:rsidRDefault="3F7A7910"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548" w:type="dxa"/>
            <w:tcBorders>
              <w:top w:val="single" w:sz="6" w:space="0" w:color="auto"/>
              <w:bottom w:val="single" w:sz="4" w:space="0" w:color="auto"/>
            </w:tcBorders>
            <w:vAlign w:val="center"/>
          </w:tcPr>
          <w:p w14:paraId="55616615" w14:textId="44ADAB63" w:rsidR="00E86574" w:rsidRPr="00E86574" w:rsidRDefault="3F7A7910"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450" w:type="dxa"/>
            <w:tcBorders>
              <w:top w:val="single" w:sz="6" w:space="0" w:color="auto"/>
              <w:bottom w:val="single" w:sz="4" w:space="0" w:color="auto"/>
            </w:tcBorders>
            <w:vAlign w:val="center"/>
          </w:tcPr>
          <w:p w14:paraId="1496297E"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5FC295E5"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4" w:space="0" w:color="auto"/>
            </w:tcBorders>
            <w:vAlign w:val="center"/>
          </w:tcPr>
          <w:p w14:paraId="46FD6B33"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2C303352" w14:textId="77777777" w:rsidTr="001724DC">
        <w:trPr>
          <w:cantSplit/>
          <w:trHeight w:val="318"/>
          <w:jc w:val="center"/>
        </w:trPr>
        <w:tc>
          <w:tcPr>
            <w:tcW w:w="3164" w:type="dxa"/>
            <w:tcBorders>
              <w:top w:val="single" w:sz="6" w:space="0" w:color="auto"/>
              <w:bottom w:val="single" w:sz="4" w:space="0" w:color="auto"/>
            </w:tcBorders>
            <w:vAlign w:val="center"/>
          </w:tcPr>
          <w:p w14:paraId="0494B5C0" w14:textId="45A5101F" w:rsidR="00E86574" w:rsidRPr="00E86574" w:rsidRDefault="00E86574" w:rsidP="00E86574">
            <w:pPr>
              <w:tabs>
                <w:tab w:val="center" w:pos="4320"/>
                <w:tab w:val="right" w:pos="8640"/>
              </w:tabs>
              <w:spacing w:after="0"/>
              <w:rPr>
                <w:rFonts w:ascii="Arial" w:hAnsi="Arial" w:cs="Arial"/>
              </w:rPr>
            </w:pPr>
            <w:r w:rsidRPr="00E86574">
              <w:rPr>
                <w:rFonts w:ascii="Arial" w:hAnsi="Arial" w:cs="Arial"/>
              </w:rPr>
              <w:t>TNT Force Main Relocation</w:t>
            </w:r>
          </w:p>
        </w:tc>
        <w:tc>
          <w:tcPr>
            <w:tcW w:w="2190" w:type="dxa"/>
            <w:tcBorders>
              <w:top w:val="single" w:sz="6" w:space="0" w:color="auto"/>
              <w:bottom w:val="single" w:sz="4" w:space="0" w:color="auto"/>
            </w:tcBorders>
            <w:vAlign w:val="center"/>
          </w:tcPr>
          <w:p w14:paraId="580D4BFC" w14:textId="0AD4AA43"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$1.360 million</w:t>
            </w:r>
          </w:p>
        </w:tc>
        <w:tc>
          <w:tcPr>
            <w:tcW w:w="1744" w:type="dxa"/>
            <w:tcBorders>
              <w:top w:val="single" w:sz="6" w:space="0" w:color="auto"/>
              <w:bottom w:val="single" w:sz="4" w:space="0" w:color="auto"/>
            </w:tcBorders>
          </w:tcPr>
          <w:p w14:paraId="1128D618" w14:textId="593045A4"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4" w:space="0" w:color="auto"/>
            </w:tcBorders>
            <w:vAlign w:val="center"/>
          </w:tcPr>
          <w:p w14:paraId="66AA1E7F" w14:textId="485C5D0B" w:rsidR="00E86574" w:rsidRPr="00E86574" w:rsidRDefault="0816631C"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rPr>
              <w:t>One Georgia, City of Douglas, ARPA Funds</w:t>
            </w:r>
          </w:p>
        </w:tc>
        <w:tc>
          <w:tcPr>
            <w:tcW w:w="834" w:type="dxa"/>
            <w:tcBorders>
              <w:top w:val="single" w:sz="6" w:space="0" w:color="auto"/>
              <w:bottom w:val="single" w:sz="4" w:space="0" w:color="auto"/>
            </w:tcBorders>
            <w:vAlign w:val="center"/>
          </w:tcPr>
          <w:p w14:paraId="2760EECA" w14:textId="6A85F5BC" w:rsidR="00E86574" w:rsidRPr="00E86574" w:rsidRDefault="0F3A8AB9"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7</w:t>
            </w:r>
          </w:p>
        </w:tc>
        <w:tc>
          <w:tcPr>
            <w:tcW w:w="450" w:type="dxa"/>
            <w:tcBorders>
              <w:top w:val="single" w:sz="6" w:space="0" w:color="auto"/>
              <w:bottom w:val="single" w:sz="4" w:space="0" w:color="auto"/>
            </w:tcBorders>
            <w:vAlign w:val="center"/>
          </w:tcPr>
          <w:p w14:paraId="4CB59080" w14:textId="6426F256" w:rsidR="00E86574" w:rsidRPr="00E86574" w:rsidRDefault="0816631C"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548" w:type="dxa"/>
            <w:tcBorders>
              <w:top w:val="single" w:sz="6" w:space="0" w:color="auto"/>
              <w:bottom w:val="single" w:sz="4" w:space="0" w:color="auto"/>
            </w:tcBorders>
            <w:vAlign w:val="center"/>
          </w:tcPr>
          <w:p w14:paraId="6C756586" w14:textId="0971D7D0" w:rsidR="00E86574" w:rsidRPr="00E86574" w:rsidRDefault="0816631C"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450" w:type="dxa"/>
            <w:tcBorders>
              <w:top w:val="single" w:sz="6" w:space="0" w:color="auto"/>
              <w:bottom w:val="single" w:sz="4" w:space="0" w:color="auto"/>
            </w:tcBorders>
            <w:vAlign w:val="center"/>
          </w:tcPr>
          <w:p w14:paraId="6EC4BC83" w14:textId="173B9CF6" w:rsidR="00E86574" w:rsidRPr="00E86574" w:rsidRDefault="0816631C"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450" w:type="dxa"/>
            <w:tcBorders>
              <w:top w:val="single" w:sz="6" w:space="0" w:color="auto"/>
              <w:bottom w:val="single" w:sz="4" w:space="0" w:color="auto"/>
            </w:tcBorders>
            <w:vAlign w:val="center"/>
          </w:tcPr>
          <w:p w14:paraId="0C80F118"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4" w:space="0" w:color="auto"/>
            </w:tcBorders>
            <w:vAlign w:val="center"/>
          </w:tcPr>
          <w:p w14:paraId="49ADD0CD"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7CE4FC94" w14:textId="77777777" w:rsidTr="001724DC">
        <w:trPr>
          <w:cantSplit/>
          <w:trHeight w:val="318"/>
          <w:jc w:val="center"/>
        </w:trPr>
        <w:tc>
          <w:tcPr>
            <w:tcW w:w="3164" w:type="dxa"/>
            <w:tcBorders>
              <w:top w:val="single" w:sz="6" w:space="0" w:color="auto"/>
              <w:bottom w:val="single" w:sz="4" w:space="0" w:color="auto"/>
            </w:tcBorders>
            <w:vAlign w:val="center"/>
          </w:tcPr>
          <w:p w14:paraId="22B49721" w14:textId="5CDC5CA1" w:rsidR="00E86574" w:rsidRPr="00E86574" w:rsidRDefault="00E86574" w:rsidP="00E86574">
            <w:pPr>
              <w:tabs>
                <w:tab w:val="center" w:pos="4320"/>
                <w:tab w:val="right" w:pos="8640"/>
              </w:tabs>
              <w:spacing w:after="0"/>
              <w:rPr>
                <w:rFonts w:ascii="Arial" w:hAnsi="Arial" w:cs="Arial"/>
              </w:rPr>
            </w:pPr>
            <w:r w:rsidRPr="00E86574">
              <w:rPr>
                <w:rFonts w:ascii="Arial" w:hAnsi="Arial" w:cs="Arial"/>
              </w:rPr>
              <w:t>Premium Peanut Sewer Extension</w:t>
            </w:r>
          </w:p>
        </w:tc>
        <w:tc>
          <w:tcPr>
            <w:tcW w:w="2190" w:type="dxa"/>
            <w:tcBorders>
              <w:top w:val="single" w:sz="6" w:space="0" w:color="auto"/>
              <w:bottom w:val="single" w:sz="4" w:space="0" w:color="auto"/>
            </w:tcBorders>
            <w:vAlign w:val="center"/>
          </w:tcPr>
          <w:p w14:paraId="05168F87" w14:textId="1DCD55B2"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$575,028</w:t>
            </w:r>
          </w:p>
        </w:tc>
        <w:tc>
          <w:tcPr>
            <w:tcW w:w="1744" w:type="dxa"/>
            <w:tcBorders>
              <w:top w:val="single" w:sz="6" w:space="0" w:color="auto"/>
              <w:bottom w:val="single" w:sz="4" w:space="0" w:color="auto"/>
            </w:tcBorders>
          </w:tcPr>
          <w:p w14:paraId="4D8CECE8" w14:textId="2BEC7820"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4" w:space="0" w:color="auto"/>
            </w:tcBorders>
            <w:vAlign w:val="center"/>
          </w:tcPr>
          <w:p w14:paraId="32696955" w14:textId="1B6D035F" w:rsidR="00E86574" w:rsidRPr="00E86574" w:rsidRDefault="7BCF3CEF"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rPr>
              <w:t>Federal ARPA FUNDS, EDA</w:t>
            </w:r>
          </w:p>
        </w:tc>
        <w:tc>
          <w:tcPr>
            <w:tcW w:w="834" w:type="dxa"/>
            <w:tcBorders>
              <w:top w:val="single" w:sz="6" w:space="0" w:color="auto"/>
              <w:bottom w:val="single" w:sz="4" w:space="0" w:color="auto"/>
            </w:tcBorders>
            <w:vAlign w:val="center"/>
          </w:tcPr>
          <w:p w14:paraId="10FAAEAF" w14:textId="5BFE0D6F" w:rsidR="00E86574" w:rsidRPr="00E86574" w:rsidRDefault="4BDA669C"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3, 7</w:t>
            </w:r>
          </w:p>
        </w:tc>
        <w:tc>
          <w:tcPr>
            <w:tcW w:w="450" w:type="dxa"/>
            <w:tcBorders>
              <w:top w:val="single" w:sz="6" w:space="0" w:color="auto"/>
              <w:bottom w:val="single" w:sz="4" w:space="0" w:color="auto"/>
            </w:tcBorders>
            <w:vAlign w:val="center"/>
          </w:tcPr>
          <w:p w14:paraId="7C0C2A04" w14:textId="646B7721" w:rsidR="00E86574" w:rsidRPr="00E86574" w:rsidRDefault="7BCF3CEF"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548" w:type="dxa"/>
            <w:tcBorders>
              <w:top w:val="single" w:sz="6" w:space="0" w:color="auto"/>
              <w:bottom w:val="single" w:sz="4" w:space="0" w:color="auto"/>
            </w:tcBorders>
            <w:vAlign w:val="center"/>
          </w:tcPr>
          <w:p w14:paraId="79B4CF5D" w14:textId="457527DB" w:rsidR="00E86574" w:rsidRPr="00E86574" w:rsidRDefault="7BCF3CEF"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450" w:type="dxa"/>
            <w:tcBorders>
              <w:top w:val="single" w:sz="6" w:space="0" w:color="auto"/>
              <w:bottom w:val="single" w:sz="4" w:space="0" w:color="auto"/>
            </w:tcBorders>
            <w:vAlign w:val="center"/>
          </w:tcPr>
          <w:p w14:paraId="288422FD"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703F15A8"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4" w:space="0" w:color="auto"/>
            </w:tcBorders>
            <w:vAlign w:val="center"/>
          </w:tcPr>
          <w:p w14:paraId="3F2EAE64"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7D615F08" w14:textId="77777777" w:rsidTr="001724DC">
        <w:trPr>
          <w:cantSplit/>
          <w:trHeight w:val="318"/>
          <w:jc w:val="center"/>
        </w:trPr>
        <w:tc>
          <w:tcPr>
            <w:tcW w:w="3164" w:type="dxa"/>
            <w:tcBorders>
              <w:top w:val="single" w:sz="6" w:space="0" w:color="auto"/>
              <w:bottom w:val="single" w:sz="4" w:space="0" w:color="auto"/>
            </w:tcBorders>
            <w:vAlign w:val="center"/>
          </w:tcPr>
          <w:p w14:paraId="6081D4BC" w14:textId="707B9C00" w:rsidR="00E86574" w:rsidRPr="00E86574" w:rsidRDefault="00E86574" w:rsidP="00E86574">
            <w:pPr>
              <w:tabs>
                <w:tab w:val="center" w:pos="4320"/>
                <w:tab w:val="right" w:pos="8640"/>
              </w:tabs>
              <w:spacing w:after="0"/>
              <w:rPr>
                <w:rFonts w:ascii="Arial" w:hAnsi="Arial" w:cs="Arial"/>
              </w:rPr>
            </w:pPr>
            <w:r w:rsidRPr="00E86574">
              <w:rPr>
                <w:rFonts w:ascii="Arial" w:hAnsi="Arial" w:cs="Arial"/>
              </w:rPr>
              <w:t>Premium Peanut Water Extension</w:t>
            </w:r>
          </w:p>
        </w:tc>
        <w:tc>
          <w:tcPr>
            <w:tcW w:w="2190" w:type="dxa"/>
            <w:tcBorders>
              <w:top w:val="single" w:sz="6" w:space="0" w:color="auto"/>
              <w:bottom w:val="single" w:sz="4" w:space="0" w:color="auto"/>
            </w:tcBorders>
            <w:vAlign w:val="center"/>
          </w:tcPr>
          <w:p w14:paraId="6FCB2688" w14:textId="46B2075D"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$620,000</w:t>
            </w:r>
          </w:p>
        </w:tc>
        <w:tc>
          <w:tcPr>
            <w:tcW w:w="1744" w:type="dxa"/>
            <w:tcBorders>
              <w:top w:val="single" w:sz="6" w:space="0" w:color="auto"/>
              <w:bottom w:val="single" w:sz="4" w:space="0" w:color="auto"/>
            </w:tcBorders>
          </w:tcPr>
          <w:p w14:paraId="5F92215F" w14:textId="29C92B68"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4" w:space="0" w:color="auto"/>
            </w:tcBorders>
            <w:vAlign w:val="center"/>
          </w:tcPr>
          <w:p w14:paraId="04171DFF" w14:textId="2CDC3654" w:rsidR="00E86574" w:rsidRPr="00E86574" w:rsidRDefault="366FC8CF"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rPr>
              <w:t>Federal ARPA Funds/ EDA</w:t>
            </w:r>
          </w:p>
        </w:tc>
        <w:tc>
          <w:tcPr>
            <w:tcW w:w="834" w:type="dxa"/>
            <w:tcBorders>
              <w:top w:val="single" w:sz="6" w:space="0" w:color="auto"/>
              <w:bottom w:val="single" w:sz="4" w:space="0" w:color="auto"/>
            </w:tcBorders>
            <w:vAlign w:val="center"/>
          </w:tcPr>
          <w:p w14:paraId="05E66302" w14:textId="02C91BBB" w:rsidR="00E86574" w:rsidRPr="00E86574" w:rsidRDefault="7D11CF6E"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3, 7</w:t>
            </w:r>
          </w:p>
        </w:tc>
        <w:tc>
          <w:tcPr>
            <w:tcW w:w="450" w:type="dxa"/>
            <w:tcBorders>
              <w:top w:val="single" w:sz="6" w:space="0" w:color="auto"/>
              <w:bottom w:val="single" w:sz="4" w:space="0" w:color="auto"/>
            </w:tcBorders>
            <w:vAlign w:val="center"/>
          </w:tcPr>
          <w:p w14:paraId="7270ED02" w14:textId="2DE32E17" w:rsidR="00E86574" w:rsidRPr="00E86574" w:rsidRDefault="366FC8CF"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548" w:type="dxa"/>
            <w:tcBorders>
              <w:top w:val="single" w:sz="6" w:space="0" w:color="auto"/>
              <w:bottom w:val="single" w:sz="4" w:space="0" w:color="auto"/>
            </w:tcBorders>
            <w:vAlign w:val="center"/>
          </w:tcPr>
          <w:p w14:paraId="71416926" w14:textId="223F498B" w:rsidR="00E86574" w:rsidRPr="00E86574" w:rsidRDefault="366FC8CF"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450" w:type="dxa"/>
            <w:tcBorders>
              <w:top w:val="single" w:sz="6" w:space="0" w:color="auto"/>
              <w:bottom w:val="single" w:sz="4" w:space="0" w:color="auto"/>
            </w:tcBorders>
            <w:vAlign w:val="center"/>
          </w:tcPr>
          <w:p w14:paraId="756BC7B8"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42D9D3DB"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4" w:space="0" w:color="auto"/>
            </w:tcBorders>
            <w:vAlign w:val="center"/>
          </w:tcPr>
          <w:p w14:paraId="39A155B2"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603E4162" w14:textId="77777777" w:rsidTr="001724DC">
        <w:trPr>
          <w:cantSplit/>
          <w:trHeight w:val="318"/>
          <w:jc w:val="center"/>
        </w:trPr>
        <w:tc>
          <w:tcPr>
            <w:tcW w:w="3164" w:type="dxa"/>
            <w:tcBorders>
              <w:top w:val="single" w:sz="6" w:space="0" w:color="auto"/>
              <w:bottom w:val="single" w:sz="4" w:space="0" w:color="auto"/>
            </w:tcBorders>
            <w:vAlign w:val="center"/>
          </w:tcPr>
          <w:p w14:paraId="069C33AE" w14:textId="52D03556" w:rsidR="00E86574" w:rsidRPr="00E86574" w:rsidRDefault="00E86574" w:rsidP="00E86574">
            <w:pPr>
              <w:tabs>
                <w:tab w:val="center" w:pos="4320"/>
                <w:tab w:val="right" w:pos="8640"/>
              </w:tabs>
              <w:spacing w:after="0"/>
              <w:rPr>
                <w:rFonts w:ascii="Arial" w:hAnsi="Arial" w:cs="Arial"/>
              </w:rPr>
            </w:pPr>
            <w:r w:rsidRPr="00E86574">
              <w:rPr>
                <w:rFonts w:ascii="Arial" w:hAnsi="Arial" w:cs="Arial"/>
              </w:rPr>
              <w:t>CCA Water Main Extension</w:t>
            </w:r>
          </w:p>
        </w:tc>
        <w:tc>
          <w:tcPr>
            <w:tcW w:w="2190" w:type="dxa"/>
            <w:tcBorders>
              <w:top w:val="single" w:sz="6" w:space="0" w:color="auto"/>
              <w:bottom w:val="single" w:sz="4" w:space="0" w:color="auto"/>
            </w:tcBorders>
            <w:vAlign w:val="center"/>
          </w:tcPr>
          <w:p w14:paraId="3177484B" w14:textId="28347823"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$150,000</w:t>
            </w:r>
          </w:p>
        </w:tc>
        <w:tc>
          <w:tcPr>
            <w:tcW w:w="1744" w:type="dxa"/>
            <w:tcBorders>
              <w:top w:val="single" w:sz="6" w:space="0" w:color="auto"/>
              <w:bottom w:val="single" w:sz="4" w:space="0" w:color="auto"/>
            </w:tcBorders>
          </w:tcPr>
          <w:p w14:paraId="481D33EC" w14:textId="25930F12"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4" w:space="0" w:color="auto"/>
            </w:tcBorders>
            <w:vAlign w:val="center"/>
          </w:tcPr>
          <w:p w14:paraId="235DB3F0" w14:textId="332317BD" w:rsidR="00E86574" w:rsidRPr="00E86574" w:rsidRDefault="046F072D"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rPr>
              <w:t>City of Douglas</w:t>
            </w:r>
          </w:p>
        </w:tc>
        <w:tc>
          <w:tcPr>
            <w:tcW w:w="834" w:type="dxa"/>
            <w:tcBorders>
              <w:top w:val="single" w:sz="6" w:space="0" w:color="auto"/>
              <w:bottom w:val="single" w:sz="4" w:space="0" w:color="auto"/>
            </w:tcBorders>
            <w:vAlign w:val="center"/>
          </w:tcPr>
          <w:p w14:paraId="5CCCB170" w14:textId="54180B32" w:rsidR="00E86574" w:rsidRPr="00E86574" w:rsidRDefault="0EEA1B70"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7</w:t>
            </w:r>
          </w:p>
        </w:tc>
        <w:tc>
          <w:tcPr>
            <w:tcW w:w="450" w:type="dxa"/>
            <w:tcBorders>
              <w:top w:val="single" w:sz="6" w:space="0" w:color="auto"/>
              <w:bottom w:val="single" w:sz="4" w:space="0" w:color="auto"/>
            </w:tcBorders>
            <w:vAlign w:val="center"/>
          </w:tcPr>
          <w:p w14:paraId="33BFF8D2" w14:textId="6C92FC5A" w:rsidR="00E86574" w:rsidRPr="00E86574" w:rsidRDefault="046F072D"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548" w:type="dxa"/>
            <w:tcBorders>
              <w:top w:val="single" w:sz="6" w:space="0" w:color="auto"/>
              <w:bottom w:val="single" w:sz="4" w:space="0" w:color="auto"/>
            </w:tcBorders>
            <w:vAlign w:val="center"/>
          </w:tcPr>
          <w:p w14:paraId="66B94FAD"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6E32934F"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254A3A62"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4" w:space="0" w:color="auto"/>
            </w:tcBorders>
            <w:vAlign w:val="center"/>
          </w:tcPr>
          <w:p w14:paraId="2BAE7EAB"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58A27C3C" w14:textId="77777777" w:rsidTr="001724DC">
        <w:trPr>
          <w:cantSplit/>
          <w:trHeight w:val="318"/>
          <w:jc w:val="center"/>
        </w:trPr>
        <w:tc>
          <w:tcPr>
            <w:tcW w:w="3164" w:type="dxa"/>
            <w:tcBorders>
              <w:top w:val="single" w:sz="6" w:space="0" w:color="auto"/>
              <w:bottom w:val="single" w:sz="4" w:space="0" w:color="auto"/>
            </w:tcBorders>
            <w:vAlign w:val="center"/>
          </w:tcPr>
          <w:p w14:paraId="5DDC4588" w14:textId="4B6A22C8" w:rsidR="00E86574" w:rsidRPr="00E86574" w:rsidRDefault="00E86574" w:rsidP="00E86574">
            <w:pPr>
              <w:tabs>
                <w:tab w:val="center" w:pos="4320"/>
                <w:tab w:val="right" w:pos="8640"/>
              </w:tabs>
              <w:spacing w:after="0"/>
              <w:rPr>
                <w:rFonts w:ascii="Arial" w:hAnsi="Arial" w:cs="Arial"/>
              </w:rPr>
            </w:pPr>
            <w:r w:rsidRPr="00E86574">
              <w:rPr>
                <w:rFonts w:ascii="Arial" w:hAnsi="Arial" w:cs="Arial"/>
              </w:rPr>
              <w:t>Bryan St Water Main Loop/Paving</w:t>
            </w:r>
          </w:p>
        </w:tc>
        <w:tc>
          <w:tcPr>
            <w:tcW w:w="2190" w:type="dxa"/>
            <w:tcBorders>
              <w:top w:val="single" w:sz="6" w:space="0" w:color="auto"/>
              <w:bottom w:val="single" w:sz="4" w:space="0" w:color="auto"/>
            </w:tcBorders>
            <w:vAlign w:val="center"/>
          </w:tcPr>
          <w:p w14:paraId="66646B57" w14:textId="62C24634"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$300,000</w:t>
            </w:r>
          </w:p>
        </w:tc>
        <w:tc>
          <w:tcPr>
            <w:tcW w:w="1744" w:type="dxa"/>
            <w:tcBorders>
              <w:top w:val="single" w:sz="6" w:space="0" w:color="auto"/>
              <w:bottom w:val="single" w:sz="4" w:space="0" w:color="auto"/>
            </w:tcBorders>
          </w:tcPr>
          <w:p w14:paraId="3576C8E4" w14:textId="5C3E9354"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4" w:space="0" w:color="auto"/>
            </w:tcBorders>
            <w:vAlign w:val="center"/>
          </w:tcPr>
          <w:p w14:paraId="290595F7" w14:textId="4FA85BBA" w:rsidR="00E86574" w:rsidRPr="00E86574" w:rsidRDefault="4923DAAC"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rPr>
              <w:t>State ARPA, City of Douglas</w:t>
            </w:r>
          </w:p>
        </w:tc>
        <w:tc>
          <w:tcPr>
            <w:tcW w:w="834" w:type="dxa"/>
            <w:tcBorders>
              <w:top w:val="single" w:sz="6" w:space="0" w:color="auto"/>
              <w:bottom w:val="single" w:sz="4" w:space="0" w:color="auto"/>
            </w:tcBorders>
            <w:vAlign w:val="center"/>
          </w:tcPr>
          <w:p w14:paraId="5656F4FA" w14:textId="151CCF1B" w:rsidR="00E86574" w:rsidRPr="00E86574" w:rsidRDefault="47E3B706"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7</w:t>
            </w:r>
          </w:p>
        </w:tc>
        <w:tc>
          <w:tcPr>
            <w:tcW w:w="450" w:type="dxa"/>
            <w:tcBorders>
              <w:top w:val="single" w:sz="6" w:space="0" w:color="auto"/>
              <w:bottom w:val="single" w:sz="4" w:space="0" w:color="auto"/>
            </w:tcBorders>
            <w:vAlign w:val="center"/>
          </w:tcPr>
          <w:p w14:paraId="61010943" w14:textId="0D4D0C6E" w:rsidR="00E86574" w:rsidRPr="00E86574" w:rsidRDefault="4923DAAC"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548" w:type="dxa"/>
            <w:tcBorders>
              <w:top w:val="single" w:sz="6" w:space="0" w:color="auto"/>
              <w:bottom w:val="single" w:sz="4" w:space="0" w:color="auto"/>
            </w:tcBorders>
            <w:vAlign w:val="center"/>
          </w:tcPr>
          <w:p w14:paraId="7FCD4580"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00F02A80"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189B32AA"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4" w:space="0" w:color="auto"/>
            </w:tcBorders>
            <w:vAlign w:val="center"/>
          </w:tcPr>
          <w:p w14:paraId="14F36626"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2775E344" w14:textId="77777777" w:rsidTr="001724DC">
        <w:trPr>
          <w:cantSplit/>
          <w:trHeight w:val="318"/>
          <w:jc w:val="center"/>
        </w:trPr>
        <w:tc>
          <w:tcPr>
            <w:tcW w:w="3164" w:type="dxa"/>
            <w:tcBorders>
              <w:top w:val="single" w:sz="6" w:space="0" w:color="auto"/>
              <w:bottom w:val="single" w:sz="4" w:space="0" w:color="auto"/>
            </w:tcBorders>
            <w:vAlign w:val="center"/>
          </w:tcPr>
          <w:p w14:paraId="2298A768" w14:textId="6B9F1929" w:rsidR="00E86574" w:rsidRPr="00E86574" w:rsidRDefault="00E86574" w:rsidP="00E86574">
            <w:pPr>
              <w:tabs>
                <w:tab w:val="center" w:pos="4320"/>
                <w:tab w:val="right" w:pos="8640"/>
              </w:tabs>
              <w:spacing w:after="0"/>
              <w:rPr>
                <w:rFonts w:ascii="Arial" w:hAnsi="Arial" w:cs="Arial"/>
              </w:rPr>
            </w:pPr>
            <w:r w:rsidRPr="00E86574">
              <w:rPr>
                <w:rFonts w:ascii="Arial" w:hAnsi="Arial" w:cs="Arial"/>
              </w:rPr>
              <w:t>Well House 2 Reconstruction Project</w:t>
            </w:r>
          </w:p>
        </w:tc>
        <w:tc>
          <w:tcPr>
            <w:tcW w:w="2190" w:type="dxa"/>
            <w:tcBorders>
              <w:top w:val="single" w:sz="6" w:space="0" w:color="auto"/>
              <w:bottom w:val="single" w:sz="4" w:space="0" w:color="auto"/>
            </w:tcBorders>
            <w:vAlign w:val="center"/>
          </w:tcPr>
          <w:p w14:paraId="555B11A1" w14:textId="3B1D9073"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$350,000</w:t>
            </w:r>
          </w:p>
        </w:tc>
        <w:tc>
          <w:tcPr>
            <w:tcW w:w="1744" w:type="dxa"/>
            <w:tcBorders>
              <w:top w:val="single" w:sz="6" w:space="0" w:color="auto"/>
              <w:bottom w:val="single" w:sz="4" w:space="0" w:color="auto"/>
            </w:tcBorders>
          </w:tcPr>
          <w:p w14:paraId="21C026F4" w14:textId="67A6E4D7"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4" w:space="0" w:color="auto"/>
            </w:tcBorders>
            <w:vAlign w:val="center"/>
          </w:tcPr>
          <w:p w14:paraId="63A333D5" w14:textId="3FA5EA1A" w:rsidR="00E86574" w:rsidRPr="00E86574" w:rsidRDefault="0AD59D91" w:rsidP="12C21F6E">
            <w:pPr>
              <w:tabs>
                <w:tab w:val="left" w:pos="374"/>
                <w:tab w:val="left" w:pos="676"/>
                <w:tab w:val="left" w:pos="979"/>
                <w:tab w:val="left" w:pos="1382"/>
              </w:tabs>
              <w:spacing w:after="0"/>
            </w:pPr>
            <w:r w:rsidRPr="12C21F6E">
              <w:rPr>
                <w:rFonts w:ascii="Arial" w:hAnsi="Arial" w:cs="Arial"/>
              </w:rPr>
              <w:t>City of Douglas</w:t>
            </w:r>
          </w:p>
        </w:tc>
        <w:tc>
          <w:tcPr>
            <w:tcW w:w="834" w:type="dxa"/>
            <w:tcBorders>
              <w:top w:val="single" w:sz="6" w:space="0" w:color="auto"/>
              <w:bottom w:val="single" w:sz="4" w:space="0" w:color="auto"/>
            </w:tcBorders>
            <w:vAlign w:val="center"/>
          </w:tcPr>
          <w:p w14:paraId="07086061" w14:textId="652E5F83" w:rsidR="00E86574" w:rsidRPr="00E86574" w:rsidRDefault="47E3B706"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7</w:t>
            </w:r>
          </w:p>
        </w:tc>
        <w:tc>
          <w:tcPr>
            <w:tcW w:w="450" w:type="dxa"/>
            <w:tcBorders>
              <w:top w:val="single" w:sz="6" w:space="0" w:color="auto"/>
              <w:bottom w:val="single" w:sz="4" w:space="0" w:color="auto"/>
            </w:tcBorders>
            <w:vAlign w:val="center"/>
          </w:tcPr>
          <w:p w14:paraId="67660F3A" w14:textId="08396FDF" w:rsidR="00E86574" w:rsidRPr="00E86574" w:rsidRDefault="04F3394F"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548" w:type="dxa"/>
            <w:tcBorders>
              <w:top w:val="single" w:sz="6" w:space="0" w:color="auto"/>
              <w:bottom w:val="single" w:sz="4" w:space="0" w:color="auto"/>
            </w:tcBorders>
            <w:vAlign w:val="center"/>
          </w:tcPr>
          <w:p w14:paraId="5163016E"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5E3ABF3D"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0EC75EAE"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4" w:space="0" w:color="auto"/>
            </w:tcBorders>
            <w:vAlign w:val="center"/>
          </w:tcPr>
          <w:p w14:paraId="1187F2AF"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0813B444" w14:textId="77777777" w:rsidTr="001724DC">
        <w:trPr>
          <w:cantSplit/>
          <w:trHeight w:val="318"/>
          <w:jc w:val="center"/>
        </w:trPr>
        <w:tc>
          <w:tcPr>
            <w:tcW w:w="3164" w:type="dxa"/>
            <w:tcBorders>
              <w:top w:val="single" w:sz="6" w:space="0" w:color="auto"/>
              <w:bottom w:val="single" w:sz="4" w:space="0" w:color="auto"/>
            </w:tcBorders>
            <w:vAlign w:val="center"/>
          </w:tcPr>
          <w:p w14:paraId="3598FC9E" w14:textId="38515CD7" w:rsidR="00E86574" w:rsidRPr="00E86574" w:rsidRDefault="00E86574" w:rsidP="00E86574">
            <w:pPr>
              <w:tabs>
                <w:tab w:val="center" w:pos="4320"/>
                <w:tab w:val="right" w:pos="8640"/>
              </w:tabs>
              <w:spacing w:after="0"/>
              <w:rPr>
                <w:rFonts w:ascii="Arial" w:hAnsi="Arial" w:cs="Arial"/>
              </w:rPr>
            </w:pPr>
            <w:r w:rsidRPr="00E86574">
              <w:rPr>
                <w:rFonts w:ascii="Arial" w:hAnsi="Arial" w:cs="Arial"/>
              </w:rPr>
              <w:t>Well House 4 Reconstruction</w:t>
            </w:r>
          </w:p>
        </w:tc>
        <w:tc>
          <w:tcPr>
            <w:tcW w:w="2190" w:type="dxa"/>
            <w:tcBorders>
              <w:top w:val="single" w:sz="6" w:space="0" w:color="auto"/>
              <w:bottom w:val="single" w:sz="4" w:space="0" w:color="auto"/>
            </w:tcBorders>
            <w:vAlign w:val="center"/>
          </w:tcPr>
          <w:p w14:paraId="4920133D" w14:textId="76FFA4E0"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$380,000</w:t>
            </w:r>
          </w:p>
        </w:tc>
        <w:tc>
          <w:tcPr>
            <w:tcW w:w="1744" w:type="dxa"/>
            <w:tcBorders>
              <w:top w:val="single" w:sz="6" w:space="0" w:color="auto"/>
              <w:bottom w:val="single" w:sz="4" w:space="0" w:color="auto"/>
            </w:tcBorders>
          </w:tcPr>
          <w:p w14:paraId="6E8EDCD4" w14:textId="08A5F875"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4" w:space="0" w:color="auto"/>
            </w:tcBorders>
            <w:vAlign w:val="center"/>
          </w:tcPr>
          <w:p w14:paraId="79BAB0C4" w14:textId="2518345B" w:rsidR="00E86574" w:rsidRPr="00E86574" w:rsidRDefault="4985FCEE"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rPr>
              <w:t>State ARP Funds</w:t>
            </w:r>
          </w:p>
        </w:tc>
        <w:tc>
          <w:tcPr>
            <w:tcW w:w="834" w:type="dxa"/>
            <w:tcBorders>
              <w:top w:val="single" w:sz="6" w:space="0" w:color="auto"/>
              <w:bottom w:val="single" w:sz="4" w:space="0" w:color="auto"/>
            </w:tcBorders>
            <w:vAlign w:val="center"/>
          </w:tcPr>
          <w:p w14:paraId="0A1C43DF" w14:textId="7774AF2B" w:rsidR="00E86574" w:rsidRPr="00E86574" w:rsidRDefault="5C88CDA3"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7</w:t>
            </w:r>
          </w:p>
        </w:tc>
        <w:tc>
          <w:tcPr>
            <w:tcW w:w="450" w:type="dxa"/>
            <w:tcBorders>
              <w:top w:val="single" w:sz="6" w:space="0" w:color="auto"/>
              <w:bottom w:val="single" w:sz="4" w:space="0" w:color="auto"/>
            </w:tcBorders>
            <w:vAlign w:val="center"/>
          </w:tcPr>
          <w:p w14:paraId="79646E71" w14:textId="7B903953" w:rsidR="00E86574" w:rsidRPr="00E86574" w:rsidRDefault="774E4B82"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548" w:type="dxa"/>
            <w:tcBorders>
              <w:top w:val="single" w:sz="6" w:space="0" w:color="auto"/>
              <w:bottom w:val="single" w:sz="4" w:space="0" w:color="auto"/>
            </w:tcBorders>
            <w:vAlign w:val="center"/>
          </w:tcPr>
          <w:p w14:paraId="1CEDDA3E"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6BDA334B"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2CEEBBFC"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4" w:space="0" w:color="auto"/>
            </w:tcBorders>
            <w:vAlign w:val="center"/>
          </w:tcPr>
          <w:p w14:paraId="5DAE7036"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14DC4D56" w14:textId="77777777" w:rsidTr="001724DC">
        <w:trPr>
          <w:cantSplit/>
          <w:trHeight w:val="318"/>
          <w:jc w:val="center"/>
        </w:trPr>
        <w:tc>
          <w:tcPr>
            <w:tcW w:w="3164" w:type="dxa"/>
            <w:tcBorders>
              <w:top w:val="single" w:sz="6" w:space="0" w:color="auto"/>
              <w:bottom w:val="single" w:sz="4" w:space="0" w:color="auto"/>
            </w:tcBorders>
            <w:vAlign w:val="center"/>
          </w:tcPr>
          <w:p w14:paraId="1C16F7ED" w14:textId="33653651" w:rsidR="00E86574" w:rsidRPr="00E86574" w:rsidRDefault="0E6CAF0F" w:rsidP="00E86574">
            <w:pPr>
              <w:tabs>
                <w:tab w:val="center" w:pos="4320"/>
                <w:tab w:val="right" w:pos="8640"/>
              </w:tabs>
              <w:spacing w:after="0"/>
              <w:rPr>
                <w:rFonts w:ascii="Arial" w:hAnsi="Arial" w:cs="Arial"/>
              </w:rPr>
            </w:pPr>
            <w:r w:rsidRPr="12C21F6E">
              <w:rPr>
                <w:rFonts w:ascii="Arial" w:hAnsi="Arial" w:cs="Arial"/>
              </w:rPr>
              <w:lastRenderedPageBreak/>
              <w:t xml:space="preserve">Oak Park Elevated Tank Project </w:t>
            </w:r>
          </w:p>
        </w:tc>
        <w:tc>
          <w:tcPr>
            <w:tcW w:w="2190" w:type="dxa"/>
            <w:tcBorders>
              <w:top w:val="single" w:sz="6" w:space="0" w:color="auto"/>
              <w:bottom w:val="single" w:sz="4" w:space="0" w:color="auto"/>
            </w:tcBorders>
            <w:vAlign w:val="center"/>
          </w:tcPr>
          <w:p w14:paraId="3831F44C" w14:textId="2A647DCC"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$131,500</w:t>
            </w:r>
          </w:p>
        </w:tc>
        <w:tc>
          <w:tcPr>
            <w:tcW w:w="1744" w:type="dxa"/>
            <w:tcBorders>
              <w:top w:val="single" w:sz="6" w:space="0" w:color="auto"/>
              <w:bottom w:val="single" w:sz="4" w:space="0" w:color="auto"/>
            </w:tcBorders>
          </w:tcPr>
          <w:p w14:paraId="6F75E019" w14:textId="623946A4"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4" w:space="0" w:color="auto"/>
            </w:tcBorders>
            <w:vAlign w:val="center"/>
          </w:tcPr>
          <w:p w14:paraId="18230CC8" w14:textId="6C17EC23" w:rsidR="00E86574" w:rsidRPr="00E86574" w:rsidRDefault="41AF79C4"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rPr>
              <w:t>City of Douglas</w:t>
            </w:r>
          </w:p>
        </w:tc>
        <w:tc>
          <w:tcPr>
            <w:tcW w:w="834" w:type="dxa"/>
            <w:tcBorders>
              <w:top w:val="single" w:sz="6" w:space="0" w:color="auto"/>
              <w:bottom w:val="single" w:sz="4" w:space="0" w:color="auto"/>
            </w:tcBorders>
            <w:vAlign w:val="center"/>
          </w:tcPr>
          <w:p w14:paraId="13AE0523" w14:textId="16D82C2B" w:rsidR="00E86574" w:rsidRPr="00E86574" w:rsidRDefault="31753A1E"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7</w:t>
            </w:r>
          </w:p>
        </w:tc>
        <w:tc>
          <w:tcPr>
            <w:tcW w:w="450" w:type="dxa"/>
            <w:tcBorders>
              <w:top w:val="single" w:sz="6" w:space="0" w:color="auto"/>
              <w:bottom w:val="single" w:sz="4" w:space="0" w:color="auto"/>
            </w:tcBorders>
            <w:vAlign w:val="center"/>
          </w:tcPr>
          <w:p w14:paraId="1607D733" w14:textId="4F73C30E" w:rsidR="00E86574" w:rsidRPr="00E86574" w:rsidRDefault="014A08E6"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548" w:type="dxa"/>
            <w:tcBorders>
              <w:top w:val="single" w:sz="6" w:space="0" w:color="auto"/>
              <w:bottom w:val="single" w:sz="4" w:space="0" w:color="auto"/>
            </w:tcBorders>
            <w:vAlign w:val="center"/>
          </w:tcPr>
          <w:p w14:paraId="45D77DF1"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77076C27"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72CCF9B1"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4" w:space="0" w:color="auto"/>
            </w:tcBorders>
            <w:vAlign w:val="center"/>
          </w:tcPr>
          <w:p w14:paraId="3C94004D"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4B7880D2" w14:textId="77777777" w:rsidTr="001724DC">
        <w:trPr>
          <w:cantSplit/>
          <w:trHeight w:val="318"/>
          <w:jc w:val="center"/>
        </w:trPr>
        <w:tc>
          <w:tcPr>
            <w:tcW w:w="3164" w:type="dxa"/>
            <w:tcBorders>
              <w:top w:val="single" w:sz="6" w:space="0" w:color="auto"/>
              <w:bottom w:val="single" w:sz="4" w:space="0" w:color="auto"/>
            </w:tcBorders>
            <w:vAlign w:val="center"/>
          </w:tcPr>
          <w:p w14:paraId="2EC41F90" w14:textId="07FCD13D" w:rsidR="00E86574" w:rsidRPr="00E86574" w:rsidRDefault="0E6CAF0F" w:rsidP="00E86574">
            <w:pPr>
              <w:tabs>
                <w:tab w:val="center" w:pos="4320"/>
                <w:tab w:val="right" w:pos="8640"/>
              </w:tabs>
              <w:spacing w:after="0"/>
              <w:rPr>
                <w:rFonts w:ascii="Arial" w:hAnsi="Arial" w:cs="Arial"/>
              </w:rPr>
            </w:pPr>
            <w:r w:rsidRPr="12C21F6E">
              <w:rPr>
                <w:rFonts w:ascii="Arial" w:hAnsi="Arial" w:cs="Arial"/>
              </w:rPr>
              <w:t>Walker/Hillside/</w:t>
            </w:r>
            <w:proofErr w:type="spellStart"/>
            <w:r w:rsidRPr="12C21F6E">
              <w:rPr>
                <w:rFonts w:ascii="Arial" w:hAnsi="Arial" w:cs="Arial"/>
              </w:rPr>
              <w:t>Bojo</w:t>
            </w:r>
            <w:proofErr w:type="spellEnd"/>
            <w:r w:rsidRPr="12C21F6E">
              <w:rPr>
                <w:rFonts w:ascii="Arial" w:hAnsi="Arial" w:cs="Arial"/>
              </w:rPr>
              <w:t xml:space="preserve">/32 East Water line project  </w:t>
            </w:r>
          </w:p>
        </w:tc>
        <w:tc>
          <w:tcPr>
            <w:tcW w:w="2190" w:type="dxa"/>
            <w:tcBorders>
              <w:top w:val="single" w:sz="6" w:space="0" w:color="auto"/>
              <w:bottom w:val="single" w:sz="4" w:space="0" w:color="auto"/>
            </w:tcBorders>
            <w:vAlign w:val="center"/>
          </w:tcPr>
          <w:p w14:paraId="34FBB31A" w14:textId="2BB95284"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$750,000</w:t>
            </w:r>
          </w:p>
        </w:tc>
        <w:tc>
          <w:tcPr>
            <w:tcW w:w="1744" w:type="dxa"/>
            <w:tcBorders>
              <w:top w:val="single" w:sz="6" w:space="0" w:color="auto"/>
              <w:bottom w:val="single" w:sz="4" w:space="0" w:color="auto"/>
            </w:tcBorders>
          </w:tcPr>
          <w:p w14:paraId="3712B37A" w14:textId="4A57ECE0"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4" w:space="0" w:color="auto"/>
            </w:tcBorders>
            <w:vAlign w:val="center"/>
          </w:tcPr>
          <w:p w14:paraId="637C30A6" w14:textId="69710303" w:rsidR="00E86574" w:rsidRPr="00E86574" w:rsidRDefault="43E1380A"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rPr>
              <w:t>State ARPA Funds</w:t>
            </w:r>
          </w:p>
        </w:tc>
        <w:tc>
          <w:tcPr>
            <w:tcW w:w="834" w:type="dxa"/>
            <w:tcBorders>
              <w:top w:val="single" w:sz="6" w:space="0" w:color="auto"/>
              <w:bottom w:val="single" w:sz="4" w:space="0" w:color="auto"/>
            </w:tcBorders>
            <w:vAlign w:val="center"/>
          </w:tcPr>
          <w:p w14:paraId="2E634EA3" w14:textId="7BBE04B8" w:rsidR="00E86574" w:rsidRPr="00E86574" w:rsidRDefault="5A2B0E2E"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7</w:t>
            </w:r>
          </w:p>
        </w:tc>
        <w:tc>
          <w:tcPr>
            <w:tcW w:w="450" w:type="dxa"/>
            <w:tcBorders>
              <w:top w:val="single" w:sz="6" w:space="0" w:color="auto"/>
              <w:bottom w:val="single" w:sz="4" w:space="0" w:color="auto"/>
            </w:tcBorders>
            <w:vAlign w:val="center"/>
          </w:tcPr>
          <w:p w14:paraId="32CC8022"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548" w:type="dxa"/>
            <w:tcBorders>
              <w:top w:val="single" w:sz="6" w:space="0" w:color="auto"/>
              <w:bottom w:val="single" w:sz="4" w:space="0" w:color="auto"/>
            </w:tcBorders>
            <w:vAlign w:val="center"/>
          </w:tcPr>
          <w:p w14:paraId="6A5C65AD" w14:textId="32C680DE" w:rsidR="00E86574" w:rsidRPr="00E86574" w:rsidRDefault="06A47715"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450" w:type="dxa"/>
            <w:tcBorders>
              <w:top w:val="single" w:sz="6" w:space="0" w:color="auto"/>
              <w:bottom w:val="single" w:sz="4" w:space="0" w:color="auto"/>
            </w:tcBorders>
            <w:vAlign w:val="center"/>
          </w:tcPr>
          <w:p w14:paraId="75B58911"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50584E9B"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4" w:space="0" w:color="auto"/>
            </w:tcBorders>
            <w:vAlign w:val="center"/>
          </w:tcPr>
          <w:p w14:paraId="66CC6CD8"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5B922755" w14:textId="77777777" w:rsidTr="001724DC">
        <w:trPr>
          <w:cantSplit/>
          <w:trHeight w:val="318"/>
          <w:jc w:val="center"/>
        </w:trPr>
        <w:tc>
          <w:tcPr>
            <w:tcW w:w="3164" w:type="dxa"/>
            <w:tcBorders>
              <w:top w:val="single" w:sz="6" w:space="0" w:color="auto"/>
              <w:bottom w:val="single" w:sz="4" w:space="0" w:color="auto"/>
            </w:tcBorders>
            <w:vAlign w:val="center"/>
          </w:tcPr>
          <w:p w14:paraId="04FAB674" w14:textId="1DA48511" w:rsidR="00E86574" w:rsidRPr="00E86574" w:rsidRDefault="0E6CAF0F" w:rsidP="00E86574">
            <w:pPr>
              <w:tabs>
                <w:tab w:val="center" w:pos="4320"/>
                <w:tab w:val="right" w:pos="8640"/>
              </w:tabs>
              <w:spacing w:after="0"/>
              <w:rPr>
                <w:rFonts w:ascii="Arial" w:hAnsi="Arial" w:cs="Arial"/>
              </w:rPr>
            </w:pPr>
            <w:r w:rsidRPr="12C21F6E">
              <w:rPr>
                <w:rFonts w:ascii="Arial" w:hAnsi="Arial" w:cs="Arial"/>
              </w:rPr>
              <w:t xml:space="preserve">Miscellaneous Water Projects </w:t>
            </w:r>
          </w:p>
        </w:tc>
        <w:tc>
          <w:tcPr>
            <w:tcW w:w="2190" w:type="dxa"/>
            <w:tcBorders>
              <w:top w:val="single" w:sz="6" w:space="0" w:color="auto"/>
              <w:bottom w:val="single" w:sz="4" w:space="0" w:color="auto"/>
            </w:tcBorders>
            <w:vAlign w:val="center"/>
          </w:tcPr>
          <w:p w14:paraId="21362768" w14:textId="1DE1A573"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$270,000</w:t>
            </w:r>
          </w:p>
        </w:tc>
        <w:tc>
          <w:tcPr>
            <w:tcW w:w="1744" w:type="dxa"/>
            <w:tcBorders>
              <w:top w:val="single" w:sz="6" w:space="0" w:color="auto"/>
              <w:bottom w:val="single" w:sz="4" w:space="0" w:color="auto"/>
            </w:tcBorders>
          </w:tcPr>
          <w:p w14:paraId="35927B27" w14:textId="2A272B69" w:rsidR="00E86574" w:rsidRPr="00E86574" w:rsidRDefault="00E86574" w:rsidP="00E86574">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4" w:space="0" w:color="auto"/>
            </w:tcBorders>
            <w:vAlign w:val="center"/>
          </w:tcPr>
          <w:p w14:paraId="4F9A1448" w14:textId="77777777" w:rsidR="00E86574" w:rsidRDefault="2D14FDE7" w:rsidP="12C21F6E">
            <w:pPr>
              <w:tabs>
                <w:tab w:val="left" w:pos="374"/>
                <w:tab w:val="left" w:pos="676"/>
                <w:tab w:val="left" w:pos="979"/>
                <w:tab w:val="left" w:pos="1382"/>
              </w:tabs>
              <w:suppressAutoHyphens/>
              <w:spacing w:after="0"/>
              <w:rPr>
                <w:rFonts w:ascii="Arial" w:hAnsi="Arial" w:cs="Arial"/>
              </w:rPr>
            </w:pPr>
            <w:r w:rsidRPr="12C21F6E">
              <w:rPr>
                <w:rFonts w:ascii="Arial" w:hAnsi="Arial" w:cs="Arial"/>
              </w:rPr>
              <w:t>State ARPA Funds, City of Douglas</w:t>
            </w:r>
          </w:p>
          <w:p w14:paraId="71A6A34D" w14:textId="77777777" w:rsidR="001724DC" w:rsidRDefault="001724DC" w:rsidP="12C21F6E">
            <w:pPr>
              <w:tabs>
                <w:tab w:val="left" w:pos="374"/>
                <w:tab w:val="left" w:pos="676"/>
                <w:tab w:val="left" w:pos="979"/>
                <w:tab w:val="left" w:pos="1382"/>
              </w:tabs>
              <w:suppressAutoHyphens/>
              <w:spacing w:after="0"/>
              <w:rPr>
                <w:rFonts w:ascii="Arial" w:hAnsi="Arial" w:cs="Arial"/>
                <w:spacing w:val="-2"/>
              </w:rPr>
            </w:pPr>
          </w:p>
          <w:p w14:paraId="4F8B4DC0" w14:textId="35895C4C" w:rsidR="001724DC" w:rsidRPr="00E86574" w:rsidRDefault="001724DC" w:rsidP="12C21F6E">
            <w:pPr>
              <w:tabs>
                <w:tab w:val="left" w:pos="374"/>
                <w:tab w:val="left" w:pos="676"/>
                <w:tab w:val="left" w:pos="979"/>
                <w:tab w:val="left" w:pos="1382"/>
              </w:tabs>
              <w:suppressAutoHyphens/>
              <w:spacing w:after="0"/>
              <w:rPr>
                <w:rFonts w:ascii="Arial" w:hAnsi="Arial" w:cs="Arial"/>
                <w:spacing w:val="-2"/>
              </w:rPr>
            </w:pPr>
          </w:p>
        </w:tc>
        <w:tc>
          <w:tcPr>
            <w:tcW w:w="834" w:type="dxa"/>
            <w:tcBorders>
              <w:top w:val="single" w:sz="6" w:space="0" w:color="auto"/>
              <w:bottom w:val="single" w:sz="4" w:space="0" w:color="auto"/>
            </w:tcBorders>
            <w:vAlign w:val="center"/>
          </w:tcPr>
          <w:p w14:paraId="2E329CA3" w14:textId="34CD83B9" w:rsidR="00E86574" w:rsidRPr="00E86574" w:rsidRDefault="69B4C786"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7</w:t>
            </w:r>
          </w:p>
        </w:tc>
        <w:tc>
          <w:tcPr>
            <w:tcW w:w="450" w:type="dxa"/>
            <w:tcBorders>
              <w:top w:val="single" w:sz="6" w:space="0" w:color="auto"/>
              <w:bottom w:val="single" w:sz="4" w:space="0" w:color="auto"/>
            </w:tcBorders>
            <w:vAlign w:val="center"/>
          </w:tcPr>
          <w:p w14:paraId="66AFE38B"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548" w:type="dxa"/>
            <w:tcBorders>
              <w:top w:val="single" w:sz="6" w:space="0" w:color="auto"/>
              <w:bottom w:val="single" w:sz="4" w:space="0" w:color="auto"/>
            </w:tcBorders>
            <w:vAlign w:val="center"/>
          </w:tcPr>
          <w:p w14:paraId="04B92C88"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4" w:space="0" w:color="auto"/>
            </w:tcBorders>
            <w:vAlign w:val="center"/>
          </w:tcPr>
          <w:p w14:paraId="4EEE1980" w14:textId="4340BA8C" w:rsidR="00E86574" w:rsidRPr="00E86574" w:rsidRDefault="4167E275"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450" w:type="dxa"/>
            <w:tcBorders>
              <w:top w:val="single" w:sz="6" w:space="0" w:color="auto"/>
              <w:bottom w:val="single" w:sz="4" w:space="0" w:color="auto"/>
            </w:tcBorders>
            <w:vAlign w:val="center"/>
          </w:tcPr>
          <w:p w14:paraId="1F5510E7"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4" w:space="0" w:color="auto"/>
            </w:tcBorders>
            <w:vAlign w:val="center"/>
          </w:tcPr>
          <w:p w14:paraId="1D7639BF" w14:textId="77777777" w:rsidR="00E86574" w:rsidRPr="00E86574" w:rsidRDefault="00E86574" w:rsidP="00E86574">
            <w:pPr>
              <w:tabs>
                <w:tab w:val="left" w:pos="0"/>
                <w:tab w:val="left" w:pos="374"/>
                <w:tab w:val="left" w:pos="676"/>
                <w:tab w:val="left" w:pos="979"/>
                <w:tab w:val="left" w:pos="1382"/>
              </w:tabs>
              <w:suppressAutoHyphens/>
              <w:spacing w:after="0"/>
              <w:jc w:val="center"/>
              <w:rPr>
                <w:rFonts w:ascii="Arial" w:hAnsi="Arial" w:cs="Arial"/>
                <w:spacing w:val="-2"/>
              </w:rPr>
            </w:pPr>
          </w:p>
        </w:tc>
      </w:tr>
      <w:tr w:rsidR="00F9193F" w:rsidRPr="00B12002" w14:paraId="38F2CC0F" w14:textId="77777777" w:rsidTr="001724DC">
        <w:trPr>
          <w:cantSplit/>
          <w:jc w:val="center"/>
        </w:trPr>
        <w:tc>
          <w:tcPr>
            <w:tcW w:w="12690" w:type="dxa"/>
            <w:gridSpan w:val="10"/>
            <w:shd w:val="clear" w:color="auto" w:fill="FFE599" w:themeFill="accent4" w:themeFillTint="66"/>
          </w:tcPr>
          <w:p w14:paraId="5B6125C5" w14:textId="3F0DB7D2" w:rsidR="00F9193F" w:rsidRPr="00B12002" w:rsidRDefault="00F9193F" w:rsidP="003969B6">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b/>
                <w:i/>
                <w:spacing w:val="-2"/>
              </w:rPr>
              <w:t>Natural Gas</w:t>
            </w:r>
          </w:p>
        </w:tc>
      </w:tr>
      <w:tr w:rsidR="00E86574" w:rsidRPr="00B12002" w14:paraId="6F391C88" w14:textId="77777777" w:rsidTr="001724DC">
        <w:trPr>
          <w:cantSplit/>
          <w:jc w:val="center"/>
        </w:trPr>
        <w:tc>
          <w:tcPr>
            <w:tcW w:w="3164" w:type="dxa"/>
            <w:vAlign w:val="center"/>
          </w:tcPr>
          <w:p w14:paraId="2D285E58" w14:textId="77777777" w:rsidR="00B900EE" w:rsidRPr="00B12002"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Extend Natural Gas Lines to serve agricultural customers and unincorporated areas</w:t>
            </w:r>
          </w:p>
        </w:tc>
        <w:tc>
          <w:tcPr>
            <w:tcW w:w="2190" w:type="dxa"/>
            <w:vAlign w:val="center"/>
          </w:tcPr>
          <w:p w14:paraId="00B819A2" w14:textId="77777777" w:rsidR="00B900EE" w:rsidRPr="00B12002"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$60,000 per mile</w:t>
            </w:r>
          </w:p>
        </w:tc>
        <w:tc>
          <w:tcPr>
            <w:tcW w:w="1744" w:type="dxa"/>
            <w:vAlign w:val="center"/>
          </w:tcPr>
          <w:p w14:paraId="31BC1027" w14:textId="77777777" w:rsidR="00B900EE" w:rsidRPr="00B12002"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2288" w:type="dxa"/>
            <w:vAlign w:val="center"/>
          </w:tcPr>
          <w:p w14:paraId="16C479C5" w14:textId="77777777" w:rsidR="00B900EE" w:rsidRPr="00B12002"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Rate Monies, Enterprise funds</w:t>
            </w:r>
          </w:p>
        </w:tc>
        <w:tc>
          <w:tcPr>
            <w:tcW w:w="834" w:type="dxa"/>
            <w:vAlign w:val="center"/>
          </w:tcPr>
          <w:p w14:paraId="2523D1F0" w14:textId="02B04360" w:rsidR="00B900EE" w:rsidRPr="00B12002" w:rsidRDefault="45A65E4E" w:rsidP="12C21F6E">
            <w:pPr>
              <w:tabs>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7</w:t>
            </w:r>
          </w:p>
        </w:tc>
        <w:tc>
          <w:tcPr>
            <w:tcW w:w="450" w:type="dxa"/>
            <w:vAlign w:val="center"/>
          </w:tcPr>
          <w:p w14:paraId="0A803221" w14:textId="64C643CC"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8" w:type="dxa"/>
            <w:vAlign w:val="center"/>
          </w:tcPr>
          <w:p w14:paraId="730FD69E" w14:textId="77777777"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41A95D8D" w14:textId="77777777"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1976CCE8" w14:textId="77777777"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72" w:type="dxa"/>
            <w:vAlign w:val="center"/>
          </w:tcPr>
          <w:p w14:paraId="7D9F9C38" w14:textId="77777777"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E86574" w:rsidRPr="00B12002" w14:paraId="462B1E6C" w14:textId="77777777" w:rsidTr="001724DC">
        <w:trPr>
          <w:cantSplit/>
          <w:jc w:val="center"/>
        </w:trPr>
        <w:tc>
          <w:tcPr>
            <w:tcW w:w="3164" w:type="dxa"/>
            <w:vAlign w:val="center"/>
          </w:tcPr>
          <w:p w14:paraId="7DA75D30" w14:textId="77777777" w:rsidR="00B900EE" w:rsidRPr="00B12002"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Install Natural Gas Infrastructure to Satilla Industrial Park</w:t>
            </w:r>
          </w:p>
        </w:tc>
        <w:tc>
          <w:tcPr>
            <w:tcW w:w="2190" w:type="dxa"/>
            <w:vAlign w:val="center"/>
          </w:tcPr>
          <w:p w14:paraId="18AEFF83" w14:textId="77777777" w:rsidR="00B900EE" w:rsidRPr="00B12002"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$100,000</w:t>
            </w:r>
          </w:p>
        </w:tc>
        <w:tc>
          <w:tcPr>
            <w:tcW w:w="1744" w:type="dxa"/>
            <w:vAlign w:val="center"/>
          </w:tcPr>
          <w:p w14:paraId="0C8D0ED9" w14:textId="77777777" w:rsidR="00B900EE" w:rsidRPr="00B12002"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2288" w:type="dxa"/>
            <w:vAlign w:val="center"/>
          </w:tcPr>
          <w:p w14:paraId="1A7F4E89" w14:textId="77777777" w:rsidR="00B900EE" w:rsidRPr="00B12002"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Rate Monies</w:t>
            </w:r>
          </w:p>
        </w:tc>
        <w:tc>
          <w:tcPr>
            <w:tcW w:w="834" w:type="dxa"/>
            <w:vAlign w:val="center"/>
          </w:tcPr>
          <w:p w14:paraId="237E7DE3" w14:textId="7033BC47" w:rsidR="00B900EE" w:rsidRPr="00B12002" w:rsidRDefault="4AB82B5F" w:rsidP="12C21F6E">
            <w:pPr>
              <w:tabs>
                <w:tab w:val="left" w:pos="374"/>
                <w:tab w:val="left" w:pos="676"/>
                <w:tab w:val="left" w:pos="979"/>
                <w:tab w:val="left" w:pos="1382"/>
              </w:tabs>
              <w:spacing w:after="0"/>
              <w:jc w:val="center"/>
            </w:pPr>
            <w:r w:rsidRPr="12C21F6E">
              <w:rPr>
                <w:rFonts w:ascii="Arial" w:hAnsi="Arial" w:cs="Arial"/>
              </w:rPr>
              <w:t>3, 7</w:t>
            </w:r>
          </w:p>
        </w:tc>
        <w:tc>
          <w:tcPr>
            <w:tcW w:w="450" w:type="dxa"/>
            <w:vAlign w:val="center"/>
          </w:tcPr>
          <w:p w14:paraId="20F49DFC" w14:textId="26158AE7"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8" w:type="dxa"/>
            <w:vAlign w:val="center"/>
          </w:tcPr>
          <w:p w14:paraId="635D9992" w14:textId="77777777"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vAlign w:val="center"/>
          </w:tcPr>
          <w:p w14:paraId="18D96BC1" w14:textId="77777777"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vAlign w:val="center"/>
          </w:tcPr>
          <w:p w14:paraId="68078C4C" w14:textId="77777777"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vAlign w:val="center"/>
          </w:tcPr>
          <w:p w14:paraId="049E40DD" w14:textId="77777777"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r>
      <w:tr w:rsidR="12C21F6E" w14:paraId="7F7B820E" w14:textId="77777777" w:rsidTr="001724DC">
        <w:trPr>
          <w:cantSplit/>
          <w:trHeight w:val="300"/>
          <w:jc w:val="center"/>
        </w:trPr>
        <w:tc>
          <w:tcPr>
            <w:tcW w:w="3164" w:type="dxa"/>
            <w:vAlign w:val="center"/>
          </w:tcPr>
          <w:p w14:paraId="52F3656B" w14:textId="3181DF03" w:rsidR="32C5ED2C" w:rsidRDefault="32C5ED2C" w:rsidP="12C21F6E">
            <w:pPr>
              <w:rPr>
                <w:rFonts w:ascii="Arial" w:hAnsi="Arial" w:cs="Arial"/>
              </w:rPr>
            </w:pPr>
            <w:r w:rsidRPr="12C21F6E">
              <w:rPr>
                <w:rFonts w:ascii="Arial" w:hAnsi="Arial" w:cs="Arial"/>
              </w:rPr>
              <w:t>Replace Douglas Lateral</w:t>
            </w:r>
          </w:p>
        </w:tc>
        <w:tc>
          <w:tcPr>
            <w:tcW w:w="2190" w:type="dxa"/>
            <w:vAlign w:val="center"/>
          </w:tcPr>
          <w:p w14:paraId="318FF9BC" w14:textId="6662B310" w:rsidR="32C5ED2C" w:rsidRDefault="32C5ED2C" w:rsidP="12C21F6E">
            <w:pPr>
              <w:rPr>
                <w:rFonts w:ascii="Arial" w:hAnsi="Arial" w:cs="Arial"/>
              </w:rPr>
            </w:pPr>
            <w:r w:rsidRPr="12C21F6E">
              <w:rPr>
                <w:rFonts w:ascii="Arial" w:hAnsi="Arial" w:cs="Arial"/>
              </w:rPr>
              <w:t>$40,000,000</w:t>
            </w:r>
          </w:p>
        </w:tc>
        <w:tc>
          <w:tcPr>
            <w:tcW w:w="1744" w:type="dxa"/>
            <w:vAlign w:val="center"/>
          </w:tcPr>
          <w:p w14:paraId="71F40E34" w14:textId="24588D56" w:rsidR="4AC5773C" w:rsidRDefault="4AC5773C" w:rsidP="12C21F6E">
            <w:pPr>
              <w:rPr>
                <w:rFonts w:ascii="Arial" w:hAnsi="Arial" w:cs="Arial"/>
              </w:rPr>
            </w:pPr>
            <w:r w:rsidRPr="12C21F6E">
              <w:rPr>
                <w:rFonts w:ascii="Arial" w:hAnsi="Arial" w:cs="Arial"/>
              </w:rPr>
              <w:t>City of Douglas</w:t>
            </w:r>
          </w:p>
        </w:tc>
        <w:tc>
          <w:tcPr>
            <w:tcW w:w="2288" w:type="dxa"/>
            <w:vAlign w:val="center"/>
          </w:tcPr>
          <w:p w14:paraId="2D863DB2" w14:textId="75F62E71" w:rsidR="4AC5773C" w:rsidRDefault="4AC5773C" w:rsidP="12C21F6E">
            <w:pPr>
              <w:rPr>
                <w:rFonts w:ascii="Arial" w:hAnsi="Arial" w:cs="Arial"/>
              </w:rPr>
            </w:pPr>
            <w:r w:rsidRPr="12C21F6E">
              <w:rPr>
                <w:rFonts w:ascii="Arial" w:hAnsi="Arial" w:cs="Arial"/>
              </w:rPr>
              <w:t>Private, State Funding</w:t>
            </w:r>
          </w:p>
          <w:p w14:paraId="5B8A75C0" w14:textId="6DF95EDD" w:rsidR="12C21F6E" w:rsidRDefault="12C21F6E" w:rsidP="12C21F6E">
            <w:pPr>
              <w:rPr>
                <w:rFonts w:ascii="Arial" w:hAnsi="Arial" w:cs="Arial"/>
              </w:rPr>
            </w:pPr>
          </w:p>
        </w:tc>
        <w:tc>
          <w:tcPr>
            <w:tcW w:w="834" w:type="dxa"/>
            <w:vAlign w:val="center"/>
          </w:tcPr>
          <w:p w14:paraId="3AEE0447" w14:textId="6792D6E9" w:rsidR="50B4E700" w:rsidRDefault="50B4E700" w:rsidP="12C21F6E">
            <w:pPr>
              <w:spacing w:after="0"/>
              <w:jc w:val="center"/>
            </w:pPr>
            <w:r w:rsidRPr="12C21F6E">
              <w:rPr>
                <w:rFonts w:ascii="Arial" w:hAnsi="Arial" w:cs="Arial"/>
              </w:rPr>
              <w:t>7</w:t>
            </w:r>
          </w:p>
        </w:tc>
        <w:tc>
          <w:tcPr>
            <w:tcW w:w="450" w:type="dxa"/>
            <w:vAlign w:val="center"/>
          </w:tcPr>
          <w:p w14:paraId="6408A000" w14:textId="08B6451C" w:rsidR="4AC5773C" w:rsidRDefault="4AC5773C" w:rsidP="12C21F6E">
            <w:pPr>
              <w:jc w:val="center"/>
              <w:rPr>
                <w:rFonts w:ascii="Arial" w:hAnsi="Arial" w:cs="Arial"/>
              </w:rPr>
            </w:pPr>
            <w:r w:rsidRPr="12C21F6E">
              <w:rPr>
                <w:rFonts w:ascii="Arial" w:hAnsi="Arial" w:cs="Arial"/>
              </w:rPr>
              <w:t>x</w:t>
            </w:r>
          </w:p>
        </w:tc>
        <w:tc>
          <w:tcPr>
            <w:tcW w:w="548" w:type="dxa"/>
            <w:vAlign w:val="center"/>
          </w:tcPr>
          <w:p w14:paraId="3B0A7D53" w14:textId="2C808187" w:rsidR="4AC5773C" w:rsidRDefault="4AC5773C" w:rsidP="12C21F6E">
            <w:pPr>
              <w:jc w:val="center"/>
              <w:rPr>
                <w:rFonts w:ascii="Arial" w:hAnsi="Arial" w:cs="Arial"/>
              </w:rPr>
            </w:pPr>
            <w:r w:rsidRPr="12C21F6E">
              <w:rPr>
                <w:rFonts w:ascii="Arial" w:hAnsi="Arial" w:cs="Arial"/>
              </w:rPr>
              <w:t>x</w:t>
            </w:r>
          </w:p>
        </w:tc>
        <w:tc>
          <w:tcPr>
            <w:tcW w:w="450" w:type="dxa"/>
            <w:vAlign w:val="center"/>
          </w:tcPr>
          <w:p w14:paraId="3B288C75" w14:textId="66FCCEA8" w:rsidR="4AC5773C" w:rsidRDefault="4AC5773C" w:rsidP="12C21F6E">
            <w:pPr>
              <w:jc w:val="center"/>
              <w:rPr>
                <w:rFonts w:ascii="Arial" w:hAnsi="Arial" w:cs="Arial"/>
              </w:rPr>
            </w:pPr>
            <w:r w:rsidRPr="12C21F6E">
              <w:rPr>
                <w:rFonts w:ascii="Arial" w:hAnsi="Arial" w:cs="Arial"/>
              </w:rPr>
              <w:t>x</w:t>
            </w:r>
          </w:p>
        </w:tc>
        <w:tc>
          <w:tcPr>
            <w:tcW w:w="450" w:type="dxa"/>
            <w:vAlign w:val="center"/>
          </w:tcPr>
          <w:p w14:paraId="0722273F" w14:textId="6FC5CFA1" w:rsidR="4AC5773C" w:rsidRDefault="4AC5773C" w:rsidP="12C21F6E">
            <w:pPr>
              <w:jc w:val="center"/>
              <w:rPr>
                <w:rFonts w:ascii="Arial" w:hAnsi="Arial" w:cs="Arial"/>
              </w:rPr>
            </w:pPr>
            <w:r w:rsidRPr="12C21F6E">
              <w:rPr>
                <w:rFonts w:ascii="Arial" w:hAnsi="Arial" w:cs="Arial"/>
              </w:rPr>
              <w:t>x</w:t>
            </w:r>
          </w:p>
        </w:tc>
        <w:tc>
          <w:tcPr>
            <w:tcW w:w="572" w:type="dxa"/>
            <w:vAlign w:val="center"/>
          </w:tcPr>
          <w:p w14:paraId="7956A2E5" w14:textId="7F193688" w:rsidR="4AC5773C" w:rsidRDefault="4AC5773C" w:rsidP="12C21F6E">
            <w:pPr>
              <w:jc w:val="center"/>
              <w:rPr>
                <w:rFonts w:ascii="Arial" w:hAnsi="Arial" w:cs="Arial"/>
              </w:rPr>
            </w:pPr>
            <w:r w:rsidRPr="12C21F6E">
              <w:rPr>
                <w:rFonts w:ascii="Arial" w:hAnsi="Arial" w:cs="Arial"/>
              </w:rPr>
              <w:t>x</w:t>
            </w:r>
          </w:p>
        </w:tc>
      </w:tr>
      <w:tr w:rsidR="00F9193F" w:rsidRPr="00B12002" w14:paraId="4B7F6CC9" w14:textId="77777777" w:rsidTr="001724DC">
        <w:trPr>
          <w:cantSplit/>
          <w:trHeight w:val="291"/>
          <w:jc w:val="center"/>
        </w:trPr>
        <w:tc>
          <w:tcPr>
            <w:tcW w:w="12690" w:type="dxa"/>
            <w:gridSpan w:val="10"/>
            <w:tcBorders>
              <w:top w:val="single" w:sz="6" w:space="0" w:color="auto"/>
              <w:bottom w:val="single" w:sz="6" w:space="0" w:color="auto"/>
            </w:tcBorders>
            <w:shd w:val="clear" w:color="auto" w:fill="FFE599" w:themeFill="accent4" w:themeFillTint="66"/>
          </w:tcPr>
          <w:p w14:paraId="4F675D9F" w14:textId="77C740F5" w:rsidR="00F9193F" w:rsidRPr="00B12002" w:rsidRDefault="00F9193F" w:rsidP="001C5B10">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b/>
                <w:i/>
                <w:spacing w:val="-2"/>
              </w:rPr>
              <w:t>Airport</w:t>
            </w:r>
          </w:p>
        </w:tc>
      </w:tr>
      <w:tr w:rsidR="12C21F6E" w14:paraId="3765063A" w14:textId="77777777" w:rsidTr="001724DC">
        <w:trPr>
          <w:cantSplit/>
          <w:trHeight w:val="291"/>
          <w:jc w:val="center"/>
        </w:trPr>
        <w:tc>
          <w:tcPr>
            <w:tcW w:w="3164" w:type="dxa"/>
            <w:tcBorders>
              <w:top w:val="single" w:sz="6" w:space="0" w:color="auto"/>
              <w:bottom w:val="single" w:sz="6" w:space="0" w:color="auto"/>
            </w:tcBorders>
            <w:vAlign w:val="center"/>
          </w:tcPr>
          <w:p w14:paraId="0E5B3098" w14:textId="70D0E7EB" w:rsidR="1468629A" w:rsidRDefault="1468629A" w:rsidP="12C21F6E">
            <w:pPr>
              <w:tabs>
                <w:tab w:val="left" w:pos="374"/>
                <w:tab w:val="left" w:pos="676"/>
                <w:tab w:val="left" w:pos="979"/>
                <w:tab w:val="left" w:pos="1382"/>
              </w:tabs>
              <w:spacing w:after="0"/>
              <w:rPr>
                <w:rFonts w:ascii="Arial" w:hAnsi="Arial" w:cs="Arial"/>
              </w:rPr>
            </w:pPr>
            <w:r w:rsidRPr="12C21F6E">
              <w:rPr>
                <w:rFonts w:ascii="Arial" w:hAnsi="Arial" w:cs="Arial"/>
              </w:rPr>
              <w:t xml:space="preserve">Complete stage 2 of </w:t>
            </w:r>
            <w:r w:rsidR="0022702D">
              <w:rPr>
                <w:rFonts w:ascii="Arial" w:hAnsi="Arial" w:cs="Arial"/>
              </w:rPr>
              <w:t xml:space="preserve">the </w:t>
            </w:r>
            <w:r w:rsidRPr="12C21F6E">
              <w:rPr>
                <w:rFonts w:ascii="Arial" w:hAnsi="Arial" w:cs="Arial"/>
              </w:rPr>
              <w:t>Airport Industrial Park</w:t>
            </w:r>
            <w:r w:rsidR="399B4C3A" w:rsidRPr="12C21F6E">
              <w:rPr>
                <w:rFonts w:ascii="Arial" w:hAnsi="Arial" w:cs="Arial"/>
              </w:rPr>
              <w:t xml:space="preserve"> (Aviat</w:t>
            </w:r>
            <w:r w:rsidR="7D2D2C14" w:rsidRPr="12C21F6E">
              <w:rPr>
                <w:rFonts w:ascii="Arial" w:hAnsi="Arial" w:cs="Arial"/>
              </w:rPr>
              <w:t>ion</w:t>
            </w:r>
            <w:r w:rsidR="399B4C3A" w:rsidRPr="12C21F6E">
              <w:rPr>
                <w:rFonts w:ascii="Arial" w:hAnsi="Arial" w:cs="Arial"/>
              </w:rPr>
              <w:t xml:space="preserve"> Park)</w:t>
            </w:r>
          </w:p>
        </w:tc>
        <w:tc>
          <w:tcPr>
            <w:tcW w:w="2190" w:type="dxa"/>
            <w:tcBorders>
              <w:top w:val="single" w:sz="6" w:space="0" w:color="auto"/>
              <w:bottom w:val="single" w:sz="6" w:space="0" w:color="auto"/>
            </w:tcBorders>
            <w:vAlign w:val="center"/>
          </w:tcPr>
          <w:p w14:paraId="738A4FB3" w14:textId="7ED66CD4" w:rsidR="1468629A" w:rsidRDefault="1468629A" w:rsidP="12C21F6E">
            <w:pPr>
              <w:tabs>
                <w:tab w:val="left" w:pos="374"/>
                <w:tab w:val="left" w:pos="676"/>
                <w:tab w:val="left" w:pos="979"/>
                <w:tab w:val="left" w:pos="1382"/>
              </w:tabs>
              <w:spacing w:after="0"/>
              <w:rPr>
                <w:rFonts w:ascii="Arial" w:hAnsi="Arial" w:cs="Arial"/>
              </w:rPr>
            </w:pPr>
            <w:r w:rsidRPr="12C21F6E">
              <w:rPr>
                <w:rFonts w:ascii="Arial" w:hAnsi="Arial" w:cs="Arial"/>
              </w:rPr>
              <w:t>$</w:t>
            </w:r>
            <w:r w:rsidR="5C820D7A" w:rsidRPr="12C21F6E">
              <w:rPr>
                <w:rFonts w:ascii="Arial" w:hAnsi="Arial" w:cs="Arial"/>
              </w:rPr>
              <w:t>5,200,000</w:t>
            </w:r>
          </w:p>
          <w:p w14:paraId="5B125214" w14:textId="17ED36E0" w:rsidR="12C21F6E" w:rsidRDefault="12C21F6E" w:rsidP="12C21F6E">
            <w:pPr>
              <w:rPr>
                <w:rFonts w:ascii="Arial" w:hAnsi="Arial" w:cs="Arial"/>
              </w:rPr>
            </w:pPr>
          </w:p>
        </w:tc>
        <w:tc>
          <w:tcPr>
            <w:tcW w:w="1744" w:type="dxa"/>
            <w:tcBorders>
              <w:top w:val="single" w:sz="6" w:space="0" w:color="auto"/>
              <w:bottom w:val="single" w:sz="6" w:space="0" w:color="auto"/>
            </w:tcBorders>
            <w:vAlign w:val="center"/>
          </w:tcPr>
          <w:p w14:paraId="6678D653" w14:textId="0BD51F1E" w:rsidR="1468629A" w:rsidRDefault="1468629A" w:rsidP="12C21F6E">
            <w:pPr>
              <w:rPr>
                <w:rFonts w:ascii="Arial" w:hAnsi="Arial" w:cs="Arial"/>
                <w:color w:val="000000" w:themeColor="text1"/>
              </w:rPr>
            </w:pPr>
            <w:r w:rsidRPr="12C21F6E">
              <w:rPr>
                <w:rFonts w:ascii="Arial" w:hAnsi="Arial" w:cs="Arial"/>
              </w:rPr>
              <w:t xml:space="preserve">City </w:t>
            </w:r>
            <w:r w:rsidR="501D94AF" w:rsidRPr="12C21F6E">
              <w:rPr>
                <w:rFonts w:ascii="Arial" w:hAnsi="Arial" w:cs="Arial"/>
              </w:rPr>
              <w:t>&amp; DCCEDA</w:t>
            </w:r>
          </w:p>
        </w:tc>
        <w:tc>
          <w:tcPr>
            <w:tcW w:w="2288" w:type="dxa"/>
            <w:tcBorders>
              <w:top w:val="single" w:sz="6" w:space="0" w:color="auto"/>
              <w:bottom w:val="single" w:sz="6" w:space="0" w:color="auto"/>
            </w:tcBorders>
            <w:vAlign w:val="center"/>
          </w:tcPr>
          <w:p w14:paraId="2D2F659E" w14:textId="760966B9" w:rsidR="1468629A" w:rsidRDefault="1468629A" w:rsidP="12C21F6E">
            <w:pPr>
              <w:rPr>
                <w:rFonts w:ascii="Arial" w:hAnsi="Arial" w:cs="Arial"/>
              </w:rPr>
            </w:pPr>
            <w:r w:rsidRPr="12C21F6E">
              <w:rPr>
                <w:rFonts w:ascii="Arial" w:hAnsi="Arial" w:cs="Arial"/>
              </w:rPr>
              <w:t>SPLOST, One GA, EDA, DCCEDA</w:t>
            </w:r>
          </w:p>
        </w:tc>
        <w:tc>
          <w:tcPr>
            <w:tcW w:w="834" w:type="dxa"/>
            <w:tcBorders>
              <w:top w:val="single" w:sz="6" w:space="0" w:color="auto"/>
              <w:bottom w:val="single" w:sz="6" w:space="0" w:color="auto"/>
            </w:tcBorders>
            <w:vAlign w:val="center"/>
          </w:tcPr>
          <w:p w14:paraId="4B57B107" w14:textId="69A38BAB" w:rsidR="550A6AB2" w:rsidRDefault="550A6AB2" w:rsidP="12C21F6E">
            <w:pPr>
              <w:tabs>
                <w:tab w:val="left" w:pos="374"/>
                <w:tab w:val="left" w:pos="676"/>
                <w:tab w:val="left" w:pos="979"/>
                <w:tab w:val="left" w:pos="1382"/>
              </w:tabs>
              <w:spacing w:after="0"/>
              <w:jc w:val="center"/>
            </w:pPr>
            <w:r w:rsidRPr="12C21F6E">
              <w:rPr>
                <w:rFonts w:ascii="Arial" w:hAnsi="Arial" w:cs="Arial"/>
              </w:rPr>
              <w:t>2, 3</w:t>
            </w:r>
          </w:p>
          <w:p w14:paraId="4631C4DE" w14:textId="3479EE8C" w:rsidR="12C21F6E" w:rsidRDefault="12C21F6E" w:rsidP="12C21F6E">
            <w:pPr>
              <w:jc w:val="center"/>
              <w:rPr>
                <w:rFonts w:ascii="Arial" w:hAnsi="Arial" w:cs="Arial"/>
              </w:rPr>
            </w:pPr>
          </w:p>
        </w:tc>
        <w:tc>
          <w:tcPr>
            <w:tcW w:w="450" w:type="dxa"/>
            <w:tcBorders>
              <w:top w:val="single" w:sz="6" w:space="0" w:color="auto"/>
              <w:bottom w:val="single" w:sz="6" w:space="0" w:color="auto"/>
            </w:tcBorders>
            <w:vAlign w:val="center"/>
          </w:tcPr>
          <w:p w14:paraId="571343C7" w14:textId="2631441E" w:rsidR="1468629A" w:rsidRDefault="1468629A" w:rsidP="12C21F6E">
            <w:pPr>
              <w:jc w:val="center"/>
              <w:rPr>
                <w:rFonts w:ascii="Arial" w:hAnsi="Arial" w:cs="Arial"/>
              </w:rPr>
            </w:pPr>
            <w:r w:rsidRPr="12C21F6E">
              <w:rPr>
                <w:rFonts w:ascii="Arial" w:hAnsi="Arial" w:cs="Arial"/>
              </w:rPr>
              <w:t>x</w:t>
            </w:r>
          </w:p>
        </w:tc>
        <w:tc>
          <w:tcPr>
            <w:tcW w:w="548" w:type="dxa"/>
            <w:tcBorders>
              <w:top w:val="single" w:sz="6" w:space="0" w:color="auto"/>
              <w:bottom w:val="single" w:sz="6" w:space="0" w:color="auto"/>
            </w:tcBorders>
            <w:vAlign w:val="center"/>
          </w:tcPr>
          <w:p w14:paraId="36406687" w14:textId="61131E27" w:rsidR="1468629A" w:rsidRDefault="1468629A" w:rsidP="12C21F6E">
            <w:pPr>
              <w:jc w:val="center"/>
              <w:rPr>
                <w:rFonts w:ascii="Arial" w:hAnsi="Arial" w:cs="Arial"/>
              </w:rPr>
            </w:pPr>
            <w:r w:rsidRPr="12C21F6E">
              <w:rPr>
                <w:rFonts w:ascii="Arial" w:hAnsi="Arial" w:cs="Arial"/>
              </w:rPr>
              <w:t>x</w:t>
            </w:r>
          </w:p>
        </w:tc>
        <w:tc>
          <w:tcPr>
            <w:tcW w:w="450" w:type="dxa"/>
            <w:tcBorders>
              <w:top w:val="single" w:sz="6" w:space="0" w:color="auto"/>
              <w:bottom w:val="single" w:sz="6" w:space="0" w:color="auto"/>
            </w:tcBorders>
            <w:vAlign w:val="center"/>
          </w:tcPr>
          <w:p w14:paraId="3A5B9625" w14:textId="4BB52493" w:rsidR="1468629A" w:rsidRDefault="1468629A" w:rsidP="12C21F6E">
            <w:pPr>
              <w:jc w:val="center"/>
              <w:rPr>
                <w:rFonts w:ascii="Arial" w:hAnsi="Arial" w:cs="Arial"/>
              </w:rPr>
            </w:pPr>
            <w:r w:rsidRPr="12C21F6E">
              <w:rPr>
                <w:rFonts w:ascii="Arial" w:hAnsi="Arial" w:cs="Arial"/>
              </w:rPr>
              <w:t>x</w:t>
            </w:r>
          </w:p>
        </w:tc>
        <w:tc>
          <w:tcPr>
            <w:tcW w:w="450" w:type="dxa"/>
            <w:tcBorders>
              <w:top w:val="single" w:sz="6" w:space="0" w:color="auto"/>
              <w:bottom w:val="single" w:sz="6" w:space="0" w:color="auto"/>
            </w:tcBorders>
            <w:vAlign w:val="center"/>
          </w:tcPr>
          <w:p w14:paraId="72AD9FBF" w14:textId="7E7EF130" w:rsidR="1468629A" w:rsidRDefault="1468629A" w:rsidP="12C21F6E">
            <w:pPr>
              <w:jc w:val="center"/>
              <w:rPr>
                <w:rFonts w:ascii="Arial" w:hAnsi="Arial" w:cs="Arial"/>
              </w:rPr>
            </w:pPr>
            <w:r w:rsidRPr="12C21F6E">
              <w:rPr>
                <w:rFonts w:ascii="Arial" w:hAnsi="Arial" w:cs="Arial"/>
              </w:rPr>
              <w:t>x</w:t>
            </w:r>
          </w:p>
        </w:tc>
        <w:tc>
          <w:tcPr>
            <w:tcW w:w="572" w:type="dxa"/>
            <w:tcBorders>
              <w:top w:val="single" w:sz="6" w:space="0" w:color="auto"/>
              <w:bottom w:val="single" w:sz="6" w:space="0" w:color="auto"/>
            </w:tcBorders>
            <w:vAlign w:val="center"/>
          </w:tcPr>
          <w:p w14:paraId="6EF79F12" w14:textId="5B596DF6" w:rsidR="1468629A" w:rsidRDefault="1468629A" w:rsidP="12C21F6E">
            <w:pPr>
              <w:jc w:val="center"/>
              <w:rPr>
                <w:rFonts w:ascii="Arial" w:hAnsi="Arial" w:cs="Arial"/>
              </w:rPr>
            </w:pPr>
            <w:r w:rsidRPr="12C21F6E">
              <w:rPr>
                <w:rFonts w:ascii="Arial" w:hAnsi="Arial" w:cs="Arial"/>
              </w:rPr>
              <w:t>x</w:t>
            </w:r>
          </w:p>
        </w:tc>
      </w:tr>
      <w:tr w:rsidR="00E86574" w:rsidRPr="00B12002" w14:paraId="31277B55" w14:textId="77777777" w:rsidTr="001724DC">
        <w:trPr>
          <w:cantSplit/>
          <w:trHeight w:val="291"/>
          <w:jc w:val="center"/>
        </w:trPr>
        <w:tc>
          <w:tcPr>
            <w:tcW w:w="3164" w:type="dxa"/>
            <w:tcBorders>
              <w:top w:val="single" w:sz="6" w:space="0" w:color="auto"/>
              <w:bottom w:val="single" w:sz="6" w:space="0" w:color="auto"/>
            </w:tcBorders>
            <w:vAlign w:val="center"/>
          </w:tcPr>
          <w:p w14:paraId="499EAE0B" w14:textId="77777777" w:rsidR="00B900EE" w:rsidRPr="00B12002"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Construct Corporate Area Access Road Phase I</w:t>
            </w:r>
          </w:p>
        </w:tc>
        <w:tc>
          <w:tcPr>
            <w:tcW w:w="2190" w:type="dxa"/>
            <w:tcBorders>
              <w:top w:val="single" w:sz="6" w:space="0" w:color="auto"/>
              <w:bottom w:val="single" w:sz="6" w:space="0" w:color="auto"/>
            </w:tcBorders>
            <w:vAlign w:val="center"/>
          </w:tcPr>
          <w:p w14:paraId="6787AA25" w14:textId="77777777" w:rsidR="00B900EE" w:rsidRPr="00B12002"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$120,000</w:t>
            </w:r>
          </w:p>
        </w:tc>
        <w:tc>
          <w:tcPr>
            <w:tcW w:w="1744" w:type="dxa"/>
            <w:tcBorders>
              <w:top w:val="single" w:sz="6" w:space="0" w:color="auto"/>
              <w:bottom w:val="single" w:sz="6" w:space="0" w:color="auto"/>
            </w:tcBorders>
            <w:vAlign w:val="center"/>
          </w:tcPr>
          <w:p w14:paraId="5A973896" w14:textId="77777777" w:rsidR="00B900EE" w:rsidRPr="00B12002"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Douglas</w:t>
            </w:r>
          </w:p>
        </w:tc>
        <w:tc>
          <w:tcPr>
            <w:tcW w:w="2288" w:type="dxa"/>
            <w:tcBorders>
              <w:top w:val="single" w:sz="6" w:space="0" w:color="auto"/>
              <w:bottom w:val="single" w:sz="6" w:space="0" w:color="auto"/>
            </w:tcBorders>
            <w:vAlign w:val="center"/>
          </w:tcPr>
          <w:p w14:paraId="7662C8F3" w14:textId="77777777" w:rsidR="00B900EE" w:rsidRPr="00B12002"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FAA/GDOT/SPLOST</w:t>
            </w:r>
          </w:p>
        </w:tc>
        <w:tc>
          <w:tcPr>
            <w:tcW w:w="834" w:type="dxa"/>
            <w:tcBorders>
              <w:top w:val="single" w:sz="6" w:space="0" w:color="auto"/>
              <w:bottom w:val="single" w:sz="6" w:space="0" w:color="auto"/>
            </w:tcBorders>
            <w:vAlign w:val="center"/>
          </w:tcPr>
          <w:p w14:paraId="44061853" w14:textId="0C814298" w:rsidR="00B900EE" w:rsidRPr="00B12002" w:rsidRDefault="4A55CFB0" w:rsidP="12C21F6E">
            <w:pPr>
              <w:tabs>
                <w:tab w:val="left" w:pos="374"/>
                <w:tab w:val="left" w:pos="676"/>
                <w:tab w:val="left" w:pos="979"/>
                <w:tab w:val="left" w:pos="1382"/>
              </w:tabs>
              <w:spacing w:after="0"/>
              <w:jc w:val="center"/>
            </w:pPr>
            <w:r w:rsidRPr="12C21F6E">
              <w:rPr>
                <w:rFonts w:ascii="Arial" w:hAnsi="Arial" w:cs="Arial"/>
              </w:rPr>
              <w:t>2, 3</w:t>
            </w:r>
          </w:p>
        </w:tc>
        <w:tc>
          <w:tcPr>
            <w:tcW w:w="450" w:type="dxa"/>
            <w:tcBorders>
              <w:top w:val="single" w:sz="6" w:space="0" w:color="auto"/>
              <w:bottom w:val="single" w:sz="6" w:space="0" w:color="auto"/>
            </w:tcBorders>
            <w:vAlign w:val="center"/>
          </w:tcPr>
          <w:p w14:paraId="46C41926" w14:textId="3B6F88FF" w:rsidR="00B900EE" w:rsidRPr="00B12002" w:rsidRDefault="00DB41FC" w:rsidP="00B900EE">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x</w:t>
            </w:r>
          </w:p>
        </w:tc>
        <w:tc>
          <w:tcPr>
            <w:tcW w:w="548" w:type="dxa"/>
            <w:tcBorders>
              <w:top w:val="single" w:sz="6" w:space="0" w:color="auto"/>
              <w:bottom w:val="single" w:sz="6" w:space="0" w:color="auto"/>
            </w:tcBorders>
            <w:vAlign w:val="center"/>
          </w:tcPr>
          <w:p w14:paraId="6C059ED8" w14:textId="40E7855D" w:rsidR="00B900EE" w:rsidRPr="00B12002" w:rsidRDefault="00DB41FC" w:rsidP="00B900EE">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x</w:t>
            </w:r>
          </w:p>
        </w:tc>
        <w:tc>
          <w:tcPr>
            <w:tcW w:w="450" w:type="dxa"/>
            <w:tcBorders>
              <w:top w:val="single" w:sz="6" w:space="0" w:color="auto"/>
              <w:bottom w:val="single" w:sz="6" w:space="0" w:color="auto"/>
            </w:tcBorders>
            <w:vAlign w:val="center"/>
          </w:tcPr>
          <w:p w14:paraId="2EABAEB8" w14:textId="77777777"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0B5A9234" w14:textId="32D89F99"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6" w:space="0" w:color="auto"/>
            </w:tcBorders>
            <w:vAlign w:val="center"/>
          </w:tcPr>
          <w:p w14:paraId="2CA781B3" w14:textId="77777777"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1E35E90E" w14:textId="77777777" w:rsidTr="001724DC">
        <w:trPr>
          <w:cantSplit/>
          <w:trHeight w:val="291"/>
          <w:jc w:val="center"/>
        </w:trPr>
        <w:tc>
          <w:tcPr>
            <w:tcW w:w="3164" w:type="dxa"/>
            <w:tcBorders>
              <w:top w:val="single" w:sz="6" w:space="0" w:color="auto"/>
              <w:bottom w:val="single" w:sz="6" w:space="0" w:color="auto"/>
            </w:tcBorders>
            <w:vAlign w:val="center"/>
          </w:tcPr>
          <w:p w14:paraId="01433AE4"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Corporate Area Access Road at Airport, Phase I &amp; Corporate Taxiway Improvements Design</w:t>
            </w:r>
          </w:p>
        </w:tc>
        <w:tc>
          <w:tcPr>
            <w:tcW w:w="2190" w:type="dxa"/>
            <w:tcBorders>
              <w:top w:val="single" w:sz="6" w:space="0" w:color="auto"/>
              <w:bottom w:val="single" w:sz="6" w:space="0" w:color="auto"/>
            </w:tcBorders>
            <w:vAlign w:val="center"/>
          </w:tcPr>
          <w:p w14:paraId="0B36EEA9"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$50,000</w:t>
            </w:r>
          </w:p>
        </w:tc>
        <w:tc>
          <w:tcPr>
            <w:tcW w:w="1744" w:type="dxa"/>
            <w:tcBorders>
              <w:top w:val="single" w:sz="6" w:space="0" w:color="auto"/>
              <w:bottom w:val="single" w:sz="6" w:space="0" w:color="auto"/>
            </w:tcBorders>
            <w:vAlign w:val="center"/>
          </w:tcPr>
          <w:p w14:paraId="556E74DA"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6" w:space="0" w:color="auto"/>
            </w:tcBorders>
            <w:vAlign w:val="center"/>
          </w:tcPr>
          <w:p w14:paraId="0985C207"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FAA/SPLOST</w:t>
            </w:r>
          </w:p>
        </w:tc>
        <w:tc>
          <w:tcPr>
            <w:tcW w:w="834" w:type="dxa"/>
            <w:tcBorders>
              <w:top w:val="single" w:sz="6" w:space="0" w:color="auto"/>
              <w:bottom w:val="single" w:sz="6" w:space="0" w:color="auto"/>
            </w:tcBorders>
            <w:vAlign w:val="center"/>
          </w:tcPr>
          <w:p w14:paraId="20C30413" w14:textId="45B61E36" w:rsidR="00B900EE" w:rsidRPr="00E86574" w:rsidRDefault="3CA4C58A" w:rsidP="12C21F6E">
            <w:pPr>
              <w:tabs>
                <w:tab w:val="left" w:pos="374"/>
                <w:tab w:val="left" w:pos="676"/>
                <w:tab w:val="left" w:pos="979"/>
                <w:tab w:val="left" w:pos="1382"/>
              </w:tabs>
              <w:spacing w:after="0"/>
              <w:jc w:val="center"/>
            </w:pPr>
            <w:r w:rsidRPr="12C21F6E">
              <w:rPr>
                <w:rFonts w:ascii="Arial" w:hAnsi="Arial" w:cs="Arial"/>
              </w:rPr>
              <w:t>2, 3</w:t>
            </w:r>
          </w:p>
        </w:tc>
        <w:tc>
          <w:tcPr>
            <w:tcW w:w="450" w:type="dxa"/>
            <w:tcBorders>
              <w:top w:val="single" w:sz="6" w:space="0" w:color="auto"/>
              <w:bottom w:val="single" w:sz="6" w:space="0" w:color="auto"/>
            </w:tcBorders>
            <w:vAlign w:val="center"/>
          </w:tcPr>
          <w:p w14:paraId="6B7134D9" w14:textId="15AFEB9B" w:rsidR="00B900EE" w:rsidRPr="00E86574" w:rsidRDefault="000E7660" w:rsidP="00B900EE">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548" w:type="dxa"/>
            <w:tcBorders>
              <w:top w:val="single" w:sz="6" w:space="0" w:color="auto"/>
              <w:bottom w:val="single" w:sz="6" w:space="0" w:color="auto"/>
            </w:tcBorders>
            <w:vAlign w:val="center"/>
          </w:tcPr>
          <w:p w14:paraId="71054C69" w14:textId="18EE57F4" w:rsidR="00B900EE" w:rsidRPr="00E86574" w:rsidRDefault="000E7660" w:rsidP="00B900EE">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top w:val="single" w:sz="6" w:space="0" w:color="auto"/>
              <w:bottom w:val="single" w:sz="6" w:space="0" w:color="auto"/>
            </w:tcBorders>
            <w:vAlign w:val="center"/>
          </w:tcPr>
          <w:p w14:paraId="7351416A"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top w:val="single" w:sz="6" w:space="0" w:color="auto"/>
              <w:bottom w:val="single" w:sz="6" w:space="0" w:color="auto"/>
            </w:tcBorders>
            <w:vAlign w:val="center"/>
          </w:tcPr>
          <w:p w14:paraId="0F4787A8"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6" w:space="0" w:color="auto"/>
            </w:tcBorders>
            <w:vAlign w:val="center"/>
          </w:tcPr>
          <w:p w14:paraId="462BED28"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361E0345" w14:textId="77777777" w:rsidTr="001724DC">
        <w:trPr>
          <w:cantSplit/>
          <w:trHeight w:val="291"/>
          <w:jc w:val="center"/>
        </w:trPr>
        <w:tc>
          <w:tcPr>
            <w:tcW w:w="3164" w:type="dxa"/>
            <w:tcBorders>
              <w:top w:val="single" w:sz="6" w:space="0" w:color="auto"/>
              <w:bottom w:val="single" w:sz="6" w:space="0" w:color="auto"/>
            </w:tcBorders>
            <w:vAlign w:val="center"/>
          </w:tcPr>
          <w:p w14:paraId="153A898B" w14:textId="7B74C13A"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Corporate Area Sitework at Airport</w:t>
            </w:r>
            <w:r w:rsidR="000D500B" w:rsidRPr="00E86574">
              <w:rPr>
                <w:rFonts w:ascii="Arial" w:hAnsi="Arial" w:cs="Arial"/>
                <w:spacing w:val="-2"/>
              </w:rPr>
              <w:t>,</w:t>
            </w:r>
            <w:r w:rsidRPr="00E86574">
              <w:rPr>
                <w:rFonts w:ascii="Arial" w:hAnsi="Arial" w:cs="Arial"/>
                <w:spacing w:val="-2"/>
              </w:rPr>
              <w:t xml:space="preserve"> Including Utilities Design/ Construction</w:t>
            </w:r>
          </w:p>
        </w:tc>
        <w:tc>
          <w:tcPr>
            <w:tcW w:w="2190" w:type="dxa"/>
            <w:tcBorders>
              <w:top w:val="single" w:sz="6" w:space="0" w:color="auto"/>
              <w:bottom w:val="single" w:sz="6" w:space="0" w:color="auto"/>
            </w:tcBorders>
            <w:vAlign w:val="center"/>
          </w:tcPr>
          <w:p w14:paraId="01BB499B"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 xml:space="preserve">$340,000 </w:t>
            </w:r>
          </w:p>
        </w:tc>
        <w:tc>
          <w:tcPr>
            <w:tcW w:w="1744" w:type="dxa"/>
            <w:tcBorders>
              <w:top w:val="single" w:sz="6" w:space="0" w:color="auto"/>
              <w:bottom w:val="single" w:sz="6" w:space="0" w:color="auto"/>
            </w:tcBorders>
            <w:vAlign w:val="center"/>
          </w:tcPr>
          <w:p w14:paraId="090363F4"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6" w:space="0" w:color="auto"/>
            </w:tcBorders>
            <w:vAlign w:val="center"/>
          </w:tcPr>
          <w:p w14:paraId="621E344C"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GDOT/City</w:t>
            </w:r>
          </w:p>
        </w:tc>
        <w:tc>
          <w:tcPr>
            <w:tcW w:w="834" w:type="dxa"/>
            <w:tcBorders>
              <w:top w:val="single" w:sz="6" w:space="0" w:color="auto"/>
              <w:bottom w:val="single" w:sz="6" w:space="0" w:color="auto"/>
            </w:tcBorders>
            <w:vAlign w:val="center"/>
          </w:tcPr>
          <w:p w14:paraId="5FC9F3C3" w14:textId="26276EE8" w:rsidR="00B900EE" w:rsidRPr="00E86574" w:rsidRDefault="5FF201DE" w:rsidP="12C21F6E">
            <w:pPr>
              <w:tabs>
                <w:tab w:val="left" w:pos="374"/>
                <w:tab w:val="left" w:pos="676"/>
                <w:tab w:val="left" w:pos="979"/>
                <w:tab w:val="left" w:pos="1382"/>
              </w:tabs>
              <w:spacing w:after="0"/>
              <w:jc w:val="center"/>
            </w:pPr>
            <w:r w:rsidRPr="12C21F6E">
              <w:rPr>
                <w:rFonts w:ascii="Arial" w:hAnsi="Arial" w:cs="Arial"/>
              </w:rPr>
              <w:t>2</w:t>
            </w:r>
          </w:p>
        </w:tc>
        <w:tc>
          <w:tcPr>
            <w:tcW w:w="450" w:type="dxa"/>
            <w:tcBorders>
              <w:top w:val="single" w:sz="6" w:space="0" w:color="auto"/>
              <w:bottom w:val="single" w:sz="6" w:space="0" w:color="auto"/>
            </w:tcBorders>
            <w:vAlign w:val="center"/>
          </w:tcPr>
          <w:p w14:paraId="3BC94255" w14:textId="233C6A62"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548" w:type="dxa"/>
            <w:tcBorders>
              <w:top w:val="single" w:sz="6" w:space="0" w:color="auto"/>
              <w:bottom w:val="single" w:sz="6" w:space="0" w:color="auto"/>
            </w:tcBorders>
            <w:vAlign w:val="center"/>
          </w:tcPr>
          <w:p w14:paraId="330295AA"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05346BFC"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471F5220"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572" w:type="dxa"/>
            <w:tcBorders>
              <w:top w:val="single" w:sz="6" w:space="0" w:color="auto"/>
              <w:bottom w:val="single" w:sz="6" w:space="0" w:color="auto"/>
            </w:tcBorders>
            <w:vAlign w:val="center"/>
          </w:tcPr>
          <w:p w14:paraId="179E7C94"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56382B83" w14:textId="77777777" w:rsidTr="001724DC">
        <w:trPr>
          <w:cantSplit/>
          <w:trHeight w:val="291"/>
          <w:jc w:val="center"/>
        </w:trPr>
        <w:tc>
          <w:tcPr>
            <w:tcW w:w="3164" w:type="dxa"/>
            <w:tcBorders>
              <w:top w:val="single" w:sz="6" w:space="0" w:color="auto"/>
              <w:bottom w:val="single" w:sz="6" w:space="0" w:color="auto"/>
            </w:tcBorders>
            <w:vAlign w:val="center"/>
          </w:tcPr>
          <w:p w14:paraId="0F0EE9CB" w14:textId="77777777" w:rsidR="00A260D9" w:rsidRPr="00E86574" w:rsidRDefault="00B900EE" w:rsidP="00B900EE">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lastRenderedPageBreak/>
              <w:t>Enclose Open Air T-</w:t>
            </w:r>
          </w:p>
          <w:p w14:paraId="38704F2D" w14:textId="43270963" w:rsidR="00B900EE" w:rsidRPr="00E86574" w:rsidRDefault="00B900EE" w:rsidP="00A260D9">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Hang</w:t>
            </w:r>
            <w:r w:rsidR="00A260D9" w:rsidRPr="00E86574">
              <w:rPr>
                <w:rFonts w:ascii="Arial" w:hAnsi="Arial" w:cs="Arial"/>
                <w:spacing w:val="-2"/>
              </w:rPr>
              <w:t>er</w:t>
            </w:r>
            <w:r w:rsidRPr="00E86574">
              <w:rPr>
                <w:rFonts w:ascii="Arial" w:hAnsi="Arial" w:cs="Arial"/>
                <w:spacing w:val="-2"/>
              </w:rPr>
              <w:t>s at</w:t>
            </w:r>
            <w:r w:rsidR="00A260D9" w:rsidRPr="00E86574">
              <w:rPr>
                <w:rFonts w:ascii="Arial" w:hAnsi="Arial" w:cs="Arial"/>
                <w:spacing w:val="-2"/>
              </w:rPr>
              <w:t xml:space="preserve"> </w:t>
            </w:r>
            <w:r w:rsidRPr="00E86574">
              <w:rPr>
                <w:rFonts w:ascii="Arial" w:hAnsi="Arial" w:cs="Arial"/>
                <w:spacing w:val="-2"/>
              </w:rPr>
              <w:t>Airport</w:t>
            </w:r>
          </w:p>
        </w:tc>
        <w:tc>
          <w:tcPr>
            <w:tcW w:w="2190" w:type="dxa"/>
            <w:tcBorders>
              <w:top w:val="single" w:sz="6" w:space="0" w:color="auto"/>
              <w:bottom w:val="single" w:sz="6" w:space="0" w:color="auto"/>
            </w:tcBorders>
            <w:vAlign w:val="center"/>
          </w:tcPr>
          <w:p w14:paraId="479A3469"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$80,000</w:t>
            </w:r>
          </w:p>
        </w:tc>
        <w:tc>
          <w:tcPr>
            <w:tcW w:w="1744" w:type="dxa"/>
            <w:tcBorders>
              <w:top w:val="single" w:sz="6" w:space="0" w:color="auto"/>
              <w:bottom w:val="single" w:sz="6" w:space="0" w:color="auto"/>
            </w:tcBorders>
            <w:vAlign w:val="center"/>
          </w:tcPr>
          <w:p w14:paraId="01D9696E"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6" w:space="0" w:color="auto"/>
            </w:tcBorders>
            <w:vAlign w:val="center"/>
          </w:tcPr>
          <w:p w14:paraId="0CAE46CE"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SPLOST</w:t>
            </w:r>
          </w:p>
        </w:tc>
        <w:tc>
          <w:tcPr>
            <w:tcW w:w="834" w:type="dxa"/>
            <w:tcBorders>
              <w:top w:val="single" w:sz="6" w:space="0" w:color="auto"/>
              <w:bottom w:val="single" w:sz="6" w:space="0" w:color="auto"/>
            </w:tcBorders>
            <w:vAlign w:val="center"/>
          </w:tcPr>
          <w:p w14:paraId="2EF8445A" w14:textId="3BAFD3BF" w:rsidR="00B900EE" w:rsidRPr="00E86574" w:rsidRDefault="0B3A3D79" w:rsidP="12C21F6E">
            <w:pPr>
              <w:tabs>
                <w:tab w:val="left" w:pos="374"/>
                <w:tab w:val="left" w:pos="676"/>
                <w:tab w:val="left" w:pos="979"/>
                <w:tab w:val="left" w:pos="1382"/>
              </w:tabs>
              <w:spacing w:after="0"/>
              <w:jc w:val="center"/>
            </w:pPr>
            <w:r w:rsidRPr="12C21F6E">
              <w:rPr>
                <w:rFonts w:ascii="Arial" w:hAnsi="Arial" w:cs="Arial"/>
              </w:rPr>
              <w:t>2</w:t>
            </w:r>
          </w:p>
        </w:tc>
        <w:tc>
          <w:tcPr>
            <w:tcW w:w="450" w:type="dxa"/>
            <w:tcBorders>
              <w:top w:val="single" w:sz="6" w:space="0" w:color="auto"/>
              <w:bottom w:val="single" w:sz="6" w:space="0" w:color="auto"/>
            </w:tcBorders>
            <w:vAlign w:val="center"/>
          </w:tcPr>
          <w:p w14:paraId="14DEF5E7" w14:textId="35FFBCBC"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548" w:type="dxa"/>
            <w:tcBorders>
              <w:top w:val="single" w:sz="6" w:space="0" w:color="auto"/>
              <w:bottom w:val="single" w:sz="6" w:space="0" w:color="auto"/>
            </w:tcBorders>
            <w:vAlign w:val="center"/>
          </w:tcPr>
          <w:p w14:paraId="488C57B4"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top w:val="single" w:sz="6" w:space="0" w:color="auto"/>
              <w:bottom w:val="single" w:sz="6" w:space="0" w:color="auto"/>
            </w:tcBorders>
            <w:vAlign w:val="center"/>
          </w:tcPr>
          <w:p w14:paraId="4B0D7935"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5EEFBC1F"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6" w:space="0" w:color="auto"/>
            </w:tcBorders>
            <w:vAlign w:val="center"/>
          </w:tcPr>
          <w:p w14:paraId="2E10D13F"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33EEA89B" w14:textId="77777777" w:rsidTr="001724DC">
        <w:trPr>
          <w:cantSplit/>
          <w:trHeight w:val="291"/>
          <w:jc w:val="center"/>
        </w:trPr>
        <w:tc>
          <w:tcPr>
            <w:tcW w:w="3164" w:type="dxa"/>
            <w:tcBorders>
              <w:top w:val="single" w:sz="6" w:space="0" w:color="auto"/>
              <w:bottom w:val="single" w:sz="6" w:space="0" w:color="auto"/>
            </w:tcBorders>
            <w:vAlign w:val="center"/>
          </w:tcPr>
          <w:p w14:paraId="43EA2153"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rPr>
            </w:pPr>
            <w:r w:rsidRPr="00E86574">
              <w:rPr>
                <w:rFonts w:ascii="Arial" w:hAnsi="Arial" w:cs="Arial"/>
              </w:rPr>
              <w:t xml:space="preserve">Implement taxiway improvements </w:t>
            </w:r>
            <w:r w:rsidRPr="00E86574">
              <w:rPr>
                <w:rFonts w:ascii="Arial" w:hAnsi="Arial" w:cs="Arial"/>
                <w:spacing w:val="-2"/>
              </w:rPr>
              <w:t>at Airport,</w:t>
            </w:r>
            <w:r w:rsidRPr="00E86574">
              <w:rPr>
                <w:rFonts w:ascii="Arial" w:hAnsi="Arial" w:cs="Arial"/>
              </w:rPr>
              <w:t xml:space="preserve"> Phase II</w:t>
            </w:r>
          </w:p>
        </w:tc>
        <w:tc>
          <w:tcPr>
            <w:tcW w:w="2190" w:type="dxa"/>
            <w:tcBorders>
              <w:top w:val="single" w:sz="6" w:space="0" w:color="auto"/>
              <w:bottom w:val="single" w:sz="6" w:space="0" w:color="auto"/>
            </w:tcBorders>
            <w:vAlign w:val="center"/>
          </w:tcPr>
          <w:p w14:paraId="080D33BD"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rPr>
            </w:pPr>
            <w:r w:rsidRPr="00E86574">
              <w:rPr>
                <w:rFonts w:ascii="Arial" w:hAnsi="Arial" w:cs="Arial"/>
              </w:rPr>
              <w:t>$383,000</w:t>
            </w:r>
          </w:p>
        </w:tc>
        <w:tc>
          <w:tcPr>
            <w:tcW w:w="1744" w:type="dxa"/>
            <w:tcBorders>
              <w:top w:val="single" w:sz="6" w:space="0" w:color="auto"/>
              <w:bottom w:val="single" w:sz="6" w:space="0" w:color="auto"/>
            </w:tcBorders>
            <w:vAlign w:val="center"/>
          </w:tcPr>
          <w:p w14:paraId="7D86912E"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6" w:space="0" w:color="auto"/>
            </w:tcBorders>
            <w:vAlign w:val="center"/>
          </w:tcPr>
          <w:p w14:paraId="2E7C8268"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FAA/SPLOST</w:t>
            </w:r>
          </w:p>
        </w:tc>
        <w:tc>
          <w:tcPr>
            <w:tcW w:w="834" w:type="dxa"/>
            <w:tcBorders>
              <w:top w:val="single" w:sz="6" w:space="0" w:color="auto"/>
              <w:bottom w:val="single" w:sz="6" w:space="0" w:color="auto"/>
            </w:tcBorders>
            <w:vAlign w:val="center"/>
          </w:tcPr>
          <w:p w14:paraId="3C60A661" w14:textId="1AC4C362" w:rsidR="00B900EE" w:rsidRPr="00E86574" w:rsidRDefault="17B5CDDF" w:rsidP="12C21F6E">
            <w:pPr>
              <w:tabs>
                <w:tab w:val="left" w:pos="374"/>
                <w:tab w:val="left" w:pos="676"/>
                <w:tab w:val="left" w:pos="979"/>
                <w:tab w:val="left" w:pos="1382"/>
              </w:tabs>
              <w:spacing w:after="0"/>
              <w:jc w:val="center"/>
            </w:pPr>
            <w:r w:rsidRPr="12C21F6E">
              <w:rPr>
                <w:rFonts w:ascii="Arial" w:hAnsi="Arial" w:cs="Arial"/>
              </w:rPr>
              <w:t>2, 3</w:t>
            </w:r>
          </w:p>
        </w:tc>
        <w:tc>
          <w:tcPr>
            <w:tcW w:w="450" w:type="dxa"/>
            <w:tcBorders>
              <w:top w:val="single" w:sz="6" w:space="0" w:color="auto"/>
              <w:bottom w:val="single" w:sz="6" w:space="0" w:color="auto"/>
            </w:tcBorders>
            <w:vAlign w:val="center"/>
          </w:tcPr>
          <w:p w14:paraId="79A38A72" w14:textId="393188FA"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548" w:type="dxa"/>
            <w:tcBorders>
              <w:top w:val="single" w:sz="6" w:space="0" w:color="auto"/>
              <w:bottom w:val="single" w:sz="6" w:space="0" w:color="auto"/>
            </w:tcBorders>
            <w:vAlign w:val="center"/>
          </w:tcPr>
          <w:p w14:paraId="1203403C" w14:textId="4BA0376E" w:rsidR="00B900EE" w:rsidRPr="00E86574" w:rsidRDefault="0022035F" w:rsidP="00B900EE">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top w:val="single" w:sz="6" w:space="0" w:color="auto"/>
              <w:bottom w:val="single" w:sz="6" w:space="0" w:color="auto"/>
            </w:tcBorders>
            <w:vAlign w:val="center"/>
          </w:tcPr>
          <w:p w14:paraId="21C40B5A"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top w:val="single" w:sz="6" w:space="0" w:color="auto"/>
              <w:bottom w:val="single" w:sz="6" w:space="0" w:color="auto"/>
            </w:tcBorders>
            <w:vAlign w:val="center"/>
          </w:tcPr>
          <w:p w14:paraId="78F42F18" w14:textId="5C7B58D1"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6" w:space="0" w:color="auto"/>
            </w:tcBorders>
            <w:vAlign w:val="center"/>
          </w:tcPr>
          <w:p w14:paraId="4ABF9CC9"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7EA91F60" w14:textId="77777777" w:rsidTr="001724DC">
        <w:trPr>
          <w:cantSplit/>
          <w:trHeight w:val="291"/>
          <w:jc w:val="center"/>
        </w:trPr>
        <w:tc>
          <w:tcPr>
            <w:tcW w:w="3164" w:type="dxa"/>
            <w:tcBorders>
              <w:top w:val="single" w:sz="6" w:space="0" w:color="auto"/>
              <w:bottom w:val="single" w:sz="6" w:space="0" w:color="auto"/>
            </w:tcBorders>
            <w:vAlign w:val="center"/>
          </w:tcPr>
          <w:p w14:paraId="65C71720"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rPr>
            </w:pPr>
            <w:r w:rsidRPr="00E86574">
              <w:rPr>
                <w:rFonts w:ascii="Arial" w:hAnsi="Arial" w:cs="Arial"/>
              </w:rPr>
              <w:t xml:space="preserve">Implement taxiway improvements </w:t>
            </w:r>
            <w:r w:rsidRPr="00E86574">
              <w:rPr>
                <w:rFonts w:ascii="Arial" w:hAnsi="Arial" w:cs="Arial"/>
                <w:spacing w:val="-2"/>
              </w:rPr>
              <w:t>at Airport,</w:t>
            </w:r>
            <w:r w:rsidRPr="00E86574">
              <w:rPr>
                <w:rFonts w:ascii="Arial" w:hAnsi="Arial" w:cs="Arial"/>
              </w:rPr>
              <w:t xml:space="preserve"> Phase III</w:t>
            </w:r>
          </w:p>
        </w:tc>
        <w:tc>
          <w:tcPr>
            <w:tcW w:w="2190" w:type="dxa"/>
            <w:tcBorders>
              <w:top w:val="single" w:sz="6" w:space="0" w:color="auto"/>
              <w:bottom w:val="single" w:sz="6" w:space="0" w:color="auto"/>
            </w:tcBorders>
            <w:vAlign w:val="center"/>
          </w:tcPr>
          <w:p w14:paraId="21CF1825"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rPr>
            </w:pPr>
            <w:r w:rsidRPr="00E86574">
              <w:rPr>
                <w:rFonts w:ascii="Arial" w:hAnsi="Arial" w:cs="Arial"/>
              </w:rPr>
              <w:t>$448,000</w:t>
            </w:r>
          </w:p>
        </w:tc>
        <w:tc>
          <w:tcPr>
            <w:tcW w:w="1744" w:type="dxa"/>
            <w:tcBorders>
              <w:top w:val="single" w:sz="6" w:space="0" w:color="auto"/>
              <w:bottom w:val="single" w:sz="6" w:space="0" w:color="auto"/>
            </w:tcBorders>
            <w:vAlign w:val="center"/>
          </w:tcPr>
          <w:p w14:paraId="20DDFE0A"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6" w:space="0" w:color="auto"/>
            </w:tcBorders>
            <w:vAlign w:val="center"/>
          </w:tcPr>
          <w:p w14:paraId="7F677AC1"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FAA/SPLOST</w:t>
            </w:r>
          </w:p>
        </w:tc>
        <w:tc>
          <w:tcPr>
            <w:tcW w:w="834" w:type="dxa"/>
            <w:tcBorders>
              <w:top w:val="single" w:sz="6" w:space="0" w:color="auto"/>
              <w:bottom w:val="single" w:sz="6" w:space="0" w:color="auto"/>
            </w:tcBorders>
            <w:vAlign w:val="center"/>
          </w:tcPr>
          <w:p w14:paraId="45E9C9A3" w14:textId="49670036" w:rsidR="00B900EE" w:rsidRPr="00E86574" w:rsidRDefault="053455C9" w:rsidP="12C21F6E">
            <w:pPr>
              <w:tabs>
                <w:tab w:val="left" w:pos="374"/>
                <w:tab w:val="left" w:pos="676"/>
                <w:tab w:val="left" w:pos="979"/>
                <w:tab w:val="left" w:pos="1382"/>
              </w:tabs>
              <w:spacing w:after="0"/>
              <w:jc w:val="center"/>
            </w:pPr>
            <w:r w:rsidRPr="12C21F6E">
              <w:rPr>
                <w:rFonts w:ascii="Arial" w:hAnsi="Arial" w:cs="Arial"/>
              </w:rPr>
              <w:t>2, 3</w:t>
            </w:r>
          </w:p>
        </w:tc>
        <w:tc>
          <w:tcPr>
            <w:tcW w:w="450" w:type="dxa"/>
            <w:tcBorders>
              <w:top w:val="single" w:sz="6" w:space="0" w:color="auto"/>
              <w:bottom w:val="single" w:sz="6" w:space="0" w:color="auto"/>
            </w:tcBorders>
            <w:vAlign w:val="center"/>
          </w:tcPr>
          <w:p w14:paraId="3FDD3600" w14:textId="0EE36D6E"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548" w:type="dxa"/>
            <w:tcBorders>
              <w:top w:val="single" w:sz="6" w:space="0" w:color="auto"/>
              <w:bottom w:val="single" w:sz="6" w:space="0" w:color="auto"/>
            </w:tcBorders>
            <w:vAlign w:val="center"/>
          </w:tcPr>
          <w:p w14:paraId="246D6974"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14735D9C"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28DAF4AD" w14:textId="030B2C50" w:rsidR="00B900EE" w:rsidRPr="00E86574" w:rsidRDefault="0022035F" w:rsidP="00B900EE">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572" w:type="dxa"/>
            <w:tcBorders>
              <w:top w:val="single" w:sz="6" w:space="0" w:color="auto"/>
              <w:bottom w:val="single" w:sz="6" w:space="0" w:color="auto"/>
            </w:tcBorders>
            <w:vAlign w:val="center"/>
          </w:tcPr>
          <w:p w14:paraId="72E963DE"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r>
      <w:tr w:rsidR="00E86574" w:rsidRPr="00B12002" w14:paraId="13E7D5EF" w14:textId="77777777" w:rsidTr="001724DC">
        <w:trPr>
          <w:cantSplit/>
          <w:trHeight w:val="291"/>
          <w:jc w:val="center"/>
        </w:trPr>
        <w:tc>
          <w:tcPr>
            <w:tcW w:w="3164" w:type="dxa"/>
            <w:tcBorders>
              <w:top w:val="single" w:sz="6" w:space="0" w:color="auto"/>
              <w:bottom w:val="single" w:sz="6" w:space="0" w:color="auto"/>
            </w:tcBorders>
            <w:vAlign w:val="center"/>
          </w:tcPr>
          <w:p w14:paraId="242913B8" w14:textId="77777777" w:rsidR="00987893" w:rsidRPr="00E86574" w:rsidRDefault="00B900EE" w:rsidP="00B900EE">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Install Security Fencing at</w:t>
            </w:r>
          </w:p>
          <w:p w14:paraId="39259D16" w14:textId="56E64299" w:rsidR="00B900EE" w:rsidRPr="00E86574" w:rsidRDefault="00B900EE" w:rsidP="00B900EE">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Airport</w:t>
            </w:r>
          </w:p>
        </w:tc>
        <w:tc>
          <w:tcPr>
            <w:tcW w:w="2190" w:type="dxa"/>
            <w:tcBorders>
              <w:top w:val="single" w:sz="6" w:space="0" w:color="auto"/>
              <w:bottom w:val="single" w:sz="6" w:space="0" w:color="auto"/>
            </w:tcBorders>
            <w:vAlign w:val="center"/>
          </w:tcPr>
          <w:p w14:paraId="73082E87"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$180,000</w:t>
            </w:r>
          </w:p>
        </w:tc>
        <w:tc>
          <w:tcPr>
            <w:tcW w:w="1744" w:type="dxa"/>
            <w:tcBorders>
              <w:top w:val="single" w:sz="6" w:space="0" w:color="auto"/>
              <w:bottom w:val="single" w:sz="6" w:space="0" w:color="auto"/>
            </w:tcBorders>
            <w:vAlign w:val="center"/>
          </w:tcPr>
          <w:p w14:paraId="1BEDF392"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6" w:space="0" w:color="auto"/>
            </w:tcBorders>
            <w:vAlign w:val="center"/>
          </w:tcPr>
          <w:p w14:paraId="12A5EBB4"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GDOT/City</w:t>
            </w:r>
          </w:p>
        </w:tc>
        <w:tc>
          <w:tcPr>
            <w:tcW w:w="834" w:type="dxa"/>
            <w:tcBorders>
              <w:top w:val="single" w:sz="6" w:space="0" w:color="auto"/>
              <w:bottom w:val="single" w:sz="6" w:space="0" w:color="auto"/>
            </w:tcBorders>
            <w:vAlign w:val="center"/>
          </w:tcPr>
          <w:p w14:paraId="73E37809" w14:textId="435B23B2" w:rsidR="00B900EE" w:rsidRPr="00E86574" w:rsidRDefault="6660E5D8" w:rsidP="12C21F6E">
            <w:pPr>
              <w:tabs>
                <w:tab w:val="left" w:pos="374"/>
                <w:tab w:val="left" w:pos="676"/>
                <w:tab w:val="left" w:pos="979"/>
                <w:tab w:val="left" w:pos="1382"/>
              </w:tabs>
              <w:spacing w:after="0"/>
              <w:jc w:val="center"/>
            </w:pPr>
            <w:r w:rsidRPr="12C21F6E">
              <w:rPr>
                <w:rFonts w:ascii="Arial" w:hAnsi="Arial" w:cs="Arial"/>
              </w:rPr>
              <w:t>2</w:t>
            </w:r>
          </w:p>
        </w:tc>
        <w:tc>
          <w:tcPr>
            <w:tcW w:w="450" w:type="dxa"/>
            <w:tcBorders>
              <w:top w:val="single" w:sz="6" w:space="0" w:color="auto"/>
              <w:bottom w:val="single" w:sz="6" w:space="0" w:color="auto"/>
            </w:tcBorders>
            <w:vAlign w:val="center"/>
          </w:tcPr>
          <w:p w14:paraId="02500CB2" w14:textId="016AA909"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548" w:type="dxa"/>
            <w:tcBorders>
              <w:top w:val="single" w:sz="6" w:space="0" w:color="auto"/>
              <w:bottom w:val="single" w:sz="6" w:space="0" w:color="auto"/>
            </w:tcBorders>
            <w:vAlign w:val="center"/>
          </w:tcPr>
          <w:p w14:paraId="5403B3E6" w14:textId="0AB0D96D" w:rsidR="00B900EE" w:rsidRPr="00E86574" w:rsidRDefault="000E7660" w:rsidP="00B900EE">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top w:val="single" w:sz="6" w:space="0" w:color="auto"/>
              <w:bottom w:val="single" w:sz="6" w:space="0" w:color="auto"/>
            </w:tcBorders>
            <w:vAlign w:val="center"/>
          </w:tcPr>
          <w:p w14:paraId="2D1950FB"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top w:val="single" w:sz="6" w:space="0" w:color="auto"/>
              <w:bottom w:val="single" w:sz="6" w:space="0" w:color="auto"/>
            </w:tcBorders>
            <w:vAlign w:val="center"/>
          </w:tcPr>
          <w:p w14:paraId="3F44702B"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6" w:space="0" w:color="auto"/>
            </w:tcBorders>
            <w:vAlign w:val="center"/>
          </w:tcPr>
          <w:p w14:paraId="3F900A4C"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0EA6F23A" w14:textId="77777777" w:rsidTr="001724DC">
        <w:trPr>
          <w:cantSplit/>
          <w:trHeight w:val="291"/>
          <w:jc w:val="center"/>
        </w:trPr>
        <w:tc>
          <w:tcPr>
            <w:tcW w:w="3164" w:type="dxa"/>
            <w:tcBorders>
              <w:top w:val="single" w:sz="6" w:space="0" w:color="auto"/>
              <w:bottom w:val="single" w:sz="6" w:space="0" w:color="auto"/>
            </w:tcBorders>
            <w:shd w:val="clear" w:color="auto" w:fill="FFFFFF" w:themeFill="background1"/>
            <w:vAlign w:val="center"/>
          </w:tcPr>
          <w:p w14:paraId="400700E0" w14:textId="465F5D35" w:rsidR="00DB41FC"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Terminal Area North Apron Expansion at Airport</w:t>
            </w:r>
          </w:p>
        </w:tc>
        <w:tc>
          <w:tcPr>
            <w:tcW w:w="2190" w:type="dxa"/>
            <w:tcBorders>
              <w:top w:val="single" w:sz="6" w:space="0" w:color="auto"/>
              <w:bottom w:val="single" w:sz="6" w:space="0" w:color="auto"/>
            </w:tcBorders>
            <w:shd w:val="clear" w:color="auto" w:fill="FFFFFF" w:themeFill="background1"/>
            <w:vAlign w:val="center"/>
          </w:tcPr>
          <w:p w14:paraId="67B95D0D"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$350,000</w:t>
            </w:r>
          </w:p>
        </w:tc>
        <w:tc>
          <w:tcPr>
            <w:tcW w:w="1744" w:type="dxa"/>
            <w:tcBorders>
              <w:top w:val="single" w:sz="6" w:space="0" w:color="auto"/>
              <w:bottom w:val="single" w:sz="6" w:space="0" w:color="auto"/>
            </w:tcBorders>
            <w:shd w:val="clear" w:color="auto" w:fill="FFFFFF" w:themeFill="background1"/>
            <w:vAlign w:val="center"/>
          </w:tcPr>
          <w:p w14:paraId="4D33A718"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color w:val="000000" w:themeColor="text1"/>
                <w:spacing w:val="-2"/>
              </w:rPr>
              <w:t>City of Douglas</w:t>
            </w:r>
          </w:p>
        </w:tc>
        <w:tc>
          <w:tcPr>
            <w:tcW w:w="2288" w:type="dxa"/>
            <w:tcBorders>
              <w:top w:val="single" w:sz="6" w:space="0" w:color="auto"/>
              <w:bottom w:val="single" w:sz="6" w:space="0" w:color="auto"/>
            </w:tcBorders>
            <w:shd w:val="clear" w:color="auto" w:fill="FFFFFF" w:themeFill="background1"/>
            <w:vAlign w:val="center"/>
          </w:tcPr>
          <w:p w14:paraId="519E28B9"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FAA/GDOT/SPLOST</w:t>
            </w:r>
          </w:p>
        </w:tc>
        <w:tc>
          <w:tcPr>
            <w:tcW w:w="834" w:type="dxa"/>
            <w:tcBorders>
              <w:top w:val="single" w:sz="6" w:space="0" w:color="auto"/>
              <w:bottom w:val="single" w:sz="6" w:space="0" w:color="auto"/>
            </w:tcBorders>
            <w:shd w:val="clear" w:color="auto" w:fill="FFFFFF" w:themeFill="background1"/>
            <w:vAlign w:val="center"/>
          </w:tcPr>
          <w:p w14:paraId="424D42A9" w14:textId="367B2944" w:rsidR="00B900EE" w:rsidRPr="00E86574" w:rsidRDefault="7CAE1A39" w:rsidP="12C21F6E">
            <w:pPr>
              <w:tabs>
                <w:tab w:val="left" w:pos="374"/>
                <w:tab w:val="left" w:pos="676"/>
                <w:tab w:val="left" w:pos="979"/>
                <w:tab w:val="left" w:pos="1382"/>
              </w:tabs>
              <w:spacing w:after="0"/>
              <w:jc w:val="center"/>
            </w:pPr>
            <w:r w:rsidRPr="12C21F6E">
              <w:rPr>
                <w:rFonts w:ascii="Arial" w:hAnsi="Arial" w:cs="Arial"/>
              </w:rPr>
              <w:t>2, 3</w:t>
            </w:r>
          </w:p>
        </w:tc>
        <w:tc>
          <w:tcPr>
            <w:tcW w:w="450" w:type="dxa"/>
            <w:tcBorders>
              <w:top w:val="single" w:sz="6" w:space="0" w:color="auto"/>
              <w:bottom w:val="single" w:sz="6" w:space="0" w:color="auto"/>
            </w:tcBorders>
            <w:shd w:val="clear" w:color="auto" w:fill="FFFFFF" w:themeFill="background1"/>
            <w:vAlign w:val="center"/>
          </w:tcPr>
          <w:p w14:paraId="3B8D155A" w14:textId="15ADA986"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548" w:type="dxa"/>
            <w:tcBorders>
              <w:top w:val="single" w:sz="6" w:space="0" w:color="auto"/>
              <w:bottom w:val="single" w:sz="6" w:space="0" w:color="auto"/>
            </w:tcBorders>
            <w:shd w:val="clear" w:color="auto" w:fill="FFFFFF" w:themeFill="background1"/>
            <w:vAlign w:val="center"/>
          </w:tcPr>
          <w:p w14:paraId="2E78F6DD" w14:textId="0BD95BDC" w:rsidR="00B900EE" w:rsidRPr="00E86574" w:rsidRDefault="00DB41FC" w:rsidP="00B900EE">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top w:val="single" w:sz="6" w:space="0" w:color="auto"/>
              <w:bottom w:val="single" w:sz="6" w:space="0" w:color="auto"/>
            </w:tcBorders>
            <w:shd w:val="clear" w:color="auto" w:fill="FFFFFF" w:themeFill="background1"/>
            <w:vAlign w:val="center"/>
          </w:tcPr>
          <w:p w14:paraId="71A3359A"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shd w:val="clear" w:color="auto" w:fill="FFFFFF" w:themeFill="background1"/>
            <w:vAlign w:val="center"/>
          </w:tcPr>
          <w:p w14:paraId="1D4C536D"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6" w:space="0" w:color="auto"/>
            </w:tcBorders>
            <w:shd w:val="clear" w:color="auto" w:fill="FFFFFF" w:themeFill="background1"/>
            <w:vAlign w:val="center"/>
          </w:tcPr>
          <w:p w14:paraId="14294774" w14:textId="0CF41BC0"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1C4DD1CB" w14:textId="77777777" w:rsidTr="001724DC">
        <w:trPr>
          <w:cantSplit/>
          <w:trHeight w:val="291"/>
          <w:jc w:val="center"/>
        </w:trPr>
        <w:tc>
          <w:tcPr>
            <w:tcW w:w="3164" w:type="dxa"/>
            <w:tcBorders>
              <w:top w:val="single" w:sz="6" w:space="0" w:color="auto"/>
              <w:bottom w:val="single" w:sz="6" w:space="0" w:color="auto"/>
            </w:tcBorders>
            <w:shd w:val="clear" w:color="auto" w:fill="FFFFFF" w:themeFill="background1"/>
            <w:vAlign w:val="center"/>
          </w:tcPr>
          <w:p w14:paraId="52254E0C" w14:textId="0F988806" w:rsidR="00A260D9" w:rsidRPr="00E86574" w:rsidRDefault="6F2D6CA0"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rPr>
              <w:t xml:space="preserve">Airport Industrial Park Project </w:t>
            </w:r>
          </w:p>
        </w:tc>
        <w:tc>
          <w:tcPr>
            <w:tcW w:w="2190" w:type="dxa"/>
            <w:tcBorders>
              <w:top w:val="single" w:sz="6" w:space="0" w:color="auto"/>
              <w:bottom w:val="single" w:sz="6" w:space="0" w:color="auto"/>
            </w:tcBorders>
            <w:shd w:val="clear" w:color="auto" w:fill="FFFFFF" w:themeFill="background1"/>
            <w:vAlign w:val="center"/>
          </w:tcPr>
          <w:p w14:paraId="7C30136C" w14:textId="4B9FFF98" w:rsidR="00A260D9" w:rsidRPr="00E86574" w:rsidRDefault="00A260D9"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$5.2 million</w:t>
            </w:r>
          </w:p>
        </w:tc>
        <w:tc>
          <w:tcPr>
            <w:tcW w:w="1744" w:type="dxa"/>
            <w:tcBorders>
              <w:top w:val="single" w:sz="6" w:space="0" w:color="auto"/>
              <w:bottom w:val="single" w:sz="6" w:space="0" w:color="auto"/>
            </w:tcBorders>
            <w:shd w:val="clear" w:color="auto" w:fill="FFFFFF" w:themeFill="background1"/>
            <w:vAlign w:val="center"/>
          </w:tcPr>
          <w:p w14:paraId="5B661A1B" w14:textId="781F2346" w:rsidR="00A260D9" w:rsidRPr="00E86574" w:rsidRDefault="007E7D3D" w:rsidP="00B900EE">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E86574">
              <w:rPr>
                <w:rFonts w:ascii="Arial" w:hAnsi="Arial" w:cs="Arial"/>
                <w:color w:val="000000" w:themeColor="text1"/>
                <w:spacing w:val="-2"/>
              </w:rPr>
              <w:t>City of Douglas</w:t>
            </w:r>
          </w:p>
        </w:tc>
        <w:tc>
          <w:tcPr>
            <w:tcW w:w="2288" w:type="dxa"/>
            <w:tcBorders>
              <w:top w:val="single" w:sz="6" w:space="0" w:color="auto"/>
              <w:bottom w:val="single" w:sz="6" w:space="0" w:color="auto"/>
            </w:tcBorders>
            <w:shd w:val="clear" w:color="auto" w:fill="FFFFFF" w:themeFill="background1"/>
            <w:vAlign w:val="center"/>
          </w:tcPr>
          <w:p w14:paraId="77047205" w14:textId="77777777" w:rsidR="00A260D9" w:rsidRPr="00E86574" w:rsidRDefault="00A260D9" w:rsidP="00B900EE">
            <w:pPr>
              <w:tabs>
                <w:tab w:val="left" w:pos="0"/>
                <w:tab w:val="left" w:pos="374"/>
                <w:tab w:val="left" w:pos="676"/>
                <w:tab w:val="left" w:pos="979"/>
                <w:tab w:val="left" w:pos="1382"/>
              </w:tabs>
              <w:suppressAutoHyphens/>
              <w:spacing w:after="0"/>
              <w:rPr>
                <w:rFonts w:ascii="Arial" w:hAnsi="Arial" w:cs="Arial"/>
                <w:spacing w:val="-2"/>
              </w:rPr>
            </w:pPr>
          </w:p>
        </w:tc>
        <w:tc>
          <w:tcPr>
            <w:tcW w:w="834" w:type="dxa"/>
            <w:tcBorders>
              <w:top w:val="single" w:sz="6" w:space="0" w:color="auto"/>
              <w:bottom w:val="single" w:sz="6" w:space="0" w:color="auto"/>
            </w:tcBorders>
            <w:shd w:val="clear" w:color="auto" w:fill="FFFFFF" w:themeFill="background1"/>
            <w:vAlign w:val="center"/>
          </w:tcPr>
          <w:p w14:paraId="00971F75" w14:textId="6C8B68A1" w:rsidR="00A260D9" w:rsidRPr="00E86574" w:rsidRDefault="06F964AF"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2, 3</w:t>
            </w:r>
          </w:p>
        </w:tc>
        <w:tc>
          <w:tcPr>
            <w:tcW w:w="450" w:type="dxa"/>
            <w:tcBorders>
              <w:top w:val="single" w:sz="6" w:space="0" w:color="auto"/>
              <w:bottom w:val="single" w:sz="6" w:space="0" w:color="auto"/>
            </w:tcBorders>
            <w:shd w:val="clear" w:color="auto" w:fill="FFFFFF" w:themeFill="background1"/>
            <w:vAlign w:val="center"/>
          </w:tcPr>
          <w:p w14:paraId="409E85E0" w14:textId="77777777" w:rsidR="00A260D9" w:rsidRPr="00E86574" w:rsidRDefault="00A260D9"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548" w:type="dxa"/>
            <w:tcBorders>
              <w:top w:val="single" w:sz="6" w:space="0" w:color="auto"/>
              <w:bottom w:val="single" w:sz="6" w:space="0" w:color="auto"/>
            </w:tcBorders>
            <w:shd w:val="clear" w:color="auto" w:fill="FFFFFF" w:themeFill="background1"/>
            <w:vAlign w:val="center"/>
          </w:tcPr>
          <w:p w14:paraId="1C82A8F6" w14:textId="77777777" w:rsidR="00A260D9" w:rsidRPr="00E86574" w:rsidRDefault="00A260D9"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shd w:val="clear" w:color="auto" w:fill="FFFFFF" w:themeFill="background1"/>
            <w:vAlign w:val="center"/>
          </w:tcPr>
          <w:p w14:paraId="5B98A85A" w14:textId="77777777" w:rsidR="00A260D9" w:rsidRPr="00E86574" w:rsidRDefault="00A260D9"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shd w:val="clear" w:color="auto" w:fill="FFFFFF" w:themeFill="background1"/>
            <w:vAlign w:val="center"/>
          </w:tcPr>
          <w:p w14:paraId="0A7F6D60" w14:textId="77777777" w:rsidR="00A260D9" w:rsidRPr="00E86574" w:rsidRDefault="00A260D9"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6" w:space="0" w:color="auto"/>
            </w:tcBorders>
            <w:shd w:val="clear" w:color="auto" w:fill="FFFFFF" w:themeFill="background1"/>
            <w:vAlign w:val="center"/>
          </w:tcPr>
          <w:p w14:paraId="5593A5D5" w14:textId="77777777" w:rsidR="00A260D9" w:rsidRPr="00E86574" w:rsidRDefault="00A260D9" w:rsidP="00B900EE">
            <w:pPr>
              <w:tabs>
                <w:tab w:val="left" w:pos="0"/>
                <w:tab w:val="left" w:pos="374"/>
                <w:tab w:val="left" w:pos="676"/>
                <w:tab w:val="left" w:pos="979"/>
                <w:tab w:val="left" w:pos="1382"/>
              </w:tabs>
              <w:suppressAutoHyphens/>
              <w:spacing w:after="0"/>
              <w:jc w:val="center"/>
              <w:rPr>
                <w:rFonts w:ascii="Arial" w:hAnsi="Arial" w:cs="Arial"/>
                <w:spacing w:val="-2"/>
              </w:rPr>
            </w:pPr>
          </w:p>
        </w:tc>
      </w:tr>
      <w:tr w:rsidR="00B900EE" w:rsidRPr="00B12002" w14:paraId="202FD29D" w14:textId="77777777" w:rsidTr="001724DC">
        <w:trPr>
          <w:cantSplit/>
          <w:trHeight w:val="291"/>
          <w:jc w:val="center"/>
        </w:trPr>
        <w:tc>
          <w:tcPr>
            <w:tcW w:w="12690" w:type="dxa"/>
            <w:gridSpan w:val="10"/>
            <w:tcBorders>
              <w:top w:val="single" w:sz="6" w:space="0" w:color="auto"/>
              <w:bottom w:val="single" w:sz="6" w:space="0" w:color="auto"/>
            </w:tcBorders>
            <w:shd w:val="clear" w:color="auto" w:fill="FFE599" w:themeFill="accent4" w:themeFillTint="66"/>
          </w:tcPr>
          <w:p w14:paraId="4412CC2E" w14:textId="377C4794" w:rsidR="00B900EE" w:rsidRPr="00B12002" w:rsidRDefault="00B900EE" w:rsidP="005D7268">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b/>
                <w:i/>
              </w:rPr>
              <w:t>Fire Department</w:t>
            </w:r>
          </w:p>
        </w:tc>
      </w:tr>
      <w:tr w:rsidR="00E86574" w:rsidRPr="00B12002" w14:paraId="1A0B4C7A" w14:textId="77777777" w:rsidTr="001724DC">
        <w:trPr>
          <w:cantSplit/>
          <w:trHeight w:val="291"/>
          <w:jc w:val="center"/>
        </w:trPr>
        <w:tc>
          <w:tcPr>
            <w:tcW w:w="3164" w:type="dxa"/>
            <w:tcBorders>
              <w:top w:val="single" w:sz="6" w:space="0" w:color="auto"/>
              <w:bottom w:val="single" w:sz="6" w:space="0" w:color="auto"/>
            </w:tcBorders>
            <w:shd w:val="clear" w:color="auto" w:fill="FFFFFF" w:themeFill="background1"/>
            <w:vAlign w:val="center"/>
          </w:tcPr>
          <w:p w14:paraId="00BE21DB" w14:textId="004973FB" w:rsidR="00B900EE" w:rsidRPr="00B12002" w:rsidRDefault="3F00AEB8" w:rsidP="12C21F6E">
            <w:pPr>
              <w:tabs>
                <w:tab w:val="left" w:pos="374"/>
                <w:tab w:val="left" w:pos="676"/>
                <w:tab w:val="left" w:pos="979"/>
                <w:tab w:val="left" w:pos="1382"/>
              </w:tabs>
              <w:suppressAutoHyphens/>
              <w:spacing w:after="0"/>
              <w:ind w:left="374" w:hanging="374"/>
              <w:rPr>
                <w:rFonts w:ascii="Arial" w:hAnsi="Arial" w:cs="Arial"/>
              </w:rPr>
            </w:pPr>
            <w:r w:rsidRPr="12C21F6E">
              <w:rPr>
                <w:rFonts w:ascii="Arial" w:hAnsi="Arial" w:cs="Arial"/>
              </w:rPr>
              <w:t>Replace Ladder One with</w:t>
            </w:r>
          </w:p>
          <w:p w14:paraId="009F0FA3" w14:textId="76E47119" w:rsidR="00B900EE" w:rsidRPr="00B12002" w:rsidRDefault="3F00AEB8" w:rsidP="12C21F6E">
            <w:pPr>
              <w:tabs>
                <w:tab w:val="left" w:pos="374"/>
                <w:tab w:val="left" w:pos="676"/>
                <w:tab w:val="left" w:pos="979"/>
                <w:tab w:val="left" w:pos="1382"/>
              </w:tabs>
              <w:suppressAutoHyphens/>
              <w:spacing w:after="0"/>
              <w:ind w:left="374" w:hanging="374"/>
              <w:rPr>
                <w:rFonts w:ascii="Arial" w:hAnsi="Arial" w:cs="Arial"/>
                <w:spacing w:val="-2"/>
              </w:rPr>
            </w:pPr>
            <w:r w:rsidRPr="12C21F6E">
              <w:rPr>
                <w:rFonts w:ascii="Arial" w:hAnsi="Arial" w:cs="Arial"/>
              </w:rPr>
              <w:t>new Arial Apparatus</w:t>
            </w:r>
          </w:p>
        </w:tc>
        <w:tc>
          <w:tcPr>
            <w:tcW w:w="2190" w:type="dxa"/>
            <w:tcBorders>
              <w:top w:val="single" w:sz="6" w:space="0" w:color="auto"/>
              <w:bottom w:val="single" w:sz="6" w:space="0" w:color="auto"/>
            </w:tcBorders>
            <w:shd w:val="clear" w:color="auto" w:fill="FFFFFF" w:themeFill="background1"/>
            <w:vAlign w:val="center"/>
          </w:tcPr>
          <w:p w14:paraId="7127A346" w14:textId="060BB50B" w:rsidR="00B900EE" w:rsidRPr="00B12002" w:rsidRDefault="3F00AEB8"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rPr>
              <w:t>$1,500,000</w:t>
            </w:r>
          </w:p>
        </w:tc>
        <w:tc>
          <w:tcPr>
            <w:tcW w:w="1744" w:type="dxa"/>
            <w:tcBorders>
              <w:top w:val="single" w:sz="6" w:space="0" w:color="auto"/>
              <w:bottom w:val="single" w:sz="6" w:space="0" w:color="auto"/>
            </w:tcBorders>
            <w:shd w:val="clear" w:color="auto" w:fill="FFFFFF" w:themeFill="background1"/>
            <w:vAlign w:val="center"/>
          </w:tcPr>
          <w:p w14:paraId="18AFA414" w14:textId="50BC8AA7" w:rsidR="00B900EE" w:rsidRPr="00B12002" w:rsidRDefault="3F00AEB8"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rPr>
              <w:t>City of Douglas</w:t>
            </w:r>
          </w:p>
        </w:tc>
        <w:tc>
          <w:tcPr>
            <w:tcW w:w="2288" w:type="dxa"/>
            <w:tcBorders>
              <w:top w:val="single" w:sz="6" w:space="0" w:color="auto"/>
              <w:bottom w:val="single" w:sz="6" w:space="0" w:color="auto"/>
            </w:tcBorders>
            <w:shd w:val="clear" w:color="auto" w:fill="FFFFFF" w:themeFill="background1"/>
            <w:vAlign w:val="center"/>
          </w:tcPr>
          <w:p w14:paraId="253644A5" w14:textId="34F81211" w:rsidR="00B900EE" w:rsidRPr="00B12002" w:rsidRDefault="00B900EE" w:rsidP="12C21F6E">
            <w:pPr>
              <w:tabs>
                <w:tab w:val="left" w:pos="374"/>
                <w:tab w:val="left" w:pos="676"/>
                <w:tab w:val="left" w:pos="979"/>
                <w:tab w:val="left" w:pos="1382"/>
              </w:tabs>
              <w:suppressAutoHyphens/>
              <w:spacing w:after="0"/>
              <w:rPr>
                <w:rFonts w:ascii="Arial" w:hAnsi="Arial" w:cs="Arial"/>
                <w:spacing w:val="-2"/>
              </w:rPr>
            </w:pPr>
          </w:p>
        </w:tc>
        <w:tc>
          <w:tcPr>
            <w:tcW w:w="834" w:type="dxa"/>
            <w:tcBorders>
              <w:top w:val="single" w:sz="6" w:space="0" w:color="auto"/>
              <w:bottom w:val="single" w:sz="6" w:space="0" w:color="auto"/>
            </w:tcBorders>
            <w:shd w:val="clear" w:color="auto" w:fill="FFFFFF" w:themeFill="background1"/>
            <w:vAlign w:val="center"/>
          </w:tcPr>
          <w:p w14:paraId="205F41CD" w14:textId="2941630D" w:rsidR="00B900EE" w:rsidRPr="00B12002" w:rsidRDefault="11FBCB61"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8</w:t>
            </w:r>
          </w:p>
        </w:tc>
        <w:tc>
          <w:tcPr>
            <w:tcW w:w="450" w:type="dxa"/>
            <w:tcBorders>
              <w:top w:val="single" w:sz="6" w:space="0" w:color="auto"/>
              <w:bottom w:val="single" w:sz="6" w:space="0" w:color="auto"/>
            </w:tcBorders>
            <w:shd w:val="clear" w:color="auto" w:fill="FFFFFF" w:themeFill="background1"/>
            <w:vAlign w:val="center"/>
          </w:tcPr>
          <w:p w14:paraId="2DF43C51" w14:textId="411366E5"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548" w:type="dxa"/>
            <w:tcBorders>
              <w:top w:val="single" w:sz="6" w:space="0" w:color="auto"/>
              <w:bottom w:val="single" w:sz="6" w:space="0" w:color="auto"/>
            </w:tcBorders>
            <w:shd w:val="clear" w:color="auto" w:fill="FFFFFF" w:themeFill="background1"/>
            <w:vAlign w:val="center"/>
          </w:tcPr>
          <w:p w14:paraId="0DBAC91E" w14:textId="67946E1A" w:rsidR="00B900EE" w:rsidRPr="00B12002" w:rsidRDefault="3F00AEB8"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450" w:type="dxa"/>
            <w:tcBorders>
              <w:top w:val="single" w:sz="6" w:space="0" w:color="auto"/>
              <w:bottom w:val="single" w:sz="6" w:space="0" w:color="auto"/>
            </w:tcBorders>
            <w:shd w:val="clear" w:color="auto" w:fill="FFFFFF" w:themeFill="background1"/>
            <w:vAlign w:val="center"/>
          </w:tcPr>
          <w:p w14:paraId="51C247A2" w14:textId="77777777"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shd w:val="clear" w:color="auto" w:fill="FFFFFF" w:themeFill="background1"/>
            <w:vAlign w:val="center"/>
          </w:tcPr>
          <w:p w14:paraId="2542F37C" w14:textId="77777777"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6" w:space="0" w:color="auto"/>
            </w:tcBorders>
            <w:shd w:val="clear" w:color="auto" w:fill="FFFFFF" w:themeFill="background1"/>
            <w:vAlign w:val="center"/>
          </w:tcPr>
          <w:p w14:paraId="1483A987" w14:textId="5EAF9921"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16F117CF" w14:textId="77777777" w:rsidTr="001724DC">
        <w:trPr>
          <w:cantSplit/>
          <w:trHeight w:val="291"/>
          <w:jc w:val="center"/>
        </w:trPr>
        <w:tc>
          <w:tcPr>
            <w:tcW w:w="3164" w:type="dxa"/>
            <w:tcBorders>
              <w:top w:val="single" w:sz="6" w:space="0" w:color="auto"/>
              <w:bottom w:val="single" w:sz="6" w:space="0" w:color="auto"/>
            </w:tcBorders>
            <w:shd w:val="clear" w:color="auto" w:fill="FFFFFF" w:themeFill="background1"/>
            <w:vAlign w:val="center"/>
          </w:tcPr>
          <w:p w14:paraId="5E402FE9" w14:textId="1D68AD7A" w:rsidR="00B900EE" w:rsidRPr="00B12002" w:rsidRDefault="3F00AEB8" w:rsidP="12C21F6E">
            <w:pPr>
              <w:tabs>
                <w:tab w:val="left" w:pos="374"/>
                <w:tab w:val="left" w:pos="676"/>
                <w:tab w:val="left" w:pos="979"/>
                <w:tab w:val="left" w:pos="1382"/>
              </w:tabs>
              <w:suppressAutoHyphens/>
              <w:spacing w:after="0"/>
              <w:ind w:left="374" w:hanging="374"/>
              <w:rPr>
                <w:rFonts w:ascii="Arial" w:hAnsi="Arial" w:cs="Arial"/>
              </w:rPr>
            </w:pPr>
            <w:r w:rsidRPr="12C21F6E">
              <w:rPr>
                <w:rFonts w:ascii="Arial" w:hAnsi="Arial" w:cs="Arial"/>
              </w:rPr>
              <w:t>Construct new Fire</w:t>
            </w:r>
          </w:p>
          <w:p w14:paraId="54D033D3" w14:textId="642F1447" w:rsidR="00B900EE" w:rsidRPr="00B12002" w:rsidRDefault="3F00AEB8" w:rsidP="12C21F6E">
            <w:pPr>
              <w:tabs>
                <w:tab w:val="left" w:pos="374"/>
                <w:tab w:val="left" w:pos="676"/>
                <w:tab w:val="left" w:pos="979"/>
                <w:tab w:val="left" w:pos="1382"/>
              </w:tabs>
              <w:suppressAutoHyphens/>
              <w:spacing w:after="0"/>
              <w:ind w:left="374" w:hanging="374"/>
              <w:rPr>
                <w:rFonts w:ascii="Arial" w:hAnsi="Arial" w:cs="Arial"/>
              </w:rPr>
            </w:pPr>
            <w:r w:rsidRPr="12C21F6E">
              <w:rPr>
                <w:rFonts w:ascii="Arial" w:hAnsi="Arial" w:cs="Arial"/>
              </w:rPr>
              <w:t>Department Training</w:t>
            </w:r>
          </w:p>
          <w:p w14:paraId="14271B2D" w14:textId="45C12FE9" w:rsidR="00B900EE" w:rsidRPr="00B12002" w:rsidRDefault="3F00AEB8" w:rsidP="12C21F6E">
            <w:pPr>
              <w:tabs>
                <w:tab w:val="left" w:pos="374"/>
                <w:tab w:val="left" w:pos="676"/>
                <w:tab w:val="left" w:pos="979"/>
                <w:tab w:val="left" w:pos="1382"/>
              </w:tabs>
              <w:suppressAutoHyphens/>
              <w:spacing w:after="0"/>
              <w:ind w:left="374" w:hanging="374"/>
              <w:rPr>
                <w:rFonts w:ascii="Arial" w:hAnsi="Arial" w:cs="Arial"/>
                <w:spacing w:val="-2"/>
              </w:rPr>
            </w:pPr>
            <w:r w:rsidRPr="12C21F6E">
              <w:rPr>
                <w:rFonts w:ascii="Arial" w:hAnsi="Arial" w:cs="Arial"/>
              </w:rPr>
              <w:t>Center Classroom</w:t>
            </w:r>
          </w:p>
        </w:tc>
        <w:tc>
          <w:tcPr>
            <w:tcW w:w="2190" w:type="dxa"/>
            <w:tcBorders>
              <w:top w:val="single" w:sz="6" w:space="0" w:color="auto"/>
              <w:bottom w:val="single" w:sz="6" w:space="0" w:color="auto"/>
            </w:tcBorders>
            <w:shd w:val="clear" w:color="auto" w:fill="FFFFFF" w:themeFill="background1"/>
            <w:vAlign w:val="center"/>
          </w:tcPr>
          <w:p w14:paraId="3B4A4D30" w14:textId="06D3C3CE" w:rsidR="00B900EE" w:rsidRPr="00B12002" w:rsidRDefault="3F00AEB8"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rPr>
              <w:t>$1,300,000</w:t>
            </w:r>
          </w:p>
        </w:tc>
        <w:tc>
          <w:tcPr>
            <w:tcW w:w="1744" w:type="dxa"/>
            <w:tcBorders>
              <w:top w:val="single" w:sz="6" w:space="0" w:color="auto"/>
              <w:bottom w:val="single" w:sz="6" w:space="0" w:color="auto"/>
            </w:tcBorders>
            <w:shd w:val="clear" w:color="auto" w:fill="FFFFFF" w:themeFill="background1"/>
            <w:vAlign w:val="center"/>
          </w:tcPr>
          <w:p w14:paraId="2C7FFAFD" w14:textId="2FF1B5AF" w:rsidR="00B900EE" w:rsidRPr="00B12002" w:rsidRDefault="3F00AEB8" w:rsidP="12C21F6E">
            <w:pPr>
              <w:tabs>
                <w:tab w:val="left" w:pos="374"/>
                <w:tab w:val="left" w:pos="676"/>
                <w:tab w:val="left" w:pos="979"/>
                <w:tab w:val="left" w:pos="1382"/>
              </w:tabs>
              <w:suppressAutoHyphens/>
              <w:spacing w:after="0"/>
              <w:rPr>
                <w:rFonts w:ascii="Arial" w:hAnsi="Arial" w:cs="Arial"/>
                <w:spacing w:val="-2"/>
              </w:rPr>
            </w:pPr>
            <w:r w:rsidRPr="12C21F6E">
              <w:rPr>
                <w:rFonts w:ascii="Arial" w:hAnsi="Arial" w:cs="Arial"/>
              </w:rPr>
              <w:t>City of Douglas</w:t>
            </w:r>
          </w:p>
        </w:tc>
        <w:tc>
          <w:tcPr>
            <w:tcW w:w="2288" w:type="dxa"/>
            <w:tcBorders>
              <w:top w:val="single" w:sz="6" w:space="0" w:color="auto"/>
              <w:bottom w:val="single" w:sz="6" w:space="0" w:color="auto"/>
            </w:tcBorders>
            <w:shd w:val="clear" w:color="auto" w:fill="FFFFFF" w:themeFill="background1"/>
            <w:vAlign w:val="center"/>
          </w:tcPr>
          <w:p w14:paraId="44CC7980" w14:textId="36877CC7" w:rsidR="00B900EE" w:rsidRPr="00B12002" w:rsidRDefault="00B900EE" w:rsidP="00B900EE">
            <w:pPr>
              <w:tabs>
                <w:tab w:val="left" w:pos="0"/>
                <w:tab w:val="left" w:pos="374"/>
                <w:tab w:val="left" w:pos="676"/>
                <w:tab w:val="left" w:pos="979"/>
                <w:tab w:val="left" w:pos="1382"/>
              </w:tabs>
              <w:suppressAutoHyphens/>
              <w:spacing w:after="0"/>
              <w:rPr>
                <w:rFonts w:ascii="Arial" w:hAnsi="Arial" w:cs="Arial"/>
                <w:spacing w:val="-2"/>
              </w:rPr>
            </w:pPr>
          </w:p>
        </w:tc>
        <w:tc>
          <w:tcPr>
            <w:tcW w:w="834" w:type="dxa"/>
            <w:tcBorders>
              <w:top w:val="single" w:sz="6" w:space="0" w:color="auto"/>
              <w:bottom w:val="single" w:sz="6" w:space="0" w:color="auto"/>
            </w:tcBorders>
            <w:shd w:val="clear" w:color="auto" w:fill="FFFFFF" w:themeFill="background1"/>
            <w:vAlign w:val="center"/>
          </w:tcPr>
          <w:p w14:paraId="4A868FE7" w14:textId="4EBBD66B" w:rsidR="00B900EE" w:rsidRPr="00B12002" w:rsidRDefault="2AFD98C4"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8</w:t>
            </w:r>
          </w:p>
        </w:tc>
        <w:tc>
          <w:tcPr>
            <w:tcW w:w="450" w:type="dxa"/>
            <w:tcBorders>
              <w:top w:val="single" w:sz="6" w:space="0" w:color="auto"/>
              <w:bottom w:val="single" w:sz="6" w:space="0" w:color="auto"/>
            </w:tcBorders>
            <w:shd w:val="clear" w:color="auto" w:fill="FFFFFF" w:themeFill="background1"/>
            <w:vAlign w:val="center"/>
          </w:tcPr>
          <w:p w14:paraId="735E092D" w14:textId="715C627A" w:rsidR="00B900EE" w:rsidRPr="00B12002" w:rsidRDefault="3F00AEB8"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x</w:t>
            </w:r>
          </w:p>
        </w:tc>
        <w:tc>
          <w:tcPr>
            <w:tcW w:w="548" w:type="dxa"/>
            <w:tcBorders>
              <w:top w:val="single" w:sz="6" w:space="0" w:color="auto"/>
              <w:bottom w:val="single" w:sz="6" w:space="0" w:color="auto"/>
            </w:tcBorders>
            <w:shd w:val="clear" w:color="auto" w:fill="FFFFFF" w:themeFill="background1"/>
            <w:vAlign w:val="center"/>
          </w:tcPr>
          <w:p w14:paraId="7992EFD7" w14:textId="2FC0E027"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shd w:val="clear" w:color="auto" w:fill="FFFFFF" w:themeFill="background1"/>
            <w:vAlign w:val="center"/>
          </w:tcPr>
          <w:p w14:paraId="15080BE9" w14:textId="634679C0"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shd w:val="clear" w:color="auto" w:fill="FFFFFF" w:themeFill="background1"/>
            <w:vAlign w:val="center"/>
          </w:tcPr>
          <w:p w14:paraId="70BDA669" w14:textId="0116D06C"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6" w:space="0" w:color="auto"/>
            </w:tcBorders>
            <w:shd w:val="clear" w:color="auto" w:fill="FFFFFF" w:themeFill="background1"/>
            <w:vAlign w:val="center"/>
          </w:tcPr>
          <w:p w14:paraId="36A5EFE6" w14:textId="57BCCD24"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3837033C" w14:textId="77777777" w:rsidTr="001724DC">
        <w:trPr>
          <w:cantSplit/>
          <w:trHeight w:val="291"/>
          <w:jc w:val="center"/>
        </w:trPr>
        <w:tc>
          <w:tcPr>
            <w:tcW w:w="3164" w:type="dxa"/>
            <w:tcBorders>
              <w:top w:val="single" w:sz="6" w:space="0" w:color="auto"/>
              <w:bottom w:val="single" w:sz="6" w:space="0" w:color="auto"/>
            </w:tcBorders>
            <w:shd w:val="clear" w:color="auto" w:fill="FFFFFF" w:themeFill="background1"/>
            <w:vAlign w:val="center"/>
          </w:tcPr>
          <w:p w14:paraId="39431377" w14:textId="586B0EE6" w:rsidR="00B900EE" w:rsidRPr="00B12002" w:rsidRDefault="3F00AEB8" w:rsidP="12C21F6E">
            <w:pPr>
              <w:tabs>
                <w:tab w:val="left" w:pos="374"/>
                <w:tab w:val="left" w:pos="676"/>
                <w:tab w:val="left" w:pos="979"/>
                <w:tab w:val="left" w:pos="1382"/>
              </w:tabs>
              <w:suppressAutoHyphens/>
              <w:spacing w:after="0"/>
              <w:rPr>
                <w:rFonts w:ascii="Arial" w:hAnsi="Arial" w:cs="Arial"/>
              </w:rPr>
            </w:pPr>
            <w:r w:rsidRPr="12C21F6E">
              <w:rPr>
                <w:rFonts w:ascii="Arial" w:hAnsi="Arial" w:cs="Arial"/>
              </w:rPr>
              <w:t>Purchase new Fire Engine Apparatus</w:t>
            </w:r>
          </w:p>
        </w:tc>
        <w:tc>
          <w:tcPr>
            <w:tcW w:w="2190" w:type="dxa"/>
            <w:tcBorders>
              <w:top w:val="single" w:sz="6" w:space="0" w:color="auto"/>
              <w:bottom w:val="single" w:sz="6" w:space="0" w:color="auto"/>
            </w:tcBorders>
            <w:shd w:val="clear" w:color="auto" w:fill="FFFFFF" w:themeFill="background1"/>
            <w:vAlign w:val="center"/>
          </w:tcPr>
          <w:p w14:paraId="5D4E99F7" w14:textId="3C15C4BB" w:rsidR="00B900EE" w:rsidRPr="00B12002" w:rsidRDefault="3F00AEB8" w:rsidP="12C21F6E">
            <w:pPr>
              <w:tabs>
                <w:tab w:val="left" w:pos="374"/>
                <w:tab w:val="left" w:pos="676"/>
                <w:tab w:val="left" w:pos="979"/>
                <w:tab w:val="left" w:pos="1382"/>
              </w:tabs>
              <w:suppressAutoHyphens/>
              <w:spacing w:after="0"/>
              <w:rPr>
                <w:rFonts w:ascii="Arial" w:hAnsi="Arial" w:cs="Arial"/>
                <w:color w:val="000000" w:themeColor="text1"/>
                <w:spacing w:val="-2"/>
              </w:rPr>
            </w:pPr>
            <w:r w:rsidRPr="12C21F6E">
              <w:rPr>
                <w:rFonts w:ascii="Arial" w:hAnsi="Arial" w:cs="Arial"/>
                <w:color w:val="000000" w:themeColor="text1"/>
              </w:rPr>
              <w:t>$800,000</w:t>
            </w:r>
          </w:p>
        </w:tc>
        <w:tc>
          <w:tcPr>
            <w:tcW w:w="1744" w:type="dxa"/>
            <w:tcBorders>
              <w:top w:val="single" w:sz="6" w:space="0" w:color="auto"/>
              <w:bottom w:val="single" w:sz="6" w:space="0" w:color="auto"/>
            </w:tcBorders>
            <w:shd w:val="clear" w:color="auto" w:fill="FFFFFF" w:themeFill="background1"/>
            <w:vAlign w:val="center"/>
          </w:tcPr>
          <w:p w14:paraId="2B757B7D" w14:textId="11566502" w:rsidR="00B900EE" w:rsidRPr="00B12002" w:rsidRDefault="3F00AEB8" w:rsidP="12C21F6E">
            <w:pPr>
              <w:tabs>
                <w:tab w:val="left" w:pos="374"/>
                <w:tab w:val="left" w:pos="676"/>
                <w:tab w:val="left" w:pos="979"/>
                <w:tab w:val="left" w:pos="1382"/>
              </w:tabs>
              <w:suppressAutoHyphens/>
              <w:spacing w:after="0"/>
              <w:rPr>
                <w:rFonts w:ascii="Arial" w:hAnsi="Arial" w:cs="Arial"/>
              </w:rPr>
            </w:pPr>
            <w:r w:rsidRPr="12C21F6E">
              <w:rPr>
                <w:rFonts w:ascii="Arial" w:hAnsi="Arial" w:cs="Arial"/>
              </w:rPr>
              <w:t>City of Douglas</w:t>
            </w:r>
          </w:p>
        </w:tc>
        <w:tc>
          <w:tcPr>
            <w:tcW w:w="2288" w:type="dxa"/>
            <w:tcBorders>
              <w:top w:val="single" w:sz="6" w:space="0" w:color="auto"/>
              <w:bottom w:val="single" w:sz="6" w:space="0" w:color="auto"/>
            </w:tcBorders>
            <w:shd w:val="clear" w:color="auto" w:fill="FFFFFF" w:themeFill="background1"/>
            <w:vAlign w:val="center"/>
          </w:tcPr>
          <w:p w14:paraId="550F2D52" w14:textId="46E63B90" w:rsidR="00B900EE" w:rsidRPr="00B12002" w:rsidRDefault="00B900EE" w:rsidP="00B900EE">
            <w:pPr>
              <w:tabs>
                <w:tab w:val="left" w:pos="0"/>
                <w:tab w:val="left" w:pos="374"/>
                <w:tab w:val="left" w:pos="676"/>
                <w:tab w:val="left" w:pos="979"/>
                <w:tab w:val="left" w:pos="1382"/>
              </w:tabs>
              <w:suppressAutoHyphens/>
              <w:spacing w:after="0"/>
              <w:rPr>
                <w:rFonts w:ascii="Arial" w:hAnsi="Arial" w:cs="Arial"/>
                <w:color w:val="000000"/>
              </w:rPr>
            </w:pPr>
          </w:p>
        </w:tc>
        <w:tc>
          <w:tcPr>
            <w:tcW w:w="834" w:type="dxa"/>
            <w:tcBorders>
              <w:top w:val="single" w:sz="6" w:space="0" w:color="auto"/>
              <w:bottom w:val="single" w:sz="6" w:space="0" w:color="auto"/>
            </w:tcBorders>
            <w:shd w:val="clear" w:color="auto" w:fill="FFFFFF" w:themeFill="background1"/>
            <w:vAlign w:val="center"/>
          </w:tcPr>
          <w:p w14:paraId="481463D7" w14:textId="3F565953" w:rsidR="00B900EE" w:rsidRPr="00B12002" w:rsidRDefault="6024D1AF" w:rsidP="12C21F6E">
            <w:pPr>
              <w:tabs>
                <w:tab w:val="left" w:pos="374"/>
                <w:tab w:val="left" w:pos="676"/>
                <w:tab w:val="left" w:pos="979"/>
                <w:tab w:val="left" w:pos="1382"/>
              </w:tabs>
              <w:suppressAutoHyphens/>
              <w:spacing w:after="0"/>
              <w:jc w:val="center"/>
              <w:rPr>
                <w:rFonts w:ascii="Arial" w:hAnsi="Arial" w:cs="Arial"/>
                <w:color w:val="000000" w:themeColor="text1"/>
                <w:spacing w:val="-2"/>
              </w:rPr>
            </w:pPr>
            <w:r w:rsidRPr="12C21F6E">
              <w:rPr>
                <w:rFonts w:ascii="Arial" w:hAnsi="Arial" w:cs="Arial"/>
                <w:color w:val="000000" w:themeColor="text1"/>
              </w:rPr>
              <w:t>8</w:t>
            </w:r>
          </w:p>
        </w:tc>
        <w:tc>
          <w:tcPr>
            <w:tcW w:w="450" w:type="dxa"/>
            <w:tcBorders>
              <w:top w:val="single" w:sz="6" w:space="0" w:color="auto"/>
              <w:bottom w:val="single" w:sz="6" w:space="0" w:color="auto"/>
            </w:tcBorders>
            <w:shd w:val="clear" w:color="auto" w:fill="FFFFFF" w:themeFill="background1"/>
            <w:vAlign w:val="center"/>
          </w:tcPr>
          <w:p w14:paraId="424A847F" w14:textId="4C706BE3"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p>
        </w:tc>
        <w:tc>
          <w:tcPr>
            <w:tcW w:w="548" w:type="dxa"/>
            <w:tcBorders>
              <w:top w:val="single" w:sz="6" w:space="0" w:color="auto"/>
              <w:bottom w:val="single" w:sz="6" w:space="0" w:color="auto"/>
            </w:tcBorders>
            <w:shd w:val="clear" w:color="auto" w:fill="FFFFFF" w:themeFill="background1"/>
            <w:vAlign w:val="center"/>
          </w:tcPr>
          <w:p w14:paraId="3FC9D095" w14:textId="5DCE3FBF"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p>
        </w:tc>
        <w:tc>
          <w:tcPr>
            <w:tcW w:w="450" w:type="dxa"/>
            <w:tcBorders>
              <w:top w:val="single" w:sz="6" w:space="0" w:color="auto"/>
              <w:bottom w:val="single" w:sz="6" w:space="0" w:color="auto"/>
            </w:tcBorders>
            <w:shd w:val="clear" w:color="auto" w:fill="FFFFFF" w:themeFill="background1"/>
            <w:vAlign w:val="center"/>
          </w:tcPr>
          <w:p w14:paraId="3C53B2CE" w14:textId="3984C70A" w:rsidR="00B900EE" w:rsidRPr="00B12002" w:rsidRDefault="3F00AEB8" w:rsidP="12C21F6E">
            <w:pPr>
              <w:tabs>
                <w:tab w:val="left" w:pos="374"/>
                <w:tab w:val="left" w:pos="676"/>
                <w:tab w:val="left" w:pos="979"/>
                <w:tab w:val="left" w:pos="1382"/>
              </w:tabs>
              <w:suppressAutoHyphens/>
              <w:spacing w:after="0"/>
              <w:jc w:val="center"/>
              <w:rPr>
                <w:rFonts w:ascii="Arial" w:hAnsi="Arial" w:cs="Arial"/>
                <w:color w:val="000000" w:themeColor="text1"/>
                <w:spacing w:val="-2"/>
              </w:rPr>
            </w:pPr>
            <w:r w:rsidRPr="12C21F6E">
              <w:rPr>
                <w:rFonts w:ascii="Arial" w:hAnsi="Arial" w:cs="Arial"/>
                <w:color w:val="000000" w:themeColor="text1"/>
              </w:rPr>
              <w:t>x</w:t>
            </w:r>
          </w:p>
        </w:tc>
        <w:tc>
          <w:tcPr>
            <w:tcW w:w="450" w:type="dxa"/>
            <w:tcBorders>
              <w:top w:val="single" w:sz="6" w:space="0" w:color="auto"/>
              <w:bottom w:val="single" w:sz="6" w:space="0" w:color="auto"/>
            </w:tcBorders>
            <w:shd w:val="clear" w:color="auto" w:fill="FFFFFF" w:themeFill="background1"/>
            <w:vAlign w:val="center"/>
          </w:tcPr>
          <w:p w14:paraId="71FF5808" w14:textId="77777777"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p>
        </w:tc>
        <w:tc>
          <w:tcPr>
            <w:tcW w:w="572" w:type="dxa"/>
            <w:tcBorders>
              <w:top w:val="single" w:sz="6" w:space="0" w:color="auto"/>
              <w:bottom w:val="single" w:sz="6" w:space="0" w:color="auto"/>
            </w:tcBorders>
            <w:shd w:val="clear" w:color="auto" w:fill="FFFFFF" w:themeFill="background1"/>
            <w:vAlign w:val="center"/>
          </w:tcPr>
          <w:p w14:paraId="6BE12AE2" w14:textId="77777777"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r>
      <w:tr w:rsidR="12C21F6E" w14:paraId="142E2DFE" w14:textId="77777777" w:rsidTr="001724DC">
        <w:trPr>
          <w:cantSplit/>
          <w:trHeight w:val="291"/>
          <w:jc w:val="center"/>
        </w:trPr>
        <w:tc>
          <w:tcPr>
            <w:tcW w:w="3164" w:type="dxa"/>
            <w:tcBorders>
              <w:top w:val="single" w:sz="6" w:space="0" w:color="auto"/>
              <w:bottom w:val="single" w:sz="6" w:space="0" w:color="auto"/>
            </w:tcBorders>
            <w:shd w:val="clear" w:color="auto" w:fill="FFFFFF" w:themeFill="background1"/>
            <w:vAlign w:val="center"/>
          </w:tcPr>
          <w:p w14:paraId="1817D311" w14:textId="46E366E1" w:rsidR="3F00AEB8" w:rsidRDefault="3F00AEB8" w:rsidP="12C21F6E">
            <w:pPr>
              <w:rPr>
                <w:rFonts w:ascii="Arial" w:hAnsi="Arial" w:cs="Arial"/>
              </w:rPr>
            </w:pPr>
            <w:r w:rsidRPr="12C21F6E">
              <w:rPr>
                <w:rFonts w:ascii="Arial" w:hAnsi="Arial" w:cs="Arial"/>
              </w:rPr>
              <w:t xml:space="preserve">Construct </w:t>
            </w:r>
            <w:r w:rsidR="0022702D">
              <w:rPr>
                <w:rFonts w:ascii="Arial" w:hAnsi="Arial" w:cs="Arial"/>
              </w:rPr>
              <w:t xml:space="preserve">a </w:t>
            </w:r>
            <w:r w:rsidRPr="12C21F6E">
              <w:rPr>
                <w:rFonts w:ascii="Arial" w:hAnsi="Arial" w:cs="Arial"/>
              </w:rPr>
              <w:t>new Fire Station</w:t>
            </w:r>
          </w:p>
        </w:tc>
        <w:tc>
          <w:tcPr>
            <w:tcW w:w="2190" w:type="dxa"/>
            <w:tcBorders>
              <w:top w:val="single" w:sz="6" w:space="0" w:color="auto"/>
              <w:bottom w:val="single" w:sz="6" w:space="0" w:color="auto"/>
            </w:tcBorders>
            <w:shd w:val="clear" w:color="auto" w:fill="FFFFFF" w:themeFill="background1"/>
            <w:vAlign w:val="center"/>
          </w:tcPr>
          <w:p w14:paraId="61D734DF" w14:textId="416BA51E" w:rsidR="3F00AEB8" w:rsidRDefault="3F00AEB8" w:rsidP="12C21F6E">
            <w:pPr>
              <w:rPr>
                <w:rFonts w:ascii="Arial" w:hAnsi="Arial" w:cs="Arial"/>
                <w:color w:val="000000" w:themeColor="text1"/>
              </w:rPr>
            </w:pPr>
            <w:r w:rsidRPr="12C21F6E">
              <w:rPr>
                <w:rFonts w:ascii="Arial" w:hAnsi="Arial" w:cs="Arial"/>
                <w:color w:val="000000" w:themeColor="text1"/>
              </w:rPr>
              <w:t>$2,400,000</w:t>
            </w:r>
          </w:p>
        </w:tc>
        <w:tc>
          <w:tcPr>
            <w:tcW w:w="1744" w:type="dxa"/>
            <w:tcBorders>
              <w:top w:val="single" w:sz="6" w:space="0" w:color="auto"/>
              <w:bottom w:val="single" w:sz="6" w:space="0" w:color="auto"/>
            </w:tcBorders>
            <w:shd w:val="clear" w:color="auto" w:fill="FFFFFF" w:themeFill="background1"/>
            <w:vAlign w:val="center"/>
          </w:tcPr>
          <w:p w14:paraId="5607B355" w14:textId="72430F26" w:rsidR="3F00AEB8" w:rsidRDefault="3F00AEB8" w:rsidP="12C21F6E">
            <w:pPr>
              <w:rPr>
                <w:rFonts w:ascii="Arial" w:hAnsi="Arial" w:cs="Arial"/>
              </w:rPr>
            </w:pPr>
            <w:r w:rsidRPr="12C21F6E">
              <w:rPr>
                <w:rFonts w:ascii="Arial" w:hAnsi="Arial" w:cs="Arial"/>
              </w:rPr>
              <w:t>City of Douglas</w:t>
            </w:r>
          </w:p>
        </w:tc>
        <w:tc>
          <w:tcPr>
            <w:tcW w:w="2288" w:type="dxa"/>
            <w:tcBorders>
              <w:top w:val="single" w:sz="6" w:space="0" w:color="auto"/>
              <w:bottom w:val="single" w:sz="6" w:space="0" w:color="auto"/>
            </w:tcBorders>
            <w:shd w:val="clear" w:color="auto" w:fill="FFFFFF" w:themeFill="background1"/>
            <w:vAlign w:val="center"/>
          </w:tcPr>
          <w:p w14:paraId="65475ADB" w14:textId="68814F9B" w:rsidR="12C21F6E" w:rsidRDefault="12C21F6E" w:rsidP="12C21F6E">
            <w:pPr>
              <w:rPr>
                <w:rFonts w:ascii="Arial" w:hAnsi="Arial" w:cs="Arial"/>
                <w:color w:val="000000" w:themeColor="text1"/>
              </w:rPr>
            </w:pPr>
          </w:p>
        </w:tc>
        <w:tc>
          <w:tcPr>
            <w:tcW w:w="834" w:type="dxa"/>
            <w:tcBorders>
              <w:top w:val="single" w:sz="6" w:space="0" w:color="auto"/>
              <w:bottom w:val="single" w:sz="6" w:space="0" w:color="auto"/>
            </w:tcBorders>
            <w:shd w:val="clear" w:color="auto" w:fill="FFFFFF" w:themeFill="background1"/>
            <w:vAlign w:val="center"/>
          </w:tcPr>
          <w:p w14:paraId="4A561400" w14:textId="0C7ED694" w:rsidR="126C5C31" w:rsidRDefault="126C5C31" w:rsidP="12C21F6E">
            <w:pPr>
              <w:jc w:val="center"/>
              <w:rPr>
                <w:rFonts w:ascii="Arial" w:hAnsi="Arial" w:cs="Arial"/>
                <w:color w:val="000000" w:themeColor="text1"/>
              </w:rPr>
            </w:pPr>
            <w:r w:rsidRPr="12C21F6E">
              <w:rPr>
                <w:rFonts w:ascii="Arial" w:hAnsi="Arial" w:cs="Arial"/>
                <w:color w:val="000000" w:themeColor="text1"/>
              </w:rPr>
              <w:t>8</w:t>
            </w:r>
          </w:p>
        </w:tc>
        <w:tc>
          <w:tcPr>
            <w:tcW w:w="450" w:type="dxa"/>
            <w:tcBorders>
              <w:top w:val="single" w:sz="6" w:space="0" w:color="auto"/>
              <w:bottom w:val="single" w:sz="6" w:space="0" w:color="auto"/>
            </w:tcBorders>
            <w:shd w:val="clear" w:color="auto" w:fill="FFFFFF" w:themeFill="background1"/>
            <w:vAlign w:val="center"/>
          </w:tcPr>
          <w:p w14:paraId="13664DD4" w14:textId="70EE01E2" w:rsidR="12C21F6E" w:rsidRDefault="12C21F6E" w:rsidP="12C21F6E">
            <w:pPr>
              <w:jc w:val="center"/>
              <w:rPr>
                <w:rFonts w:ascii="Arial" w:hAnsi="Arial" w:cs="Arial"/>
                <w:color w:val="000000" w:themeColor="text1"/>
              </w:rPr>
            </w:pPr>
          </w:p>
        </w:tc>
        <w:tc>
          <w:tcPr>
            <w:tcW w:w="548" w:type="dxa"/>
            <w:tcBorders>
              <w:top w:val="single" w:sz="6" w:space="0" w:color="auto"/>
              <w:bottom w:val="single" w:sz="6" w:space="0" w:color="auto"/>
            </w:tcBorders>
            <w:shd w:val="clear" w:color="auto" w:fill="FFFFFF" w:themeFill="background1"/>
            <w:vAlign w:val="center"/>
          </w:tcPr>
          <w:p w14:paraId="5BDB3063" w14:textId="4F83261C" w:rsidR="12C21F6E" w:rsidRDefault="12C21F6E" w:rsidP="12C21F6E">
            <w:pPr>
              <w:jc w:val="center"/>
              <w:rPr>
                <w:rFonts w:ascii="Arial" w:hAnsi="Arial" w:cs="Arial"/>
                <w:color w:val="000000" w:themeColor="text1"/>
              </w:rPr>
            </w:pPr>
          </w:p>
        </w:tc>
        <w:tc>
          <w:tcPr>
            <w:tcW w:w="450" w:type="dxa"/>
            <w:tcBorders>
              <w:top w:val="single" w:sz="6" w:space="0" w:color="auto"/>
              <w:bottom w:val="single" w:sz="6" w:space="0" w:color="auto"/>
            </w:tcBorders>
            <w:shd w:val="clear" w:color="auto" w:fill="FFFFFF" w:themeFill="background1"/>
            <w:vAlign w:val="center"/>
          </w:tcPr>
          <w:p w14:paraId="1C713235" w14:textId="5AFD3B1E" w:rsidR="12C21F6E" w:rsidRDefault="12C21F6E" w:rsidP="12C21F6E">
            <w:pPr>
              <w:jc w:val="center"/>
              <w:rPr>
                <w:rFonts w:ascii="Arial" w:hAnsi="Arial" w:cs="Arial"/>
                <w:color w:val="000000" w:themeColor="text1"/>
              </w:rPr>
            </w:pPr>
          </w:p>
        </w:tc>
        <w:tc>
          <w:tcPr>
            <w:tcW w:w="450" w:type="dxa"/>
            <w:tcBorders>
              <w:top w:val="single" w:sz="6" w:space="0" w:color="auto"/>
              <w:bottom w:val="single" w:sz="6" w:space="0" w:color="auto"/>
            </w:tcBorders>
            <w:shd w:val="clear" w:color="auto" w:fill="FFFFFF" w:themeFill="background1"/>
            <w:vAlign w:val="center"/>
          </w:tcPr>
          <w:p w14:paraId="2843F10B" w14:textId="4DB76786" w:rsidR="3F00AEB8" w:rsidRDefault="3F00AEB8" w:rsidP="12C21F6E">
            <w:pPr>
              <w:jc w:val="center"/>
              <w:rPr>
                <w:rFonts w:ascii="Arial" w:hAnsi="Arial" w:cs="Arial"/>
                <w:color w:val="000000" w:themeColor="text1"/>
              </w:rPr>
            </w:pPr>
            <w:r w:rsidRPr="12C21F6E">
              <w:rPr>
                <w:rFonts w:ascii="Arial" w:hAnsi="Arial" w:cs="Arial"/>
                <w:color w:val="000000" w:themeColor="text1"/>
              </w:rPr>
              <w:t>x</w:t>
            </w:r>
          </w:p>
        </w:tc>
        <w:tc>
          <w:tcPr>
            <w:tcW w:w="572" w:type="dxa"/>
            <w:tcBorders>
              <w:top w:val="single" w:sz="6" w:space="0" w:color="auto"/>
              <w:bottom w:val="single" w:sz="6" w:space="0" w:color="auto"/>
            </w:tcBorders>
            <w:shd w:val="clear" w:color="auto" w:fill="FFFFFF" w:themeFill="background1"/>
            <w:vAlign w:val="center"/>
          </w:tcPr>
          <w:p w14:paraId="629B6E7C" w14:textId="081486CF" w:rsidR="12C21F6E" w:rsidRDefault="12C21F6E" w:rsidP="12C21F6E">
            <w:pPr>
              <w:jc w:val="center"/>
              <w:rPr>
                <w:rFonts w:ascii="Arial" w:hAnsi="Arial" w:cs="Arial"/>
              </w:rPr>
            </w:pPr>
          </w:p>
        </w:tc>
      </w:tr>
      <w:tr w:rsidR="00B900EE" w:rsidRPr="00B12002" w14:paraId="5DCFBE71" w14:textId="77777777" w:rsidTr="001724DC">
        <w:trPr>
          <w:cantSplit/>
          <w:trHeight w:val="291"/>
          <w:jc w:val="center"/>
        </w:trPr>
        <w:tc>
          <w:tcPr>
            <w:tcW w:w="12690" w:type="dxa"/>
            <w:gridSpan w:val="10"/>
            <w:tcBorders>
              <w:top w:val="single" w:sz="6" w:space="0" w:color="auto"/>
              <w:bottom w:val="single" w:sz="6" w:space="0" w:color="auto"/>
            </w:tcBorders>
            <w:shd w:val="clear" w:color="auto" w:fill="FFE599" w:themeFill="accent4" w:themeFillTint="66"/>
          </w:tcPr>
          <w:p w14:paraId="338A5AF2" w14:textId="19D02F76" w:rsidR="00B900EE" w:rsidRPr="00B12002" w:rsidRDefault="00B900EE" w:rsidP="000A101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b/>
                <w:i/>
                <w:spacing w:val="-2"/>
              </w:rPr>
              <w:t>Police Department</w:t>
            </w:r>
          </w:p>
        </w:tc>
      </w:tr>
      <w:tr w:rsidR="00E86574" w:rsidRPr="00B12002" w14:paraId="5088821F" w14:textId="77777777" w:rsidTr="001724DC">
        <w:trPr>
          <w:cantSplit/>
          <w:trHeight w:val="291"/>
          <w:jc w:val="center"/>
        </w:trPr>
        <w:tc>
          <w:tcPr>
            <w:tcW w:w="3164" w:type="dxa"/>
            <w:tcBorders>
              <w:top w:val="single" w:sz="6" w:space="0" w:color="auto"/>
              <w:bottom w:val="single" w:sz="6" w:space="0" w:color="auto"/>
            </w:tcBorders>
            <w:shd w:val="clear" w:color="auto" w:fill="FFFFFF" w:themeFill="background1"/>
            <w:vAlign w:val="center"/>
          </w:tcPr>
          <w:p w14:paraId="46B5BEAD" w14:textId="51F985B1" w:rsidR="00B900EE" w:rsidRPr="00B12002" w:rsidRDefault="60243527" w:rsidP="12C21F6E">
            <w:pPr>
              <w:tabs>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Purchase 1</w:t>
            </w:r>
            <w:r w:rsidR="2C9B7930" w:rsidRPr="00B12002">
              <w:rPr>
                <w:rFonts w:ascii="Arial" w:hAnsi="Arial" w:cs="Arial"/>
                <w:spacing w:val="-2"/>
              </w:rPr>
              <w:t>0</w:t>
            </w:r>
            <w:r w:rsidRPr="00B12002">
              <w:rPr>
                <w:rFonts w:ascii="Arial" w:hAnsi="Arial" w:cs="Arial"/>
                <w:spacing w:val="-2"/>
              </w:rPr>
              <w:t xml:space="preserve"> Police</w:t>
            </w:r>
          </w:p>
          <w:p w14:paraId="09920B1D" w14:textId="1A09ADD8" w:rsidR="00B900EE" w:rsidRPr="00B12002" w:rsidRDefault="60243527" w:rsidP="12C21F6E">
            <w:pPr>
              <w:tabs>
                <w:tab w:val="left" w:pos="374"/>
                <w:tab w:val="left" w:pos="676"/>
                <w:tab w:val="left" w:pos="979"/>
                <w:tab w:val="left" w:pos="1382"/>
              </w:tabs>
              <w:suppressAutoHyphens/>
              <w:spacing w:after="0"/>
              <w:ind w:left="374" w:hanging="374"/>
              <w:rPr>
                <w:rFonts w:ascii="Arial" w:hAnsi="Arial" w:cs="Arial"/>
              </w:rPr>
            </w:pPr>
            <w:r w:rsidRPr="00B12002">
              <w:rPr>
                <w:rFonts w:ascii="Arial" w:hAnsi="Arial" w:cs="Arial"/>
                <w:spacing w:val="-2"/>
              </w:rPr>
              <w:t>Vehicles w/Equipment</w:t>
            </w:r>
            <w:r w:rsidR="545F6CA3" w:rsidRPr="00B12002">
              <w:rPr>
                <w:rFonts w:ascii="Arial" w:hAnsi="Arial" w:cs="Arial"/>
                <w:spacing w:val="-2"/>
              </w:rPr>
              <w:t xml:space="preserve"> </w:t>
            </w:r>
          </w:p>
          <w:p w14:paraId="0E303B84" w14:textId="2E7CA062" w:rsidR="00B900EE" w:rsidRPr="00B12002" w:rsidRDefault="545F6CA3" w:rsidP="12C21F6E">
            <w:pPr>
              <w:tabs>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spacing w:val="-2"/>
              </w:rPr>
              <w:t>(EV)</w:t>
            </w:r>
          </w:p>
        </w:tc>
        <w:tc>
          <w:tcPr>
            <w:tcW w:w="2190" w:type="dxa"/>
            <w:tcBorders>
              <w:top w:val="single" w:sz="6" w:space="0" w:color="auto"/>
              <w:bottom w:val="single" w:sz="6" w:space="0" w:color="auto"/>
            </w:tcBorders>
            <w:shd w:val="clear" w:color="auto" w:fill="FFFFFF" w:themeFill="background1"/>
            <w:vAlign w:val="center"/>
          </w:tcPr>
          <w:p w14:paraId="6B67F105" w14:textId="60354C56" w:rsidR="00B900EE" w:rsidRPr="00B12002"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$800,000</w:t>
            </w:r>
          </w:p>
        </w:tc>
        <w:tc>
          <w:tcPr>
            <w:tcW w:w="1744" w:type="dxa"/>
            <w:tcBorders>
              <w:top w:val="single" w:sz="6" w:space="0" w:color="auto"/>
              <w:bottom w:val="single" w:sz="6" w:space="0" w:color="auto"/>
            </w:tcBorders>
            <w:shd w:val="clear" w:color="auto" w:fill="FFFFFF" w:themeFill="background1"/>
            <w:vAlign w:val="center"/>
          </w:tcPr>
          <w:p w14:paraId="0D964441" w14:textId="038CB06D" w:rsidR="00B900EE" w:rsidRPr="00B12002"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color w:val="000000" w:themeColor="text1"/>
                <w:spacing w:val="-2"/>
              </w:rPr>
              <w:t>City of Douglas</w:t>
            </w:r>
          </w:p>
        </w:tc>
        <w:tc>
          <w:tcPr>
            <w:tcW w:w="2288" w:type="dxa"/>
            <w:tcBorders>
              <w:top w:val="single" w:sz="6" w:space="0" w:color="auto"/>
              <w:bottom w:val="single" w:sz="6" w:space="0" w:color="auto"/>
            </w:tcBorders>
            <w:shd w:val="clear" w:color="auto" w:fill="FFFFFF" w:themeFill="background1"/>
            <w:vAlign w:val="center"/>
          </w:tcPr>
          <w:p w14:paraId="58C539C5" w14:textId="142E7585" w:rsidR="00B900EE" w:rsidRPr="00B12002"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Grants, General Fund</w:t>
            </w:r>
          </w:p>
        </w:tc>
        <w:tc>
          <w:tcPr>
            <w:tcW w:w="834" w:type="dxa"/>
            <w:tcBorders>
              <w:top w:val="single" w:sz="6" w:space="0" w:color="auto"/>
              <w:bottom w:val="single" w:sz="6" w:space="0" w:color="auto"/>
            </w:tcBorders>
            <w:shd w:val="clear" w:color="auto" w:fill="FFFFFF" w:themeFill="background1"/>
            <w:vAlign w:val="center"/>
          </w:tcPr>
          <w:p w14:paraId="059252A4" w14:textId="3762ED79" w:rsidR="00B900EE" w:rsidRPr="00B12002" w:rsidRDefault="6842227A" w:rsidP="12C21F6E">
            <w:pPr>
              <w:tabs>
                <w:tab w:val="left" w:pos="374"/>
                <w:tab w:val="left" w:pos="676"/>
                <w:tab w:val="left" w:pos="979"/>
                <w:tab w:val="left" w:pos="1382"/>
              </w:tabs>
              <w:spacing w:after="0"/>
              <w:jc w:val="center"/>
            </w:pPr>
            <w:r w:rsidRPr="12C21F6E">
              <w:rPr>
                <w:rFonts w:ascii="Arial" w:hAnsi="Arial" w:cs="Arial"/>
              </w:rPr>
              <w:t>8</w:t>
            </w:r>
          </w:p>
        </w:tc>
        <w:tc>
          <w:tcPr>
            <w:tcW w:w="450" w:type="dxa"/>
            <w:tcBorders>
              <w:top w:val="single" w:sz="6" w:space="0" w:color="auto"/>
              <w:bottom w:val="single" w:sz="6" w:space="0" w:color="auto"/>
            </w:tcBorders>
            <w:shd w:val="clear" w:color="auto" w:fill="FFFFFF" w:themeFill="background1"/>
            <w:vAlign w:val="center"/>
          </w:tcPr>
          <w:p w14:paraId="21461156" w14:textId="41FF98B6"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48" w:type="dxa"/>
            <w:tcBorders>
              <w:top w:val="single" w:sz="6" w:space="0" w:color="auto"/>
              <w:bottom w:val="single" w:sz="6" w:space="0" w:color="auto"/>
            </w:tcBorders>
            <w:shd w:val="clear" w:color="auto" w:fill="FFFFFF" w:themeFill="background1"/>
            <w:vAlign w:val="center"/>
          </w:tcPr>
          <w:p w14:paraId="1813D0C2" w14:textId="0D2E7949"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50" w:type="dxa"/>
            <w:tcBorders>
              <w:top w:val="single" w:sz="6" w:space="0" w:color="auto"/>
              <w:bottom w:val="single" w:sz="6" w:space="0" w:color="auto"/>
            </w:tcBorders>
            <w:shd w:val="clear" w:color="auto" w:fill="FFFFFF" w:themeFill="background1"/>
            <w:vAlign w:val="center"/>
          </w:tcPr>
          <w:p w14:paraId="4B3C6503" w14:textId="2CA5C8DC" w:rsidR="00B900EE" w:rsidRPr="00B12002" w:rsidRDefault="00DB41FC" w:rsidP="00B900EE">
            <w:pPr>
              <w:tabs>
                <w:tab w:val="left" w:pos="0"/>
                <w:tab w:val="left" w:pos="374"/>
                <w:tab w:val="left" w:pos="676"/>
                <w:tab w:val="left" w:pos="979"/>
                <w:tab w:val="left" w:pos="1382"/>
              </w:tabs>
              <w:suppressAutoHyphens/>
              <w:spacing w:after="0"/>
              <w:jc w:val="center"/>
              <w:rPr>
                <w:rFonts w:ascii="Arial" w:hAnsi="Arial" w:cs="Arial"/>
                <w:spacing w:val="-2"/>
              </w:rPr>
            </w:pPr>
            <w:r>
              <w:rPr>
                <w:rFonts w:ascii="Arial" w:hAnsi="Arial" w:cs="Arial"/>
                <w:spacing w:val="-2"/>
              </w:rPr>
              <w:t>x</w:t>
            </w:r>
          </w:p>
        </w:tc>
        <w:tc>
          <w:tcPr>
            <w:tcW w:w="450" w:type="dxa"/>
            <w:tcBorders>
              <w:top w:val="single" w:sz="6" w:space="0" w:color="auto"/>
              <w:bottom w:val="single" w:sz="6" w:space="0" w:color="auto"/>
            </w:tcBorders>
            <w:shd w:val="clear" w:color="auto" w:fill="FFFFFF" w:themeFill="background1"/>
            <w:vAlign w:val="center"/>
          </w:tcPr>
          <w:p w14:paraId="66FC0951" w14:textId="4AEFA19D"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572" w:type="dxa"/>
            <w:tcBorders>
              <w:top w:val="single" w:sz="6" w:space="0" w:color="auto"/>
              <w:bottom w:val="single" w:sz="6" w:space="0" w:color="auto"/>
            </w:tcBorders>
            <w:shd w:val="clear" w:color="auto" w:fill="FFFFFF" w:themeFill="background1"/>
            <w:vAlign w:val="center"/>
          </w:tcPr>
          <w:p w14:paraId="6DFE5179" w14:textId="2380D5D3" w:rsidR="00B900EE" w:rsidRPr="00B12002"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7E7D3D" w:rsidRPr="00B12002" w14:paraId="60E2C303" w14:textId="77777777" w:rsidTr="001724DC">
        <w:trPr>
          <w:cantSplit/>
          <w:trHeight w:val="291"/>
          <w:jc w:val="center"/>
        </w:trPr>
        <w:tc>
          <w:tcPr>
            <w:tcW w:w="3164" w:type="dxa"/>
            <w:tcBorders>
              <w:top w:val="single" w:sz="6" w:space="0" w:color="auto"/>
              <w:bottom w:val="single" w:sz="6" w:space="0" w:color="auto"/>
            </w:tcBorders>
            <w:shd w:val="clear" w:color="auto" w:fill="FFFFFF" w:themeFill="background1"/>
            <w:vAlign w:val="center"/>
          </w:tcPr>
          <w:p w14:paraId="7A18B7A1" w14:textId="0CE276AA" w:rsidR="007E7D3D" w:rsidRDefault="635063CC" w:rsidP="12C21F6E">
            <w:pPr>
              <w:tabs>
                <w:tab w:val="left" w:pos="374"/>
                <w:tab w:val="left" w:pos="676"/>
                <w:tab w:val="left" w:pos="979"/>
                <w:tab w:val="left" w:pos="1382"/>
              </w:tabs>
              <w:suppressAutoHyphens/>
              <w:spacing w:after="0"/>
              <w:rPr>
                <w:rFonts w:ascii="Arial" w:hAnsi="Arial" w:cs="Arial"/>
              </w:rPr>
            </w:pPr>
            <w:r w:rsidRPr="12C21F6E">
              <w:rPr>
                <w:rFonts w:ascii="Arial" w:hAnsi="Arial" w:cs="Arial"/>
              </w:rPr>
              <w:t xml:space="preserve">Purchase </w:t>
            </w:r>
            <w:r w:rsidR="6140B7C8" w:rsidRPr="12C21F6E">
              <w:rPr>
                <w:rFonts w:ascii="Arial" w:hAnsi="Arial" w:cs="Arial"/>
              </w:rPr>
              <w:t xml:space="preserve">32 </w:t>
            </w:r>
            <w:r w:rsidRPr="12C21F6E">
              <w:rPr>
                <w:rFonts w:ascii="Arial" w:hAnsi="Arial" w:cs="Arial"/>
              </w:rPr>
              <w:t xml:space="preserve">new in-car cameras </w:t>
            </w:r>
          </w:p>
        </w:tc>
        <w:tc>
          <w:tcPr>
            <w:tcW w:w="2190" w:type="dxa"/>
            <w:tcBorders>
              <w:top w:val="single" w:sz="6" w:space="0" w:color="auto"/>
              <w:bottom w:val="single" w:sz="6" w:space="0" w:color="auto"/>
            </w:tcBorders>
            <w:shd w:val="clear" w:color="auto" w:fill="FFFFFF" w:themeFill="background1"/>
            <w:vAlign w:val="center"/>
          </w:tcPr>
          <w:p w14:paraId="214982F7" w14:textId="53ED3234" w:rsidR="007E7D3D" w:rsidRDefault="007E7D3D" w:rsidP="00B900EE">
            <w:pPr>
              <w:tabs>
                <w:tab w:val="left" w:pos="0"/>
                <w:tab w:val="left" w:pos="374"/>
                <w:tab w:val="left" w:pos="676"/>
                <w:tab w:val="left" w:pos="979"/>
                <w:tab w:val="left" w:pos="1382"/>
              </w:tabs>
              <w:suppressAutoHyphens/>
              <w:spacing w:after="0"/>
              <w:rPr>
                <w:rFonts w:ascii="Arial" w:hAnsi="Arial" w:cs="Arial"/>
                <w:color w:val="000000" w:themeColor="text1"/>
                <w:spacing w:val="-2"/>
              </w:rPr>
            </w:pPr>
            <w:r>
              <w:rPr>
                <w:rFonts w:ascii="Arial" w:hAnsi="Arial" w:cs="Arial"/>
                <w:color w:val="000000" w:themeColor="text1"/>
                <w:spacing w:val="-2"/>
              </w:rPr>
              <w:t>$280,000</w:t>
            </w:r>
          </w:p>
        </w:tc>
        <w:tc>
          <w:tcPr>
            <w:tcW w:w="1744" w:type="dxa"/>
            <w:tcBorders>
              <w:top w:val="single" w:sz="6" w:space="0" w:color="auto"/>
              <w:bottom w:val="single" w:sz="6" w:space="0" w:color="auto"/>
            </w:tcBorders>
            <w:shd w:val="clear" w:color="auto" w:fill="FFFFFF" w:themeFill="background1"/>
            <w:vAlign w:val="center"/>
          </w:tcPr>
          <w:p w14:paraId="1C3211BA" w14:textId="1D10E2F3" w:rsidR="007E7D3D" w:rsidRPr="00B12002" w:rsidRDefault="007E7D3D" w:rsidP="00B900EE">
            <w:pPr>
              <w:tabs>
                <w:tab w:val="left" w:pos="0"/>
                <w:tab w:val="left" w:pos="374"/>
                <w:tab w:val="left" w:pos="676"/>
                <w:tab w:val="left" w:pos="979"/>
                <w:tab w:val="left" w:pos="1382"/>
              </w:tabs>
              <w:suppressAutoHyphens/>
              <w:spacing w:after="0"/>
              <w:rPr>
                <w:rFonts w:ascii="Arial" w:hAnsi="Arial" w:cs="Arial"/>
              </w:rPr>
            </w:pPr>
            <w:r>
              <w:rPr>
                <w:rFonts w:ascii="Arial" w:hAnsi="Arial" w:cs="Arial"/>
              </w:rPr>
              <w:t>City of Douglas</w:t>
            </w:r>
          </w:p>
        </w:tc>
        <w:tc>
          <w:tcPr>
            <w:tcW w:w="2288" w:type="dxa"/>
            <w:tcBorders>
              <w:top w:val="single" w:sz="6" w:space="0" w:color="auto"/>
              <w:bottom w:val="single" w:sz="6" w:space="0" w:color="auto"/>
            </w:tcBorders>
            <w:shd w:val="clear" w:color="auto" w:fill="FFFFFF" w:themeFill="background1"/>
            <w:vAlign w:val="center"/>
          </w:tcPr>
          <w:p w14:paraId="47DED7CC" w14:textId="7D3E686E" w:rsidR="007E7D3D" w:rsidRDefault="007E7D3D" w:rsidP="00B900EE">
            <w:pPr>
              <w:tabs>
                <w:tab w:val="left" w:pos="0"/>
                <w:tab w:val="left" w:pos="374"/>
                <w:tab w:val="left" w:pos="676"/>
                <w:tab w:val="left" w:pos="979"/>
                <w:tab w:val="left" w:pos="1382"/>
              </w:tabs>
              <w:suppressAutoHyphens/>
              <w:spacing w:after="0"/>
              <w:rPr>
                <w:rFonts w:ascii="Arial" w:hAnsi="Arial" w:cs="Arial"/>
                <w:color w:val="000000"/>
              </w:rPr>
            </w:pPr>
            <w:r>
              <w:rPr>
                <w:rFonts w:ascii="Arial" w:hAnsi="Arial" w:cs="Arial"/>
                <w:color w:val="000000"/>
              </w:rPr>
              <w:t>SPLOST, Grants, General Fund</w:t>
            </w:r>
          </w:p>
        </w:tc>
        <w:tc>
          <w:tcPr>
            <w:tcW w:w="834" w:type="dxa"/>
            <w:tcBorders>
              <w:top w:val="single" w:sz="6" w:space="0" w:color="auto"/>
              <w:bottom w:val="single" w:sz="6" w:space="0" w:color="auto"/>
            </w:tcBorders>
            <w:shd w:val="clear" w:color="auto" w:fill="FFFFFF" w:themeFill="background1"/>
            <w:vAlign w:val="center"/>
          </w:tcPr>
          <w:p w14:paraId="4B099509" w14:textId="3E94141F" w:rsidR="007E7D3D" w:rsidRPr="00B12002" w:rsidRDefault="47684F84" w:rsidP="12C21F6E">
            <w:pPr>
              <w:tabs>
                <w:tab w:val="left" w:pos="374"/>
                <w:tab w:val="left" w:pos="676"/>
                <w:tab w:val="left" w:pos="979"/>
                <w:tab w:val="left" w:pos="1382"/>
              </w:tabs>
              <w:spacing w:after="0"/>
              <w:jc w:val="center"/>
            </w:pPr>
            <w:r w:rsidRPr="12C21F6E">
              <w:rPr>
                <w:rFonts w:ascii="Arial" w:hAnsi="Arial" w:cs="Arial"/>
              </w:rPr>
              <w:t>8</w:t>
            </w:r>
          </w:p>
        </w:tc>
        <w:tc>
          <w:tcPr>
            <w:tcW w:w="450" w:type="dxa"/>
            <w:tcBorders>
              <w:top w:val="single" w:sz="6" w:space="0" w:color="auto"/>
              <w:bottom w:val="single" w:sz="6" w:space="0" w:color="auto"/>
            </w:tcBorders>
            <w:shd w:val="clear" w:color="auto" w:fill="FFFFFF" w:themeFill="background1"/>
            <w:vAlign w:val="center"/>
          </w:tcPr>
          <w:p w14:paraId="49A751A3" w14:textId="4EB6C20B" w:rsidR="007E7D3D" w:rsidRPr="00B12002" w:rsidRDefault="62726DDD" w:rsidP="12C21F6E">
            <w:pPr>
              <w:tabs>
                <w:tab w:val="left" w:pos="374"/>
                <w:tab w:val="left" w:pos="676"/>
                <w:tab w:val="left" w:pos="979"/>
                <w:tab w:val="left" w:pos="1382"/>
              </w:tabs>
              <w:suppressAutoHyphens/>
              <w:spacing w:after="0"/>
              <w:jc w:val="center"/>
              <w:rPr>
                <w:rFonts w:ascii="Arial" w:hAnsi="Arial" w:cs="Arial"/>
                <w:color w:val="000000" w:themeColor="text1"/>
                <w:spacing w:val="-2"/>
              </w:rPr>
            </w:pPr>
            <w:r w:rsidRPr="12C21F6E">
              <w:rPr>
                <w:rFonts w:ascii="Arial" w:hAnsi="Arial" w:cs="Arial"/>
                <w:color w:val="000000" w:themeColor="text1"/>
              </w:rPr>
              <w:t>x</w:t>
            </w:r>
          </w:p>
        </w:tc>
        <w:tc>
          <w:tcPr>
            <w:tcW w:w="548" w:type="dxa"/>
            <w:tcBorders>
              <w:top w:val="single" w:sz="6" w:space="0" w:color="auto"/>
              <w:bottom w:val="single" w:sz="6" w:space="0" w:color="auto"/>
            </w:tcBorders>
            <w:shd w:val="clear" w:color="auto" w:fill="FFFFFF" w:themeFill="background1"/>
            <w:vAlign w:val="center"/>
          </w:tcPr>
          <w:p w14:paraId="32F3AC1D" w14:textId="39A8A17F" w:rsidR="007E7D3D" w:rsidRPr="00B12002" w:rsidRDefault="62726DDD" w:rsidP="12C21F6E">
            <w:pPr>
              <w:tabs>
                <w:tab w:val="left" w:pos="374"/>
                <w:tab w:val="left" w:pos="676"/>
                <w:tab w:val="left" w:pos="979"/>
                <w:tab w:val="left" w:pos="1382"/>
              </w:tabs>
              <w:suppressAutoHyphens/>
              <w:spacing w:after="0"/>
              <w:jc w:val="center"/>
              <w:rPr>
                <w:rFonts w:ascii="Arial" w:hAnsi="Arial" w:cs="Arial"/>
                <w:color w:val="000000" w:themeColor="text1"/>
                <w:spacing w:val="-2"/>
              </w:rPr>
            </w:pPr>
            <w:r w:rsidRPr="12C21F6E">
              <w:rPr>
                <w:rFonts w:ascii="Arial" w:hAnsi="Arial" w:cs="Arial"/>
                <w:color w:val="000000" w:themeColor="text1"/>
              </w:rPr>
              <w:t>x</w:t>
            </w:r>
          </w:p>
        </w:tc>
        <w:tc>
          <w:tcPr>
            <w:tcW w:w="450" w:type="dxa"/>
            <w:tcBorders>
              <w:top w:val="single" w:sz="6" w:space="0" w:color="auto"/>
              <w:bottom w:val="single" w:sz="6" w:space="0" w:color="auto"/>
            </w:tcBorders>
            <w:shd w:val="clear" w:color="auto" w:fill="FFFFFF" w:themeFill="background1"/>
            <w:vAlign w:val="center"/>
          </w:tcPr>
          <w:p w14:paraId="491E9C77" w14:textId="77777777" w:rsidR="007E7D3D" w:rsidRPr="00B12002" w:rsidRDefault="007E7D3D" w:rsidP="00B900EE">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p>
        </w:tc>
        <w:tc>
          <w:tcPr>
            <w:tcW w:w="450" w:type="dxa"/>
            <w:tcBorders>
              <w:top w:val="single" w:sz="6" w:space="0" w:color="auto"/>
              <w:bottom w:val="single" w:sz="6" w:space="0" w:color="auto"/>
            </w:tcBorders>
            <w:shd w:val="clear" w:color="auto" w:fill="FFFFFF" w:themeFill="background1"/>
            <w:vAlign w:val="center"/>
          </w:tcPr>
          <w:p w14:paraId="36656975" w14:textId="77777777" w:rsidR="007E7D3D" w:rsidRPr="00B12002" w:rsidRDefault="007E7D3D" w:rsidP="00B900EE">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p>
        </w:tc>
        <w:tc>
          <w:tcPr>
            <w:tcW w:w="572" w:type="dxa"/>
            <w:tcBorders>
              <w:top w:val="single" w:sz="6" w:space="0" w:color="auto"/>
              <w:bottom w:val="single" w:sz="6" w:space="0" w:color="auto"/>
            </w:tcBorders>
            <w:shd w:val="clear" w:color="auto" w:fill="FFFFFF" w:themeFill="background1"/>
            <w:vAlign w:val="center"/>
          </w:tcPr>
          <w:p w14:paraId="6B8B7A61" w14:textId="77777777" w:rsidR="007E7D3D" w:rsidRPr="00B12002" w:rsidRDefault="007E7D3D" w:rsidP="00B900EE">
            <w:pPr>
              <w:tabs>
                <w:tab w:val="left" w:pos="0"/>
                <w:tab w:val="left" w:pos="374"/>
                <w:tab w:val="left" w:pos="676"/>
                <w:tab w:val="left" w:pos="979"/>
                <w:tab w:val="left" w:pos="1382"/>
              </w:tabs>
              <w:suppressAutoHyphens/>
              <w:spacing w:after="0"/>
              <w:jc w:val="center"/>
              <w:rPr>
                <w:rFonts w:ascii="Arial" w:hAnsi="Arial" w:cs="Arial"/>
                <w:spacing w:val="-2"/>
              </w:rPr>
            </w:pPr>
          </w:p>
        </w:tc>
      </w:tr>
      <w:tr w:rsidR="007E7D3D" w:rsidRPr="00B12002" w14:paraId="12A463C6" w14:textId="77777777" w:rsidTr="001724DC">
        <w:trPr>
          <w:cantSplit/>
          <w:trHeight w:val="291"/>
          <w:jc w:val="center"/>
        </w:trPr>
        <w:tc>
          <w:tcPr>
            <w:tcW w:w="3164" w:type="dxa"/>
            <w:tcBorders>
              <w:top w:val="single" w:sz="6" w:space="0" w:color="auto"/>
              <w:bottom w:val="single" w:sz="6" w:space="0" w:color="auto"/>
            </w:tcBorders>
            <w:shd w:val="clear" w:color="auto" w:fill="FFFFFF" w:themeFill="background1"/>
            <w:vAlign w:val="center"/>
          </w:tcPr>
          <w:p w14:paraId="086A597D" w14:textId="771CF399" w:rsidR="007E7D3D" w:rsidRDefault="635063CC" w:rsidP="12C21F6E">
            <w:pPr>
              <w:tabs>
                <w:tab w:val="left" w:pos="374"/>
                <w:tab w:val="left" w:pos="676"/>
                <w:tab w:val="left" w:pos="979"/>
                <w:tab w:val="left" w:pos="1382"/>
              </w:tabs>
              <w:suppressAutoHyphens/>
              <w:spacing w:after="0"/>
              <w:rPr>
                <w:rFonts w:ascii="Arial" w:hAnsi="Arial" w:cs="Arial"/>
              </w:rPr>
            </w:pPr>
            <w:r w:rsidRPr="12C21F6E">
              <w:rPr>
                <w:rFonts w:ascii="Arial" w:hAnsi="Arial" w:cs="Arial"/>
              </w:rPr>
              <w:t xml:space="preserve">Purchase </w:t>
            </w:r>
            <w:r w:rsidR="68D10B41" w:rsidRPr="12C21F6E">
              <w:rPr>
                <w:rFonts w:ascii="Arial" w:hAnsi="Arial" w:cs="Arial"/>
              </w:rPr>
              <w:t xml:space="preserve">43 </w:t>
            </w:r>
            <w:r w:rsidRPr="12C21F6E">
              <w:rPr>
                <w:rFonts w:ascii="Arial" w:hAnsi="Arial" w:cs="Arial"/>
              </w:rPr>
              <w:t xml:space="preserve">new Body Cameras </w:t>
            </w:r>
          </w:p>
        </w:tc>
        <w:tc>
          <w:tcPr>
            <w:tcW w:w="2190" w:type="dxa"/>
            <w:tcBorders>
              <w:top w:val="single" w:sz="6" w:space="0" w:color="auto"/>
              <w:bottom w:val="single" w:sz="6" w:space="0" w:color="auto"/>
            </w:tcBorders>
            <w:shd w:val="clear" w:color="auto" w:fill="FFFFFF" w:themeFill="background1"/>
            <w:vAlign w:val="center"/>
          </w:tcPr>
          <w:p w14:paraId="72F7B366" w14:textId="01A894E8" w:rsidR="007E7D3D" w:rsidRDefault="007E7D3D" w:rsidP="00B900EE">
            <w:pPr>
              <w:tabs>
                <w:tab w:val="left" w:pos="0"/>
                <w:tab w:val="left" w:pos="374"/>
                <w:tab w:val="left" w:pos="676"/>
                <w:tab w:val="left" w:pos="979"/>
                <w:tab w:val="left" w:pos="1382"/>
              </w:tabs>
              <w:suppressAutoHyphens/>
              <w:spacing w:after="0"/>
              <w:rPr>
                <w:rFonts w:ascii="Arial" w:hAnsi="Arial" w:cs="Arial"/>
                <w:color w:val="000000" w:themeColor="text1"/>
                <w:spacing w:val="-2"/>
              </w:rPr>
            </w:pPr>
            <w:r>
              <w:rPr>
                <w:rFonts w:ascii="Arial" w:hAnsi="Arial" w:cs="Arial"/>
                <w:color w:val="000000" w:themeColor="text1"/>
                <w:spacing w:val="-2"/>
              </w:rPr>
              <w:t>$185,000</w:t>
            </w:r>
          </w:p>
        </w:tc>
        <w:tc>
          <w:tcPr>
            <w:tcW w:w="1744" w:type="dxa"/>
            <w:tcBorders>
              <w:top w:val="single" w:sz="6" w:space="0" w:color="auto"/>
              <w:bottom w:val="single" w:sz="6" w:space="0" w:color="auto"/>
            </w:tcBorders>
            <w:shd w:val="clear" w:color="auto" w:fill="FFFFFF" w:themeFill="background1"/>
            <w:vAlign w:val="center"/>
          </w:tcPr>
          <w:p w14:paraId="23AA4997" w14:textId="3CD9F032" w:rsidR="007E7D3D" w:rsidRDefault="007E7D3D" w:rsidP="00B900EE">
            <w:pPr>
              <w:tabs>
                <w:tab w:val="left" w:pos="0"/>
                <w:tab w:val="left" w:pos="374"/>
                <w:tab w:val="left" w:pos="676"/>
                <w:tab w:val="left" w:pos="979"/>
                <w:tab w:val="left" w:pos="1382"/>
              </w:tabs>
              <w:suppressAutoHyphens/>
              <w:spacing w:after="0"/>
              <w:rPr>
                <w:rFonts w:ascii="Arial" w:hAnsi="Arial" w:cs="Arial"/>
              </w:rPr>
            </w:pPr>
            <w:r>
              <w:rPr>
                <w:rFonts w:ascii="Arial" w:hAnsi="Arial" w:cs="Arial"/>
              </w:rPr>
              <w:t>City of Douglas</w:t>
            </w:r>
          </w:p>
        </w:tc>
        <w:tc>
          <w:tcPr>
            <w:tcW w:w="2288" w:type="dxa"/>
            <w:tcBorders>
              <w:top w:val="single" w:sz="6" w:space="0" w:color="auto"/>
              <w:bottom w:val="single" w:sz="6" w:space="0" w:color="auto"/>
            </w:tcBorders>
            <w:shd w:val="clear" w:color="auto" w:fill="FFFFFF" w:themeFill="background1"/>
            <w:vAlign w:val="center"/>
          </w:tcPr>
          <w:p w14:paraId="56D5F14F" w14:textId="36FA4990" w:rsidR="007E7D3D" w:rsidRDefault="007E7D3D" w:rsidP="00B900EE">
            <w:pPr>
              <w:tabs>
                <w:tab w:val="left" w:pos="0"/>
                <w:tab w:val="left" w:pos="374"/>
                <w:tab w:val="left" w:pos="676"/>
                <w:tab w:val="left" w:pos="979"/>
                <w:tab w:val="left" w:pos="1382"/>
              </w:tabs>
              <w:suppressAutoHyphens/>
              <w:spacing w:after="0"/>
              <w:rPr>
                <w:rFonts w:ascii="Arial" w:hAnsi="Arial" w:cs="Arial"/>
                <w:color w:val="000000"/>
              </w:rPr>
            </w:pPr>
            <w:r>
              <w:rPr>
                <w:rFonts w:ascii="Arial" w:hAnsi="Arial" w:cs="Arial"/>
                <w:color w:val="000000"/>
              </w:rPr>
              <w:t>SPLOST, Grants, General Fund</w:t>
            </w:r>
          </w:p>
        </w:tc>
        <w:tc>
          <w:tcPr>
            <w:tcW w:w="834" w:type="dxa"/>
            <w:tcBorders>
              <w:top w:val="single" w:sz="6" w:space="0" w:color="auto"/>
              <w:bottom w:val="single" w:sz="6" w:space="0" w:color="auto"/>
            </w:tcBorders>
            <w:shd w:val="clear" w:color="auto" w:fill="FFFFFF" w:themeFill="background1"/>
            <w:vAlign w:val="center"/>
          </w:tcPr>
          <w:p w14:paraId="68973A2A" w14:textId="5D20F06D" w:rsidR="007E7D3D" w:rsidRPr="00B12002" w:rsidRDefault="2BDD1099" w:rsidP="12C21F6E">
            <w:pPr>
              <w:tabs>
                <w:tab w:val="left" w:pos="374"/>
                <w:tab w:val="left" w:pos="676"/>
                <w:tab w:val="left" w:pos="979"/>
                <w:tab w:val="left" w:pos="1382"/>
              </w:tabs>
              <w:spacing w:after="0"/>
              <w:jc w:val="center"/>
            </w:pPr>
            <w:r w:rsidRPr="12C21F6E">
              <w:rPr>
                <w:rFonts w:ascii="Arial" w:hAnsi="Arial" w:cs="Arial"/>
              </w:rPr>
              <w:t>8</w:t>
            </w:r>
          </w:p>
        </w:tc>
        <w:tc>
          <w:tcPr>
            <w:tcW w:w="450" w:type="dxa"/>
            <w:tcBorders>
              <w:top w:val="single" w:sz="6" w:space="0" w:color="auto"/>
              <w:bottom w:val="single" w:sz="6" w:space="0" w:color="auto"/>
            </w:tcBorders>
            <w:shd w:val="clear" w:color="auto" w:fill="FFFFFF" w:themeFill="background1"/>
            <w:vAlign w:val="center"/>
          </w:tcPr>
          <w:p w14:paraId="0C9F4EA1" w14:textId="6225369C" w:rsidR="007E7D3D" w:rsidRPr="00B12002" w:rsidRDefault="63680FE7" w:rsidP="12C21F6E">
            <w:pPr>
              <w:tabs>
                <w:tab w:val="left" w:pos="374"/>
                <w:tab w:val="left" w:pos="676"/>
                <w:tab w:val="left" w:pos="979"/>
                <w:tab w:val="left" w:pos="1382"/>
              </w:tabs>
              <w:suppressAutoHyphens/>
              <w:spacing w:after="0"/>
              <w:jc w:val="center"/>
              <w:rPr>
                <w:rFonts w:ascii="Arial" w:hAnsi="Arial" w:cs="Arial"/>
                <w:color w:val="000000" w:themeColor="text1"/>
                <w:spacing w:val="-2"/>
              </w:rPr>
            </w:pPr>
            <w:r w:rsidRPr="12C21F6E">
              <w:rPr>
                <w:rFonts w:ascii="Arial" w:hAnsi="Arial" w:cs="Arial"/>
                <w:color w:val="000000" w:themeColor="text1"/>
              </w:rPr>
              <w:t>x</w:t>
            </w:r>
          </w:p>
        </w:tc>
        <w:tc>
          <w:tcPr>
            <w:tcW w:w="548" w:type="dxa"/>
            <w:tcBorders>
              <w:top w:val="single" w:sz="6" w:space="0" w:color="auto"/>
              <w:bottom w:val="single" w:sz="6" w:space="0" w:color="auto"/>
            </w:tcBorders>
            <w:shd w:val="clear" w:color="auto" w:fill="FFFFFF" w:themeFill="background1"/>
            <w:vAlign w:val="center"/>
          </w:tcPr>
          <w:p w14:paraId="56982325" w14:textId="1A39778D" w:rsidR="007E7D3D" w:rsidRPr="00B12002" w:rsidRDefault="63680FE7" w:rsidP="12C21F6E">
            <w:pPr>
              <w:tabs>
                <w:tab w:val="left" w:pos="374"/>
                <w:tab w:val="left" w:pos="676"/>
                <w:tab w:val="left" w:pos="979"/>
                <w:tab w:val="left" w:pos="1382"/>
              </w:tabs>
              <w:suppressAutoHyphens/>
              <w:spacing w:after="0"/>
              <w:jc w:val="center"/>
              <w:rPr>
                <w:rFonts w:ascii="Arial" w:hAnsi="Arial" w:cs="Arial"/>
                <w:color w:val="000000" w:themeColor="text1"/>
                <w:spacing w:val="-2"/>
              </w:rPr>
            </w:pPr>
            <w:r w:rsidRPr="12C21F6E">
              <w:rPr>
                <w:rFonts w:ascii="Arial" w:hAnsi="Arial" w:cs="Arial"/>
                <w:color w:val="000000" w:themeColor="text1"/>
              </w:rPr>
              <w:t>x</w:t>
            </w:r>
          </w:p>
        </w:tc>
        <w:tc>
          <w:tcPr>
            <w:tcW w:w="450" w:type="dxa"/>
            <w:tcBorders>
              <w:top w:val="single" w:sz="6" w:space="0" w:color="auto"/>
              <w:bottom w:val="single" w:sz="6" w:space="0" w:color="auto"/>
            </w:tcBorders>
            <w:shd w:val="clear" w:color="auto" w:fill="FFFFFF" w:themeFill="background1"/>
            <w:vAlign w:val="center"/>
          </w:tcPr>
          <w:p w14:paraId="2589262C" w14:textId="77777777" w:rsidR="007E7D3D" w:rsidRPr="00B12002" w:rsidRDefault="007E7D3D" w:rsidP="00B900EE">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p>
        </w:tc>
        <w:tc>
          <w:tcPr>
            <w:tcW w:w="450" w:type="dxa"/>
            <w:tcBorders>
              <w:top w:val="single" w:sz="6" w:space="0" w:color="auto"/>
              <w:bottom w:val="single" w:sz="6" w:space="0" w:color="auto"/>
            </w:tcBorders>
            <w:shd w:val="clear" w:color="auto" w:fill="FFFFFF" w:themeFill="background1"/>
            <w:vAlign w:val="center"/>
          </w:tcPr>
          <w:p w14:paraId="198A36C2" w14:textId="77777777" w:rsidR="007E7D3D" w:rsidRPr="00B12002" w:rsidRDefault="007E7D3D" w:rsidP="00B900EE">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p>
        </w:tc>
        <w:tc>
          <w:tcPr>
            <w:tcW w:w="572" w:type="dxa"/>
            <w:tcBorders>
              <w:top w:val="single" w:sz="6" w:space="0" w:color="auto"/>
              <w:bottom w:val="single" w:sz="6" w:space="0" w:color="auto"/>
            </w:tcBorders>
            <w:shd w:val="clear" w:color="auto" w:fill="FFFFFF" w:themeFill="background1"/>
            <w:vAlign w:val="center"/>
          </w:tcPr>
          <w:p w14:paraId="666382F8" w14:textId="77777777" w:rsidR="007E7D3D" w:rsidRPr="00B12002" w:rsidRDefault="007E7D3D" w:rsidP="00B900EE">
            <w:pPr>
              <w:tabs>
                <w:tab w:val="left" w:pos="0"/>
                <w:tab w:val="left" w:pos="374"/>
                <w:tab w:val="left" w:pos="676"/>
                <w:tab w:val="left" w:pos="979"/>
                <w:tab w:val="left" w:pos="1382"/>
              </w:tabs>
              <w:suppressAutoHyphens/>
              <w:spacing w:after="0"/>
              <w:jc w:val="center"/>
              <w:rPr>
                <w:rFonts w:ascii="Arial" w:hAnsi="Arial" w:cs="Arial"/>
                <w:spacing w:val="-2"/>
              </w:rPr>
            </w:pPr>
          </w:p>
        </w:tc>
      </w:tr>
      <w:tr w:rsidR="00B900EE" w:rsidRPr="00B12002" w14:paraId="0788B421" w14:textId="77777777" w:rsidTr="001724DC">
        <w:trPr>
          <w:cantSplit/>
          <w:trHeight w:val="291"/>
          <w:jc w:val="center"/>
        </w:trPr>
        <w:tc>
          <w:tcPr>
            <w:tcW w:w="12690" w:type="dxa"/>
            <w:gridSpan w:val="10"/>
            <w:tcBorders>
              <w:top w:val="single" w:sz="6" w:space="0" w:color="auto"/>
              <w:bottom w:val="single" w:sz="6" w:space="0" w:color="auto"/>
            </w:tcBorders>
            <w:shd w:val="clear" w:color="auto" w:fill="FFE599" w:themeFill="accent4" w:themeFillTint="66"/>
          </w:tcPr>
          <w:p w14:paraId="0251647D" w14:textId="5E3D09F6" w:rsidR="00B900EE" w:rsidRPr="00B12002" w:rsidRDefault="00B900EE" w:rsidP="005D7268">
            <w:pPr>
              <w:tabs>
                <w:tab w:val="left" w:pos="0"/>
                <w:tab w:val="left" w:pos="374"/>
                <w:tab w:val="left" w:pos="676"/>
                <w:tab w:val="left" w:pos="979"/>
                <w:tab w:val="left" w:pos="1382"/>
              </w:tabs>
              <w:suppressAutoHyphens/>
              <w:spacing w:after="0"/>
              <w:ind w:left="374" w:hanging="374"/>
              <w:rPr>
                <w:rFonts w:ascii="Arial" w:hAnsi="Arial" w:cs="Arial"/>
                <w:spacing w:val="-2"/>
              </w:rPr>
            </w:pPr>
            <w:r w:rsidRPr="00B12002">
              <w:rPr>
                <w:rFonts w:ascii="Arial" w:hAnsi="Arial" w:cs="Arial"/>
                <w:b/>
                <w:i/>
                <w:spacing w:val="-2"/>
              </w:rPr>
              <w:lastRenderedPageBreak/>
              <w:t>Parks &amp; Recreation</w:t>
            </w:r>
          </w:p>
        </w:tc>
      </w:tr>
      <w:tr w:rsidR="00E86574" w:rsidRPr="00B12002" w14:paraId="77ECA039" w14:textId="77777777" w:rsidTr="001724DC">
        <w:trPr>
          <w:cantSplit/>
          <w:trHeight w:val="291"/>
          <w:jc w:val="center"/>
        </w:trPr>
        <w:tc>
          <w:tcPr>
            <w:tcW w:w="3164" w:type="dxa"/>
            <w:tcBorders>
              <w:top w:val="single" w:sz="6" w:space="0" w:color="auto"/>
              <w:bottom w:val="single" w:sz="6" w:space="0" w:color="auto"/>
            </w:tcBorders>
            <w:vAlign w:val="center"/>
          </w:tcPr>
          <w:p w14:paraId="75313534" w14:textId="77777777" w:rsidR="00B900EE" w:rsidRPr="00E86574" w:rsidRDefault="00B900EE" w:rsidP="00B900EE">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Construct Event Facility</w:t>
            </w:r>
          </w:p>
        </w:tc>
        <w:tc>
          <w:tcPr>
            <w:tcW w:w="2190" w:type="dxa"/>
            <w:tcBorders>
              <w:top w:val="single" w:sz="6" w:space="0" w:color="auto"/>
              <w:bottom w:val="single" w:sz="6" w:space="0" w:color="auto"/>
            </w:tcBorders>
            <w:vAlign w:val="center"/>
          </w:tcPr>
          <w:p w14:paraId="7BD30EC9" w14:textId="01D88BB7" w:rsidR="00B900EE" w:rsidRPr="00E86574" w:rsidRDefault="60243527" w:rsidP="12C21F6E">
            <w:pPr>
              <w:tabs>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$2</w:t>
            </w:r>
            <w:r w:rsidR="21F548FE" w:rsidRPr="00E86574">
              <w:rPr>
                <w:rFonts w:ascii="Arial" w:hAnsi="Arial" w:cs="Arial"/>
                <w:spacing w:val="-2"/>
              </w:rPr>
              <w:t>,400,000</w:t>
            </w:r>
          </w:p>
        </w:tc>
        <w:tc>
          <w:tcPr>
            <w:tcW w:w="1744" w:type="dxa"/>
            <w:tcBorders>
              <w:top w:val="single" w:sz="6" w:space="0" w:color="auto"/>
              <w:bottom w:val="single" w:sz="6" w:space="0" w:color="auto"/>
            </w:tcBorders>
            <w:vAlign w:val="center"/>
          </w:tcPr>
          <w:p w14:paraId="6AEB41CF"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6" w:space="0" w:color="auto"/>
            </w:tcBorders>
            <w:vAlign w:val="center"/>
          </w:tcPr>
          <w:p w14:paraId="5E4887BA"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General Funds</w:t>
            </w:r>
          </w:p>
        </w:tc>
        <w:tc>
          <w:tcPr>
            <w:tcW w:w="834" w:type="dxa"/>
            <w:tcBorders>
              <w:top w:val="single" w:sz="6" w:space="0" w:color="auto"/>
              <w:bottom w:val="single" w:sz="6" w:space="0" w:color="auto"/>
            </w:tcBorders>
            <w:vAlign w:val="center"/>
          </w:tcPr>
          <w:p w14:paraId="441C4C3F" w14:textId="634CE1E5" w:rsidR="00B900EE" w:rsidRPr="00E86574" w:rsidRDefault="3EC443FA" w:rsidP="12C21F6E">
            <w:pPr>
              <w:tabs>
                <w:tab w:val="left" w:pos="374"/>
                <w:tab w:val="left" w:pos="676"/>
                <w:tab w:val="left" w:pos="979"/>
                <w:tab w:val="left" w:pos="1382"/>
              </w:tabs>
              <w:spacing w:after="0"/>
              <w:jc w:val="center"/>
              <w:rPr>
                <w:rFonts w:ascii="Arial" w:hAnsi="Arial" w:cs="Arial"/>
              </w:rPr>
            </w:pPr>
            <w:r w:rsidRPr="12C21F6E">
              <w:rPr>
                <w:rFonts w:ascii="Arial" w:hAnsi="Arial" w:cs="Arial"/>
              </w:rPr>
              <w:t>7</w:t>
            </w:r>
          </w:p>
        </w:tc>
        <w:tc>
          <w:tcPr>
            <w:tcW w:w="450" w:type="dxa"/>
            <w:tcBorders>
              <w:top w:val="single" w:sz="6" w:space="0" w:color="auto"/>
              <w:bottom w:val="single" w:sz="6" w:space="0" w:color="auto"/>
            </w:tcBorders>
            <w:vAlign w:val="center"/>
          </w:tcPr>
          <w:p w14:paraId="1F8BC935" w14:textId="0CD435B0"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548" w:type="dxa"/>
            <w:tcBorders>
              <w:top w:val="single" w:sz="6" w:space="0" w:color="auto"/>
              <w:bottom w:val="single" w:sz="6" w:space="0" w:color="auto"/>
            </w:tcBorders>
            <w:vAlign w:val="center"/>
          </w:tcPr>
          <w:p w14:paraId="50B2B98A"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7384C151" w14:textId="65263D50"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46F926A1" w14:textId="77777777" w:rsidR="00B900EE" w:rsidRPr="00E86574" w:rsidRDefault="00B900EE" w:rsidP="12C21F6E">
            <w:pPr>
              <w:tabs>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6" w:space="0" w:color="auto"/>
            </w:tcBorders>
            <w:vAlign w:val="center"/>
          </w:tcPr>
          <w:p w14:paraId="5F4BBF09" w14:textId="77777777" w:rsidR="00B900EE" w:rsidRPr="00E86574" w:rsidRDefault="00B900EE" w:rsidP="12C21F6E">
            <w:pPr>
              <w:tabs>
                <w:tab w:val="left" w:pos="374"/>
                <w:tab w:val="left" w:pos="676"/>
                <w:tab w:val="left" w:pos="979"/>
                <w:tab w:val="left" w:pos="1382"/>
              </w:tabs>
              <w:suppressAutoHyphens/>
              <w:spacing w:after="0"/>
              <w:jc w:val="center"/>
              <w:rPr>
                <w:rFonts w:ascii="Arial" w:hAnsi="Arial" w:cs="Arial"/>
                <w:spacing w:val="-2"/>
              </w:rPr>
            </w:pPr>
          </w:p>
        </w:tc>
      </w:tr>
      <w:tr w:rsidR="00E86574" w:rsidRPr="00B12002" w14:paraId="0B869627" w14:textId="77777777" w:rsidTr="001724DC">
        <w:trPr>
          <w:cantSplit/>
          <w:trHeight w:val="291"/>
          <w:jc w:val="center"/>
        </w:trPr>
        <w:tc>
          <w:tcPr>
            <w:tcW w:w="3164" w:type="dxa"/>
            <w:tcBorders>
              <w:top w:val="single" w:sz="6" w:space="0" w:color="auto"/>
              <w:bottom w:val="single" w:sz="6" w:space="0" w:color="auto"/>
            </w:tcBorders>
            <w:vAlign w:val="center"/>
          </w:tcPr>
          <w:p w14:paraId="4BCB9062" w14:textId="77777777" w:rsidR="00B900EE" w:rsidRPr="00E86574" w:rsidRDefault="00B900EE" w:rsidP="00B900EE">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rPr>
              <w:t>Establish Dog Park</w:t>
            </w:r>
          </w:p>
        </w:tc>
        <w:tc>
          <w:tcPr>
            <w:tcW w:w="2190" w:type="dxa"/>
            <w:tcBorders>
              <w:top w:val="single" w:sz="6" w:space="0" w:color="auto"/>
              <w:bottom w:val="single" w:sz="6" w:space="0" w:color="auto"/>
            </w:tcBorders>
            <w:vAlign w:val="center"/>
          </w:tcPr>
          <w:p w14:paraId="5B6EEC2C" w14:textId="0132F0A8" w:rsidR="00B900EE" w:rsidRPr="00E86574" w:rsidRDefault="60243527" w:rsidP="12C21F6E">
            <w:pPr>
              <w:tabs>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$1</w:t>
            </w:r>
            <w:r w:rsidR="664679B7" w:rsidRPr="00E86574">
              <w:rPr>
                <w:rFonts w:ascii="Arial" w:hAnsi="Arial" w:cs="Arial"/>
                <w:spacing w:val="-2"/>
              </w:rPr>
              <w:t>8</w:t>
            </w:r>
            <w:r w:rsidRPr="00E86574">
              <w:rPr>
                <w:rFonts w:ascii="Arial" w:hAnsi="Arial" w:cs="Arial"/>
                <w:spacing w:val="-2"/>
              </w:rPr>
              <w:t>0,000</w:t>
            </w:r>
          </w:p>
        </w:tc>
        <w:tc>
          <w:tcPr>
            <w:tcW w:w="1744" w:type="dxa"/>
            <w:tcBorders>
              <w:top w:val="single" w:sz="6" w:space="0" w:color="auto"/>
              <w:bottom w:val="single" w:sz="6" w:space="0" w:color="auto"/>
            </w:tcBorders>
            <w:vAlign w:val="center"/>
          </w:tcPr>
          <w:p w14:paraId="49673564"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6" w:space="0" w:color="auto"/>
            </w:tcBorders>
            <w:vAlign w:val="center"/>
          </w:tcPr>
          <w:p w14:paraId="17781C44"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General Funds/grants</w:t>
            </w:r>
          </w:p>
        </w:tc>
        <w:tc>
          <w:tcPr>
            <w:tcW w:w="834" w:type="dxa"/>
            <w:tcBorders>
              <w:top w:val="single" w:sz="6" w:space="0" w:color="auto"/>
              <w:bottom w:val="single" w:sz="6" w:space="0" w:color="auto"/>
            </w:tcBorders>
            <w:vAlign w:val="center"/>
          </w:tcPr>
          <w:p w14:paraId="01302C05" w14:textId="3916DC5F" w:rsidR="00B900EE" w:rsidRPr="00E86574" w:rsidRDefault="56F2ECEB" w:rsidP="12C21F6E">
            <w:pPr>
              <w:tabs>
                <w:tab w:val="left" w:pos="374"/>
                <w:tab w:val="left" w:pos="676"/>
                <w:tab w:val="left" w:pos="979"/>
                <w:tab w:val="left" w:pos="1382"/>
              </w:tabs>
              <w:spacing w:after="0"/>
              <w:jc w:val="center"/>
            </w:pPr>
            <w:r w:rsidRPr="12C21F6E">
              <w:rPr>
                <w:rFonts w:ascii="Arial" w:hAnsi="Arial" w:cs="Arial"/>
              </w:rPr>
              <w:t>7</w:t>
            </w:r>
          </w:p>
        </w:tc>
        <w:tc>
          <w:tcPr>
            <w:tcW w:w="450" w:type="dxa"/>
            <w:tcBorders>
              <w:top w:val="single" w:sz="6" w:space="0" w:color="auto"/>
              <w:bottom w:val="single" w:sz="6" w:space="0" w:color="auto"/>
            </w:tcBorders>
            <w:vAlign w:val="center"/>
          </w:tcPr>
          <w:p w14:paraId="75E1157F" w14:textId="708D8B91"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548" w:type="dxa"/>
            <w:tcBorders>
              <w:top w:val="single" w:sz="6" w:space="0" w:color="auto"/>
              <w:bottom w:val="single" w:sz="6" w:space="0" w:color="auto"/>
            </w:tcBorders>
            <w:vAlign w:val="center"/>
          </w:tcPr>
          <w:p w14:paraId="57029D33"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top w:val="single" w:sz="6" w:space="0" w:color="auto"/>
              <w:bottom w:val="single" w:sz="6" w:space="0" w:color="auto"/>
            </w:tcBorders>
            <w:vAlign w:val="center"/>
          </w:tcPr>
          <w:p w14:paraId="1A55954E"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604D9AC4"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6" w:space="0" w:color="auto"/>
            </w:tcBorders>
            <w:vAlign w:val="center"/>
          </w:tcPr>
          <w:p w14:paraId="1C372B58"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7C117235" w14:textId="77777777" w:rsidTr="001724DC">
        <w:trPr>
          <w:cantSplit/>
          <w:trHeight w:val="291"/>
          <w:jc w:val="center"/>
        </w:trPr>
        <w:tc>
          <w:tcPr>
            <w:tcW w:w="3164" w:type="dxa"/>
            <w:tcBorders>
              <w:top w:val="single" w:sz="6" w:space="0" w:color="auto"/>
              <w:bottom w:val="single" w:sz="6" w:space="0" w:color="auto"/>
            </w:tcBorders>
            <w:vAlign w:val="center"/>
          </w:tcPr>
          <w:p w14:paraId="453B1F13"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Implement Madison Avenue Park Development, per Downtown Master Plan</w:t>
            </w:r>
          </w:p>
        </w:tc>
        <w:tc>
          <w:tcPr>
            <w:tcW w:w="2190" w:type="dxa"/>
            <w:tcBorders>
              <w:top w:val="single" w:sz="6" w:space="0" w:color="auto"/>
              <w:bottom w:val="single" w:sz="6" w:space="0" w:color="auto"/>
            </w:tcBorders>
            <w:vAlign w:val="center"/>
          </w:tcPr>
          <w:p w14:paraId="0823EBA1"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$350,000</w:t>
            </w:r>
          </w:p>
        </w:tc>
        <w:tc>
          <w:tcPr>
            <w:tcW w:w="1744" w:type="dxa"/>
            <w:tcBorders>
              <w:top w:val="single" w:sz="6" w:space="0" w:color="auto"/>
              <w:bottom w:val="single" w:sz="6" w:space="0" w:color="auto"/>
            </w:tcBorders>
            <w:vAlign w:val="center"/>
          </w:tcPr>
          <w:p w14:paraId="65133D27"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 /DDA</w:t>
            </w:r>
          </w:p>
        </w:tc>
        <w:tc>
          <w:tcPr>
            <w:tcW w:w="2288" w:type="dxa"/>
            <w:tcBorders>
              <w:top w:val="single" w:sz="6" w:space="0" w:color="auto"/>
              <w:bottom w:val="single" w:sz="6" w:space="0" w:color="auto"/>
            </w:tcBorders>
            <w:vAlign w:val="center"/>
          </w:tcPr>
          <w:p w14:paraId="2E1DEDD1"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General Funds/Private</w:t>
            </w:r>
          </w:p>
        </w:tc>
        <w:tc>
          <w:tcPr>
            <w:tcW w:w="834" w:type="dxa"/>
            <w:tcBorders>
              <w:top w:val="single" w:sz="6" w:space="0" w:color="auto"/>
              <w:bottom w:val="single" w:sz="6" w:space="0" w:color="auto"/>
            </w:tcBorders>
            <w:vAlign w:val="center"/>
          </w:tcPr>
          <w:p w14:paraId="02B34FB8" w14:textId="5B705D0E" w:rsidR="00B900EE" w:rsidRPr="00E86574" w:rsidRDefault="64991EEB" w:rsidP="12C21F6E">
            <w:pPr>
              <w:tabs>
                <w:tab w:val="left" w:pos="374"/>
                <w:tab w:val="left" w:pos="676"/>
                <w:tab w:val="left" w:pos="979"/>
                <w:tab w:val="left" w:pos="1382"/>
              </w:tabs>
              <w:spacing w:after="0"/>
              <w:jc w:val="center"/>
            </w:pPr>
            <w:r w:rsidRPr="12C21F6E">
              <w:rPr>
                <w:rFonts w:ascii="Arial" w:hAnsi="Arial" w:cs="Arial"/>
              </w:rPr>
              <w:t>7</w:t>
            </w:r>
          </w:p>
        </w:tc>
        <w:tc>
          <w:tcPr>
            <w:tcW w:w="450" w:type="dxa"/>
            <w:tcBorders>
              <w:top w:val="single" w:sz="6" w:space="0" w:color="auto"/>
              <w:bottom w:val="single" w:sz="6" w:space="0" w:color="auto"/>
            </w:tcBorders>
            <w:vAlign w:val="center"/>
          </w:tcPr>
          <w:p w14:paraId="4D392CF0" w14:textId="44300EC4"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548" w:type="dxa"/>
            <w:tcBorders>
              <w:top w:val="single" w:sz="6" w:space="0" w:color="auto"/>
              <w:bottom w:val="single" w:sz="6" w:space="0" w:color="auto"/>
            </w:tcBorders>
            <w:vAlign w:val="center"/>
          </w:tcPr>
          <w:p w14:paraId="257DCE01" w14:textId="50A8A401"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6654B588" w14:textId="15A406E1"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5AC512F2" w14:textId="71C109DB"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6" w:space="0" w:color="auto"/>
            </w:tcBorders>
            <w:vAlign w:val="center"/>
          </w:tcPr>
          <w:p w14:paraId="5574C75F" w14:textId="6F1773C4"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6F1AC6EE" w14:textId="77777777" w:rsidTr="001724DC">
        <w:trPr>
          <w:cantSplit/>
          <w:trHeight w:val="291"/>
          <w:jc w:val="center"/>
        </w:trPr>
        <w:tc>
          <w:tcPr>
            <w:tcW w:w="3164" w:type="dxa"/>
            <w:tcBorders>
              <w:top w:val="single" w:sz="6" w:space="0" w:color="auto"/>
              <w:bottom w:val="single" w:sz="6" w:space="0" w:color="auto"/>
            </w:tcBorders>
            <w:shd w:val="clear" w:color="auto" w:fill="FFFFFF" w:themeFill="background1"/>
            <w:vAlign w:val="center"/>
          </w:tcPr>
          <w:p w14:paraId="44574E45" w14:textId="49930A66"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E86574">
              <w:rPr>
                <w:rFonts w:ascii="Arial" w:hAnsi="Arial" w:cs="Arial"/>
                <w:color w:val="000000" w:themeColor="text1"/>
                <w:spacing w:val="-2"/>
              </w:rPr>
              <w:t xml:space="preserve">Make Improvements to Parks per </w:t>
            </w:r>
            <w:r w:rsidR="000D500B" w:rsidRPr="00E86574">
              <w:rPr>
                <w:rFonts w:ascii="Arial" w:hAnsi="Arial" w:cs="Arial"/>
                <w:color w:val="000000" w:themeColor="text1"/>
                <w:spacing w:val="-2"/>
              </w:rPr>
              <w:t xml:space="preserve">the </w:t>
            </w:r>
            <w:r w:rsidRPr="00E86574">
              <w:rPr>
                <w:rFonts w:ascii="Arial" w:hAnsi="Arial" w:cs="Arial"/>
                <w:color w:val="000000" w:themeColor="text1"/>
                <w:spacing w:val="-2"/>
              </w:rPr>
              <w:t>Parks Master Plan</w:t>
            </w:r>
          </w:p>
        </w:tc>
        <w:tc>
          <w:tcPr>
            <w:tcW w:w="2190" w:type="dxa"/>
            <w:tcBorders>
              <w:top w:val="single" w:sz="6" w:space="0" w:color="auto"/>
              <w:bottom w:val="single" w:sz="6" w:space="0" w:color="auto"/>
            </w:tcBorders>
            <w:shd w:val="clear" w:color="auto" w:fill="FFFFFF" w:themeFill="background1"/>
            <w:vAlign w:val="center"/>
          </w:tcPr>
          <w:p w14:paraId="64628003" w14:textId="10ACD09F" w:rsidR="00B900EE" w:rsidRPr="00E86574" w:rsidRDefault="60243527" w:rsidP="12C21F6E">
            <w:pPr>
              <w:tabs>
                <w:tab w:val="left" w:pos="374"/>
                <w:tab w:val="left" w:pos="676"/>
                <w:tab w:val="left" w:pos="979"/>
                <w:tab w:val="left" w:pos="1382"/>
              </w:tabs>
              <w:suppressAutoHyphens/>
              <w:spacing w:after="0"/>
              <w:rPr>
                <w:rFonts w:ascii="Arial" w:hAnsi="Arial" w:cs="Arial"/>
                <w:color w:val="000000" w:themeColor="text1"/>
                <w:spacing w:val="-2"/>
              </w:rPr>
            </w:pPr>
            <w:r w:rsidRPr="00E86574">
              <w:rPr>
                <w:rFonts w:ascii="Arial" w:hAnsi="Arial" w:cs="Arial"/>
                <w:color w:val="000000" w:themeColor="text1"/>
                <w:spacing w:val="-2"/>
              </w:rPr>
              <w:t>$</w:t>
            </w:r>
            <w:r w:rsidR="1A0E6211" w:rsidRPr="00E86574">
              <w:rPr>
                <w:rFonts w:ascii="Arial" w:hAnsi="Arial" w:cs="Arial"/>
                <w:color w:val="000000" w:themeColor="text1"/>
                <w:spacing w:val="-2"/>
              </w:rPr>
              <w:t>7</w:t>
            </w:r>
            <w:r w:rsidRPr="00E86574">
              <w:rPr>
                <w:rFonts w:ascii="Arial" w:hAnsi="Arial" w:cs="Arial"/>
                <w:color w:val="000000" w:themeColor="text1"/>
                <w:spacing w:val="-2"/>
              </w:rPr>
              <w:t>,000,000</w:t>
            </w:r>
          </w:p>
        </w:tc>
        <w:tc>
          <w:tcPr>
            <w:tcW w:w="1744" w:type="dxa"/>
            <w:tcBorders>
              <w:top w:val="single" w:sz="6" w:space="0" w:color="auto"/>
              <w:bottom w:val="single" w:sz="6" w:space="0" w:color="auto"/>
            </w:tcBorders>
            <w:shd w:val="clear" w:color="auto" w:fill="FFFFFF" w:themeFill="background1"/>
            <w:vAlign w:val="center"/>
          </w:tcPr>
          <w:p w14:paraId="31D5CFDA"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E86574">
              <w:rPr>
                <w:rFonts w:ascii="Arial" w:hAnsi="Arial" w:cs="Arial"/>
                <w:color w:val="000000" w:themeColor="text1"/>
                <w:spacing w:val="-2"/>
              </w:rPr>
              <w:t>City of Douglas</w:t>
            </w:r>
          </w:p>
        </w:tc>
        <w:tc>
          <w:tcPr>
            <w:tcW w:w="2288" w:type="dxa"/>
            <w:tcBorders>
              <w:top w:val="single" w:sz="6" w:space="0" w:color="auto"/>
              <w:bottom w:val="single" w:sz="6" w:space="0" w:color="auto"/>
            </w:tcBorders>
            <w:shd w:val="clear" w:color="auto" w:fill="FFFFFF" w:themeFill="background1"/>
            <w:vAlign w:val="center"/>
          </w:tcPr>
          <w:p w14:paraId="7293B316"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E86574">
              <w:rPr>
                <w:rFonts w:ascii="Arial" w:hAnsi="Arial" w:cs="Arial"/>
                <w:color w:val="000000" w:themeColor="text1"/>
                <w:spacing w:val="-2"/>
              </w:rPr>
              <w:t>SPLOST</w:t>
            </w:r>
            <w:r w:rsidRPr="00E86574">
              <w:rPr>
                <w:rFonts w:ascii="Arial" w:hAnsi="Arial" w:cs="Arial"/>
                <w:color w:val="000000"/>
              </w:rPr>
              <w:t>, State and federal funds, grants</w:t>
            </w:r>
          </w:p>
        </w:tc>
        <w:tc>
          <w:tcPr>
            <w:tcW w:w="834" w:type="dxa"/>
            <w:tcBorders>
              <w:top w:val="single" w:sz="6" w:space="0" w:color="auto"/>
              <w:bottom w:val="single" w:sz="6" w:space="0" w:color="auto"/>
            </w:tcBorders>
            <w:shd w:val="clear" w:color="auto" w:fill="FFFFFF" w:themeFill="background1"/>
            <w:vAlign w:val="center"/>
          </w:tcPr>
          <w:p w14:paraId="277F4E4C" w14:textId="5ABA2B0D" w:rsidR="00B900EE" w:rsidRPr="00E86574" w:rsidRDefault="546ADE2A" w:rsidP="12C21F6E">
            <w:pPr>
              <w:tabs>
                <w:tab w:val="left" w:pos="374"/>
                <w:tab w:val="left" w:pos="676"/>
                <w:tab w:val="left" w:pos="979"/>
                <w:tab w:val="left" w:pos="1382"/>
              </w:tabs>
              <w:spacing w:after="0"/>
              <w:jc w:val="center"/>
            </w:pPr>
            <w:r w:rsidRPr="12C21F6E">
              <w:rPr>
                <w:rFonts w:ascii="Arial" w:hAnsi="Arial" w:cs="Arial"/>
              </w:rPr>
              <w:t>7</w:t>
            </w:r>
          </w:p>
        </w:tc>
        <w:tc>
          <w:tcPr>
            <w:tcW w:w="450" w:type="dxa"/>
            <w:tcBorders>
              <w:top w:val="single" w:sz="6" w:space="0" w:color="auto"/>
              <w:bottom w:val="single" w:sz="6" w:space="0" w:color="auto"/>
            </w:tcBorders>
            <w:shd w:val="clear" w:color="auto" w:fill="FFFFFF" w:themeFill="background1"/>
            <w:vAlign w:val="center"/>
          </w:tcPr>
          <w:p w14:paraId="274A4B7B" w14:textId="412E47A5"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E86574">
              <w:rPr>
                <w:rFonts w:ascii="Arial" w:hAnsi="Arial" w:cs="Arial"/>
                <w:color w:val="000000" w:themeColor="text1"/>
                <w:spacing w:val="-2"/>
              </w:rPr>
              <w:t>x</w:t>
            </w:r>
          </w:p>
        </w:tc>
        <w:tc>
          <w:tcPr>
            <w:tcW w:w="548" w:type="dxa"/>
            <w:tcBorders>
              <w:top w:val="single" w:sz="6" w:space="0" w:color="auto"/>
              <w:bottom w:val="single" w:sz="6" w:space="0" w:color="auto"/>
            </w:tcBorders>
            <w:shd w:val="clear" w:color="auto" w:fill="FFFFFF" w:themeFill="background1"/>
            <w:vAlign w:val="center"/>
          </w:tcPr>
          <w:p w14:paraId="683E6428"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E86574">
              <w:rPr>
                <w:rFonts w:ascii="Arial" w:hAnsi="Arial" w:cs="Arial"/>
                <w:color w:val="000000" w:themeColor="text1"/>
                <w:spacing w:val="-2"/>
              </w:rPr>
              <w:t>x</w:t>
            </w:r>
          </w:p>
        </w:tc>
        <w:tc>
          <w:tcPr>
            <w:tcW w:w="450" w:type="dxa"/>
            <w:tcBorders>
              <w:top w:val="single" w:sz="6" w:space="0" w:color="auto"/>
              <w:bottom w:val="single" w:sz="6" w:space="0" w:color="auto"/>
            </w:tcBorders>
            <w:shd w:val="clear" w:color="auto" w:fill="FFFFFF" w:themeFill="background1"/>
            <w:vAlign w:val="center"/>
          </w:tcPr>
          <w:p w14:paraId="3C952E65" w14:textId="586D4EF2"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p>
        </w:tc>
        <w:tc>
          <w:tcPr>
            <w:tcW w:w="450" w:type="dxa"/>
            <w:tcBorders>
              <w:top w:val="single" w:sz="6" w:space="0" w:color="auto"/>
              <w:bottom w:val="single" w:sz="6" w:space="0" w:color="auto"/>
            </w:tcBorders>
            <w:shd w:val="clear" w:color="auto" w:fill="FFFFFF" w:themeFill="background1"/>
            <w:vAlign w:val="center"/>
          </w:tcPr>
          <w:p w14:paraId="4221A6B1" w14:textId="0DF70451"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p>
        </w:tc>
        <w:tc>
          <w:tcPr>
            <w:tcW w:w="572" w:type="dxa"/>
            <w:tcBorders>
              <w:top w:val="single" w:sz="6" w:space="0" w:color="auto"/>
              <w:bottom w:val="single" w:sz="6" w:space="0" w:color="auto"/>
            </w:tcBorders>
            <w:shd w:val="clear" w:color="auto" w:fill="FFFFFF" w:themeFill="background1"/>
            <w:vAlign w:val="center"/>
          </w:tcPr>
          <w:p w14:paraId="2004B184" w14:textId="70A8920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45C2CC89" w14:textId="77777777" w:rsidTr="001724DC">
        <w:trPr>
          <w:cantSplit/>
          <w:trHeight w:val="291"/>
          <w:jc w:val="center"/>
        </w:trPr>
        <w:tc>
          <w:tcPr>
            <w:tcW w:w="3164" w:type="dxa"/>
            <w:tcBorders>
              <w:top w:val="single" w:sz="6" w:space="0" w:color="auto"/>
              <w:bottom w:val="single" w:sz="6" w:space="0" w:color="auto"/>
            </w:tcBorders>
            <w:shd w:val="clear" w:color="auto" w:fill="FFFFFF" w:themeFill="background1"/>
            <w:vAlign w:val="center"/>
          </w:tcPr>
          <w:p w14:paraId="76899A08"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E86574">
              <w:rPr>
                <w:rFonts w:ascii="Arial" w:hAnsi="Arial" w:cs="Arial"/>
              </w:rPr>
              <w:t xml:space="preserve">North Madison Park parking improvements &amp; playground equipment at </w:t>
            </w:r>
            <w:proofErr w:type="spellStart"/>
            <w:r w:rsidRPr="00E86574">
              <w:rPr>
                <w:rFonts w:ascii="Arial" w:hAnsi="Arial" w:cs="Arial"/>
              </w:rPr>
              <w:t>Alunza</w:t>
            </w:r>
            <w:proofErr w:type="spellEnd"/>
          </w:p>
        </w:tc>
        <w:tc>
          <w:tcPr>
            <w:tcW w:w="2190" w:type="dxa"/>
            <w:tcBorders>
              <w:top w:val="single" w:sz="6" w:space="0" w:color="auto"/>
              <w:bottom w:val="single" w:sz="6" w:space="0" w:color="auto"/>
            </w:tcBorders>
            <w:shd w:val="clear" w:color="auto" w:fill="FFFFFF" w:themeFill="background1"/>
            <w:vAlign w:val="center"/>
          </w:tcPr>
          <w:p w14:paraId="17E71EF8" w14:textId="47AF4BC2" w:rsidR="00B900EE" w:rsidRPr="00E86574" w:rsidRDefault="56CAB1D8" w:rsidP="12C21F6E">
            <w:pPr>
              <w:tabs>
                <w:tab w:val="left" w:pos="374"/>
                <w:tab w:val="left" w:pos="676"/>
                <w:tab w:val="left" w:pos="979"/>
                <w:tab w:val="left" w:pos="1382"/>
              </w:tabs>
              <w:spacing w:after="0"/>
            </w:pPr>
            <w:r w:rsidRPr="12C21F6E">
              <w:rPr>
                <w:rFonts w:ascii="Arial" w:hAnsi="Arial" w:cs="Arial"/>
              </w:rPr>
              <w:t>$250,000</w:t>
            </w:r>
          </w:p>
        </w:tc>
        <w:tc>
          <w:tcPr>
            <w:tcW w:w="1744" w:type="dxa"/>
            <w:tcBorders>
              <w:top w:val="single" w:sz="6" w:space="0" w:color="auto"/>
              <w:bottom w:val="single" w:sz="6" w:space="0" w:color="auto"/>
            </w:tcBorders>
            <w:shd w:val="clear" w:color="auto" w:fill="FFFFFF" w:themeFill="background1"/>
            <w:vAlign w:val="center"/>
          </w:tcPr>
          <w:p w14:paraId="189BBF87"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E86574">
              <w:rPr>
                <w:rFonts w:ascii="Arial" w:hAnsi="Arial" w:cs="Arial"/>
                <w:color w:val="000000" w:themeColor="text1"/>
                <w:spacing w:val="-2"/>
              </w:rPr>
              <w:t>City of Douglas</w:t>
            </w:r>
          </w:p>
        </w:tc>
        <w:tc>
          <w:tcPr>
            <w:tcW w:w="2288" w:type="dxa"/>
            <w:tcBorders>
              <w:top w:val="single" w:sz="6" w:space="0" w:color="auto"/>
              <w:bottom w:val="single" w:sz="6" w:space="0" w:color="auto"/>
            </w:tcBorders>
            <w:shd w:val="clear" w:color="auto" w:fill="FFFFFF" w:themeFill="background1"/>
            <w:vAlign w:val="center"/>
          </w:tcPr>
          <w:p w14:paraId="2A0F50B2" w14:textId="77777777" w:rsidR="00B900EE" w:rsidRPr="00E86574" w:rsidRDefault="00B900EE" w:rsidP="00B900EE">
            <w:pPr>
              <w:tabs>
                <w:tab w:val="left" w:pos="0"/>
                <w:tab w:val="left" w:pos="374"/>
                <w:tab w:val="left" w:pos="676"/>
                <w:tab w:val="left" w:pos="979"/>
                <w:tab w:val="left" w:pos="1382"/>
              </w:tabs>
              <w:suppressAutoHyphens/>
              <w:spacing w:after="0"/>
              <w:rPr>
                <w:rFonts w:ascii="Arial" w:hAnsi="Arial" w:cs="Arial"/>
                <w:color w:val="000000" w:themeColor="text1"/>
                <w:spacing w:val="-2"/>
              </w:rPr>
            </w:pPr>
            <w:r w:rsidRPr="00E86574">
              <w:rPr>
                <w:rFonts w:ascii="Arial" w:hAnsi="Arial" w:cs="Arial"/>
                <w:color w:val="000000" w:themeColor="text1"/>
                <w:spacing w:val="-2"/>
              </w:rPr>
              <w:t>SPLOST</w:t>
            </w:r>
            <w:r w:rsidRPr="00E86574">
              <w:rPr>
                <w:rFonts w:ascii="Arial" w:hAnsi="Arial" w:cs="Arial"/>
                <w:color w:val="000000"/>
              </w:rPr>
              <w:t>, State and federal funds, grants</w:t>
            </w:r>
          </w:p>
        </w:tc>
        <w:tc>
          <w:tcPr>
            <w:tcW w:w="834" w:type="dxa"/>
            <w:tcBorders>
              <w:top w:val="single" w:sz="6" w:space="0" w:color="auto"/>
              <w:bottom w:val="single" w:sz="6" w:space="0" w:color="auto"/>
            </w:tcBorders>
            <w:shd w:val="clear" w:color="auto" w:fill="FFFFFF" w:themeFill="background1"/>
            <w:vAlign w:val="center"/>
          </w:tcPr>
          <w:p w14:paraId="06DCA389" w14:textId="733853F1" w:rsidR="00B900EE" w:rsidRPr="00E86574" w:rsidRDefault="3C64B072" w:rsidP="12C21F6E">
            <w:pPr>
              <w:tabs>
                <w:tab w:val="left" w:pos="374"/>
                <w:tab w:val="left" w:pos="676"/>
                <w:tab w:val="left" w:pos="979"/>
                <w:tab w:val="left" w:pos="1382"/>
              </w:tabs>
              <w:suppressAutoHyphens/>
              <w:spacing w:after="0"/>
              <w:jc w:val="center"/>
              <w:rPr>
                <w:rFonts w:ascii="Arial" w:hAnsi="Arial" w:cs="Arial"/>
                <w:color w:val="000000" w:themeColor="text1"/>
                <w:spacing w:val="-2"/>
              </w:rPr>
            </w:pPr>
            <w:r w:rsidRPr="00E86574">
              <w:rPr>
                <w:rFonts w:ascii="Arial" w:hAnsi="Arial" w:cs="Arial"/>
                <w:spacing w:val="-2"/>
              </w:rPr>
              <w:t>7</w:t>
            </w:r>
          </w:p>
        </w:tc>
        <w:tc>
          <w:tcPr>
            <w:tcW w:w="450" w:type="dxa"/>
            <w:tcBorders>
              <w:top w:val="single" w:sz="6" w:space="0" w:color="auto"/>
              <w:bottom w:val="single" w:sz="6" w:space="0" w:color="auto"/>
            </w:tcBorders>
            <w:shd w:val="clear" w:color="auto" w:fill="FFFFFF" w:themeFill="background1"/>
            <w:vAlign w:val="center"/>
          </w:tcPr>
          <w:p w14:paraId="28978E6A" w14:textId="024AB3B4"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E86574">
              <w:rPr>
                <w:rFonts w:ascii="Arial" w:hAnsi="Arial" w:cs="Arial"/>
                <w:color w:val="000000" w:themeColor="text1"/>
                <w:spacing w:val="-2"/>
              </w:rPr>
              <w:t>x</w:t>
            </w:r>
          </w:p>
        </w:tc>
        <w:tc>
          <w:tcPr>
            <w:tcW w:w="548" w:type="dxa"/>
            <w:tcBorders>
              <w:top w:val="single" w:sz="6" w:space="0" w:color="auto"/>
              <w:bottom w:val="single" w:sz="6" w:space="0" w:color="auto"/>
            </w:tcBorders>
            <w:shd w:val="clear" w:color="auto" w:fill="FFFFFF" w:themeFill="background1"/>
            <w:vAlign w:val="center"/>
          </w:tcPr>
          <w:p w14:paraId="593F3280"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E86574">
              <w:rPr>
                <w:rFonts w:ascii="Arial" w:hAnsi="Arial" w:cs="Arial"/>
                <w:color w:val="000000" w:themeColor="text1"/>
                <w:spacing w:val="-2"/>
              </w:rPr>
              <w:t>x</w:t>
            </w:r>
          </w:p>
        </w:tc>
        <w:tc>
          <w:tcPr>
            <w:tcW w:w="450" w:type="dxa"/>
            <w:tcBorders>
              <w:top w:val="single" w:sz="6" w:space="0" w:color="auto"/>
              <w:bottom w:val="single" w:sz="6" w:space="0" w:color="auto"/>
            </w:tcBorders>
            <w:shd w:val="clear" w:color="auto" w:fill="FFFFFF" w:themeFill="background1"/>
            <w:vAlign w:val="center"/>
          </w:tcPr>
          <w:p w14:paraId="688148F7"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r w:rsidRPr="00E86574">
              <w:rPr>
                <w:rFonts w:ascii="Arial" w:hAnsi="Arial" w:cs="Arial"/>
                <w:color w:val="000000" w:themeColor="text1"/>
                <w:spacing w:val="-2"/>
              </w:rPr>
              <w:t>x</w:t>
            </w:r>
          </w:p>
        </w:tc>
        <w:tc>
          <w:tcPr>
            <w:tcW w:w="450" w:type="dxa"/>
            <w:tcBorders>
              <w:top w:val="single" w:sz="6" w:space="0" w:color="auto"/>
              <w:bottom w:val="single" w:sz="6" w:space="0" w:color="auto"/>
            </w:tcBorders>
            <w:shd w:val="clear" w:color="auto" w:fill="FFFFFF" w:themeFill="background1"/>
            <w:vAlign w:val="center"/>
          </w:tcPr>
          <w:p w14:paraId="42D91E39"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color w:val="000000" w:themeColor="text1"/>
                <w:spacing w:val="-2"/>
              </w:rPr>
            </w:pPr>
          </w:p>
        </w:tc>
        <w:tc>
          <w:tcPr>
            <w:tcW w:w="572" w:type="dxa"/>
            <w:tcBorders>
              <w:top w:val="single" w:sz="6" w:space="0" w:color="auto"/>
              <w:bottom w:val="single" w:sz="6" w:space="0" w:color="auto"/>
            </w:tcBorders>
            <w:shd w:val="clear" w:color="auto" w:fill="FFFFFF" w:themeFill="background1"/>
            <w:vAlign w:val="center"/>
          </w:tcPr>
          <w:p w14:paraId="1E69392A" w14:textId="77777777" w:rsidR="00B900EE" w:rsidRPr="00E86574" w:rsidRDefault="00B900EE" w:rsidP="00B900EE">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B12002" w14:paraId="7BD3C1FF" w14:textId="77777777" w:rsidTr="001724DC">
        <w:trPr>
          <w:cantSplit/>
          <w:trHeight w:val="291"/>
          <w:jc w:val="center"/>
        </w:trPr>
        <w:tc>
          <w:tcPr>
            <w:tcW w:w="3164" w:type="dxa"/>
            <w:tcBorders>
              <w:top w:val="single" w:sz="6" w:space="0" w:color="auto"/>
              <w:bottom w:val="single" w:sz="6" w:space="0" w:color="auto"/>
            </w:tcBorders>
            <w:vAlign w:val="center"/>
          </w:tcPr>
          <w:p w14:paraId="1CF635F9" w14:textId="25AF079C" w:rsidR="007E7D3D" w:rsidRPr="00E86574" w:rsidRDefault="635063CC" w:rsidP="12C21F6E">
            <w:pPr>
              <w:tabs>
                <w:tab w:val="left" w:pos="374"/>
                <w:tab w:val="left" w:pos="676"/>
                <w:tab w:val="left" w:pos="979"/>
                <w:tab w:val="left" w:pos="1382"/>
              </w:tabs>
              <w:suppressAutoHyphens/>
              <w:spacing w:after="0"/>
              <w:ind w:left="374" w:hanging="374"/>
              <w:rPr>
                <w:rFonts w:ascii="Arial" w:hAnsi="Arial" w:cs="Arial"/>
              </w:rPr>
            </w:pPr>
            <w:r w:rsidRPr="00E86574">
              <w:rPr>
                <w:rFonts w:ascii="Arial" w:hAnsi="Arial" w:cs="Arial"/>
                <w:spacing w:val="-2"/>
              </w:rPr>
              <w:t>Rehabilitate Eastside</w:t>
            </w:r>
          </w:p>
          <w:p w14:paraId="28393B96" w14:textId="16E2FB62" w:rsidR="007E7D3D" w:rsidRPr="00E86574" w:rsidRDefault="635063CC" w:rsidP="12C21F6E">
            <w:pPr>
              <w:tabs>
                <w:tab w:val="left" w:pos="374"/>
                <w:tab w:val="left" w:pos="676"/>
                <w:tab w:val="left" w:pos="979"/>
                <w:tab w:val="left" w:pos="1382"/>
              </w:tabs>
              <w:suppressAutoHyphens/>
              <w:spacing w:after="0"/>
              <w:ind w:left="374" w:hanging="374"/>
              <w:rPr>
                <w:rFonts w:ascii="Arial" w:hAnsi="Arial" w:cs="Arial"/>
              </w:rPr>
            </w:pPr>
            <w:r w:rsidRPr="00E86574">
              <w:rPr>
                <w:rFonts w:ascii="Arial" w:hAnsi="Arial" w:cs="Arial"/>
                <w:spacing w:val="-2"/>
              </w:rPr>
              <w:t>Park</w:t>
            </w:r>
            <w:r w:rsidR="671B95A6" w:rsidRPr="00E86574">
              <w:rPr>
                <w:rFonts w:ascii="Arial" w:hAnsi="Arial" w:cs="Arial"/>
                <w:spacing w:val="-2"/>
              </w:rPr>
              <w:t>s</w:t>
            </w:r>
            <w:r w:rsidR="19FBB254" w:rsidRPr="00E86574">
              <w:rPr>
                <w:rFonts w:ascii="Arial" w:hAnsi="Arial" w:cs="Arial"/>
                <w:spacing w:val="-2"/>
              </w:rPr>
              <w:t xml:space="preserve"> (3 parks)</w:t>
            </w:r>
            <w:r w:rsidR="671B95A6" w:rsidRPr="00E86574">
              <w:rPr>
                <w:rFonts w:ascii="Arial" w:hAnsi="Arial" w:cs="Arial"/>
                <w:spacing w:val="-2"/>
              </w:rPr>
              <w:t xml:space="preserve"> with new</w:t>
            </w:r>
          </w:p>
          <w:p w14:paraId="3F92F900" w14:textId="5AC26861" w:rsidR="007E7D3D" w:rsidRPr="00E86574" w:rsidRDefault="4F4BAE61" w:rsidP="12C21F6E">
            <w:pPr>
              <w:tabs>
                <w:tab w:val="left" w:pos="374"/>
                <w:tab w:val="left" w:pos="676"/>
                <w:tab w:val="left" w:pos="979"/>
                <w:tab w:val="left" w:pos="1382"/>
              </w:tabs>
              <w:suppressAutoHyphens/>
              <w:spacing w:after="0"/>
              <w:ind w:left="374" w:hanging="374"/>
              <w:rPr>
                <w:rFonts w:ascii="Arial" w:hAnsi="Arial" w:cs="Arial"/>
              </w:rPr>
            </w:pPr>
            <w:r w:rsidRPr="00E86574">
              <w:rPr>
                <w:rFonts w:ascii="Arial" w:hAnsi="Arial" w:cs="Arial"/>
                <w:spacing w:val="-2"/>
              </w:rPr>
              <w:t>B</w:t>
            </w:r>
            <w:r w:rsidR="671B95A6" w:rsidRPr="00E86574">
              <w:rPr>
                <w:rFonts w:ascii="Arial" w:hAnsi="Arial" w:cs="Arial"/>
                <w:spacing w:val="-2"/>
              </w:rPr>
              <w:t>asketball</w:t>
            </w:r>
            <w:r w:rsidRPr="00E86574">
              <w:rPr>
                <w:rFonts w:ascii="Arial" w:hAnsi="Arial" w:cs="Arial"/>
                <w:spacing w:val="-2"/>
              </w:rPr>
              <w:t xml:space="preserve"> </w:t>
            </w:r>
            <w:r w:rsidR="671B95A6" w:rsidRPr="00E86574">
              <w:rPr>
                <w:rFonts w:ascii="Arial" w:hAnsi="Arial" w:cs="Arial"/>
                <w:spacing w:val="-2"/>
              </w:rPr>
              <w:t>courts,</w:t>
            </w:r>
          </w:p>
          <w:p w14:paraId="637764BF" w14:textId="2097EE01" w:rsidR="007E7D3D" w:rsidRPr="00E86574" w:rsidRDefault="671B95A6" w:rsidP="12C21F6E">
            <w:pPr>
              <w:tabs>
                <w:tab w:val="left" w:pos="374"/>
                <w:tab w:val="left" w:pos="676"/>
                <w:tab w:val="left" w:pos="979"/>
                <w:tab w:val="left" w:pos="1382"/>
              </w:tabs>
              <w:suppressAutoHyphens/>
              <w:spacing w:after="0"/>
              <w:ind w:left="374" w:hanging="374"/>
              <w:rPr>
                <w:rFonts w:ascii="Arial" w:hAnsi="Arial" w:cs="Arial"/>
              </w:rPr>
            </w:pPr>
            <w:r w:rsidRPr="00E86574">
              <w:rPr>
                <w:rFonts w:ascii="Arial" w:hAnsi="Arial" w:cs="Arial"/>
                <w:spacing w:val="-2"/>
              </w:rPr>
              <w:t>sidewalks, parking</w:t>
            </w:r>
          </w:p>
          <w:p w14:paraId="76C96C07" w14:textId="61B5B9DA" w:rsidR="007E7D3D" w:rsidRPr="00E86574" w:rsidRDefault="671B95A6" w:rsidP="12C21F6E">
            <w:pPr>
              <w:tabs>
                <w:tab w:val="left" w:pos="374"/>
                <w:tab w:val="left" w:pos="676"/>
                <w:tab w:val="left" w:pos="979"/>
                <w:tab w:val="left" w:pos="1382"/>
              </w:tabs>
              <w:suppressAutoHyphens/>
              <w:spacing w:after="0"/>
              <w:ind w:left="374" w:hanging="374"/>
              <w:rPr>
                <w:rFonts w:ascii="Arial" w:hAnsi="Arial" w:cs="Arial"/>
              </w:rPr>
            </w:pPr>
            <w:r w:rsidRPr="00E86574">
              <w:rPr>
                <w:rFonts w:ascii="Arial" w:hAnsi="Arial" w:cs="Arial"/>
                <w:spacing w:val="-2"/>
              </w:rPr>
              <w:t xml:space="preserve">spaces, </w:t>
            </w:r>
            <w:r w:rsidR="5DFEC9A5" w:rsidRPr="00E86574">
              <w:rPr>
                <w:rFonts w:ascii="Arial" w:hAnsi="Arial" w:cs="Arial"/>
                <w:spacing w:val="-2"/>
              </w:rPr>
              <w:t>rehabbing</w:t>
            </w:r>
          </w:p>
          <w:p w14:paraId="7961ADA2" w14:textId="2160F198" w:rsidR="007E7D3D" w:rsidRPr="00E86574" w:rsidRDefault="671B95A6" w:rsidP="12C21F6E">
            <w:pPr>
              <w:tabs>
                <w:tab w:val="left" w:pos="374"/>
                <w:tab w:val="left" w:pos="676"/>
                <w:tab w:val="left" w:pos="979"/>
                <w:tab w:val="left" w:pos="1382"/>
              </w:tabs>
              <w:suppressAutoHyphens/>
              <w:spacing w:after="0"/>
              <w:ind w:left="374" w:hanging="374"/>
              <w:rPr>
                <w:rFonts w:ascii="Arial" w:hAnsi="Arial" w:cs="Arial"/>
              </w:rPr>
            </w:pPr>
            <w:r w:rsidRPr="00E86574">
              <w:rPr>
                <w:rFonts w:ascii="Arial" w:hAnsi="Arial" w:cs="Arial"/>
                <w:spacing w:val="-2"/>
              </w:rPr>
              <w:t>ballfield,</w:t>
            </w:r>
            <w:r w:rsidR="7E8908C8" w:rsidRPr="00E86574">
              <w:rPr>
                <w:rFonts w:ascii="Arial" w:hAnsi="Arial" w:cs="Arial"/>
                <w:spacing w:val="-2"/>
              </w:rPr>
              <w:t xml:space="preserve"> </w:t>
            </w:r>
            <w:r w:rsidRPr="00E86574">
              <w:rPr>
                <w:rFonts w:ascii="Arial" w:hAnsi="Arial" w:cs="Arial"/>
                <w:spacing w:val="-2"/>
              </w:rPr>
              <w:t>bath houses,</w:t>
            </w:r>
          </w:p>
          <w:p w14:paraId="3E10995E" w14:textId="70A9A1F9" w:rsidR="007E7D3D" w:rsidRPr="00E86574" w:rsidRDefault="671B95A6" w:rsidP="12C21F6E">
            <w:pPr>
              <w:tabs>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and lighting</w:t>
            </w:r>
          </w:p>
        </w:tc>
        <w:tc>
          <w:tcPr>
            <w:tcW w:w="2190" w:type="dxa"/>
            <w:tcBorders>
              <w:top w:val="single" w:sz="6" w:space="0" w:color="auto"/>
              <w:bottom w:val="single" w:sz="6" w:space="0" w:color="auto"/>
            </w:tcBorders>
            <w:vAlign w:val="center"/>
          </w:tcPr>
          <w:p w14:paraId="1DD874E1" w14:textId="3BD004DF" w:rsidR="007E7D3D" w:rsidRPr="00E86574" w:rsidRDefault="635063CC" w:rsidP="12C21F6E">
            <w:pPr>
              <w:tabs>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w:t>
            </w:r>
            <w:r w:rsidR="2A238F9C" w:rsidRPr="00E86574">
              <w:rPr>
                <w:rFonts w:ascii="Arial" w:hAnsi="Arial" w:cs="Arial"/>
                <w:spacing w:val="-2"/>
              </w:rPr>
              <w:t>9</w:t>
            </w:r>
            <w:r w:rsidRPr="00E86574">
              <w:rPr>
                <w:rFonts w:ascii="Arial" w:hAnsi="Arial" w:cs="Arial"/>
                <w:spacing w:val="-2"/>
              </w:rPr>
              <w:t>00,000</w:t>
            </w:r>
          </w:p>
        </w:tc>
        <w:tc>
          <w:tcPr>
            <w:tcW w:w="1744" w:type="dxa"/>
            <w:tcBorders>
              <w:top w:val="single" w:sz="6" w:space="0" w:color="auto"/>
              <w:bottom w:val="single" w:sz="6" w:space="0" w:color="auto"/>
            </w:tcBorders>
            <w:vAlign w:val="center"/>
          </w:tcPr>
          <w:p w14:paraId="1408AB64" w14:textId="77777777" w:rsidR="007E7D3D" w:rsidRPr="00E86574" w:rsidRDefault="007E7D3D" w:rsidP="006949A7">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6" w:space="0" w:color="auto"/>
            </w:tcBorders>
            <w:vAlign w:val="center"/>
          </w:tcPr>
          <w:p w14:paraId="2BA3D207" w14:textId="77777777" w:rsidR="007E7D3D" w:rsidRPr="00E86574" w:rsidRDefault="007E7D3D" w:rsidP="006949A7">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SPLOST, Grants, General Fund</w:t>
            </w:r>
          </w:p>
        </w:tc>
        <w:tc>
          <w:tcPr>
            <w:tcW w:w="834" w:type="dxa"/>
            <w:tcBorders>
              <w:top w:val="single" w:sz="6" w:space="0" w:color="auto"/>
              <w:bottom w:val="single" w:sz="6" w:space="0" w:color="auto"/>
            </w:tcBorders>
            <w:vAlign w:val="center"/>
          </w:tcPr>
          <w:p w14:paraId="46BD20F2" w14:textId="3CE5C108" w:rsidR="007E7D3D" w:rsidRPr="00E86574" w:rsidRDefault="2E4B3C54"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7</w:t>
            </w:r>
          </w:p>
        </w:tc>
        <w:tc>
          <w:tcPr>
            <w:tcW w:w="450" w:type="dxa"/>
            <w:tcBorders>
              <w:top w:val="single" w:sz="6" w:space="0" w:color="auto"/>
              <w:bottom w:val="single" w:sz="6" w:space="0" w:color="auto"/>
            </w:tcBorders>
            <w:vAlign w:val="center"/>
          </w:tcPr>
          <w:p w14:paraId="60A5CBEA"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548" w:type="dxa"/>
            <w:tcBorders>
              <w:top w:val="single" w:sz="6" w:space="0" w:color="auto"/>
              <w:bottom w:val="single" w:sz="6" w:space="0" w:color="auto"/>
            </w:tcBorders>
            <w:vAlign w:val="center"/>
          </w:tcPr>
          <w:p w14:paraId="538CAE57"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570933BE"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1712EEB2"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6" w:space="0" w:color="auto"/>
            </w:tcBorders>
            <w:vAlign w:val="center"/>
          </w:tcPr>
          <w:p w14:paraId="4C5BE101"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E86574" w14:paraId="37D15690" w14:textId="77777777" w:rsidTr="001724DC">
        <w:trPr>
          <w:cantSplit/>
          <w:trHeight w:val="291"/>
          <w:jc w:val="center"/>
        </w:trPr>
        <w:tc>
          <w:tcPr>
            <w:tcW w:w="3164" w:type="dxa"/>
            <w:tcBorders>
              <w:top w:val="single" w:sz="6" w:space="0" w:color="auto"/>
              <w:bottom w:val="single" w:sz="6" w:space="0" w:color="auto"/>
            </w:tcBorders>
            <w:vAlign w:val="center"/>
          </w:tcPr>
          <w:p w14:paraId="35BC46A8" w14:textId="77777777" w:rsidR="007E7D3D" w:rsidRPr="00E86574" w:rsidRDefault="007E7D3D" w:rsidP="006949A7">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Construct Lighted Pickle</w:t>
            </w:r>
          </w:p>
          <w:p w14:paraId="269A1386" w14:textId="04F0BCE1" w:rsidR="007E7D3D" w:rsidRPr="00E86574" w:rsidRDefault="007E7D3D" w:rsidP="007E7D3D">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Ball Courts</w:t>
            </w:r>
          </w:p>
        </w:tc>
        <w:tc>
          <w:tcPr>
            <w:tcW w:w="2190" w:type="dxa"/>
            <w:tcBorders>
              <w:top w:val="single" w:sz="6" w:space="0" w:color="auto"/>
              <w:bottom w:val="single" w:sz="6" w:space="0" w:color="auto"/>
            </w:tcBorders>
            <w:vAlign w:val="center"/>
          </w:tcPr>
          <w:p w14:paraId="7FEBD212" w14:textId="77777777" w:rsidR="007E7D3D" w:rsidRPr="00E86574" w:rsidRDefault="007E7D3D" w:rsidP="006949A7">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$200,000</w:t>
            </w:r>
          </w:p>
        </w:tc>
        <w:tc>
          <w:tcPr>
            <w:tcW w:w="1744" w:type="dxa"/>
            <w:tcBorders>
              <w:top w:val="single" w:sz="6" w:space="0" w:color="auto"/>
              <w:bottom w:val="single" w:sz="6" w:space="0" w:color="auto"/>
            </w:tcBorders>
            <w:vAlign w:val="center"/>
          </w:tcPr>
          <w:p w14:paraId="14E6E6F1" w14:textId="77777777" w:rsidR="007E7D3D" w:rsidRPr="00E86574" w:rsidRDefault="007E7D3D" w:rsidP="006949A7">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6" w:space="0" w:color="auto"/>
            </w:tcBorders>
            <w:vAlign w:val="center"/>
          </w:tcPr>
          <w:p w14:paraId="79365C53" w14:textId="77777777" w:rsidR="007E7D3D" w:rsidRPr="00E86574" w:rsidRDefault="007E7D3D" w:rsidP="006949A7">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SPLOST, Grants, Private Donations</w:t>
            </w:r>
          </w:p>
        </w:tc>
        <w:tc>
          <w:tcPr>
            <w:tcW w:w="834" w:type="dxa"/>
            <w:tcBorders>
              <w:top w:val="single" w:sz="6" w:space="0" w:color="auto"/>
              <w:bottom w:val="single" w:sz="6" w:space="0" w:color="auto"/>
            </w:tcBorders>
            <w:vAlign w:val="center"/>
          </w:tcPr>
          <w:p w14:paraId="3580E5DF" w14:textId="4CC26416" w:rsidR="007E7D3D" w:rsidRPr="00E86574" w:rsidRDefault="71E2E663"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7</w:t>
            </w:r>
          </w:p>
        </w:tc>
        <w:tc>
          <w:tcPr>
            <w:tcW w:w="450" w:type="dxa"/>
            <w:tcBorders>
              <w:top w:val="single" w:sz="6" w:space="0" w:color="auto"/>
              <w:bottom w:val="single" w:sz="6" w:space="0" w:color="auto"/>
            </w:tcBorders>
            <w:vAlign w:val="center"/>
          </w:tcPr>
          <w:p w14:paraId="2CFF7075"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p>
        </w:tc>
        <w:tc>
          <w:tcPr>
            <w:tcW w:w="548" w:type="dxa"/>
            <w:tcBorders>
              <w:top w:val="single" w:sz="6" w:space="0" w:color="auto"/>
              <w:bottom w:val="single" w:sz="6" w:space="0" w:color="auto"/>
            </w:tcBorders>
            <w:vAlign w:val="center"/>
          </w:tcPr>
          <w:p w14:paraId="5E8A072D"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top w:val="single" w:sz="6" w:space="0" w:color="auto"/>
              <w:bottom w:val="single" w:sz="6" w:space="0" w:color="auto"/>
            </w:tcBorders>
            <w:vAlign w:val="center"/>
          </w:tcPr>
          <w:p w14:paraId="70423EE8"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38744A42"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6" w:space="0" w:color="auto"/>
            </w:tcBorders>
            <w:vAlign w:val="center"/>
          </w:tcPr>
          <w:p w14:paraId="6051A91B"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E86574" w14:paraId="508DAA0D" w14:textId="77777777" w:rsidTr="001724DC">
        <w:trPr>
          <w:cantSplit/>
          <w:trHeight w:val="291"/>
          <w:jc w:val="center"/>
        </w:trPr>
        <w:tc>
          <w:tcPr>
            <w:tcW w:w="3164" w:type="dxa"/>
            <w:tcBorders>
              <w:top w:val="single" w:sz="6" w:space="0" w:color="auto"/>
              <w:bottom w:val="single" w:sz="6" w:space="0" w:color="auto"/>
            </w:tcBorders>
            <w:vAlign w:val="center"/>
          </w:tcPr>
          <w:p w14:paraId="74F29F69" w14:textId="77777777" w:rsidR="007E7D3D" w:rsidRPr="00E86574" w:rsidRDefault="007E7D3D" w:rsidP="006949A7">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Capital Improvements at</w:t>
            </w:r>
          </w:p>
          <w:p w14:paraId="4739BC32" w14:textId="28086671" w:rsidR="007E7D3D" w:rsidRPr="00E86574" w:rsidRDefault="635063CC" w:rsidP="12C21F6E">
            <w:pPr>
              <w:tabs>
                <w:tab w:val="left" w:pos="374"/>
                <w:tab w:val="left" w:pos="676"/>
                <w:tab w:val="left" w:pos="979"/>
                <w:tab w:val="left" w:pos="1382"/>
              </w:tabs>
              <w:spacing w:after="0"/>
              <w:ind w:left="374" w:hanging="374"/>
              <w:rPr>
                <w:rFonts w:ascii="Arial" w:hAnsi="Arial" w:cs="Arial"/>
              </w:rPr>
            </w:pPr>
            <w:r w:rsidRPr="00E86574">
              <w:rPr>
                <w:rFonts w:ascii="Arial" w:hAnsi="Arial" w:cs="Arial"/>
                <w:spacing w:val="-2"/>
              </w:rPr>
              <w:t xml:space="preserve">Roundtree Park </w:t>
            </w:r>
            <w:r w:rsidR="4281B5EC" w:rsidRPr="00E86574">
              <w:rPr>
                <w:rFonts w:ascii="Arial" w:hAnsi="Arial" w:cs="Arial"/>
                <w:spacing w:val="-2"/>
              </w:rPr>
              <w:t>to</w:t>
            </w:r>
          </w:p>
          <w:p w14:paraId="54C90060" w14:textId="2A1820CC" w:rsidR="007E7D3D" w:rsidRPr="00E86574" w:rsidRDefault="26A70A33" w:rsidP="12C21F6E">
            <w:pPr>
              <w:tabs>
                <w:tab w:val="left" w:pos="374"/>
                <w:tab w:val="left" w:pos="676"/>
                <w:tab w:val="left" w:pos="979"/>
                <w:tab w:val="left" w:pos="1382"/>
              </w:tabs>
              <w:spacing w:after="0"/>
              <w:ind w:left="374" w:hanging="374"/>
              <w:rPr>
                <w:rFonts w:ascii="Arial" w:hAnsi="Arial" w:cs="Arial"/>
              </w:rPr>
            </w:pPr>
            <w:r w:rsidRPr="00E86574">
              <w:rPr>
                <w:rFonts w:ascii="Arial" w:hAnsi="Arial" w:cs="Arial"/>
                <w:spacing w:val="-2"/>
              </w:rPr>
              <w:t>I</w:t>
            </w:r>
            <w:r w:rsidR="4281B5EC" w:rsidRPr="00E86574">
              <w:rPr>
                <w:rFonts w:ascii="Arial" w:hAnsi="Arial" w:cs="Arial"/>
                <w:spacing w:val="-2"/>
              </w:rPr>
              <w:t>nclude</w:t>
            </w:r>
            <w:r w:rsidRPr="00E86574">
              <w:rPr>
                <w:rFonts w:ascii="Arial" w:hAnsi="Arial" w:cs="Arial"/>
                <w:spacing w:val="-2"/>
              </w:rPr>
              <w:t xml:space="preserve"> </w:t>
            </w:r>
            <w:r w:rsidR="4281B5EC" w:rsidRPr="00E86574">
              <w:rPr>
                <w:rFonts w:ascii="Arial" w:hAnsi="Arial" w:cs="Arial"/>
                <w:spacing w:val="-2"/>
              </w:rPr>
              <w:t>ballfields,</w:t>
            </w:r>
          </w:p>
          <w:p w14:paraId="6482D197" w14:textId="76091721" w:rsidR="007E7D3D" w:rsidRPr="00E86574" w:rsidRDefault="4281B5EC" w:rsidP="12C21F6E">
            <w:pPr>
              <w:tabs>
                <w:tab w:val="left" w:pos="374"/>
                <w:tab w:val="left" w:pos="676"/>
                <w:tab w:val="left" w:pos="979"/>
                <w:tab w:val="left" w:pos="1382"/>
              </w:tabs>
              <w:spacing w:after="0"/>
              <w:ind w:left="374" w:hanging="374"/>
              <w:rPr>
                <w:rFonts w:ascii="Arial" w:hAnsi="Arial" w:cs="Arial"/>
              </w:rPr>
            </w:pPr>
            <w:r w:rsidRPr="00E86574">
              <w:rPr>
                <w:rFonts w:ascii="Arial" w:hAnsi="Arial" w:cs="Arial"/>
                <w:spacing w:val="-2"/>
              </w:rPr>
              <w:t>drainage, bathroom</w:t>
            </w:r>
          </w:p>
          <w:p w14:paraId="540CF5BB" w14:textId="6A7CFEBF" w:rsidR="007E7D3D" w:rsidRPr="00E86574" w:rsidRDefault="4281B5EC" w:rsidP="12C21F6E">
            <w:pPr>
              <w:tabs>
                <w:tab w:val="left" w:pos="374"/>
                <w:tab w:val="left" w:pos="676"/>
                <w:tab w:val="left" w:pos="979"/>
                <w:tab w:val="left" w:pos="1382"/>
              </w:tabs>
              <w:spacing w:after="0"/>
              <w:ind w:left="374" w:hanging="374"/>
              <w:rPr>
                <w:rFonts w:ascii="Arial" w:hAnsi="Arial" w:cs="Arial"/>
              </w:rPr>
            </w:pPr>
            <w:r w:rsidRPr="00E86574">
              <w:rPr>
                <w:rFonts w:ascii="Arial" w:hAnsi="Arial" w:cs="Arial"/>
                <w:spacing w:val="-2"/>
              </w:rPr>
              <w:t>houses</w:t>
            </w:r>
            <w:r w:rsidR="1FC140C4" w:rsidRPr="00E86574">
              <w:rPr>
                <w:rFonts w:ascii="Arial" w:hAnsi="Arial" w:cs="Arial"/>
                <w:spacing w:val="-2"/>
              </w:rPr>
              <w:t xml:space="preserve"> </w:t>
            </w:r>
            <w:r w:rsidRPr="00E86574">
              <w:rPr>
                <w:rFonts w:ascii="Arial" w:hAnsi="Arial" w:cs="Arial"/>
                <w:spacing w:val="-2"/>
              </w:rPr>
              <w:t>lighti</w:t>
            </w:r>
            <w:r w:rsidR="4F572287" w:rsidRPr="00E86574">
              <w:rPr>
                <w:rFonts w:ascii="Arial" w:hAnsi="Arial" w:cs="Arial"/>
                <w:spacing w:val="-2"/>
              </w:rPr>
              <w:t>ng and picnic</w:t>
            </w:r>
          </w:p>
          <w:p w14:paraId="1ADA7BD4" w14:textId="77777777" w:rsidR="007E7D3D" w:rsidRPr="00E86574" w:rsidRDefault="4F572287" w:rsidP="12C21F6E">
            <w:pPr>
              <w:tabs>
                <w:tab w:val="left" w:pos="374"/>
                <w:tab w:val="left" w:pos="676"/>
                <w:tab w:val="left" w:pos="979"/>
                <w:tab w:val="left" w:pos="1382"/>
              </w:tabs>
              <w:spacing w:after="0"/>
              <w:ind w:left="374" w:hanging="374"/>
              <w:rPr>
                <w:rFonts w:ascii="Arial" w:hAnsi="Arial" w:cs="Arial"/>
              </w:rPr>
            </w:pPr>
            <w:r w:rsidRPr="00E86574">
              <w:rPr>
                <w:rFonts w:ascii="Arial" w:hAnsi="Arial" w:cs="Arial"/>
                <w:spacing w:val="-2"/>
              </w:rPr>
              <w:t>tables</w:t>
            </w:r>
          </w:p>
        </w:tc>
        <w:tc>
          <w:tcPr>
            <w:tcW w:w="2190" w:type="dxa"/>
            <w:tcBorders>
              <w:top w:val="single" w:sz="6" w:space="0" w:color="auto"/>
              <w:bottom w:val="single" w:sz="6" w:space="0" w:color="auto"/>
            </w:tcBorders>
            <w:vAlign w:val="center"/>
          </w:tcPr>
          <w:p w14:paraId="4ACD3115" w14:textId="77777777" w:rsidR="007E7D3D" w:rsidRPr="00E86574" w:rsidRDefault="007E7D3D" w:rsidP="006949A7">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$500,000</w:t>
            </w:r>
          </w:p>
        </w:tc>
        <w:tc>
          <w:tcPr>
            <w:tcW w:w="1744" w:type="dxa"/>
            <w:tcBorders>
              <w:top w:val="single" w:sz="6" w:space="0" w:color="auto"/>
              <w:bottom w:val="single" w:sz="6" w:space="0" w:color="auto"/>
            </w:tcBorders>
            <w:vAlign w:val="center"/>
          </w:tcPr>
          <w:p w14:paraId="3CE0CDE4" w14:textId="77777777" w:rsidR="007E7D3D" w:rsidRPr="00E86574" w:rsidRDefault="007E7D3D" w:rsidP="006949A7">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6" w:space="0" w:color="auto"/>
            </w:tcBorders>
            <w:vAlign w:val="center"/>
          </w:tcPr>
          <w:p w14:paraId="174786D0" w14:textId="77777777" w:rsidR="007E7D3D" w:rsidRPr="00E86574" w:rsidRDefault="007E7D3D" w:rsidP="006949A7">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SPLOST, Grants</w:t>
            </w:r>
          </w:p>
        </w:tc>
        <w:tc>
          <w:tcPr>
            <w:tcW w:w="834" w:type="dxa"/>
            <w:tcBorders>
              <w:top w:val="single" w:sz="6" w:space="0" w:color="auto"/>
              <w:bottom w:val="single" w:sz="6" w:space="0" w:color="auto"/>
            </w:tcBorders>
            <w:vAlign w:val="center"/>
          </w:tcPr>
          <w:p w14:paraId="2E0B8B04" w14:textId="7FDF338E" w:rsidR="007E7D3D" w:rsidRPr="00E86574" w:rsidRDefault="2BACCE31"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7</w:t>
            </w:r>
          </w:p>
        </w:tc>
        <w:tc>
          <w:tcPr>
            <w:tcW w:w="450" w:type="dxa"/>
            <w:tcBorders>
              <w:top w:val="single" w:sz="6" w:space="0" w:color="auto"/>
              <w:bottom w:val="single" w:sz="6" w:space="0" w:color="auto"/>
            </w:tcBorders>
            <w:vAlign w:val="center"/>
          </w:tcPr>
          <w:p w14:paraId="0BE0EDCD"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p>
        </w:tc>
        <w:tc>
          <w:tcPr>
            <w:tcW w:w="548" w:type="dxa"/>
            <w:tcBorders>
              <w:top w:val="single" w:sz="6" w:space="0" w:color="auto"/>
              <w:bottom w:val="single" w:sz="6" w:space="0" w:color="auto"/>
            </w:tcBorders>
            <w:vAlign w:val="center"/>
          </w:tcPr>
          <w:p w14:paraId="4F0F80AD"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top w:val="single" w:sz="6" w:space="0" w:color="auto"/>
              <w:bottom w:val="single" w:sz="6" w:space="0" w:color="auto"/>
            </w:tcBorders>
            <w:vAlign w:val="center"/>
          </w:tcPr>
          <w:p w14:paraId="20C85753"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40CAC2E6"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6" w:space="0" w:color="auto"/>
            </w:tcBorders>
            <w:vAlign w:val="center"/>
          </w:tcPr>
          <w:p w14:paraId="3DA3D0CA"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E86574" w14:paraId="1CD8A991" w14:textId="77777777" w:rsidTr="001724DC">
        <w:trPr>
          <w:cantSplit/>
          <w:trHeight w:val="291"/>
          <w:jc w:val="center"/>
        </w:trPr>
        <w:tc>
          <w:tcPr>
            <w:tcW w:w="3164" w:type="dxa"/>
            <w:tcBorders>
              <w:top w:val="single" w:sz="6" w:space="0" w:color="auto"/>
              <w:bottom w:val="single" w:sz="6" w:space="0" w:color="auto"/>
            </w:tcBorders>
            <w:vAlign w:val="center"/>
          </w:tcPr>
          <w:p w14:paraId="40F96FC1" w14:textId="77777777" w:rsidR="007E7D3D" w:rsidRPr="00E86574" w:rsidRDefault="007E7D3D" w:rsidP="006949A7">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Rehabilitate Huckaby</w:t>
            </w:r>
          </w:p>
          <w:p w14:paraId="44AABCBE" w14:textId="77777777" w:rsidR="007E7D3D" w:rsidRPr="00E86574" w:rsidRDefault="007E7D3D" w:rsidP="007E7D3D">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 xml:space="preserve">Complex (Soccer and </w:t>
            </w:r>
          </w:p>
          <w:p w14:paraId="4EFCAB2C" w14:textId="07CC5377" w:rsidR="007E7D3D" w:rsidRPr="00E86574" w:rsidRDefault="007E7D3D" w:rsidP="007E7D3D">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Baseball Fields)</w:t>
            </w:r>
          </w:p>
        </w:tc>
        <w:tc>
          <w:tcPr>
            <w:tcW w:w="2190" w:type="dxa"/>
            <w:tcBorders>
              <w:top w:val="single" w:sz="6" w:space="0" w:color="auto"/>
              <w:bottom w:val="single" w:sz="6" w:space="0" w:color="auto"/>
            </w:tcBorders>
            <w:vAlign w:val="center"/>
          </w:tcPr>
          <w:p w14:paraId="4E3F91B9" w14:textId="77777777" w:rsidR="007E7D3D" w:rsidRPr="00E86574" w:rsidRDefault="007E7D3D" w:rsidP="006949A7">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$200,000</w:t>
            </w:r>
          </w:p>
        </w:tc>
        <w:tc>
          <w:tcPr>
            <w:tcW w:w="1744" w:type="dxa"/>
            <w:tcBorders>
              <w:top w:val="single" w:sz="6" w:space="0" w:color="auto"/>
              <w:bottom w:val="single" w:sz="6" w:space="0" w:color="auto"/>
            </w:tcBorders>
            <w:vAlign w:val="center"/>
          </w:tcPr>
          <w:p w14:paraId="77C63EC5" w14:textId="77777777" w:rsidR="007E7D3D" w:rsidRPr="00E86574" w:rsidRDefault="007E7D3D" w:rsidP="006949A7">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Douglas</w:t>
            </w:r>
          </w:p>
        </w:tc>
        <w:tc>
          <w:tcPr>
            <w:tcW w:w="2288" w:type="dxa"/>
            <w:tcBorders>
              <w:top w:val="single" w:sz="6" w:space="0" w:color="auto"/>
              <w:bottom w:val="single" w:sz="6" w:space="0" w:color="auto"/>
            </w:tcBorders>
            <w:vAlign w:val="center"/>
          </w:tcPr>
          <w:p w14:paraId="0B63003C" w14:textId="77777777" w:rsidR="007E7D3D" w:rsidRPr="00E86574" w:rsidRDefault="007E7D3D" w:rsidP="006949A7">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SPLOST, Grants</w:t>
            </w:r>
          </w:p>
        </w:tc>
        <w:tc>
          <w:tcPr>
            <w:tcW w:w="834" w:type="dxa"/>
            <w:tcBorders>
              <w:top w:val="single" w:sz="6" w:space="0" w:color="auto"/>
              <w:bottom w:val="single" w:sz="6" w:space="0" w:color="auto"/>
            </w:tcBorders>
            <w:vAlign w:val="center"/>
          </w:tcPr>
          <w:p w14:paraId="700CAA3A" w14:textId="4FB22E90" w:rsidR="007E7D3D" w:rsidRPr="00E86574" w:rsidRDefault="304A4965"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7</w:t>
            </w:r>
          </w:p>
        </w:tc>
        <w:tc>
          <w:tcPr>
            <w:tcW w:w="450" w:type="dxa"/>
            <w:tcBorders>
              <w:top w:val="single" w:sz="6" w:space="0" w:color="auto"/>
              <w:bottom w:val="single" w:sz="6" w:space="0" w:color="auto"/>
            </w:tcBorders>
            <w:vAlign w:val="center"/>
          </w:tcPr>
          <w:p w14:paraId="30EB6842"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p>
        </w:tc>
        <w:tc>
          <w:tcPr>
            <w:tcW w:w="548" w:type="dxa"/>
            <w:tcBorders>
              <w:top w:val="single" w:sz="6" w:space="0" w:color="auto"/>
              <w:bottom w:val="single" w:sz="6" w:space="0" w:color="auto"/>
            </w:tcBorders>
            <w:vAlign w:val="center"/>
          </w:tcPr>
          <w:p w14:paraId="520B891D"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1F97EEE9"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c>
          <w:tcPr>
            <w:tcW w:w="450" w:type="dxa"/>
            <w:tcBorders>
              <w:top w:val="single" w:sz="6" w:space="0" w:color="auto"/>
              <w:bottom w:val="single" w:sz="6" w:space="0" w:color="auto"/>
            </w:tcBorders>
            <w:vAlign w:val="center"/>
          </w:tcPr>
          <w:p w14:paraId="22B51E2A"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6" w:space="0" w:color="auto"/>
            </w:tcBorders>
            <w:vAlign w:val="center"/>
          </w:tcPr>
          <w:p w14:paraId="1952E99B"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p>
        </w:tc>
      </w:tr>
      <w:tr w:rsidR="00E86574" w:rsidRPr="00E86574" w14:paraId="115F5F0E" w14:textId="77777777" w:rsidTr="001724DC">
        <w:trPr>
          <w:cantSplit/>
          <w:trHeight w:val="291"/>
          <w:jc w:val="center"/>
        </w:trPr>
        <w:tc>
          <w:tcPr>
            <w:tcW w:w="3164" w:type="dxa"/>
            <w:tcBorders>
              <w:top w:val="single" w:sz="6" w:space="0" w:color="auto"/>
              <w:bottom w:val="single" w:sz="6" w:space="0" w:color="auto"/>
            </w:tcBorders>
            <w:vAlign w:val="center"/>
          </w:tcPr>
          <w:p w14:paraId="31B52E14" w14:textId="77777777" w:rsidR="007E7D3D" w:rsidRPr="00E86574" w:rsidRDefault="007E7D3D" w:rsidP="006949A7">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 xml:space="preserve">Wheeler Park </w:t>
            </w:r>
          </w:p>
          <w:p w14:paraId="0D45C6EB" w14:textId="0450FAE1" w:rsidR="007E7D3D" w:rsidRPr="00E86574" w:rsidRDefault="007E7D3D" w:rsidP="006949A7">
            <w:pPr>
              <w:tabs>
                <w:tab w:val="left" w:pos="0"/>
                <w:tab w:val="left" w:pos="374"/>
                <w:tab w:val="left" w:pos="676"/>
                <w:tab w:val="left" w:pos="979"/>
                <w:tab w:val="left" w:pos="1382"/>
              </w:tabs>
              <w:suppressAutoHyphens/>
              <w:spacing w:after="0"/>
              <w:ind w:left="374" w:hanging="374"/>
              <w:rPr>
                <w:rFonts w:ascii="Arial" w:hAnsi="Arial" w:cs="Arial"/>
                <w:spacing w:val="-2"/>
              </w:rPr>
            </w:pPr>
            <w:r w:rsidRPr="00E86574">
              <w:rPr>
                <w:rFonts w:ascii="Arial" w:hAnsi="Arial" w:cs="Arial"/>
                <w:spacing w:val="-2"/>
              </w:rPr>
              <w:t>Improvements</w:t>
            </w:r>
          </w:p>
        </w:tc>
        <w:tc>
          <w:tcPr>
            <w:tcW w:w="2190" w:type="dxa"/>
            <w:tcBorders>
              <w:top w:val="single" w:sz="6" w:space="0" w:color="auto"/>
              <w:bottom w:val="single" w:sz="6" w:space="0" w:color="auto"/>
            </w:tcBorders>
            <w:vAlign w:val="center"/>
          </w:tcPr>
          <w:p w14:paraId="48ECCF1B" w14:textId="77777777" w:rsidR="007E7D3D" w:rsidRPr="00E86574" w:rsidRDefault="007E7D3D" w:rsidP="006949A7">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$150,000</w:t>
            </w:r>
          </w:p>
        </w:tc>
        <w:tc>
          <w:tcPr>
            <w:tcW w:w="1744" w:type="dxa"/>
            <w:tcBorders>
              <w:top w:val="single" w:sz="6" w:space="0" w:color="auto"/>
              <w:bottom w:val="single" w:sz="6" w:space="0" w:color="auto"/>
            </w:tcBorders>
            <w:vAlign w:val="center"/>
          </w:tcPr>
          <w:p w14:paraId="3FD21F51" w14:textId="77777777" w:rsidR="007E7D3D" w:rsidRPr="00E86574" w:rsidRDefault="007E7D3D" w:rsidP="006949A7">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City of St. Marys</w:t>
            </w:r>
          </w:p>
        </w:tc>
        <w:tc>
          <w:tcPr>
            <w:tcW w:w="2288" w:type="dxa"/>
            <w:tcBorders>
              <w:top w:val="single" w:sz="6" w:space="0" w:color="auto"/>
              <w:bottom w:val="single" w:sz="6" w:space="0" w:color="auto"/>
            </w:tcBorders>
            <w:vAlign w:val="center"/>
          </w:tcPr>
          <w:p w14:paraId="7B083E77" w14:textId="77777777" w:rsidR="007E7D3D" w:rsidRPr="00E86574" w:rsidRDefault="007E7D3D" w:rsidP="006949A7">
            <w:pPr>
              <w:tabs>
                <w:tab w:val="left" w:pos="0"/>
                <w:tab w:val="left" w:pos="374"/>
                <w:tab w:val="left" w:pos="676"/>
                <w:tab w:val="left" w:pos="979"/>
                <w:tab w:val="left" w:pos="1382"/>
              </w:tabs>
              <w:suppressAutoHyphens/>
              <w:spacing w:after="0"/>
              <w:rPr>
                <w:rFonts w:ascii="Arial" w:hAnsi="Arial" w:cs="Arial"/>
                <w:spacing w:val="-2"/>
              </w:rPr>
            </w:pPr>
            <w:r w:rsidRPr="00E86574">
              <w:rPr>
                <w:rFonts w:ascii="Arial" w:hAnsi="Arial" w:cs="Arial"/>
                <w:spacing w:val="-2"/>
              </w:rPr>
              <w:t>SPLOST, General Fund, Grants</w:t>
            </w:r>
          </w:p>
        </w:tc>
        <w:tc>
          <w:tcPr>
            <w:tcW w:w="834" w:type="dxa"/>
            <w:tcBorders>
              <w:top w:val="single" w:sz="6" w:space="0" w:color="auto"/>
              <w:bottom w:val="single" w:sz="6" w:space="0" w:color="auto"/>
            </w:tcBorders>
            <w:vAlign w:val="center"/>
          </w:tcPr>
          <w:p w14:paraId="0651457C" w14:textId="335A5B5F" w:rsidR="007E7D3D" w:rsidRPr="00E86574" w:rsidRDefault="304A4965" w:rsidP="12C21F6E">
            <w:pPr>
              <w:tabs>
                <w:tab w:val="left" w:pos="374"/>
                <w:tab w:val="left" w:pos="676"/>
                <w:tab w:val="left" w:pos="979"/>
                <w:tab w:val="left" w:pos="1382"/>
              </w:tabs>
              <w:suppressAutoHyphens/>
              <w:spacing w:after="0"/>
              <w:jc w:val="center"/>
              <w:rPr>
                <w:rFonts w:ascii="Arial" w:hAnsi="Arial" w:cs="Arial"/>
                <w:spacing w:val="-2"/>
              </w:rPr>
            </w:pPr>
            <w:r w:rsidRPr="12C21F6E">
              <w:rPr>
                <w:rFonts w:ascii="Arial" w:hAnsi="Arial" w:cs="Arial"/>
              </w:rPr>
              <w:t>7</w:t>
            </w:r>
          </w:p>
        </w:tc>
        <w:tc>
          <w:tcPr>
            <w:tcW w:w="450" w:type="dxa"/>
            <w:tcBorders>
              <w:top w:val="single" w:sz="6" w:space="0" w:color="auto"/>
              <w:bottom w:val="single" w:sz="6" w:space="0" w:color="auto"/>
            </w:tcBorders>
            <w:vAlign w:val="center"/>
          </w:tcPr>
          <w:p w14:paraId="76E34909"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p>
        </w:tc>
        <w:tc>
          <w:tcPr>
            <w:tcW w:w="548" w:type="dxa"/>
            <w:tcBorders>
              <w:top w:val="single" w:sz="6" w:space="0" w:color="auto"/>
              <w:bottom w:val="single" w:sz="6" w:space="0" w:color="auto"/>
            </w:tcBorders>
            <w:vAlign w:val="center"/>
          </w:tcPr>
          <w:p w14:paraId="0875D7CF"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2BE4C54A"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02717E5B"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6" w:space="0" w:color="auto"/>
            </w:tcBorders>
            <w:vAlign w:val="center"/>
          </w:tcPr>
          <w:p w14:paraId="57090DB3" w14:textId="77777777" w:rsidR="007E7D3D" w:rsidRPr="00E86574" w:rsidRDefault="007E7D3D" w:rsidP="006949A7">
            <w:pPr>
              <w:tabs>
                <w:tab w:val="left" w:pos="0"/>
                <w:tab w:val="left" w:pos="374"/>
                <w:tab w:val="left" w:pos="676"/>
                <w:tab w:val="left" w:pos="979"/>
                <w:tab w:val="left" w:pos="1382"/>
              </w:tabs>
              <w:suppressAutoHyphens/>
              <w:spacing w:after="0"/>
              <w:jc w:val="center"/>
              <w:rPr>
                <w:rFonts w:ascii="Arial" w:hAnsi="Arial" w:cs="Arial"/>
                <w:spacing w:val="-2"/>
              </w:rPr>
            </w:pPr>
            <w:r w:rsidRPr="00E86574">
              <w:rPr>
                <w:rFonts w:ascii="Arial" w:hAnsi="Arial" w:cs="Arial"/>
                <w:spacing w:val="-2"/>
              </w:rPr>
              <w:t>x</w:t>
            </w:r>
          </w:p>
        </w:tc>
      </w:tr>
      <w:tr w:rsidR="00023C6E" w:rsidRPr="00E86574" w14:paraId="116F5A42" w14:textId="77777777" w:rsidTr="001724DC">
        <w:trPr>
          <w:cantSplit/>
          <w:trHeight w:val="291"/>
          <w:jc w:val="center"/>
        </w:trPr>
        <w:tc>
          <w:tcPr>
            <w:tcW w:w="3164" w:type="dxa"/>
            <w:tcBorders>
              <w:top w:val="single" w:sz="6" w:space="0" w:color="auto"/>
              <w:bottom w:val="single" w:sz="6" w:space="0" w:color="auto"/>
            </w:tcBorders>
            <w:vAlign w:val="center"/>
          </w:tcPr>
          <w:p w14:paraId="66E6D277" w14:textId="77777777" w:rsidR="00023C6E" w:rsidRPr="00506F32" w:rsidRDefault="00023C6E" w:rsidP="00023C6E">
            <w:pPr>
              <w:tabs>
                <w:tab w:val="left" w:pos="0"/>
                <w:tab w:val="left" w:pos="374"/>
                <w:tab w:val="left" w:pos="676"/>
                <w:tab w:val="left" w:pos="979"/>
                <w:tab w:val="left" w:pos="1382"/>
              </w:tabs>
              <w:suppressAutoHyphens/>
              <w:spacing w:after="0"/>
              <w:ind w:left="374" w:hanging="374"/>
              <w:rPr>
                <w:rStyle w:val="normaltextrun"/>
                <w:rFonts w:ascii="Arial" w:hAnsi="Arial" w:cs="Arial"/>
                <w:color w:val="000000"/>
                <w:shd w:val="clear" w:color="auto" w:fill="FFFFFF"/>
              </w:rPr>
            </w:pPr>
            <w:r w:rsidRPr="00506F32">
              <w:rPr>
                <w:rStyle w:val="normaltextrun"/>
                <w:rFonts w:ascii="Arial" w:hAnsi="Arial" w:cs="Arial"/>
                <w:color w:val="000000"/>
                <w:shd w:val="clear" w:color="auto" w:fill="FFFFFF"/>
              </w:rPr>
              <w:lastRenderedPageBreak/>
              <w:t>Make Improvements to</w:t>
            </w:r>
          </w:p>
          <w:p w14:paraId="40250E0D" w14:textId="77777777" w:rsidR="00023C6E" w:rsidRPr="00506F32" w:rsidRDefault="00023C6E" w:rsidP="00023C6E">
            <w:pPr>
              <w:tabs>
                <w:tab w:val="left" w:pos="0"/>
                <w:tab w:val="left" w:pos="374"/>
                <w:tab w:val="left" w:pos="676"/>
                <w:tab w:val="left" w:pos="979"/>
                <w:tab w:val="left" w:pos="1382"/>
              </w:tabs>
              <w:suppressAutoHyphens/>
              <w:spacing w:after="0"/>
              <w:ind w:left="374" w:hanging="374"/>
              <w:rPr>
                <w:rStyle w:val="normaltextrun"/>
                <w:rFonts w:ascii="Arial" w:hAnsi="Arial" w:cs="Arial"/>
                <w:color w:val="000000"/>
                <w:shd w:val="clear" w:color="auto" w:fill="FFFFFF"/>
              </w:rPr>
            </w:pPr>
            <w:r w:rsidRPr="00506F32">
              <w:rPr>
                <w:rStyle w:val="normaltextrun"/>
                <w:rFonts w:ascii="Arial" w:hAnsi="Arial" w:cs="Arial"/>
                <w:color w:val="000000"/>
                <w:shd w:val="clear" w:color="auto" w:fill="FFFFFF"/>
              </w:rPr>
              <w:t>Huckaby Complex, Unity</w:t>
            </w:r>
          </w:p>
          <w:p w14:paraId="6898D4FF" w14:textId="77777777" w:rsidR="00023C6E" w:rsidRPr="00506F32" w:rsidRDefault="00023C6E" w:rsidP="00023C6E">
            <w:pPr>
              <w:tabs>
                <w:tab w:val="left" w:pos="0"/>
                <w:tab w:val="left" w:pos="374"/>
                <w:tab w:val="left" w:pos="676"/>
                <w:tab w:val="left" w:pos="979"/>
                <w:tab w:val="left" w:pos="1382"/>
              </w:tabs>
              <w:suppressAutoHyphens/>
              <w:spacing w:after="0"/>
              <w:ind w:left="374" w:hanging="374"/>
              <w:rPr>
                <w:rStyle w:val="normaltextrun"/>
                <w:rFonts w:ascii="Arial" w:hAnsi="Arial" w:cs="Arial"/>
                <w:color w:val="000000"/>
                <w:shd w:val="clear" w:color="auto" w:fill="FFFFFF"/>
              </w:rPr>
            </w:pPr>
            <w:r w:rsidRPr="00506F32">
              <w:rPr>
                <w:rStyle w:val="normaltextrun"/>
                <w:rFonts w:ascii="Arial" w:hAnsi="Arial" w:cs="Arial"/>
                <w:color w:val="000000"/>
                <w:shd w:val="clear" w:color="auto" w:fill="FFFFFF"/>
              </w:rPr>
              <w:t xml:space="preserve">Park, Roundtree Park, </w:t>
            </w:r>
          </w:p>
          <w:p w14:paraId="6D0532F1" w14:textId="4A303764" w:rsidR="00023C6E" w:rsidRPr="00506F32" w:rsidRDefault="00023C6E" w:rsidP="00023C6E">
            <w:pPr>
              <w:tabs>
                <w:tab w:val="left" w:pos="0"/>
                <w:tab w:val="left" w:pos="374"/>
                <w:tab w:val="left" w:pos="676"/>
                <w:tab w:val="left" w:pos="979"/>
                <w:tab w:val="left" w:pos="1382"/>
              </w:tabs>
              <w:suppressAutoHyphens/>
              <w:spacing w:after="0"/>
              <w:ind w:left="374" w:hanging="374"/>
              <w:rPr>
                <w:rFonts w:ascii="Arial" w:hAnsi="Arial" w:cs="Arial"/>
                <w:spacing w:val="-2"/>
              </w:rPr>
            </w:pPr>
            <w:r w:rsidRPr="00506F32">
              <w:rPr>
                <w:rStyle w:val="normaltextrun"/>
                <w:rFonts w:ascii="Arial" w:hAnsi="Arial" w:cs="Arial"/>
                <w:color w:val="000000"/>
                <w:shd w:val="clear" w:color="auto" w:fill="FFFFFF"/>
              </w:rPr>
              <w:t>Eastside Park and others</w:t>
            </w:r>
            <w:r w:rsidRPr="00506F32">
              <w:rPr>
                <w:rStyle w:val="eop"/>
                <w:rFonts w:ascii="Arial" w:hAnsi="Arial" w:cs="Arial"/>
                <w:color w:val="000000"/>
                <w:shd w:val="clear" w:color="auto" w:fill="FFFFFF"/>
              </w:rPr>
              <w:t> </w:t>
            </w:r>
          </w:p>
        </w:tc>
        <w:tc>
          <w:tcPr>
            <w:tcW w:w="2190" w:type="dxa"/>
            <w:tcBorders>
              <w:top w:val="single" w:sz="6" w:space="0" w:color="auto"/>
              <w:bottom w:val="single" w:sz="6" w:space="0" w:color="auto"/>
            </w:tcBorders>
            <w:vAlign w:val="center"/>
          </w:tcPr>
          <w:p w14:paraId="7B80408F" w14:textId="56DA2666" w:rsidR="00023C6E" w:rsidRPr="00506F32" w:rsidRDefault="00023C6E" w:rsidP="00023C6E">
            <w:pPr>
              <w:tabs>
                <w:tab w:val="left" w:pos="0"/>
                <w:tab w:val="left" w:pos="374"/>
                <w:tab w:val="left" w:pos="676"/>
                <w:tab w:val="left" w:pos="979"/>
                <w:tab w:val="left" w:pos="1382"/>
              </w:tabs>
              <w:suppressAutoHyphens/>
              <w:spacing w:after="0"/>
              <w:rPr>
                <w:rFonts w:ascii="Arial" w:hAnsi="Arial" w:cs="Arial"/>
                <w:spacing w:val="-2"/>
              </w:rPr>
            </w:pPr>
            <w:r w:rsidRPr="00506F32">
              <w:rPr>
                <w:rFonts w:ascii="Arial" w:hAnsi="Arial" w:cs="Arial"/>
              </w:rPr>
              <w:t>$4,250,000</w:t>
            </w:r>
          </w:p>
        </w:tc>
        <w:tc>
          <w:tcPr>
            <w:tcW w:w="1744" w:type="dxa"/>
            <w:tcBorders>
              <w:top w:val="single" w:sz="6" w:space="0" w:color="auto"/>
              <w:bottom w:val="single" w:sz="6" w:space="0" w:color="auto"/>
            </w:tcBorders>
            <w:vAlign w:val="center"/>
          </w:tcPr>
          <w:p w14:paraId="02399548" w14:textId="4D428B0E" w:rsidR="00023C6E" w:rsidRPr="00506F32" w:rsidRDefault="00023C6E" w:rsidP="00023C6E">
            <w:pPr>
              <w:tabs>
                <w:tab w:val="left" w:pos="0"/>
                <w:tab w:val="left" w:pos="374"/>
                <w:tab w:val="left" w:pos="676"/>
                <w:tab w:val="left" w:pos="979"/>
                <w:tab w:val="left" w:pos="1382"/>
              </w:tabs>
              <w:suppressAutoHyphens/>
              <w:spacing w:after="0"/>
              <w:rPr>
                <w:rFonts w:ascii="Arial" w:hAnsi="Arial" w:cs="Arial"/>
                <w:spacing w:val="-2"/>
              </w:rPr>
            </w:pPr>
            <w:r w:rsidRPr="00506F32">
              <w:rPr>
                <w:rFonts w:ascii="Arial" w:hAnsi="Arial" w:cs="Arial"/>
              </w:rPr>
              <w:t>City of Douglas</w:t>
            </w:r>
          </w:p>
        </w:tc>
        <w:tc>
          <w:tcPr>
            <w:tcW w:w="2288" w:type="dxa"/>
            <w:tcBorders>
              <w:top w:val="single" w:sz="6" w:space="0" w:color="auto"/>
              <w:bottom w:val="single" w:sz="6" w:space="0" w:color="auto"/>
            </w:tcBorders>
            <w:vAlign w:val="center"/>
          </w:tcPr>
          <w:p w14:paraId="76208AD9" w14:textId="2D7745C9" w:rsidR="00023C6E" w:rsidRPr="00506F32" w:rsidRDefault="00023C6E" w:rsidP="00023C6E">
            <w:pPr>
              <w:tabs>
                <w:tab w:val="left" w:pos="0"/>
                <w:tab w:val="left" w:pos="374"/>
                <w:tab w:val="left" w:pos="676"/>
                <w:tab w:val="left" w:pos="979"/>
                <w:tab w:val="left" w:pos="1382"/>
              </w:tabs>
              <w:suppressAutoHyphens/>
              <w:spacing w:after="0"/>
              <w:rPr>
                <w:rFonts w:ascii="Arial" w:hAnsi="Arial" w:cs="Arial"/>
                <w:spacing w:val="-2"/>
              </w:rPr>
            </w:pPr>
            <w:r w:rsidRPr="00506F32">
              <w:rPr>
                <w:rFonts w:ascii="Arial" w:hAnsi="Arial" w:cs="Arial"/>
              </w:rPr>
              <w:t>General Funds, LWCF, Neighborhood Outcomes in Disproportionately Impacted Communities Grant, Federal &amp; State Grants</w:t>
            </w:r>
          </w:p>
        </w:tc>
        <w:tc>
          <w:tcPr>
            <w:tcW w:w="834" w:type="dxa"/>
            <w:tcBorders>
              <w:top w:val="single" w:sz="6" w:space="0" w:color="auto"/>
              <w:bottom w:val="single" w:sz="6" w:space="0" w:color="auto"/>
            </w:tcBorders>
            <w:vAlign w:val="center"/>
          </w:tcPr>
          <w:p w14:paraId="597BA0AB" w14:textId="7ED1F6A6" w:rsidR="00023C6E" w:rsidRPr="00506F32" w:rsidRDefault="26EF41AF" w:rsidP="12C21F6E">
            <w:pPr>
              <w:tabs>
                <w:tab w:val="left" w:pos="374"/>
                <w:tab w:val="left" w:pos="676"/>
                <w:tab w:val="left" w:pos="979"/>
                <w:tab w:val="left" w:pos="1382"/>
              </w:tabs>
              <w:spacing w:after="0"/>
              <w:jc w:val="center"/>
            </w:pPr>
            <w:r w:rsidRPr="12C21F6E">
              <w:rPr>
                <w:rFonts w:ascii="Arial" w:hAnsi="Arial" w:cs="Arial"/>
              </w:rPr>
              <w:t>7</w:t>
            </w:r>
          </w:p>
        </w:tc>
        <w:tc>
          <w:tcPr>
            <w:tcW w:w="450" w:type="dxa"/>
            <w:tcBorders>
              <w:top w:val="single" w:sz="6" w:space="0" w:color="auto"/>
              <w:bottom w:val="single" w:sz="6" w:space="0" w:color="auto"/>
            </w:tcBorders>
            <w:vAlign w:val="center"/>
          </w:tcPr>
          <w:p w14:paraId="76CF9802" w14:textId="118A6C7C" w:rsidR="00023C6E" w:rsidRPr="00506F32" w:rsidRDefault="00023C6E" w:rsidP="00023C6E">
            <w:pPr>
              <w:tabs>
                <w:tab w:val="left" w:pos="0"/>
                <w:tab w:val="left" w:pos="374"/>
                <w:tab w:val="left" w:pos="676"/>
                <w:tab w:val="left" w:pos="979"/>
                <w:tab w:val="left" w:pos="1382"/>
              </w:tabs>
              <w:suppressAutoHyphens/>
              <w:spacing w:after="0"/>
              <w:jc w:val="center"/>
              <w:rPr>
                <w:rFonts w:ascii="Arial" w:hAnsi="Arial" w:cs="Arial"/>
                <w:spacing w:val="-2"/>
              </w:rPr>
            </w:pPr>
            <w:r w:rsidRPr="00506F32">
              <w:rPr>
                <w:rFonts w:ascii="Arial" w:hAnsi="Arial" w:cs="Arial"/>
                <w:spacing w:val="-2"/>
              </w:rPr>
              <w:t>x</w:t>
            </w:r>
          </w:p>
        </w:tc>
        <w:tc>
          <w:tcPr>
            <w:tcW w:w="548" w:type="dxa"/>
            <w:tcBorders>
              <w:top w:val="single" w:sz="6" w:space="0" w:color="auto"/>
              <w:bottom w:val="single" w:sz="6" w:space="0" w:color="auto"/>
            </w:tcBorders>
            <w:vAlign w:val="center"/>
          </w:tcPr>
          <w:p w14:paraId="15078768" w14:textId="06708547" w:rsidR="00023C6E" w:rsidRPr="00506F32" w:rsidRDefault="00023C6E" w:rsidP="00023C6E">
            <w:pPr>
              <w:tabs>
                <w:tab w:val="left" w:pos="0"/>
                <w:tab w:val="left" w:pos="374"/>
                <w:tab w:val="left" w:pos="676"/>
                <w:tab w:val="left" w:pos="979"/>
                <w:tab w:val="left" w:pos="1382"/>
              </w:tabs>
              <w:suppressAutoHyphens/>
              <w:spacing w:after="0"/>
              <w:jc w:val="center"/>
              <w:rPr>
                <w:rFonts w:ascii="Arial" w:hAnsi="Arial" w:cs="Arial"/>
                <w:spacing w:val="-2"/>
              </w:rPr>
            </w:pPr>
            <w:r w:rsidRPr="00506F32">
              <w:rPr>
                <w:rFonts w:ascii="Arial" w:hAnsi="Arial" w:cs="Arial"/>
                <w:spacing w:val="-2"/>
              </w:rPr>
              <w:t>x</w:t>
            </w:r>
          </w:p>
        </w:tc>
        <w:tc>
          <w:tcPr>
            <w:tcW w:w="450" w:type="dxa"/>
            <w:tcBorders>
              <w:top w:val="single" w:sz="6" w:space="0" w:color="auto"/>
              <w:bottom w:val="single" w:sz="6" w:space="0" w:color="auto"/>
            </w:tcBorders>
            <w:vAlign w:val="center"/>
          </w:tcPr>
          <w:p w14:paraId="5CE24BDD" w14:textId="77777777" w:rsidR="00023C6E" w:rsidRPr="00506F32" w:rsidRDefault="00023C6E" w:rsidP="00023C6E">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70854821" w14:textId="77777777" w:rsidR="00023C6E" w:rsidRPr="00506F32" w:rsidRDefault="00023C6E" w:rsidP="00023C6E">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6" w:space="0" w:color="auto"/>
            </w:tcBorders>
            <w:vAlign w:val="center"/>
          </w:tcPr>
          <w:p w14:paraId="442D1AF1" w14:textId="77777777" w:rsidR="00023C6E" w:rsidRPr="00506F32" w:rsidRDefault="00023C6E" w:rsidP="00023C6E">
            <w:pPr>
              <w:tabs>
                <w:tab w:val="left" w:pos="0"/>
                <w:tab w:val="left" w:pos="374"/>
                <w:tab w:val="left" w:pos="676"/>
                <w:tab w:val="left" w:pos="979"/>
                <w:tab w:val="left" w:pos="1382"/>
              </w:tabs>
              <w:suppressAutoHyphens/>
              <w:spacing w:after="0"/>
              <w:jc w:val="center"/>
              <w:rPr>
                <w:rFonts w:ascii="Arial" w:hAnsi="Arial" w:cs="Arial"/>
                <w:spacing w:val="-2"/>
              </w:rPr>
            </w:pPr>
          </w:p>
        </w:tc>
      </w:tr>
      <w:tr w:rsidR="00023C6E" w:rsidRPr="00E86574" w14:paraId="50E434D9" w14:textId="77777777" w:rsidTr="001724DC">
        <w:trPr>
          <w:cantSplit/>
          <w:trHeight w:val="291"/>
          <w:jc w:val="center"/>
        </w:trPr>
        <w:tc>
          <w:tcPr>
            <w:tcW w:w="3164" w:type="dxa"/>
            <w:tcBorders>
              <w:top w:val="single" w:sz="6" w:space="0" w:color="auto"/>
              <w:bottom w:val="single" w:sz="6" w:space="0" w:color="auto"/>
            </w:tcBorders>
            <w:vAlign w:val="center"/>
          </w:tcPr>
          <w:p w14:paraId="566EE836" w14:textId="77777777" w:rsidR="00231172" w:rsidRPr="00506F32" w:rsidRDefault="00023C6E" w:rsidP="00023C6E">
            <w:pPr>
              <w:tabs>
                <w:tab w:val="left" w:pos="0"/>
                <w:tab w:val="left" w:pos="374"/>
                <w:tab w:val="left" w:pos="676"/>
                <w:tab w:val="left" w:pos="979"/>
                <w:tab w:val="left" w:pos="1382"/>
              </w:tabs>
              <w:suppressAutoHyphens/>
              <w:spacing w:after="0"/>
              <w:ind w:left="374" w:hanging="374"/>
              <w:rPr>
                <w:rFonts w:ascii="Arial" w:hAnsi="Arial" w:cs="Arial"/>
              </w:rPr>
            </w:pPr>
            <w:r w:rsidRPr="00506F32">
              <w:rPr>
                <w:rFonts w:ascii="Arial" w:hAnsi="Arial" w:cs="Arial"/>
              </w:rPr>
              <w:t>Construct a new soccer</w:t>
            </w:r>
          </w:p>
          <w:p w14:paraId="2E3D3694" w14:textId="77CF34A8" w:rsidR="00023C6E" w:rsidRPr="00506F32" w:rsidRDefault="00023C6E" w:rsidP="00023C6E">
            <w:pPr>
              <w:tabs>
                <w:tab w:val="left" w:pos="0"/>
                <w:tab w:val="left" w:pos="374"/>
                <w:tab w:val="left" w:pos="676"/>
                <w:tab w:val="left" w:pos="979"/>
                <w:tab w:val="left" w:pos="1382"/>
              </w:tabs>
              <w:suppressAutoHyphens/>
              <w:spacing w:after="0"/>
              <w:ind w:left="374" w:hanging="374"/>
              <w:rPr>
                <w:rStyle w:val="normaltextrun"/>
                <w:rFonts w:ascii="Arial" w:hAnsi="Arial" w:cs="Arial"/>
                <w:color w:val="000000"/>
                <w:shd w:val="clear" w:color="auto" w:fill="FFFFFF"/>
              </w:rPr>
            </w:pPr>
            <w:r w:rsidRPr="00506F32">
              <w:rPr>
                <w:rFonts w:ascii="Arial" w:hAnsi="Arial" w:cs="Arial"/>
              </w:rPr>
              <w:t>complex</w:t>
            </w:r>
          </w:p>
        </w:tc>
        <w:tc>
          <w:tcPr>
            <w:tcW w:w="2190" w:type="dxa"/>
            <w:tcBorders>
              <w:top w:val="single" w:sz="6" w:space="0" w:color="auto"/>
              <w:bottom w:val="single" w:sz="6" w:space="0" w:color="auto"/>
            </w:tcBorders>
            <w:vAlign w:val="center"/>
          </w:tcPr>
          <w:p w14:paraId="7D63908C" w14:textId="276E02FC" w:rsidR="00023C6E" w:rsidRPr="00506F32" w:rsidRDefault="00023C6E" w:rsidP="00023C6E">
            <w:pPr>
              <w:tabs>
                <w:tab w:val="left" w:pos="0"/>
                <w:tab w:val="left" w:pos="374"/>
                <w:tab w:val="left" w:pos="676"/>
                <w:tab w:val="left" w:pos="979"/>
                <w:tab w:val="left" w:pos="1382"/>
              </w:tabs>
              <w:suppressAutoHyphens/>
              <w:spacing w:after="0"/>
              <w:rPr>
                <w:rFonts w:ascii="Arial" w:hAnsi="Arial" w:cs="Arial"/>
              </w:rPr>
            </w:pPr>
            <w:r w:rsidRPr="00506F32">
              <w:rPr>
                <w:rFonts w:ascii="Arial" w:hAnsi="Arial" w:cs="Arial"/>
              </w:rPr>
              <w:t>$3,500,000</w:t>
            </w:r>
          </w:p>
        </w:tc>
        <w:tc>
          <w:tcPr>
            <w:tcW w:w="1744" w:type="dxa"/>
            <w:tcBorders>
              <w:top w:val="single" w:sz="6" w:space="0" w:color="auto"/>
              <w:bottom w:val="single" w:sz="6" w:space="0" w:color="auto"/>
            </w:tcBorders>
            <w:vAlign w:val="center"/>
          </w:tcPr>
          <w:p w14:paraId="2738E4CB" w14:textId="77777777" w:rsidR="00023C6E" w:rsidRPr="00506F32" w:rsidRDefault="00023C6E" w:rsidP="00023C6E">
            <w:pPr>
              <w:spacing w:after="0"/>
              <w:ind w:left="2"/>
              <w:rPr>
                <w:rFonts w:ascii="Arial" w:hAnsi="Arial" w:cs="Arial"/>
              </w:rPr>
            </w:pPr>
            <w:r w:rsidRPr="00506F32">
              <w:rPr>
                <w:rFonts w:ascii="Arial" w:hAnsi="Arial" w:cs="Arial"/>
              </w:rPr>
              <w:t>City of Douglas,</w:t>
            </w:r>
          </w:p>
          <w:p w14:paraId="6FAD4152" w14:textId="4CAE0820" w:rsidR="00023C6E" w:rsidRPr="00506F32" w:rsidRDefault="00023C6E" w:rsidP="00023C6E">
            <w:pPr>
              <w:tabs>
                <w:tab w:val="left" w:pos="0"/>
                <w:tab w:val="left" w:pos="374"/>
                <w:tab w:val="left" w:pos="676"/>
                <w:tab w:val="left" w:pos="979"/>
                <w:tab w:val="left" w:pos="1382"/>
              </w:tabs>
              <w:suppressAutoHyphens/>
              <w:spacing w:after="0"/>
              <w:rPr>
                <w:rFonts w:ascii="Arial" w:hAnsi="Arial" w:cs="Arial"/>
              </w:rPr>
            </w:pPr>
            <w:r w:rsidRPr="00506F32">
              <w:rPr>
                <w:rFonts w:ascii="Arial" w:hAnsi="Arial" w:cs="Arial"/>
              </w:rPr>
              <w:t>Coffee County</w:t>
            </w:r>
          </w:p>
        </w:tc>
        <w:tc>
          <w:tcPr>
            <w:tcW w:w="2288" w:type="dxa"/>
            <w:tcBorders>
              <w:top w:val="single" w:sz="6" w:space="0" w:color="auto"/>
              <w:bottom w:val="single" w:sz="6" w:space="0" w:color="auto"/>
            </w:tcBorders>
            <w:vAlign w:val="center"/>
          </w:tcPr>
          <w:p w14:paraId="64AFC75F" w14:textId="77BDEC48" w:rsidR="00023C6E" w:rsidRPr="00506F32" w:rsidRDefault="00023C6E" w:rsidP="00023C6E">
            <w:pPr>
              <w:tabs>
                <w:tab w:val="left" w:pos="0"/>
                <w:tab w:val="left" w:pos="374"/>
                <w:tab w:val="left" w:pos="676"/>
                <w:tab w:val="left" w:pos="979"/>
                <w:tab w:val="left" w:pos="1382"/>
              </w:tabs>
              <w:suppressAutoHyphens/>
              <w:spacing w:after="0"/>
              <w:rPr>
                <w:rFonts w:ascii="Arial" w:hAnsi="Arial" w:cs="Arial"/>
              </w:rPr>
            </w:pPr>
            <w:r w:rsidRPr="00506F32">
              <w:rPr>
                <w:rFonts w:ascii="Arial" w:hAnsi="Arial" w:cs="Arial"/>
              </w:rPr>
              <w:t>General Funds, LWCF, Neighborhood Outcomes in Disproportionately Impacted Communities Grant, Federal &amp; State Grants</w:t>
            </w:r>
          </w:p>
        </w:tc>
        <w:tc>
          <w:tcPr>
            <w:tcW w:w="834" w:type="dxa"/>
            <w:tcBorders>
              <w:top w:val="single" w:sz="6" w:space="0" w:color="auto"/>
              <w:bottom w:val="single" w:sz="6" w:space="0" w:color="auto"/>
            </w:tcBorders>
            <w:vAlign w:val="center"/>
          </w:tcPr>
          <w:p w14:paraId="46806698" w14:textId="73294DC5" w:rsidR="00023C6E" w:rsidRPr="00506F32" w:rsidRDefault="6C33073B" w:rsidP="12C21F6E">
            <w:pPr>
              <w:tabs>
                <w:tab w:val="left" w:pos="374"/>
                <w:tab w:val="left" w:pos="676"/>
                <w:tab w:val="left" w:pos="979"/>
                <w:tab w:val="left" w:pos="1382"/>
              </w:tabs>
              <w:spacing w:after="0"/>
              <w:jc w:val="center"/>
            </w:pPr>
            <w:r w:rsidRPr="12C21F6E">
              <w:rPr>
                <w:rFonts w:ascii="Arial" w:hAnsi="Arial" w:cs="Arial"/>
              </w:rPr>
              <w:t>7</w:t>
            </w:r>
          </w:p>
        </w:tc>
        <w:tc>
          <w:tcPr>
            <w:tcW w:w="450" w:type="dxa"/>
            <w:tcBorders>
              <w:top w:val="single" w:sz="6" w:space="0" w:color="auto"/>
              <w:bottom w:val="single" w:sz="6" w:space="0" w:color="auto"/>
            </w:tcBorders>
            <w:vAlign w:val="center"/>
          </w:tcPr>
          <w:p w14:paraId="46ECC250" w14:textId="6075AED1" w:rsidR="00023C6E" w:rsidRPr="00506F32" w:rsidRDefault="00023C6E" w:rsidP="00023C6E">
            <w:pPr>
              <w:tabs>
                <w:tab w:val="left" w:pos="0"/>
                <w:tab w:val="left" w:pos="374"/>
                <w:tab w:val="left" w:pos="676"/>
                <w:tab w:val="left" w:pos="979"/>
                <w:tab w:val="left" w:pos="1382"/>
              </w:tabs>
              <w:suppressAutoHyphens/>
              <w:spacing w:after="0"/>
              <w:jc w:val="center"/>
              <w:rPr>
                <w:rFonts w:ascii="Arial" w:hAnsi="Arial" w:cs="Arial"/>
                <w:spacing w:val="-2"/>
              </w:rPr>
            </w:pPr>
            <w:r w:rsidRPr="00506F32">
              <w:rPr>
                <w:rFonts w:ascii="Arial" w:hAnsi="Arial" w:cs="Arial"/>
                <w:spacing w:val="-2"/>
              </w:rPr>
              <w:t>x</w:t>
            </w:r>
          </w:p>
        </w:tc>
        <w:tc>
          <w:tcPr>
            <w:tcW w:w="548" w:type="dxa"/>
            <w:tcBorders>
              <w:top w:val="single" w:sz="6" w:space="0" w:color="auto"/>
              <w:bottom w:val="single" w:sz="6" w:space="0" w:color="auto"/>
            </w:tcBorders>
            <w:vAlign w:val="center"/>
          </w:tcPr>
          <w:p w14:paraId="03E762E3" w14:textId="1DC0654A" w:rsidR="00023C6E" w:rsidRPr="00506F32" w:rsidRDefault="00023C6E" w:rsidP="00023C6E">
            <w:pPr>
              <w:tabs>
                <w:tab w:val="left" w:pos="0"/>
                <w:tab w:val="left" w:pos="374"/>
                <w:tab w:val="left" w:pos="676"/>
                <w:tab w:val="left" w:pos="979"/>
                <w:tab w:val="left" w:pos="1382"/>
              </w:tabs>
              <w:suppressAutoHyphens/>
              <w:spacing w:after="0"/>
              <w:jc w:val="center"/>
              <w:rPr>
                <w:rFonts w:ascii="Arial" w:hAnsi="Arial" w:cs="Arial"/>
                <w:spacing w:val="-2"/>
              </w:rPr>
            </w:pPr>
            <w:r w:rsidRPr="00506F32">
              <w:rPr>
                <w:rFonts w:ascii="Arial" w:hAnsi="Arial" w:cs="Arial"/>
                <w:spacing w:val="-2"/>
              </w:rPr>
              <w:t>x</w:t>
            </w:r>
          </w:p>
        </w:tc>
        <w:tc>
          <w:tcPr>
            <w:tcW w:w="450" w:type="dxa"/>
            <w:tcBorders>
              <w:top w:val="single" w:sz="6" w:space="0" w:color="auto"/>
              <w:bottom w:val="single" w:sz="6" w:space="0" w:color="auto"/>
            </w:tcBorders>
            <w:vAlign w:val="center"/>
          </w:tcPr>
          <w:p w14:paraId="5EC9608D" w14:textId="77777777" w:rsidR="00023C6E" w:rsidRPr="00506F32" w:rsidRDefault="00023C6E" w:rsidP="00023C6E">
            <w:pPr>
              <w:tabs>
                <w:tab w:val="left" w:pos="0"/>
                <w:tab w:val="left" w:pos="374"/>
                <w:tab w:val="left" w:pos="676"/>
                <w:tab w:val="left" w:pos="979"/>
                <w:tab w:val="left" w:pos="1382"/>
              </w:tabs>
              <w:suppressAutoHyphens/>
              <w:spacing w:after="0"/>
              <w:jc w:val="center"/>
              <w:rPr>
                <w:rFonts w:ascii="Arial" w:hAnsi="Arial" w:cs="Arial"/>
                <w:spacing w:val="-2"/>
              </w:rPr>
            </w:pPr>
          </w:p>
        </w:tc>
        <w:tc>
          <w:tcPr>
            <w:tcW w:w="450" w:type="dxa"/>
            <w:tcBorders>
              <w:top w:val="single" w:sz="6" w:space="0" w:color="auto"/>
              <w:bottom w:val="single" w:sz="6" w:space="0" w:color="auto"/>
            </w:tcBorders>
            <w:vAlign w:val="center"/>
          </w:tcPr>
          <w:p w14:paraId="6E89E300" w14:textId="77777777" w:rsidR="00023C6E" w:rsidRPr="00506F32" w:rsidRDefault="00023C6E" w:rsidP="00023C6E">
            <w:pPr>
              <w:tabs>
                <w:tab w:val="left" w:pos="0"/>
                <w:tab w:val="left" w:pos="374"/>
                <w:tab w:val="left" w:pos="676"/>
                <w:tab w:val="left" w:pos="979"/>
                <w:tab w:val="left" w:pos="1382"/>
              </w:tabs>
              <w:suppressAutoHyphens/>
              <w:spacing w:after="0"/>
              <w:jc w:val="center"/>
              <w:rPr>
                <w:rFonts w:ascii="Arial" w:hAnsi="Arial" w:cs="Arial"/>
                <w:spacing w:val="-2"/>
              </w:rPr>
            </w:pPr>
          </w:p>
        </w:tc>
        <w:tc>
          <w:tcPr>
            <w:tcW w:w="572" w:type="dxa"/>
            <w:tcBorders>
              <w:top w:val="single" w:sz="6" w:space="0" w:color="auto"/>
              <w:bottom w:val="single" w:sz="6" w:space="0" w:color="auto"/>
            </w:tcBorders>
            <w:vAlign w:val="center"/>
          </w:tcPr>
          <w:p w14:paraId="3AD678C7" w14:textId="77777777" w:rsidR="00023C6E" w:rsidRPr="00506F32" w:rsidRDefault="00023C6E" w:rsidP="00023C6E">
            <w:pPr>
              <w:tabs>
                <w:tab w:val="left" w:pos="0"/>
                <w:tab w:val="left" w:pos="374"/>
                <w:tab w:val="left" w:pos="676"/>
                <w:tab w:val="left" w:pos="979"/>
                <w:tab w:val="left" w:pos="1382"/>
              </w:tabs>
              <w:suppressAutoHyphens/>
              <w:spacing w:after="0"/>
              <w:jc w:val="center"/>
              <w:rPr>
                <w:rFonts w:ascii="Arial" w:hAnsi="Arial" w:cs="Arial"/>
                <w:spacing w:val="-2"/>
              </w:rPr>
            </w:pPr>
          </w:p>
        </w:tc>
      </w:tr>
    </w:tbl>
    <w:p w14:paraId="2D1BE9A7" w14:textId="6DC6ED06" w:rsidR="12C21F6E" w:rsidRDefault="12C21F6E"/>
    <w:p w14:paraId="1A378DF9" w14:textId="458C4241" w:rsidR="00CD478E" w:rsidRDefault="00CD478E" w:rsidP="00CD478E">
      <w:pPr>
        <w:rPr>
          <w:b/>
        </w:rPr>
      </w:pPr>
      <w:bookmarkStart w:id="119" w:name="_Toc106351178"/>
      <w:bookmarkStart w:id="120" w:name="_Toc106370081"/>
      <w:bookmarkEnd w:id="117"/>
    </w:p>
    <w:p w14:paraId="30D6859D" w14:textId="30D0B53F" w:rsidR="001724DC" w:rsidRDefault="001724DC" w:rsidP="00CD478E">
      <w:pPr>
        <w:rPr>
          <w:b/>
        </w:rPr>
      </w:pPr>
    </w:p>
    <w:p w14:paraId="51C60A3A" w14:textId="488C822D" w:rsidR="001724DC" w:rsidRDefault="001724DC" w:rsidP="00CD478E">
      <w:pPr>
        <w:rPr>
          <w:b/>
        </w:rPr>
      </w:pPr>
    </w:p>
    <w:p w14:paraId="516AE42B" w14:textId="76940733" w:rsidR="001724DC" w:rsidRDefault="001724DC" w:rsidP="00CD478E">
      <w:pPr>
        <w:rPr>
          <w:b/>
        </w:rPr>
      </w:pPr>
    </w:p>
    <w:p w14:paraId="27E52072" w14:textId="1388C2C8" w:rsidR="001724DC" w:rsidRDefault="001724DC" w:rsidP="00CD478E">
      <w:pPr>
        <w:rPr>
          <w:b/>
        </w:rPr>
      </w:pPr>
    </w:p>
    <w:p w14:paraId="00A5344C" w14:textId="548ECC0D" w:rsidR="001724DC" w:rsidRDefault="001724DC" w:rsidP="00CD478E">
      <w:pPr>
        <w:rPr>
          <w:b/>
        </w:rPr>
      </w:pPr>
    </w:p>
    <w:p w14:paraId="0536EB6A" w14:textId="77777777" w:rsidR="001724DC" w:rsidRDefault="001724DC" w:rsidP="00CD478E">
      <w:pPr>
        <w:rPr>
          <w:b/>
        </w:rPr>
      </w:pPr>
    </w:p>
    <w:p w14:paraId="444CC743" w14:textId="0080853B" w:rsidR="00DD135C" w:rsidRPr="004C5F8A" w:rsidRDefault="00DD135C" w:rsidP="00725062">
      <w:pPr>
        <w:pStyle w:val="Heading3"/>
      </w:pPr>
      <w:bookmarkStart w:id="121" w:name="_Toc139611180"/>
      <w:r w:rsidRPr="004C5F8A">
        <w:lastRenderedPageBreak/>
        <w:t>City of Nichol</w:t>
      </w:r>
      <w:r w:rsidR="008171B6" w:rsidRPr="004C5F8A">
        <w:t>l</w:t>
      </w:r>
      <w:r w:rsidRPr="004C5F8A">
        <w:t xml:space="preserve">s </w:t>
      </w:r>
      <w:r w:rsidR="008171B6" w:rsidRPr="004C5F8A">
        <w:t>Community Work Program Update (2019 - 2023)</w:t>
      </w:r>
      <w:bookmarkEnd w:id="119"/>
      <w:bookmarkEnd w:id="120"/>
      <w:bookmarkEnd w:id="121"/>
    </w:p>
    <w:tbl>
      <w:tblPr>
        <w:tblW w:w="12930"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86" w:type="dxa"/>
          <w:right w:w="86" w:type="dxa"/>
        </w:tblCellMar>
        <w:tblLook w:val="0000" w:firstRow="0" w:lastRow="0" w:firstColumn="0" w:lastColumn="0" w:noHBand="0" w:noVBand="0"/>
      </w:tblPr>
      <w:tblGrid>
        <w:gridCol w:w="3552"/>
        <w:gridCol w:w="1579"/>
        <w:gridCol w:w="2157"/>
        <w:gridCol w:w="2422"/>
        <w:gridCol w:w="800"/>
        <w:gridCol w:w="484"/>
        <w:gridCol w:w="484"/>
        <w:gridCol w:w="484"/>
        <w:gridCol w:w="484"/>
        <w:gridCol w:w="484"/>
      </w:tblGrid>
      <w:tr w:rsidR="00B55D8C" w:rsidRPr="00B12002" w14:paraId="5EF6226C" w14:textId="77777777" w:rsidTr="12C21F6E">
        <w:trPr>
          <w:cantSplit/>
          <w:tblHeader/>
          <w:jc w:val="center"/>
        </w:trPr>
        <w:tc>
          <w:tcPr>
            <w:tcW w:w="3552" w:type="dxa"/>
            <w:shd w:val="clear" w:color="auto" w:fill="FFE599" w:themeFill="accent4" w:themeFillTint="66"/>
            <w:vAlign w:val="center"/>
          </w:tcPr>
          <w:p w14:paraId="1212B7E9" w14:textId="77777777" w:rsidR="00B55D8C" w:rsidRPr="00442753" w:rsidRDefault="00B55D8C" w:rsidP="00B55D8C">
            <w:pPr>
              <w:tabs>
                <w:tab w:val="left" w:pos="0"/>
                <w:tab w:val="left" w:pos="374"/>
                <w:tab w:val="left" w:pos="676"/>
                <w:tab w:val="left" w:pos="979"/>
                <w:tab w:val="left" w:pos="1382"/>
              </w:tabs>
              <w:suppressAutoHyphens/>
              <w:spacing w:after="0" w:line="240" w:lineRule="atLeast"/>
              <w:jc w:val="center"/>
              <w:rPr>
                <w:rFonts w:ascii="Arial" w:hAnsi="Arial" w:cs="Arial"/>
                <w:b/>
                <w:bCs/>
                <w:i/>
                <w:spacing w:val="-3"/>
              </w:rPr>
            </w:pPr>
            <w:r w:rsidRPr="00442753">
              <w:rPr>
                <w:rFonts w:ascii="Arial" w:hAnsi="Arial" w:cs="Arial"/>
                <w:b/>
                <w:bCs/>
                <w:i/>
                <w:spacing w:val="-3"/>
              </w:rPr>
              <w:t>PROJECTS</w:t>
            </w:r>
          </w:p>
        </w:tc>
        <w:tc>
          <w:tcPr>
            <w:tcW w:w="1579" w:type="dxa"/>
            <w:shd w:val="clear" w:color="auto" w:fill="FFE599" w:themeFill="accent4" w:themeFillTint="66"/>
            <w:vAlign w:val="center"/>
          </w:tcPr>
          <w:p w14:paraId="732628B4" w14:textId="77777777" w:rsidR="00B55D8C" w:rsidRPr="00442753" w:rsidRDefault="00B55D8C" w:rsidP="00B55D8C">
            <w:pPr>
              <w:tabs>
                <w:tab w:val="left" w:pos="0"/>
                <w:tab w:val="left" w:pos="374"/>
                <w:tab w:val="left" w:pos="676"/>
                <w:tab w:val="left" w:pos="979"/>
                <w:tab w:val="left" w:pos="1382"/>
              </w:tabs>
              <w:suppressAutoHyphens/>
              <w:spacing w:after="0" w:line="240" w:lineRule="atLeast"/>
              <w:jc w:val="center"/>
              <w:rPr>
                <w:rFonts w:ascii="Arial" w:hAnsi="Arial" w:cs="Arial"/>
                <w:b/>
                <w:bCs/>
                <w:i/>
                <w:spacing w:val="-2"/>
              </w:rPr>
            </w:pPr>
            <w:r w:rsidRPr="00442753">
              <w:rPr>
                <w:rFonts w:ascii="Arial" w:hAnsi="Arial" w:cs="Arial"/>
                <w:b/>
                <w:bCs/>
                <w:i/>
                <w:spacing w:val="-2"/>
              </w:rPr>
              <w:t>ESTIMATED COST</w:t>
            </w:r>
          </w:p>
        </w:tc>
        <w:tc>
          <w:tcPr>
            <w:tcW w:w="2157" w:type="dxa"/>
            <w:shd w:val="clear" w:color="auto" w:fill="FFE599" w:themeFill="accent4" w:themeFillTint="66"/>
            <w:vAlign w:val="center"/>
          </w:tcPr>
          <w:p w14:paraId="19F47109" w14:textId="77777777" w:rsidR="00B55D8C" w:rsidRPr="00442753" w:rsidRDefault="00B55D8C" w:rsidP="00B55D8C">
            <w:pPr>
              <w:tabs>
                <w:tab w:val="left" w:pos="0"/>
                <w:tab w:val="left" w:pos="374"/>
                <w:tab w:val="left" w:pos="676"/>
                <w:tab w:val="left" w:pos="979"/>
                <w:tab w:val="left" w:pos="1382"/>
              </w:tabs>
              <w:suppressAutoHyphens/>
              <w:spacing w:after="0" w:line="240" w:lineRule="atLeast"/>
              <w:jc w:val="center"/>
              <w:rPr>
                <w:rFonts w:ascii="Arial" w:hAnsi="Arial" w:cs="Arial"/>
                <w:b/>
                <w:bCs/>
                <w:i/>
                <w:spacing w:val="-2"/>
              </w:rPr>
            </w:pPr>
            <w:r w:rsidRPr="00442753">
              <w:rPr>
                <w:rFonts w:ascii="Arial" w:hAnsi="Arial" w:cs="Arial"/>
                <w:b/>
                <w:bCs/>
                <w:i/>
                <w:spacing w:val="-2"/>
              </w:rPr>
              <w:t>RESPONSIBLE PARTY</w:t>
            </w:r>
          </w:p>
        </w:tc>
        <w:tc>
          <w:tcPr>
            <w:tcW w:w="2422" w:type="dxa"/>
            <w:shd w:val="clear" w:color="auto" w:fill="FFE599" w:themeFill="accent4" w:themeFillTint="66"/>
            <w:vAlign w:val="center"/>
          </w:tcPr>
          <w:p w14:paraId="4D148B89" w14:textId="77777777" w:rsidR="00CD478E" w:rsidRPr="00442753" w:rsidRDefault="00B55D8C" w:rsidP="00B55D8C">
            <w:pPr>
              <w:tabs>
                <w:tab w:val="left" w:pos="0"/>
                <w:tab w:val="left" w:pos="374"/>
                <w:tab w:val="left" w:pos="676"/>
                <w:tab w:val="left" w:pos="979"/>
                <w:tab w:val="left" w:pos="1382"/>
              </w:tabs>
              <w:suppressAutoHyphens/>
              <w:spacing w:after="0" w:line="240" w:lineRule="atLeast"/>
              <w:jc w:val="center"/>
              <w:rPr>
                <w:rFonts w:ascii="Arial" w:hAnsi="Arial" w:cs="Arial"/>
                <w:b/>
                <w:bCs/>
                <w:i/>
                <w:spacing w:val="-2"/>
              </w:rPr>
            </w:pPr>
            <w:r w:rsidRPr="00442753">
              <w:rPr>
                <w:rFonts w:ascii="Arial" w:hAnsi="Arial" w:cs="Arial"/>
                <w:b/>
                <w:bCs/>
                <w:i/>
                <w:spacing w:val="-2"/>
              </w:rPr>
              <w:t xml:space="preserve">FUNDING </w:t>
            </w:r>
          </w:p>
          <w:p w14:paraId="51A1329F" w14:textId="407113E2" w:rsidR="00B55D8C" w:rsidRPr="00442753" w:rsidRDefault="00B55D8C" w:rsidP="00B55D8C">
            <w:pPr>
              <w:tabs>
                <w:tab w:val="left" w:pos="0"/>
                <w:tab w:val="left" w:pos="374"/>
                <w:tab w:val="left" w:pos="676"/>
                <w:tab w:val="left" w:pos="979"/>
                <w:tab w:val="left" w:pos="1382"/>
              </w:tabs>
              <w:suppressAutoHyphens/>
              <w:spacing w:after="0" w:line="240" w:lineRule="atLeast"/>
              <w:jc w:val="center"/>
              <w:rPr>
                <w:rFonts w:ascii="Arial" w:hAnsi="Arial" w:cs="Arial"/>
                <w:b/>
                <w:bCs/>
                <w:i/>
                <w:spacing w:val="-2"/>
              </w:rPr>
            </w:pPr>
            <w:r w:rsidRPr="00442753">
              <w:rPr>
                <w:rFonts w:ascii="Arial" w:hAnsi="Arial" w:cs="Arial"/>
                <w:b/>
                <w:bCs/>
                <w:i/>
                <w:spacing w:val="-2"/>
              </w:rPr>
              <w:t>SOURCE</w:t>
            </w:r>
          </w:p>
        </w:tc>
        <w:tc>
          <w:tcPr>
            <w:tcW w:w="800" w:type="dxa"/>
            <w:shd w:val="clear" w:color="auto" w:fill="FFE599" w:themeFill="accent4" w:themeFillTint="66"/>
            <w:vAlign w:val="center"/>
          </w:tcPr>
          <w:p w14:paraId="2A2E1F8F" w14:textId="7D107213" w:rsidR="00B55D8C" w:rsidRPr="00442753" w:rsidRDefault="00B55D8C" w:rsidP="00B55D8C">
            <w:pPr>
              <w:tabs>
                <w:tab w:val="left" w:pos="0"/>
                <w:tab w:val="left" w:pos="374"/>
                <w:tab w:val="left" w:pos="676"/>
                <w:tab w:val="left" w:pos="979"/>
                <w:tab w:val="left" w:pos="1382"/>
              </w:tabs>
              <w:suppressAutoHyphens/>
              <w:spacing w:after="0" w:line="240" w:lineRule="atLeast"/>
              <w:jc w:val="center"/>
              <w:rPr>
                <w:rFonts w:ascii="Arial" w:hAnsi="Arial" w:cs="Arial"/>
                <w:b/>
                <w:bCs/>
                <w:i/>
                <w:spacing w:val="-2"/>
              </w:rPr>
            </w:pPr>
            <w:r w:rsidRPr="00442753">
              <w:rPr>
                <w:rFonts w:ascii="Arial" w:hAnsi="Arial" w:cs="Arial"/>
                <w:b/>
                <w:bCs/>
                <w:i/>
                <w:spacing w:val="-2"/>
              </w:rPr>
              <w:t>GOAL</w:t>
            </w:r>
          </w:p>
        </w:tc>
        <w:tc>
          <w:tcPr>
            <w:tcW w:w="484" w:type="dxa"/>
            <w:shd w:val="clear" w:color="auto" w:fill="FFE599" w:themeFill="accent4" w:themeFillTint="66"/>
            <w:vAlign w:val="center"/>
          </w:tcPr>
          <w:p w14:paraId="51261A8A" w14:textId="4163A1DE" w:rsidR="00B55D8C" w:rsidRPr="00442753" w:rsidRDefault="00B55D8C" w:rsidP="00B55D8C">
            <w:pPr>
              <w:tabs>
                <w:tab w:val="left" w:pos="0"/>
                <w:tab w:val="left" w:pos="374"/>
                <w:tab w:val="left" w:pos="676"/>
                <w:tab w:val="left" w:pos="979"/>
                <w:tab w:val="left" w:pos="1382"/>
              </w:tabs>
              <w:suppressAutoHyphens/>
              <w:spacing w:after="0" w:line="240" w:lineRule="atLeast"/>
              <w:jc w:val="center"/>
              <w:rPr>
                <w:rFonts w:ascii="Arial" w:hAnsi="Arial" w:cs="Arial"/>
                <w:b/>
                <w:bCs/>
                <w:i/>
                <w:spacing w:val="-2"/>
              </w:rPr>
            </w:pPr>
            <w:r w:rsidRPr="00442753">
              <w:rPr>
                <w:rFonts w:ascii="Arial" w:hAnsi="Arial" w:cs="Arial"/>
                <w:b/>
                <w:bCs/>
                <w:i/>
                <w:spacing w:val="-2"/>
              </w:rPr>
              <w:t xml:space="preserve">FY </w:t>
            </w:r>
            <w:r w:rsidR="00F52ED6" w:rsidRPr="00442753">
              <w:rPr>
                <w:rFonts w:ascii="Arial" w:hAnsi="Arial" w:cs="Arial"/>
                <w:b/>
                <w:bCs/>
                <w:i/>
                <w:spacing w:val="-2"/>
              </w:rPr>
              <w:t>24</w:t>
            </w:r>
          </w:p>
        </w:tc>
        <w:tc>
          <w:tcPr>
            <w:tcW w:w="484" w:type="dxa"/>
            <w:shd w:val="clear" w:color="auto" w:fill="FFE599" w:themeFill="accent4" w:themeFillTint="66"/>
            <w:vAlign w:val="center"/>
          </w:tcPr>
          <w:p w14:paraId="3DD4F7A6" w14:textId="56066C1E" w:rsidR="00B55D8C" w:rsidRPr="00442753" w:rsidRDefault="00B55D8C" w:rsidP="00B55D8C">
            <w:pPr>
              <w:tabs>
                <w:tab w:val="left" w:pos="0"/>
                <w:tab w:val="left" w:pos="374"/>
                <w:tab w:val="left" w:pos="676"/>
                <w:tab w:val="left" w:pos="979"/>
                <w:tab w:val="left" w:pos="1382"/>
              </w:tabs>
              <w:suppressAutoHyphens/>
              <w:spacing w:after="0" w:line="240" w:lineRule="atLeast"/>
              <w:jc w:val="center"/>
              <w:rPr>
                <w:rFonts w:ascii="Arial" w:hAnsi="Arial" w:cs="Arial"/>
                <w:b/>
                <w:bCs/>
                <w:i/>
                <w:spacing w:val="-2"/>
              </w:rPr>
            </w:pPr>
            <w:r w:rsidRPr="00442753">
              <w:rPr>
                <w:rFonts w:ascii="Arial" w:hAnsi="Arial" w:cs="Arial"/>
                <w:b/>
                <w:bCs/>
                <w:i/>
                <w:spacing w:val="-2"/>
              </w:rPr>
              <w:t>FY 2</w:t>
            </w:r>
            <w:r w:rsidR="00F52ED6" w:rsidRPr="00442753">
              <w:rPr>
                <w:rFonts w:ascii="Arial" w:hAnsi="Arial" w:cs="Arial"/>
                <w:b/>
                <w:bCs/>
                <w:i/>
                <w:spacing w:val="-2"/>
              </w:rPr>
              <w:t>5</w:t>
            </w:r>
          </w:p>
        </w:tc>
        <w:tc>
          <w:tcPr>
            <w:tcW w:w="484" w:type="dxa"/>
            <w:shd w:val="clear" w:color="auto" w:fill="FFE599" w:themeFill="accent4" w:themeFillTint="66"/>
            <w:vAlign w:val="center"/>
          </w:tcPr>
          <w:p w14:paraId="2E2D7B24" w14:textId="621313E6" w:rsidR="00B55D8C" w:rsidRPr="00442753" w:rsidRDefault="00B55D8C" w:rsidP="00B55D8C">
            <w:pPr>
              <w:tabs>
                <w:tab w:val="left" w:pos="0"/>
                <w:tab w:val="left" w:pos="374"/>
                <w:tab w:val="left" w:pos="676"/>
                <w:tab w:val="left" w:pos="979"/>
                <w:tab w:val="left" w:pos="1382"/>
              </w:tabs>
              <w:suppressAutoHyphens/>
              <w:spacing w:after="0" w:line="240" w:lineRule="atLeast"/>
              <w:jc w:val="center"/>
              <w:rPr>
                <w:rFonts w:ascii="Arial" w:hAnsi="Arial" w:cs="Arial"/>
                <w:b/>
                <w:bCs/>
                <w:i/>
                <w:spacing w:val="-2"/>
              </w:rPr>
            </w:pPr>
            <w:r w:rsidRPr="00442753">
              <w:rPr>
                <w:rFonts w:ascii="Arial" w:hAnsi="Arial" w:cs="Arial"/>
                <w:b/>
                <w:bCs/>
                <w:i/>
                <w:spacing w:val="-2"/>
              </w:rPr>
              <w:t>FY 2</w:t>
            </w:r>
            <w:r w:rsidR="00F52ED6" w:rsidRPr="00442753">
              <w:rPr>
                <w:rFonts w:ascii="Arial" w:hAnsi="Arial" w:cs="Arial"/>
                <w:b/>
                <w:bCs/>
                <w:i/>
                <w:spacing w:val="-2"/>
              </w:rPr>
              <w:t>6</w:t>
            </w:r>
          </w:p>
        </w:tc>
        <w:tc>
          <w:tcPr>
            <w:tcW w:w="484" w:type="dxa"/>
            <w:shd w:val="clear" w:color="auto" w:fill="FFE599" w:themeFill="accent4" w:themeFillTint="66"/>
            <w:vAlign w:val="center"/>
          </w:tcPr>
          <w:p w14:paraId="21D9D3C5" w14:textId="446A4B54" w:rsidR="00B55D8C" w:rsidRPr="00442753" w:rsidRDefault="00B55D8C" w:rsidP="00B55D8C">
            <w:pPr>
              <w:tabs>
                <w:tab w:val="left" w:pos="0"/>
                <w:tab w:val="left" w:pos="374"/>
                <w:tab w:val="left" w:pos="676"/>
                <w:tab w:val="left" w:pos="979"/>
                <w:tab w:val="left" w:pos="1382"/>
              </w:tabs>
              <w:suppressAutoHyphens/>
              <w:spacing w:after="0" w:line="240" w:lineRule="atLeast"/>
              <w:jc w:val="center"/>
              <w:rPr>
                <w:rFonts w:ascii="Arial" w:hAnsi="Arial" w:cs="Arial"/>
                <w:b/>
                <w:bCs/>
                <w:i/>
                <w:spacing w:val="-2"/>
              </w:rPr>
            </w:pPr>
            <w:r w:rsidRPr="00442753">
              <w:rPr>
                <w:rFonts w:ascii="Arial" w:hAnsi="Arial" w:cs="Arial"/>
                <w:b/>
                <w:bCs/>
                <w:i/>
                <w:spacing w:val="-2"/>
              </w:rPr>
              <w:t>FY 2</w:t>
            </w:r>
            <w:r w:rsidR="00F52ED6" w:rsidRPr="00442753">
              <w:rPr>
                <w:rFonts w:ascii="Arial" w:hAnsi="Arial" w:cs="Arial"/>
                <w:b/>
                <w:bCs/>
                <w:i/>
                <w:spacing w:val="-2"/>
              </w:rPr>
              <w:t>7</w:t>
            </w:r>
          </w:p>
        </w:tc>
        <w:tc>
          <w:tcPr>
            <w:tcW w:w="484" w:type="dxa"/>
            <w:shd w:val="clear" w:color="auto" w:fill="FFE599" w:themeFill="accent4" w:themeFillTint="66"/>
            <w:vAlign w:val="center"/>
          </w:tcPr>
          <w:p w14:paraId="3C9DEF2E" w14:textId="21CD8BD5" w:rsidR="00B55D8C" w:rsidRPr="00442753" w:rsidRDefault="00B55D8C" w:rsidP="00B55D8C">
            <w:pPr>
              <w:tabs>
                <w:tab w:val="left" w:pos="0"/>
                <w:tab w:val="left" w:pos="374"/>
                <w:tab w:val="left" w:pos="676"/>
                <w:tab w:val="left" w:pos="979"/>
                <w:tab w:val="left" w:pos="1382"/>
              </w:tabs>
              <w:suppressAutoHyphens/>
              <w:spacing w:after="0" w:line="240" w:lineRule="atLeast"/>
              <w:jc w:val="center"/>
              <w:rPr>
                <w:rFonts w:ascii="Arial" w:hAnsi="Arial" w:cs="Arial"/>
                <w:b/>
                <w:bCs/>
                <w:i/>
                <w:spacing w:val="-2"/>
              </w:rPr>
            </w:pPr>
            <w:r w:rsidRPr="00442753">
              <w:rPr>
                <w:rFonts w:ascii="Arial" w:hAnsi="Arial" w:cs="Arial"/>
                <w:b/>
                <w:bCs/>
                <w:i/>
                <w:spacing w:val="-2"/>
              </w:rPr>
              <w:t>FY 2</w:t>
            </w:r>
            <w:r w:rsidR="00CD478E" w:rsidRPr="00442753">
              <w:rPr>
                <w:rFonts w:ascii="Arial" w:hAnsi="Arial" w:cs="Arial"/>
                <w:b/>
                <w:bCs/>
                <w:i/>
                <w:spacing w:val="-2"/>
              </w:rPr>
              <w:t>8</w:t>
            </w:r>
          </w:p>
        </w:tc>
      </w:tr>
      <w:tr w:rsidR="00B426AC" w:rsidRPr="00B12002" w14:paraId="234166C0" w14:textId="77777777" w:rsidTr="12C21F6E">
        <w:trPr>
          <w:cantSplit/>
          <w:jc w:val="center"/>
        </w:trPr>
        <w:tc>
          <w:tcPr>
            <w:tcW w:w="12930" w:type="dxa"/>
            <w:gridSpan w:val="10"/>
            <w:shd w:val="clear" w:color="auto" w:fill="FFE599" w:themeFill="accent4" w:themeFillTint="66"/>
            <w:vAlign w:val="center"/>
          </w:tcPr>
          <w:p w14:paraId="75AA59BC" w14:textId="284A3BBA" w:rsidR="00B426AC" w:rsidRPr="00442753" w:rsidRDefault="00B426AC" w:rsidP="00B426AC">
            <w:pPr>
              <w:tabs>
                <w:tab w:val="left" w:pos="0"/>
                <w:tab w:val="left" w:pos="374"/>
                <w:tab w:val="left" w:pos="676"/>
                <w:tab w:val="left" w:pos="979"/>
                <w:tab w:val="left" w:pos="1382"/>
              </w:tabs>
              <w:suppressAutoHyphens/>
              <w:spacing w:after="0" w:line="240" w:lineRule="atLeast"/>
              <w:rPr>
                <w:rFonts w:ascii="Arial" w:hAnsi="Arial" w:cs="Arial"/>
                <w:i/>
                <w:spacing w:val="-2"/>
              </w:rPr>
            </w:pPr>
            <w:r w:rsidRPr="00442753">
              <w:rPr>
                <w:rFonts w:ascii="Arial" w:hAnsi="Arial" w:cs="Arial"/>
                <w:b/>
                <w:i/>
                <w:spacing w:val="-2"/>
              </w:rPr>
              <w:t>LAND USE</w:t>
            </w:r>
          </w:p>
        </w:tc>
      </w:tr>
      <w:tr w:rsidR="00B55D8C" w:rsidRPr="00B12002" w14:paraId="6E007C6C" w14:textId="77777777" w:rsidTr="12C21F6E">
        <w:trPr>
          <w:cantSplit/>
          <w:jc w:val="center"/>
        </w:trPr>
        <w:tc>
          <w:tcPr>
            <w:tcW w:w="3552" w:type="dxa"/>
            <w:vAlign w:val="center"/>
          </w:tcPr>
          <w:p w14:paraId="5630A0A2" w14:textId="77777777" w:rsidR="00B55D8C" w:rsidRPr="00B12002" w:rsidRDefault="00B55D8C" w:rsidP="00F84F92">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Develop nuisance abatement for rehabilitation</w:t>
            </w:r>
          </w:p>
        </w:tc>
        <w:tc>
          <w:tcPr>
            <w:tcW w:w="1579" w:type="dxa"/>
            <w:vAlign w:val="center"/>
          </w:tcPr>
          <w:p w14:paraId="228F47D0" w14:textId="77777777" w:rsidR="00B55D8C" w:rsidRPr="00B12002" w:rsidRDefault="00B55D8C" w:rsidP="00F84F92">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Staff Time</w:t>
            </w:r>
          </w:p>
        </w:tc>
        <w:tc>
          <w:tcPr>
            <w:tcW w:w="2157" w:type="dxa"/>
            <w:vAlign w:val="center"/>
          </w:tcPr>
          <w:p w14:paraId="6DC2ABAF" w14:textId="77777777" w:rsidR="00B55D8C" w:rsidRPr="00B12002" w:rsidRDefault="00B55D8C" w:rsidP="00F84F92">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Nicholls /DCA</w:t>
            </w:r>
          </w:p>
        </w:tc>
        <w:tc>
          <w:tcPr>
            <w:tcW w:w="2422" w:type="dxa"/>
            <w:vAlign w:val="center"/>
          </w:tcPr>
          <w:p w14:paraId="60415075" w14:textId="77777777" w:rsidR="00B55D8C" w:rsidRPr="00B12002" w:rsidRDefault="00B55D8C" w:rsidP="00F84F92">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w:t>
            </w:r>
          </w:p>
        </w:tc>
        <w:tc>
          <w:tcPr>
            <w:tcW w:w="800" w:type="dxa"/>
            <w:vAlign w:val="center"/>
          </w:tcPr>
          <w:p w14:paraId="35303FD3" w14:textId="4064EB74" w:rsidR="00B55D8C" w:rsidRPr="00B12002" w:rsidRDefault="6683AC83" w:rsidP="12C21F6E">
            <w:pPr>
              <w:tabs>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1</w:t>
            </w:r>
          </w:p>
        </w:tc>
        <w:tc>
          <w:tcPr>
            <w:tcW w:w="484" w:type="dxa"/>
            <w:vAlign w:val="center"/>
          </w:tcPr>
          <w:p w14:paraId="44B88A52" w14:textId="17F53649" w:rsidR="00B55D8C" w:rsidRPr="00B12002" w:rsidRDefault="00B55D8C" w:rsidP="00F84F92">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vAlign w:val="center"/>
          </w:tcPr>
          <w:p w14:paraId="769F4241" w14:textId="77777777" w:rsidR="00B55D8C" w:rsidRPr="00B12002" w:rsidRDefault="00B55D8C" w:rsidP="00F84F92">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vAlign w:val="center"/>
          </w:tcPr>
          <w:p w14:paraId="56BDA8FB" w14:textId="77777777" w:rsidR="00B55D8C" w:rsidRPr="00B12002" w:rsidRDefault="00B55D8C" w:rsidP="00F84F92">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vAlign w:val="center"/>
          </w:tcPr>
          <w:p w14:paraId="45087847" w14:textId="77777777" w:rsidR="00B55D8C" w:rsidRPr="00B12002" w:rsidRDefault="00B55D8C" w:rsidP="00F84F92">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vAlign w:val="center"/>
          </w:tcPr>
          <w:p w14:paraId="70FB267D" w14:textId="77777777" w:rsidR="00B55D8C" w:rsidRPr="00B12002" w:rsidRDefault="00B55D8C" w:rsidP="00F84F92">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B55D8C" w:rsidRPr="00B12002" w14:paraId="55777BD0" w14:textId="77777777" w:rsidTr="12C21F6E">
        <w:trPr>
          <w:cantSplit/>
          <w:jc w:val="center"/>
        </w:trPr>
        <w:tc>
          <w:tcPr>
            <w:tcW w:w="3552" w:type="dxa"/>
            <w:shd w:val="clear" w:color="auto" w:fill="FFFFFF" w:themeFill="background1"/>
            <w:vAlign w:val="center"/>
          </w:tcPr>
          <w:p w14:paraId="61980055" w14:textId="77777777" w:rsidR="00B55D8C" w:rsidRDefault="00B55D8C" w:rsidP="005534AD">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 xml:space="preserve">Develop local zoning </w:t>
            </w:r>
            <w:r w:rsidR="00C20863" w:rsidRPr="00B12002">
              <w:rPr>
                <w:rFonts w:ascii="Arial" w:hAnsi="Arial" w:cs="Arial"/>
                <w:spacing w:val="-2"/>
              </w:rPr>
              <w:t>ordinances</w:t>
            </w:r>
            <w:r w:rsidRPr="00B12002">
              <w:rPr>
                <w:rFonts w:ascii="Arial" w:hAnsi="Arial" w:cs="Arial"/>
                <w:spacing w:val="-2"/>
              </w:rPr>
              <w:t>, including nuisance abatement for rehabilitation</w:t>
            </w:r>
          </w:p>
          <w:p w14:paraId="6B91A343" w14:textId="43F32324" w:rsidR="001724DC" w:rsidRPr="00B12002" w:rsidRDefault="001724DC" w:rsidP="005534AD">
            <w:pPr>
              <w:tabs>
                <w:tab w:val="left" w:pos="0"/>
                <w:tab w:val="left" w:pos="374"/>
                <w:tab w:val="left" w:pos="676"/>
                <w:tab w:val="left" w:pos="979"/>
                <w:tab w:val="left" w:pos="1382"/>
              </w:tabs>
              <w:suppressAutoHyphens/>
              <w:spacing w:after="0" w:line="240" w:lineRule="atLeast"/>
              <w:rPr>
                <w:rFonts w:ascii="Arial" w:hAnsi="Arial" w:cs="Arial"/>
                <w:spacing w:val="-2"/>
              </w:rPr>
            </w:pPr>
          </w:p>
        </w:tc>
        <w:tc>
          <w:tcPr>
            <w:tcW w:w="1579" w:type="dxa"/>
            <w:shd w:val="clear" w:color="auto" w:fill="FFFFFF" w:themeFill="background1"/>
            <w:vAlign w:val="center"/>
          </w:tcPr>
          <w:p w14:paraId="4D31448A" w14:textId="0A54AAF5" w:rsidR="00B55D8C" w:rsidRPr="00B12002" w:rsidRDefault="00B55D8C" w:rsidP="00B30F77">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$20,000</w:t>
            </w:r>
          </w:p>
        </w:tc>
        <w:tc>
          <w:tcPr>
            <w:tcW w:w="2157" w:type="dxa"/>
            <w:shd w:val="clear" w:color="auto" w:fill="FFFFFF" w:themeFill="background1"/>
            <w:vAlign w:val="center"/>
          </w:tcPr>
          <w:p w14:paraId="761F3E11" w14:textId="1DDE4B6F" w:rsidR="00B55D8C" w:rsidRPr="00B12002" w:rsidRDefault="00B55D8C" w:rsidP="00B30F77">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City of Nicholls</w:t>
            </w:r>
          </w:p>
        </w:tc>
        <w:tc>
          <w:tcPr>
            <w:tcW w:w="2422" w:type="dxa"/>
            <w:shd w:val="clear" w:color="auto" w:fill="FFFFFF" w:themeFill="background1"/>
            <w:vAlign w:val="center"/>
          </w:tcPr>
          <w:p w14:paraId="279D0D82" w14:textId="2995076A" w:rsidR="00B55D8C" w:rsidRPr="00B12002" w:rsidRDefault="00B55D8C" w:rsidP="00B30F77">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General Fund</w:t>
            </w:r>
          </w:p>
        </w:tc>
        <w:tc>
          <w:tcPr>
            <w:tcW w:w="800" w:type="dxa"/>
            <w:shd w:val="clear" w:color="auto" w:fill="FFFFFF" w:themeFill="background1"/>
            <w:vAlign w:val="center"/>
          </w:tcPr>
          <w:p w14:paraId="18B17A6C" w14:textId="6D7F29B1" w:rsidR="00B55D8C" w:rsidRPr="00B12002" w:rsidRDefault="4EAFFE05" w:rsidP="12C21F6E">
            <w:pPr>
              <w:tabs>
                <w:tab w:val="left" w:pos="374"/>
                <w:tab w:val="left" w:pos="676"/>
                <w:tab w:val="left" w:pos="979"/>
                <w:tab w:val="left" w:pos="1382"/>
              </w:tabs>
              <w:spacing w:after="0"/>
              <w:jc w:val="center"/>
            </w:pPr>
            <w:r w:rsidRPr="12C21F6E">
              <w:rPr>
                <w:rFonts w:ascii="Arial" w:hAnsi="Arial" w:cs="Arial"/>
              </w:rPr>
              <w:t>1</w:t>
            </w:r>
          </w:p>
        </w:tc>
        <w:tc>
          <w:tcPr>
            <w:tcW w:w="484" w:type="dxa"/>
            <w:shd w:val="clear" w:color="auto" w:fill="FFFFFF" w:themeFill="background1"/>
            <w:vAlign w:val="center"/>
          </w:tcPr>
          <w:p w14:paraId="4F1C0D77" w14:textId="2C6E25EB" w:rsidR="00B55D8C" w:rsidRPr="00B12002" w:rsidRDefault="00B55D8C"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84" w:type="dxa"/>
            <w:shd w:val="clear" w:color="auto" w:fill="FFFFFF" w:themeFill="background1"/>
            <w:vAlign w:val="center"/>
          </w:tcPr>
          <w:p w14:paraId="023D74E3" w14:textId="1CF09AE5" w:rsidR="00B55D8C" w:rsidRPr="00B12002" w:rsidRDefault="00B55D8C"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84" w:type="dxa"/>
            <w:shd w:val="clear" w:color="auto" w:fill="FFFFFF" w:themeFill="background1"/>
            <w:vAlign w:val="center"/>
          </w:tcPr>
          <w:p w14:paraId="0AB9D61A" w14:textId="55730B6C" w:rsidR="00B55D8C" w:rsidRPr="00B12002" w:rsidRDefault="00B55D8C"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84" w:type="dxa"/>
            <w:shd w:val="clear" w:color="auto" w:fill="FFFFFF" w:themeFill="background1"/>
            <w:vAlign w:val="center"/>
          </w:tcPr>
          <w:p w14:paraId="16574851" w14:textId="398A0BF8" w:rsidR="00B55D8C" w:rsidRPr="00B12002" w:rsidRDefault="00B55D8C"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84" w:type="dxa"/>
            <w:shd w:val="clear" w:color="auto" w:fill="FFFFFF" w:themeFill="background1"/>
            <w:vAlign w:val="center"/>
          </w:tcPr>
          <w:p w14:paraId="2D7DFD9F" w14:textId="7FFA0BD8" w:rsidR="00B55D8C" w:rsidRPr="00B12002" w:rsidRDefault="00B55D8C" w:rsidP="00B30F77">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r>
      <w:tr w:rsidR="00B426AC" w:rsidRPr="00442753" w14:paraId="19B932C6" w14:textId="77777777" w:rsidTr="12C21F6E">
        <w:trPr>
          <w:cantSplit/>
          <w:jc w:val="center"/>
        </w:trPr>
        <w:tc>
          <w:tcPr>
            <w:tcW w:w="12930" w:type="dxa"/>
            <w:gridSpan w:val="10"/>
            <w:shd w:val="clear" w:color="auto" w:fill="FFE599" w:themeFill="accent4" w:themeFillTint="66"/>
            <w:vAlign w:val="center"/>
          </w:tcPr>
          <w:p w14:paraId="4351621F" w14:textId="016987C5" w:rsidR="00B426AC" w:rsidRPr="00442753" w:rsidRDefault="00B426AC" w:rsidP="00B426AC">
            <w:pPr>
              <w:tabs>
                <w:tab w:val="left" w:pos="0"/>
                <w:tab w:val="left" w:pos="374"/>
                <w:tab w:val="left" w:pos="676"/>
                <w:tab w:val="left" w:pos="979"/>
                <w:tab w:val="left" w:pos="1382"/>
              </w:tabs>
              <w:suppressAutoHyphens/>
              <w:spacing w:after="0" w:line="240" w:lineRule="atLeast"/>
              <w:ind w:left="374" w:hanging="374"/>
              <w:rPr>
                <w:rFonts w:ascii="Arial" w:hAnsi="Arial" w:cs="Arial"/>
                <w:i/>
                <w:spacing w:val="-2"/>
              </w:rPr>
            </w:pPr>
            <w:r w:rsidRPr="00442753">
              <w:rPr>
                <w:rFonts w:ascii="Arial" w:hAnsi="Arial" w:cs="Arial"/>
                <w:b/>
                <w:i/>
                <w:spacing w:val="-2"/>
              </w:rPr>
              <w:t>COMMUNITY FACILITIES &amp; SERVICES</w:t>
            </w:r>
          </w:p>
        </w:tc>
      </w:tr>
      <w:tr w:rsidR="00B55D8C" w:rsidRPr="00B12002" w14:paraId="39F86E71" w14:textId="77777777" w:rsidTr="12C21F6E">
        <w:trPr>
          <w:cantSplit/>
          <w:jc w:val="center"/>
        </w:trPr>
        <w:tc>
          <w:tcPr>
            <w:tcW w:w="3552" w:type="dxa"/>
            <w:vAlign w:val="center"/>
          </w:tcPr>
          <w:p w14:paraId="3C4926C5" w14:textId="38600CB0" w:rsidR="00B55D8C" w:rsidRPr="00B12002" w:rsidRDefault="00B55D8C" w:rsidP="00B55D8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Develop a public outreach campaign for services and programs</w:t>
            </w:r>
          </w:p>
        </w:tc>
        <w:tc>
          <w:tcPr>
            <w:tcW w:w="1579" w:type="dxa"/>
            <w:vAlign w:val="center"/>
          </w:tcPr>
          <w:p w14:paraId="5D61380B" w14:textId="728CB6DE" w:rsidR="00B55D8C" w:rsidRPr="00B12002" w:rsidRDefault="00B55D8C" w:rsidP="00B55D8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Staff time</w:t>
            </w:r>
          </w:p>
        </w:tc>
        <w:tc>
          <w:tcPr>
            <w:tcW w:w="2157" w:type="dxa"/>
            <w:vAlign w:val="center"/>
          </w:tcPr>
          <w:p w14:paraId="75AFEE16" w14:textId="1FF8B092" w:rsidR="00B55D8C" w:rsidRPr="00B12002" w:rsidRDefault="00B55D8C" w:rsidP="00B55D8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Nicholls</w:t>
            </w:r>
          </w:p>
        </w:tc>
        <w:tc>
          <w:tcPr>
            <w:tcW w:w="2422" w:type="dxa"/>
            <w:vAlign w:val="center"/>
          </w:tcPr>
          <w:p w14:paraId="794DB800" w14:textId="1AEB309B" w:rsidR="00B55D8C" w:rsidRPr="00B12002" w:rsidRDefault="00B55D8C" w:rsidP="00B55D8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w:t>
            </w:r>
          </w:p>
        </w:tc>
        <w:tc>
          <w:tcPr>
            <w:tcW w:w="800" w:type="dxa"/>
            <w:vAlign w:val="center"/>
          </w:tcPr>
          <w:p w14:paraId="589209EF" w14:textId="0F63FB95" w:rsidR="00B55D8C" w:rsidRPr="00B12002" w:rsidRDefault="27C33105" w:rsidP="12C21F6E">
            <w:pPr>
              <w:tabs>
                <w:tab w:val="left" w:pos="374"/>
                <w:tab w:val="left" w:pos="676"/>
                <w:tab w:val="left" w:pos="979"/>
                <w:tab w:val="left" w:pos="1382"/>
              </w:tabs>
              <w:spacing w:after="0"/>
              <w:jc w:val="center"/>
            </w:pPr>
            <w:r w:rsidRPr="12C21F6E">
              <w:rPr>
                <w:rFonts w:ascii="Arial" w:hAnsi="Arial" w:cs="Arial"/>
              </w:rPr>
              <w:t>7</w:t>
            </w:r>
          </w:p>
        </w:tc>
        <w:tc>
          <w:tcPr>
            <w:tcW w:w="484" w:type="dxa"/>
            <w:vAlign w:val="center"/>
          </w:tcPr>
          <w:p w14:paraId="44298EF2" w14:textId="5277CA20"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 xml:space="preserve">x </w:t>
            </w:r>
          </w:p>
        </w:tc>
        <w:tc>
          <w:tcPr>
            <w:tcW w:w="484" w:type="dxa"/>
            <w:vAlign w:val="center"/>
          </w:tcPr>
          <w:p w14:paraId="095DC4C4" w14:textId="412C4EC5"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vAlign w:val="center"/>
          </w:tcPr>
          <w:p w14:paraId="6D52476D" w14:textId="5BD6ADB0"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vAlign w:val="center"/>
          </w:tcPr>
          <w:p w14:paraId="088B1198" w14:textId="55D215C6"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vAlign w:val="center"/>
          </w:tcPr>
          <w:p w14:paraId="5A2EA465" w14:textId="779A28CA"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B55D8C" w:rsidRPr="00B12002" w14:paraId="4C36F022" w14:textId="77777777" w:rsidTr="12C21F6E">
        <w:trPr>
          <w:cantSplit/>
          <w:jc w:val="center"/>
        </w:trPr>
        <w:tc>
          <w:tcPr>
            <w:tcW w:w="3552" w:type="dxa"/>
            <w:vAlign w:val="center"/>
          </w:tcPr>
          <w:p w14:paraId="75448069" w14:textId="11D0E544" w:rsidR="00B55D8C" w:rsidRPr="00B12002" w:rsidRDefault="00B55D8C" w:rsidP="00B55D8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Addition to Community Center</w:t>
            </w:r>
          </w:p>
        </w:tc>
        <w:tc>
          <w:tcPr>
            <w:tcW w:w="1579" w:type="dxa"/>
            <w:vAlign w:val="center"/>
          </w:tcPr>
          <w:p w14:paraId="5FFF3F7E" w14:textId="15F815DB" w:rsidR="00B55D8C" w:rsidRPr="00B12002" w:rsidRDefault="00B55D8C" w:rsidP="00B55D8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$150,000</w:t>
            </w:r>
          </w:p>
        </w:tc>
        <w:tc>
          <w:tcPr>
            <w:tcW w:w="2157" w:type="dxa"/>
            <w:vAlign w:val="center"/>
          </w:tcPr>
          <w:p w14:paraId="5E33AEA5" w14:textId="39A47A5D" w:rsidR="00B55D8C" w:rsidRPr="00B12002" w:rsidRDefault="00B55D8C" w:rsidP="00B55D8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Nicholls</w:t>
            </w:r>
          </w:p>
        </w:tc>
        <w:tc>
          <w:tcPr>
            <w:tcW w:w="2422" w:type="dxa"/>
            <w:vAlign w:val="center"/>
          </w:tcPr>
          <w:p w14:paraId="7FBFE307" w14:textId="510BDD02" w:rsidR="00B55D8C" w:rsidRPr="00B12002" w:rsidRDefault="00B55D8C" w:rsidP="00B55D8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800" w:type="dxa"/>
            <w:vAlign w:val="center"/>
          </w:tcPr>
          <w:p w14:paraId="0E530369" w14:textId="2CE823C1" w:rsidR="00B55D8C" w:rsidRPr="00B12002" w:rsidRDefault="69CE334B" w:rsidP="12C21F6E">
            <w:pPr>
              <w:tabs>
                <w:tab w:val="left" w:pos="374"/>
                <w:tab w:val="left" w:pos="676"/>
                <w:tab w:val="left" w:pos="979"/>
                <w:tab w:val="left" w:pos="1382"/>
              </w:tabs>
              <w:spacing w:after="0"/>
              <w:jc w:val="center"/>
            </w:pPr>
            <w:r w:rsidRPr="12C21F6E">
              <w:rPr>
                <w:rFonts w:ascii="Arial" w:hAnsi="Arial" w:cs="Arial"/>
              </w:rPr>
              <w:t>7</w:t>
            </w:r>
          </w:p>
        </w:tc>
        <w:tc>
          <w:tcPr>
            <w:tcW w:w="484" w:type="dxa"/>
            <w:vAlign w:val="center"/>
          </w:tcPr>
          <w:p w14:paraId="5A4C0822" w14:textId="32FF7C5E"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vAlign w:val="center"/>
          </w:tcPr>
          <w:p w14:paraId="31E0E0C9" w14:textId="28CAAD93"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vAlign w:val="center"/>
          </w:tcPr>
          <w:p w14:paraId="1B1C5018" w14:textId="0271B2C1"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vAlign w:val="center"/>
          </w:tcPr>
          <w:p w14:paraId="283970BA" w14:textId="5EE33B20"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vAlign w:val="center"/>
          </w:tcPr>
          <w:p w14:paraId="3EA65867" w14:textId="4E60307D"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B55D8C" w:rsidRPr="00B12002" w14:paraId="1BDC9D1D" w14:textId="77777777" w:rsidTr="12C21F6E">
        <w:trPr>
          <w:cantSplit/>
          <w:trHeight w:val="318"/>
          <w:jc w:val="center"/>
        </w:trPr>
        <w:tc>
          <w:tcPr>
            <w:tcW w:w="3552" w:type="dxa"/>
            <w:vAlign w:val="center"/>
          </w:tcPr>
          <w:p w14:paraId="2E855373" w14:textId="5B311189" w:rsidR="00B55D8C" w:rsidRPr="00B12002" w:rsidRDefault="00B55D8C" w:rsidP="00B55D8C">
            <w:pPr>
              <w:tabs>
                <w:tab w:val="center" w:pos="4320"/>
                <w:tab w:val="right" w:pos="8640"/>
              </w:tabs>
              <w:spacing w:after="0"/>
              <w:rPr>
                <w:rFonts w:ascii="Arial" w:hAnsi="Arial" w:cs="Arial"/>
              </w:rPr>
            </w:pPr>
            <w:r w:rsidRPr="00B12002">
              <w:rPr>
                <w:rFonts w:ascii="Arial" w:hAnsi="Arial" w:cs="Arial"/>
              </w:rPr>
              <w:t>Renovations to City Hall</w:t>
            </w:r>
          </w:p>
        </w:tc>
        <w:tc>
          <w:tcPr>
            <w:tcW w:w="1579" w:type="dxa"/>
            <w:vAlign w:val="center"/>
          </w:tcPr>
          <w:p w14:paraId="4BDF4070" w14:textId="047AA4B7" w:rsidR="00B55D8C" w:rsidRPr="00B12002" w:rsidRDefault="00B55D8C" w:rsidP="00B55D8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$250,000</w:t>
            </w:r>
          </w:p>
        </w:tc>
        <w:tc>
          <w:tcPr>
            <w:tcW w:w="2157" w:type="dxa"/>
            <w:vAlign w:val="center"/>
          </w:tcPr>
          <w:p w14:paraId="4EB7E479" w14:textId="23A69DE7" w:rsidR="00B55D8C" w:rsidRPr="00B12002" w:rsidRDefault="00B55D8C" w:rsidP="00B55D8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Nicholls</w:t>
            </w:r>
          </w:p>
        </w:tc>
        <w:tc>
          <w:tcPr>
            <w:tcW w:w="2422" w:type="dxa"/>
            <w:vAlign w:val="center"/>
          </w:tcPr>
          <w:p w14:paraId="7FC4E359" w14:textId="5ADFB71A" w:rsidR="00B55D8C" w:rsidRPr="00B12002" w:rsidRDefault="00B55D8C" w:rsidP="00B55D8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800" w:type="dxa"/>
            <w:vAlign w:val="center"/>
          </w:tcPr>
          <w:p w14:paraId="7BCA1CDA" w14:textId="52B6E76E" w:rsidR="00B55D8C" w:rsidRPr="00B12002" w:rsidRDefault="033C7C1F" w:rsidP="12C21F6E">
            <w:pPr>
              <w:tabs>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7</w:t>
            </w:r>
          </w:p>
        </w:tc>
        <w:tc>
          <w:tcPr>
            <w:tcW w:w="484" w:type="dxa"/>
            <w:vAlign w:val="center"/>
          </w:tcPr>
          <w:p w14:paraId="67C34595" w14:textId="46B3D39E"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vAlign w:val="center"/>
          </w:tcPr>
          <w:p w14:paraId="49514F61" w14:textId="7C9BADE8"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vAlign w:val="center"/>
          </w:tcPr>
          <w:p w14:paraId="4F5F0571" w14:textId="2373EC93"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p>
        </w:tc>
        <w:tc>
          <w:tcPr>
            <w:tcW w:w="484" w:type="dxa"/>
            <w:vAlign w:val="center"/>
          </w:tcPr>
          <w:p w14:paraId="0B60ABA7" w14:textId="130AE15A"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p>
        </w:tc>
        <w:tc>
          <w:tcPr>
            <w:tcW w:w="484" w:type="dxa"/>
            <w:vAlign w:val="center"/>
          </w:tcPr>
          <w:p w14:paraId="16A5D2DA" w14:textId="416677B3"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p>
        </w:tc>
      </w:tr>
      <w:tr w:rsidR="00B55D8C" w:rsidRPr="00B12002" w14:paraId="42359359" w14:textId="77777777" w:rsidTr="12C21F6E">
        <w:trPr>
          <w:cantSplit/>
          <w:jc w:val="center"/>
        </w:trPr>
        <w:tc>
          <w:tcPr>
            <w:tcW w:w="3552" w:type="dxa"/>
            <w:vAlign w:val="center"/>
          </w:tcPr>
          <w:p w14:paraId="7EEC1329" w14:textId="3991EFCD" w:rsidR="00B55D8C" w:rsidRPr="00B12002" w:rsidRDefault="00B55D8C" w:rsidP="00B55D8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Purchase public safety equipment; police cars</w:t>
            </w:r>
            <w:r w:rsidR="000D500B" w:rsidRPr="00B12002">
              <w:rPr>
                <w:rFonts w:ascii="Arial" w:hAnsi="Arial" w:cs="Arial"/>
              </w:rPr>
              <w:t>,</w:t>
            </w:r>
            <w:r w:rsidRPr="00B12002">
              <w:rPr>
                <w:rFonts w:ascii="Arial" w:hAnsi="Arial" w:cs="Arial"/>
              </w:rPr>
              <w:t xml:space="preserve"> and</w:t>
            </w:r>
            <w:r w:rsidR="000D500B" w:rsidRPr="00B12002">
              <w:rPr>
                <w:rFonts w:ascii="Arial" w:hAnsi="Arial" w:cs="Arial"/>
              </w:rPr>
              <w:t xml:space="preserve"> firefighter </w:t>
            </w:r>
            <w:r w:rsidRPr="00B12002">
              <w:rPr>
                <w:rFonts w:ascii="Arial" w:hAnsi="Arial" w:cs="Arial"/>
              </w:rPr>
              <w:t xml:space="preserve">equipment  </w:t>
            </w:r>
          </w:p>
        </w:tc>
        <w:tc>
          <w:tcPr>
            <w:tcW w:w="1579" w:type="dxa"/>
            <w:vAlign w:val="center"/>
          </w:tcPr>
          <w:p w14:paraId="41A7FA90" w14:textId="177D0791" w:rsidR="00B55D8C" w:rsidRPr="00B12002" w:rsidRDefault="00B55D8C" w:rsidP="00B55D8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$200,000</w:t>
            </w:r>
          </w:p>
        </w:tc>
        <w:tc>
          <w:tcPr>
            <w:tcW w:w="2157" w:type="dxa"/>
            <w:vAlign w:val="center"/>
          </w:tcPr>
          <w:p w14:paraId="64444B17" w14:textId="40102131" w:rsidR="00B55D8C" w:rsidRPr="00B12002" w:rsidRDefault="00B55D8C" w:rsidP="00B55D8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Nicholls</w:t>
            </w:r>
          </w:p>
        </w:tc>
        <w:tc>
          <w:tcPr>
            <w:tcW w:w="2422" w:type="dxa"/>
            <w:vAlign w:val="center"/>
          </w:tcPr>
          <w:p w14:paraId="2B0196F6" w14:textId="4F53F4FD" w:rsidR="00B55D8C" w:rsidRPr="00B12002" w:rsidRDefault="00B55D8C" w:rsidP="00B55D8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800" w:type="dxa"/>
            <w:vAlign w:val="center"/>
          </w:tcPr>
          <w:p w14:paraId="015256F6" w14:textId="201B6E40" w:rsidR="00B55D8C" w:rsidRPr="00B12002" w:rsidRDefault="0F03B90B" w:rsidP="12C21F6E">
            <w:pPr>
              <w:tabs>
                <w:tab w:val="left" w:pos="374"/>
                <w:tab w:val="left" w:pos="676"/>
                <w:tab w:val="left" w:pos="979"/>
                <w:tab w:val="left" w:pos="1382"/>
              </w:tabs>
              <w:spacing w:after="0"/>
              <w:jc w:val="center"/>
            </w:pPr>
            <w:r w:rsidRPr="12C21F6E">
              <w:rPr>
                <w:rFonts w:ascii="Arial" w:hAnsi="Arial" w:cs="Arial"/>
              </w:rPr>
              <w:t>7</w:t>
            </w:r>
          </w:p>
        </w:tc>
        <w:tc>
          <w:tcPr>
            <w:tcW w:w="484" w:type="dxa"/>
            <w:vAlign w:val="center"/>
          </w:tcPr>
          <w:p w14:paraId="334BB1F8" w14:textId="487666CB"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vAlign w:val="center"/>
          </w:tcPr>
          <w:p w14:paraId="79F7338F" w14:textId="568F576E"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vAlign w:val="center"/>
          </w:tcPr>
          <w:p w14:paraId="1B81E532" w14:textId="5419EB54"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vAlign w:val="center"/>
          </w:tcPr>
          <w:p w14:paraId="61426689" w14:textId="0165E397"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vAlign w:val="center"/>
          </w:tcPr>
          <w:p w14:paraId="4B647886" w14:textId="3CD8C4D0"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B55D8C" w:rsidRPr="00B12002" w14:paraId="04F3D344" w14:textId="77777777" w:rsidTr="12C21F6E">
        <w:trPr>
          <w:cantSplit/>
          <w:trHeight w:val="291"/>
          <w:jc w:val="center"/>
        </w:trPr>
        <w:tc>
          <w:tcPr>
            <w:tcW w:w="3552" w:type="dxa"/>
            <w:tcBorders>
              <w:top w:val="single" w:sz="6" w:space="0" w:color="auto"/>
              <w:bottom w:val="single" w:sz="6" w:space="0" w:color="auto"/>
            </w:tcBorders>
            <w:vAlign w:val="center"/>
          </w:tcPr>
          <w:p w14:paraId="66CCAA24" w14:textId="20C822CE" w:rsidR="007E7D3D" w:rsidRDefault="3155F60E" w:rsidP="12C21F6E">
            <w:pPr>
              <w:tabs>
                <w:tab w:val="left" w:pos="374"/>
                <w:tab w:val="left" w:pos="676"/>
                <w:tab w:val="left" w:pos="979"/>
                <w:tab w:val="left" w:pos="1382"/>
              </w:tabs>
              <w:suppressAutoHyphens/>
              <w:spacing w:after="0"/>
              <w:ind w:left="374" w:hanging="374"/>
              <w:rPr>
                <w:rFonts w:ascii="Arial" w:hAnsi="Arial" w:cs="Arial"/>
              </w:rPr>
            </w:pPr>
            <w:r w:rsidRPr="12C21F6E">
              <w:rPr>
                <w:rFonts w:ascii="Arial" w:hAnsi="Arial" w:cs="Arial"/>
              </w:rPr>
              <w:t>City Park</w:t>
            </w:r>
            <w:r w:rsidR="6683AC83" w:rsidRPr="12C21F6E">
              <w:rPr>
                <w:rFonts w:ascii="Arial" w:hAnsi="Arial" w:cs="Arial"/>
              </w:rPr>
              <w:t xml:space="preserve"> improvements/City </w:t>
            </w:r>
          </w:p>
          <w:p w14:paraId="0D25E9C3" w14:textId="50627910" w:rsidR="00B55D8C" w:rsidRPr="00B12002" w:rsidRDefault="00B55D8C" w:rsidP="007E7D3D">
            <w:pPr>
              <w:tabs>
                <w:tab w:val="left" w:pos="0"/>
                <w:tab w:val="left" w:pos="374"/>
                <w:tab w:val="left" w:pos="676"/>
                <w:tab w:val="left" w:pos="979"/>
                <w:tab w:val="left" w:pos="1382"/>
              </w:tabs>
              <w:suppressAutoHyphens/>
              <w:spacing w:after="0"/>
              <w:ind w:left="374" w:hanging="374"/>
              <w:rPr>
                <w:rFonts w:ascii="Arial" w:hAnsi="Arial" w:cs="Arial"/>
              </w:rPr>
            </w:pPr>
            <w:r w:rsidRPr="00B12002">
              <w:rPr>
                <w:rFonts w:ascii="Arial" w:hAnsi="Arial" w:cs="Arial"/>
              </w:rPr>
              <w:t>Youth</w:t>
            </w:r>
            <w:r w:rsidR="007E7D3D">
              <w:rPr>
                <w:rFonts w:ascii="Arial" w:hAnsi="Arial" w:cs="Arial"/>
              </w:rPr>
              <w:t xml:space="preserve"> </w:t>
            </w:r>
            <w:r w:rsidRPr="00B12002">
              <w:rPr>
                <w:rFonts w:ascii="Arial" w:hAnsi="Arial" w:cs="Arial"/>
              </w:rPr>
              <w:t>Park</w:t>
            </w:r>
          </w:p>
        </w:tc>
        <w:tc>
          <w:tcPr>
            <w:tcW w:w="1579" w:type="dxa"/>
            <w:tcBorders>
              <w:top w:val="single" w:sz="6" w:space="0" w:color="auto"/>
              <w:bottom w:val="single" w:sz="6" w:space="0" w:color="auto"/>
            </w:tcBorders>
            <w:vAlign w:val="center"/>
          </w:tcPr>
          <w:p w14:paraId="02859E6F" w14:textId="77777777" w:rsidR="00B55D8C" w:rsidRPr="00B12002" w:rsidRDefault="00B55D8C" w:rsidP="00B55D8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$250,000</w:t>
            </w:r>
          </w:p>
        </w:tc>
        <w:tc>
          <w:tcPr>
            <w:tcW w:w="2157" w:type="dxa"/>
            <w:tcBorders>
              <w:top w:val="single" w:sz="6" w:space="0" w:color="auto"/>
              <w:bottom w:val="single" w:sz="6" w:space="0" w:color="auto"/>
            </w:tcBorders>
            <w:vAlign w:val="center"/>
          </w:tcPr>
          <w:p w14:paraId="5B1BAB77" w14:textId="77777777" w:rsidR="00B55D8C" w:rsidRPr="00B12002" w:rsidRDefault="00B55D8C" w:rsidP="00B55D8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Nicholls</w:t>
            </w:r>
          </w:p>
        </w:tc>
        <w:tc>
          <w:tcPr>
            <w:tcW w:w="2422" w:type="dxa"/>
            <w:tcBorders>
              <w:top w:val="single" w:sz="6" w:space="0" w:color="auto"/>
              <w:bottom w:val="single" w:sz="6" w:space="0" w:color="auto"/>
            </w:tcBorders>
            <w:vAlign w:val="center"/>
          </w:tcPr>
          <w:p w14:paraId="4F8DD557" w14:textId="77777777" w:rsidR="00B55D8C" w:rsidRPr="00B12002" w:rsidRDefault="00B55D8C" w:rsidP="00B55D8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800" w:type="dxa"/>
            <w:tcBorders>
              <w:top w:val="single" w:sz="6" w:space="0" w:color="auto"/>
              <w:bottom w:val="single" w:sz="6" w:space="0" w:color="auto"/>
            </w:tcBorders>
            <w:vAlign w:val="center"/>
          </w:tcPr>
          <w:p w14:paraId="4DE98DFA" w14:textId="34F4C4BB" w:rsidR="00B55D8C" w:rsidRPr="00B12002" w:rsidRDefault="380F4F72" w:rsidP="12C21F6E">
            <w:pPr>
              <w:tabs>
                <w:tab w:val="left" w:pos="374"/>
                <w:tab w:val="left" w:pos="676"/>
                <w:tab w:val="left" w:pos="979"/>
                <w:tab w:val="left" w:pos="1382"/>
              </w:tabs>
              <w:spacing w:after="0"/>
              <w:jc w:val="center"/>
            </w:pPr>
            <w:r w:rsidRPr="12C21F6E">
              <w:rPr>
                <w:rFonts w:ascii="Arial" w:hAnsi="Arial" w:cs="Arial"/>
              </w:rPr>
              <w:t>7</w:t>
            </w:r>
          </w:p>
        </w:tc>
        <w:tc>
          <w:tcPr>
            <w:tcW w:w="484" w:type="dxa"/>
            <w:tcBorders>
              <w:top w:val="single" w:sz="6" w:space="0" w:color="auto"/>
              <w:bottom w:val="single" w:sz="6" w:space="0" w:color="auto"/>
            </w:tcBorders>
            <w:vAlign w:val="center"/>
          </w:tcPr>
          <w:p w14:paraId="0F3E44AC" w14:textId="2F22321F"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tcBorders>
              <w:top w:val="single" w:sz="6" w:space="0" w:color="auto"/>
              <w:bottom w:val="single" w:sz="6" w:space="0" w:color="auto"/>
            </w:tcBorders>
            <w:vAlign w:val="center"/>
          </w:tcPr>
          <w:p w14:paraId="62DD3AB2" w14:textId="77777777"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tcBorders>
              <w:top w:val="single" w:sz="6" w:space="0" w:color="auto"/>
              <w:bottom w:val="single" w:sz="6" w:space="0" w:color="auto"/>
            </w:tcBorders>
            <w:vAlign w:val="center"/>
          </w:tcPr>
          <w:p w14:paraId="5C21B20D" w14:textId="77777777"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tcBorders>
              <w:top w:val="single" w:sz="6" w:space="0" w:color="auto"/>
              <w:bottom w:val="single" w:sz="6" w:space="0" w:color="auto"/>
            </w:tcBorders>
            <w:vAlign w:val="center"/>
          </w:tcPr>
          <w:p w14:paraId="13B89270" w14:textId="77777777"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tcBorders>
              <w:top w:val="single" w:sz="6" w:space="0" w:color="auto"/>
              <w:bottom w:val="single" w:sz="6" w:space="0" w:color="auto"/>
            </w:tcBorders>
            <w:vAlign w:val="center"/>
          </w:tcPr>
          <w:p w14:paraId="2AD693E0" w14:textId="77777777"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B55D8C" w:rsidRPr="00B12002" w14:paraId="64119921" w14:textId="77777777" w:rsidTr="12C21F6E">
        <w:trPr>
          <w:cantSplit/>
          <w:trHeight w:val="291"/>
          <w:jc w:val="center"/>
        </w:trPr>
        <w:tc>
          <w:tcPr>
            <w:tcW w:w="3552" w:type="dxa"/>
            <w:tcBorders>
              <w:top w:val="single" w:sz="6" w:space="0" w:color="auto"/>
              <w:bottom w:val="single" w:sz="6" w:space="0" w:color="auto"/>
            </w:tcBorders>
            <w:vAlign w:val="center"/>
          </w:tcPr>
          <w:p w14:paraId="18FC97D8" w14:textId="33950041" w:rsidR="00B55D8C" w:rsidRPr="00B12002" w:rsidRDefault="00B55D8C" w:rsidP="00B55D8C">
            <w:pPr>
              <w:tabs>
                <w:tab w:val="left" w:pos="0"/>
                <w:tab w:val="left" w:pos="374"/>
                <w:tab w:val="left" w:pos="676"/>
                <w:tab w:val="left" w:pos="979"/>
                <w:tab w:val="left" w:pos="1382"/>
              </w:tabs>
              <w:suppressAutoHyphens/>
              <w:spacing w:after="0"/>
              <w:rPr>
                <w:rFonts w:ascii="Arial" w:hAnsi="Arial" w:cs="Arial"/>
              </w:rPr>
            </w:pPr>
            <w:r w:rsidRPr="00B12002">
              <w:rPr>
                <w:rFonts w:ascii="Arial" w:hAnsi="Arial" w:cs="Arial"/>
              </w:rPr>
              <w:t xml:space="preserve">Construct </w:t>
            </w:r>
            <w:r w:rsidR="000D500B" w:rsidRPr="00B12002">
              <w:rPr>
                <w:rFonts w:ascii="Arial" w:hAnsi="Arial" w:cs="Arial"/>
              </w:rPr>
              <w:t xml:space="preserve">a </w:t>
            </w:r>
            <w:r w:rsidRPr="00B12002">
              <w:rPr>
                <w:rFonts w:ascii="Arial" w:hAnsi="Arial" w:cs="Arial"/>
              </w:rPr>
              <w:t>combination basketball court and walking trails</w:t>
            </w:r>
          </w:p>
        </w:tc>
        <w:tc>
          <w:tcPr>
            <w:tcW w:w="1579" w:type="dxa"/>
            <w:tcBorders>
              <w:top w:val="single" w:sz="6" w:space="0" w:color="auto"/>
              <w:bottom w:val="single" w:sz="6" w:space="0" w:color="auto"/>
            </w:tcBorders>
            <w:vAlign w:val="center"/>
          </w:tcPr>
          <w:p w14:paraId="2D59FF87" w14:textId="77777777" w:rsidR="00B55D8C" w:rsidRPr="00B12002" w:rsidRDefault="00B55D8C" w:rsidP="00B55D8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$150,000</w:t>
            </w:r>
          </w:p>
        </w:tc>
        <w:tc>
          <w:tcPr>
            <w:tcW w:w="2157" w:type="dxa"/>
            <w:tcBorders>
              <w:top w:val="single" w:sz="6" w:space="0" w:color="auto"/>
              <w:bottom w:val="single" w:sz="6" w:space="0" w:color="auto"/>
            </w:tcBorders>
            <w:vAlign w:val="center"/>
          </w:tcPr>
          <w:p w14:paraId="70ACB183" w14:textId="77777777" w:rsidR="00B55D8C" w:rsidRPr="00B12002" w:rsidRDefault="00B55D8C" w:rsidP="00B55D8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Nicholls</w:t>
            </w:r>
          </w:p>
        </w:tc>
        <w:tc>
          <w:tcPr>
            <w:tcW w:w="2422" w:type="dxa"/>
            <w:tcBorders>
              <w:top w:val="single" w:sz="6" w:space="0" w:color="auto"/>
              <w:bottom w:val="single" w:sz="6" w:space="0" w:color="auto"/>
            </w:tcBorders>
            <w:vAlign w:val="center"/>
          </w:tcPr>
          <w:p w14:paraId="2C22D5C5" w14:textId="77777777" w:rsidR="00B55D8C" w:rsidRPr="00B12002" w:rsidRDefault="00B55D8C" w:rsidP="00B55D8C">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800" w:type="dxa"/>
            <w:tcBorders>
              <w:top w:val="single" w:sz="6" w:space="0" w:color="auto"/>
              <w:bottom w:val="single" w:sz="6" w:space="0" w:color="auto"/>
            </w:tcBorders>
            <w:vAlign w:val="center"/>
          </w:tcPr>
          <w:p w14:paraId="7FF04758" w14:textId="4309EB70" w:rsidR="00B55D8C" w:rsidRPr="00B12002" w:rsidRDefault="0D9377FB" w:rsidP="12C21F6E">
            <w:pPr>
              <w:tabs>
                <w:tab w:val="left" w:pos="374"/>
                <w:tab w:val="left" w:pos="676"/>
                <w:tab w:val="left" w:pos="979"/>
                <w:tab w:val="left" w:pos="1382"/>
              </w:tabs>
              <w:spacing w:after="0"/>
              <w:jc w:val="center"/>
            </w:pPr>
            <w:r w:rsidRPr="12C21F6E">
              <w:rPr>
                <w:rFonts w:ascii="Arial" w:hAnsi="Arial" w:cs="Arial"/>
              </w:rPr>
              <w:t>7</w:t>
            </w:r>
          </w:p>
        </w:tc>
        <w:tc>
          <w:tcPr>
            <w:tcW w:w="484" w:type="dxa"/>
            <w:tcBorders>
              <w:top w:val="single" w:sz="6" w:space="0" w:color="auto"/>
              <w:bottom w:val="single" w:sz="6" w:space="0" w:color="auto"/>
            </w:tcBorders>
            <w:vAlign w:val="center"/>
          </w:tcPr>
          <w:p w14:paraId="4F6F9EB0" w14:textId="565E6FB5"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tcBorders>
              <w:top w:val="single" w:sz="6" w:space="0" w:color="auto"/>
              <w:bottom w:val="single" w:sz="6" w:space="0" w:color="auto"/>
            </w:tcBorders>
            <w:vAlign w:val="center"/>
          </w:tcPr>
          <w:p w14:paraId="0827A1A7" w14:textId="77777777"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tcBorders>
              <w:top w:val="single" w:sz="6" w:space="0" w:color="auto"/>
              <w:bottom w:val="single" w:sz="6" w:space="0" w:color="auto"/>
            </w:tcBorders>
            <w:vAlign w:val="center"/>
          </w:tcPr>
          <w:p w14:paraId="737143BB" w14:textId="77777777"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tcBorders>
              <w:top w:val="single" w:sz="6" w:space="0" w:color="auto"/>
              <w:bottom w:val="single" w:sz="6" w:space="0" w:color="auto"/>
            </w:tcBorders>
            <w:vAlign w:val="center"/>
          </w:tcPr>
          <w:p w14:paraId="5B404263" w14:textId="77777777"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tcBorders>
              <w:top w:val="single" w:sz="6" w:space="0" w:color="auto"/>
              <w:bottom w:val="single" w:sz="6" w:space="0" w:color="auto"/>
            </w:tcBorders>
            <w:vAlign w:val="center"/>
          </w:tcPr>
          <w:p w14:paraId="4B3FA7B5" w14:textId="77777777" w:rsidR="00B55D8C" w:rsidRPr="00B12002" w:rsidRDefault="00B55D8C" w:rsidP="00B55D8C">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B426AC" w:rsidRPr="00442753" w14:paraId="4A8C343F" w14:textId="77777777" w:rsidTr="12C21F6E">
        <w:trPr>
          <w:cantSplit/>
          <w:jc w:val="center"/>
        </w:trPr>
        <w:tc>
          <w:tcPr>
            <w:tcW w:w="12930" w:type="dxa"/>
            <w:gridSpan w:val="10"/>
            <w:tcBorders>
              <w:bottom w:val="single" w:sz="6" w:space="0" w:color="auto"/>
            </w:tcBorders>
            <w:shd w:val="clear" w:color="auto" w:fill="FFE599" w:themeFill="accent4" w:themeFillTint="66"/>
            <w:vAlign w:val="center"/>
          </w:tcPr>
          <w:p w14:paraId="47CD119C" w14:textId="35657DF7" w:rsidR="00B426AC" w:rsidRPr="00442753" w:rsidRDefault="00B426AC" w:rsidP="00B426AC">
            <w:pPr>
              <w:tabs>
                <w:tab w:val="left" w:pos="0"/>
                <w:tab w:val="left" w:pos="374"/>
                <w:tab w:val="left" w:pos="676"/>
                <w:tab w:val="left" w:pos="979"/>
                <w:tab w:val="left" w:pos="1382"/>
              </w:tabs>
              <w:suppressAutoHyphens/>
              <w:spacing w:after="0"/>
              <w:rPr>
                <w:rFonts w:ascii="Arial" w:hAnsi="Arial" w:cs="Arial"/>
                <w:i/>
                <w:spacing w:val="-2"/>
              </w:rPr>
            </w:pPr>
            <w:r w:rsidRPr="00442753">
              <w:rPr>
                <w:rFonts w:ascii="Arial" w:hAnsi="Arial" w:cs="Arial"/>
                <w:b/>
                <w:i/>
                <w:spacing w:val="-2"/>
              </w:rPr>
              <w:t>ECONOMIC DEVELOPMENT</w:t>
            </w:r>
          </w:p>
        </w:tc>
      </w:tr>
      <w:tr w:rsidR="00B55D8C" w:rsidRPr="00B12002" w14:paraId="6E588DDD" w14:textId="77777777" w:rsidTr="12C21F6E">
        <w:trPr>
          <w:cantSplit/>
          <w:jc w:val="center"/>
        </w:trPr>
        <w:tc>
          <w:tcPr>
            <w:tcW w:w="3552" w:type="dxa"/>
            <w:tcBorders>
              <w:top w:val="single" w:sz="6" w:space="0" w:color="auto"/>
              <w:bottom w:val="single" w:sz="4" w:space="0" w:color="auto"/>
            </w:tcBorders>
            <w:vAlign w:val="center"/>
          </w:tcPr>
          <w:p w14:paraId="5CDEE8AB" w14:textId="77777777" w:rsidR="00DB41FC" w:rsidRDefault="00B55D8C" w:rsidP="00F84F92">
            <w:pPr>
              <w:tabs>
                <w:tab w:val="left" w:pos="0"/>
                <w:tab w:val="left" w:pos="374"/>
                <w:tab w:val="left" w:pos="676"/>
                <w:tab w:val="left" w:pos="979"/>
                <w:tab w:val="left" w:pos="1382"/>
              </w:tabs>
              <w:suppressAutoHyphens/>
              <w:spacing w:after="0" w:line="240" w:lineRule="atLeast"/>
              <w:ind w:left="374" w:hanging="374"/>
              <w:rPr>
                <w:rFonts w:ascii="Arial" w:hAnsi="Arial" w:cs="Arial"/>
              </w:rPr>
            </w:pPr>
            <w:r w:rsidRPr="00B12002">
              <w:rPr>
                <w:rFonts w:ascii="Arial" w:hAnsi="Arial" w:cs="Arial"/>
              </w:rPr>
              <w:t>Identify appropriate locations for</w:t>
            </w:r>
          </w:p>
          <w:p w14:paraId="5F82FB94" w14:textId="6CCB39D2" w:rsidR="00DB41FC" w:rsidRPr="003E5300" w:rsidRDefault="00B55D8C" w:rsidP="007E7D3D">
            <w:pPr>
              <w:tabs>
                <w:tab w:val="left" w:pos="0"/>
                <w:tab w:val="left" w:pos="374"/>
                <w:tab w:val="left" w:pos="676"/>
                <w:tab w:val="left" w:pos="979"/>
                <w:tab w:val="left" w:pos="1382"/>
              </w:tabs>
              <w:suppressAutoHyphens/>
              <w:spacing w:after="0" w:line="240" w:lineRule="atLeast"/>
              <w:ind w:left="374" w:hanging="374"/>
              <w:rPr>
                <w:rFonts w:ascii="Arial" w:hAnsi="Arial" w:cs="Arial"/>
              </w:rPr>
            </w:pPr>
            <w:r w:rsidRPr="00B12002">
              <w:rPr>
                <w:rFonts w:ascii="Arial" w:hAnsi="Arial" w:cs="Arial"/>
              </w:rPr>
              <w:t>new industrial sites</w:t>
            </w:r>
          </w:p>
        </w:tc>
        <w:tc>
          <w:tcPr>
            <w:tcW w:w="1579" w:type="dxa"/>
            <w:tcBorders>
              <w:top w:val="single" w:sz="6" w:space="0" w:color="auto"/>
              <w:bottom w:val="single" w:sz="4" w:space="0" w:color="auto"/>
            </w:tcBorders>
            <w:vAlign w:val="center"/>
          </w:tcPr>
          <w:p w14:paraId="3EFA528E" w14:textId="77777777" w:rsidR="00B55D8C" w:rsidRPr="00B12002" w:rsidRDefault="00B55D8C" w:rsidP="00F84F92">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rPr>
              <w:t>$500,000</w:t>
            </w:r>
          </w:p>
        </w:tc>
        <w:tc>
          <w:tcPr>
            <w:tcW w:w="2157" w:type="dxa"/>
            <w:tcBorders>
              <w:top w:val="single" w:sz="6" w:space="0" w:color="auto"/>
              <w:bottom w:val="single" w:sz="4" w:space="0" w:color="auto"/>
            </w:tcBorders>
            <w:vAlign w:val="center"/>
          </w:tcPr>
          <w:p w14:paraId="243DD9BE" w14:textId="77777777" w:rsidR="00B55D8C" w:rsidRPr="00B12002" w:rsidRDefault="00B55D8C" w:rsidP="00F84F92">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spacing w:val="-2"/>
              </w:rPr>
              <w:t>City of Nicholls</w:t>
            </w:r>
          </w:p>
        </w:tc>
        <w:tc>
          <w:tcPr>
            <w:tcW w:w="2422" w:type="dxa"/>
            <w:tcBorders>
              <w:top w:val="single" w:sz="6" w:space="0" w:color="auto"/>
              <w:bottom w:val="single" w:sz="4" w:space="0" w:color="auto"/>
            </w:tcBorders>
            <w:vAlign w:val="center"/>
          </w:tcPr>
          <w:p w14:paraId="73D724CA" w14:textId="77777777" w:rsidR="00B55D8C" w:rsidRPr="00B12002" w:rsidRDefault="00B55D8C" w:rsidP="00F84F92">
            <w:pPr>
              <w:tabs>
                <w:tab w:val="left" w:pos="0"/>
                <w:tab w:val="left" w:pos="374"/>
                <w:tab w:val="left" w:pos="676"/>
                <w:tab w:val="left" w:pos="979"/>
                <w:tab w:val="left" w:pos="1382"/>
              </w:tabs>
              <w:suppressAutoHyphens/>
              <w:spacing w:after="0" w:line="240" w:lineRule="atLeast"/>
              <w:rPr>
                <w:rFonts w:ascii="Arial" w:hAnsi="Arial" w:cs="Arial"/>
                <w:spacing w:val="-2"/>
              </w:rPr>
            </w:pPr>
            <w:r w:rsidRPr="00B12002">
              <w:rPr>
                <w:rFonts w:ascii="Arial" w:hAnsi="Arial" w:cs="Arial"/>
              </w:rPr>
              <w:t>General Fund</w:t>
            </w:r>
          </w:p>
        </w:tc>
        <w:tc>
          <w:tcPr>
            <w:tcW w:w="800" w:type="dxa"/>
            <w:tcBorders>
              <w:top w:val="single" w:sz="6" w:space="0" w:color="auto"/>
              <w:bottom w:val="single" w:sz="4" w:space="0" w:color="auto"/>
            </w:tcBorders>
            <w:vAlign w:val="center"/>
          </w:tcPr>
          <w:p w14:paraId="37873E4C" w14:textId="760C459A" w:rsidR="00B55D8C" w:rsidRPr="00B12002" w:rsidRDefault="6CA26F55" w:rsidP="12C21F6E">
            <w:pPr>
              <w:tabs>
                <w:tab w:val="left" w:pos="374"/>
                <w:tab w:val="left" w:pos="676"/>
                <w:tab w:val="left" w:pos="979"/>
                <w:tab w:val="left" w:pos="1382"/>
              </w:tabs>
              <w:spacing w:after="0"/>
              <w:jc w:val="center"/>
            </w:pPr>
            <w:r w:rsidRPr="12C21F6E">
              <w:rPr>
                <w:rFonts w:ascii="Arial" w:hAnsi="Arial" w:cs="Arial"/>
              </w:rPr>
              <w:t>3</w:t>
            </w:r>
          </w:p>
        </w:tc>
        <w:tc>
          <w:tcPr>
            <w:tcW w:w="484" w:type="dxa"/>
            <w:tcBorders>
              <w:top w:val="single" w:sz="6" w:space="0" w:color="auto"/>
              <w:bottom w:val="single" w:sz="4" w:space="0" w:color="auto"/>
            </w:tcBorders>
            <w:vAlign w:val="center"/>
          </w:tcPr>
          <w:p w14:paraId="1FAB4043" w14:textId="752214DC" w:rsidR="00B55D8C" w:rsidRPr="00B12002" w:rsidRDefault="00B55D8C" w:rsidP="00F84F92">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84" w:type="dxa"/>
            <w:tcBorders>
              <w:top w:val="single" w:sz="6" w:space="0" w:color="auto"/>
              <w:bottom w:val="single" w:sz="4" w:space="0" w:color="auto"/>
            </w:tcBorders>
            <w:vAlign w:val="center"/>
          </w:tcPr>
          <w:p w14:paraId="07CD0CF4" w14:textId="77777777" w:rsidR="00B55D8C" w:rsidRPr="00B12002" w:rsidRDefault="00B55D8C" w:rsidP="00F84F92">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84" w:type="dxa"/>
            <w:tcBorders>
              <w:top w:val="single" w:sz="6" w:space="0" w:color="auto"/>
              <w:bottom w:val="single" w:sz="4" w:space="0" w:color="auto"/>
            </w:tcBorders>
            <w:vAlign w:val="center"/>
          </w:tcPr>
          <w:p w14:paraId="6076B279" w14:textId="77777777" w:rsidR="00B55D8C" w:rsidRPr="00B12002" w:rsidRDefault="00B55D8C" w:rsidP="00F84F92">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84" w:type="dxa"/>
            <w:tcBorders>
              <w:top w:val="single" w:sz="6" w:space="0" w:color="auto"/>
              <w:bottom w:val="single" w:sz="4" w:space="0" w:color="auto"/>
            </w:tcBorders>
            <w:vAlign w:val="center"/>
          </w:tcPr>
          <w:p w14:paraId="44A9B0E3" w14:textId="77777777" w:rsidR="00B55D8C" w:rsidRPr="00B12002" w:rsidRDefault="00B55D8C" w:rsidP="00F84F92">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c>
          <w:tcPr>
            <w:tcW w:w="484" w:type="dxa"/>
            <w:tcBorders>
              <w:top w:val="single" w:sz="6" w:space="0" w:color="auto"/>
              <w:bottom w:val="single" w:sz="4" w:space="0" w:color="auto"/>
            </w:tcBorders>
            <w:vAlign w:val="center"/>
          </w:tcPr>
          <w:p w14:paraId="3CF3C1A4" w14:textId="77777777" w:rsidR="00B55D8C" w:rsidRPr="00B12002" w:rsidRDefault="00B55D8C" w:rsidP="00F84F92">
            <w:pPr>
              <w:tabs>
                <w:tab w:val="left" w:pos="0"/>
                <w:tab w:val="left" w:pos="374"/>
                <w:tab w:val="left" w:pos="676"/>
                <w:tab w:val="left" w:pos="979"/>
                <w:tab w:val="left" w:pos="1382"/>
              </w:tabs>
              <w:suppressAutoHyphens/>
              <w:spacing w:after="0" w:line="240" w:lineRule="atLeast"/>
              <w:jc w:val="center"/>
              <w:rPr>
                <w:rFonts w:ascii="Arial" w:hAnsi="Arial" w:cs="Arial"/>
                <w:spacing w:val="-2"/>
              </w:rPr>
            </w:pPr>
            <w:r w:rsidRPr="00B12002">
              <w:rPr>
                <w:rFonts w:ascii="Arial" w:hAnsi="Arial" w:cs="Arial"/>
                <w:spacing w:val="-2"/>
              </w:rPr>
              <w:t>x</w:t>
            </w:r>
          </w:p>
        </w:tc>
      </w:tr>
      <w:tr w:rsidR="00B426AC" w:rsidRPr="00442753" w14:paraId="1E57B47E" w14:textId="77777777" w:rsidTr="12C21F6E">
        <w:trPr>
          <w:cantSplit/>
          <w:trHeight w:val="291"/>
          <w:jc w:val="center"/>
        </w:trPr>
        <w:tc>
          <w:tcPr>
            <w:tcW w:w="12930" w:type="dxa"/>
            <w:gridSpan w:val="10"/>
            <w:tcBorders>
              <w:top w:val="single" w:sz="4" w:space="0" w:color="auto"/>
              <w:bottom w:val="single" w:sz="6" w:space="0" w:color="auto"/>
            </w:tcBorders>
            <w:shd w:val="clear" w:color="auto" w:fill="FFE599" w:themeFill="accent4" w:themeFillTint="66"/>
            <w:vAlign w:val="center"/>
          </w:tcPr>
          <w:p w14:paraId="0518AAA8" w14:textId="5EFA81F9" w:rsidR="00B426AC" w:rsidRPr="00442753" w:rsidRDefault="00B426AC" w:rsidP="00B426AC">
            <w:pPr>
              <w:tabs>
                <w:tab w:val="left" w:pos="0"/>
                <w:tab w:val="left" w:pos="374"/>
                <w:tab w:val="left" w:pos="676"/>
                <w:tab w:val="left" w:pos="979"/>
                <w:tab w:val="left" w:pos="1382"/>
              </w:tabs>
              <w:suppressAutoHyphens/>
              <w:spacing w:after="0"/>
              <w:rPr>
                <w:rFonts w:ascii="Arial" w:hAnsi="Arial" w:cs="Arial"/>
                <w:b/>
                <w:i/>
                <w:spacing w:val="-2"/>
              </w:rPr>
            </w:pPr>
            <w:r w:rsidRPr="00442753">
              <w:rPr>
                <w:rFonts w:ascii="Arial" w:hAnsi="Arial" w:cs="Arial"/>
                <w:b/>
                <w:i/>
                <w:spacing w:val="-2"/>
              </w:rPr>
              <w:t>TRANSPORTATION</w:t>
            </w:r>
          </w:p>
        </w:tc>
      </w:tr>
      <w:tr w:rsidR="00B55D8C" w:rsidRPr="00B12002" w14:paraId="50B0FCC8" w14:textId="77777777" w:rsidTr="12C21F6E">
        <w:trPr>
          <w:cantSplit/>
          <w:jc w:val="center"/>
        </w:trPr>
        <w:tc>
          <w:tcPr>
            <w:tcW w:w="3552" w:type="dxa"/>
            <w:tcBorders>
              <w:top w:val="single" w:sz="6" w:space="0" w:color="auto"/>
              <w:bottom w:val="single" w:sz="4" w:space="0" w:color="auto"/>
            </w:tcBorders>
            <w:vAlign w:val="center"/>
          </w:tcPr>
          <w:p w14:paraId="6408310A" w14:textId="77777777" w:rsidR="00B55D8C" w:rsidRPr="00B12002" w:rsidRDefault="00B55D8C" w:rsidP="00F84F92">
            <w:pPr>
              <w:tabs>
                <w:tab w:val="left" w:pos="0"/>
                <w:tab w:val="left" w:pos="374"/>
                <w:tab w:val="left" w:pos="676"/>
                <w:tab w:val="left" w:pos="979"/>
                <w:tab w:val="left" w:pos="1382"/>
              </w:tabs>
              <w:suppressAutoHyphens/>
              <w:spacing w:after="0"/>
              <w:rPr>
                <w:rFonts w:ascii="Arial" w:hAnsi="Arial" w:cs="Arial"/>
              </w:rPr>
            </w:pPr>
            <w:r w:rsidRPr="00B12002">
              <w:rPr>
                <w:rFonts w:ascii="Arial" w:hAnsi="Arial" w:cs="Arial"/>
              </w:rPr>
              <w:t>Annual sidewalk repair</w:t>
            </w:r>
          </w:p>
        </w:tc>
        <w:tc>
          <w:tcPr>
            <w:tcW w:w="1579" w:type="dxa"/>
            <w:tcBorders>
              <w:top w:val="single" w:sz="6" w:space="0" w:color="auto"/>
              <w:bottom w:val="single" w:sz="4" w:space="0" w:color="auto"/>
            </w:tcBorders>
            <w:vAlign w:val="center"/>
          </w:tcPr>
          <w:p w14:paraId="294E323D" w14:textId="394ABCBA" w:rsidR="00B55D8C" w:rsidRPr="00B12002" w:rsidRDefault="00B55D8C" w:rsidP="00F84F92">
            <w:pPr>
              <w:tabs>
                <w:tab w:val="left" w:pos="0"/>
                <w:tab w:val="left" w:pos="374"/>
                <w:tab w:val="left" w:pos="676"/>
                <w:tab w:val="left" w:pos="979"/>
                <w:tab w:val="left" w:pos="1382"/>
              </w:tabs>
              <w:suppressAutoHyphens/>
              <w:spacing w:after="0"/>
              <w:rPr>
                <w:rFonts w:ascii="Arial" w:hAnsi="Arial" w:cs="Arial"/>
              </w:rPr>
            </w:pPr>
            <w:r w:rsidRPr="00B12002">
              <w:rPr>
                <w:rFonts w:ascii="Arial" w:hAnsi="Arial" w:cs="Arial"/>
              </w:rPr>
              <w:t>$100,000/year</w:t>
            </w:r>
          </w:p>
        </w:tc>
        <w:tc>
          <w:tcPr>
            <w:tcW w:w="2157" w:type="dxa"/>
            <w:tcBorders>
              <w:top w:val="single" w:sz="6" w:space="0" w:color="auto"/>
              <w:bottom w:val="single" w:sz="4" w:space="0" w:color="auto"/>
            </w:tcBorders>
            <w:vAlign w:val="center"/>
          </w:tcPr>
          <w:p w14:paraId="37EA0D53" w14:textId="77777777" w:rsidR="00B55D8C" w:rsidRPr="00B12002" w:rsidRDefault="00B55D8C" w:rsidP="00F84F92">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Nicholls</w:t>
            </w:r>
          </w:p>
        </w:tc>
        <w:tc>
          <w:tcPr>
            <w:tcW w:w="2422" w:type="dxa"/>
            <w:tcBorders>
              <w:top w:val="single" w:sz="6" w:space="0" w:color="auto"/>
              <w:bottom w:val="single" w:sz="4" w:space="0" w:color="auto"/>
            </w:tcBorders>
            <w:vAlign w:val="center"/>
          </w:tcPr>
          <w:p w14:paraId="290E07B7" w14:textId="77777777" w:rsidR="00B55D8C" w:rsidRPr="00B12002" w:rsidRDefault="00B55D8C" w:rsidP="00F84F92">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General Fund/SPLOST</w:t>
            </w:r>
          </w:p>
        </w:tc>
        <w:tc>
          <w:tcPr>
            <w:tcW w:w="800" w:type="dxa"/>
            <w:tcBorders>
              <w:top w:val="single" w:sz="6" w:space="0" w:color="auto"/>
              <w:bottom w:val="single" w:sz="4" w:space="0" w:color="auto"/>
            </w:tcBorders>
            <w:vAlign w:val="center"/>
          </w:tcPr>
          <w:p w14:paraId="1DAFAAF8" w14:textId="404E46A9" w:rsidR="00B55D8C" w:rsidRPr="00B12002" w:rsidRDefault="58FBDCE5" w:rsidP="12C21F6E">
            <w:pPr>
              <w:tabs>
                <w:tab w:val="left" w:pos="374"/>
                <w:tab w:val="left" w:pos="676"/>
                <w:tab w:val="left" w:pos="979"/>
                <w:tab w:val="left" w:pos="1382"/>
              </w:tabs>
              <w:spacing w:after="0"/>
              <w:jc w:val="center"/>
            </w:pPr>
            <w:r w:rsidRPr="12C21F6E">
              <w:rPr>
                <w:rFonts w:ascii="Arial" w:hAnsi="Arial" w:cs="Arial"/>
              </w:rPr>
              <w:t>2</w:t>
            </w:r>
          </w:p>
        </w:tc>
        <w:tc>
          <w:tcPr>
            <w:tcW w:w="484" w:type="dxa"/>
            <w:tcBorders>
              <w:top w:val="single" w:sz="6" w:space="0" w:color="auto"/>
              <w:bottom w:val="single" w:sz="4" w:space="0" w:color="auto"/>
            </w:tcBorders>
            <w:vAlign w:val="center"/>
          </w:tcPr>
          <w:p w14:paraId="1A4AB3CD" w14:textId="5615CEE9" w:rsidR="00B55D8C" w:rsidRPr="00B12002" w:rsidRDefault="00B55D8C" w:rsidP="00F84F92">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tcBorders>
              <w:top w:val="single" w:sz="6" w:space="0" w:color="auto"/>
              <w:bottom w:val="single" w:sz="4" w:space="0" w:color="auto"/>
            </w:tcBorders>
            <w:vAlign w:val="center"/>
          </w:tcPr>
          <w:p w14:paraId="3EE07B6A" w14:textId="77777777" w:rsidR="00B55D8C" w:rsidRPr="00B12002" w:rsidRDefault="00B55D8C" w:rsidP="00F84F92">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tcBorders>
              <w:top w:val="single" w:sz="6" w:space="0" w:color="auto"/>
              <w:bottom w:val="single" w:sz="4" w:space="0" w:color="auto"/>
            </w:tcBorders>
            <w:vAlign w:val="center"/>
          </w:tcPr>
          <w:p w14:paraId="44EB7756" w14:textId="77777777" w:rsidR="00B55D8C" w:rsidRPr="00B12002" w:rsidRDefault="00B55D8C" w:rsidP="00F84F92">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tcBorders>
              <w:top w:val="single" w:sz="6" w:space="0" w:color="auto"/>
              <w:bottom w:val="single" w:sz="4" w:space="0" w:color="auto"/>
            </w:tcBorders>
            <w:vAlign w:val="center"/>
          </w:tcPr>
          <w:p w14:paraId="184DF251" w14:textId="77777777" w:rsidR="00B55D8C" w:rsidRPr="00B12002" w:rsidRDefault="00B55D8C" w:rsidP="00F84F92">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tcBorders>
              <w:top w:val="single" w:sz="6" w:space="0" w:color="auto"/>
              <w:bottom w:val="single" w:sz="4" w:space="0" w:color="auto"/>
            </w:tcBorders>
            <w:vAlign w:val="center"/>
          </w:tcPr>
          <w:p w14:paraId="0155B943" w14:textId="77777777" w:rsidR="00B55D8C" w:rsidRPr="00B12002" w:rsidRDefault="00B55D8C" w:rsidP="00F84F92">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0B744F" w:rsidRPr="00B12002" w14:paraId="284AC849" w14:textId="77777777" w:rsidTr="12C21F6E">
        <w:trPr>
          <w:cantSplit/>
          <w:jc w:val="center"/>
        </w:trPr>
        <w:tc>
          <w:tcPr>
            <w:tcW w:w="3552" w:type="dxa"/>
            <w:tcBorders>
              <w:top w:val="single" w:sz="4" w:space="0" w:color="auto"/>
            </w:tcBorders>
            <w:vAlign w:val="center"/>
          </w:tcPr>
          <w:p w14:paraId="0BD3B987" w14:textId="77777777" w:rsidR="007E7D3D" w:rsidRDefault="000B744F" w:rsidP="000B744F">
            <w:pPr>
              <w:tabs>
                <w:tab w:val="left" w:pos="0"/>
                <w:tab w:val="left" w:pos="374"/>
                <w:tab w:val="left" w:pos="676"/>
                <w:tab w:val="left" w:pos="979"/>
                <w:tab w:val="left" w:pos="1382"/>
              </w:tabs>
              <w:suppressAutoHyphens/>
              <w:spacing w:after="0"/>
              <w:ind w:left="374" w:hanging="374"/>
              <w:rPr>
                <w:rFonts w:ascii="Arial" w:hAnsi="Arial" w:cs="Arial"/>
              </w:rPr>
            </w:pPr>
            <w:r w:rsidRPr="00B12002">
              <w:rPr>
                <w:rFonts w:ascii="Arial" w:hAnsi="Arial" w:cs="Arial"/>
              </w:rPr>
              <w:t>Resurface roads listed by priority</w:t>
            </w:r>
          </w:p>
          <w:p w14:paraId="45AC6CBF" w14:textId="77777777" w:rsidR="00372F80" w:rsidRDefault="000B744F" w:rsidP="007E7D3D">
            <w:pPr>
              <w:tabs>
                <w:tab w:val="left" w:pos="0"/>
                <w:tab w:val="left" w:pos="374"/>
                <w:tab w:val="left" w:pos="676"/>
                <w:tab w:val="left" w:pos="979"/>
                <w:tab w:val="left" w:pos="1382"/>
              </w:tabs>
              <w:suppressAutoHyphens/>
              <w:spacing w:after="0"/>
              <w:ind w:left="374" w:hanging="374"/>
              <w:rPr>
                <w:rFonts w:ascii="Arial" w:hAnsi="Arial" w:cs="Arial"/>
              </w:rPr>
            </w:pPr>
            <w:r w:rsidRPr="00B12002">
              <w:rPr>
                <w:rFonts w:ascii="Arial" w:hAnsi="Arial" w:cs="Arial"/>
              </w:rPr>
              <w:t xml:space="preserve">on </w:t>
            </w:r>
            <w:r w:rsidR="009429A3">
              <w:rPr>
                <w:rFonts w:ascii="Arial" w:hAnsi="Arial" w:cs="Arial"/>
              </w:rPr>
              <w:t xml:space="preserve">the </w:t>
            </w:r>
            <w:r w:rsidRPr="00B12002">
              <w:rPr>
                <w:rFonts w:ascii="Arial" w:hAnsi="Arial" w:cs="Arial"/>
              </w:rPr>
              <w:t>LMIG list submitted to</w:t>
            </w:r>
            <w:r w:rsidR="00372F80">
              <w:rPr>
                <w:rFonts w:ascii="Arial" w:hAnsi="Arial" w:cs="Arial"/>
              </w:rPr>
              <w:t xml:space="preserve"> </w:t>
            </w:r>
          </w:p>
          <w:p w14:paraId="4DF5B8DD" w14:textId="32E35EA5" w:rsidR="000B744F" w:rsidRPr="00B12002" w:rsidRDefault="000B744F" w:rsidP="00372F80">
            <w:pPr>
              <w:tabs>
                <w:tab w:val="left" w:pos="0"/>
                <w:tab w:val="left" w:pos="374"/>
                <w:tab w:val="left" w:pos="676"/>
                <w:tab w:val="left" w:pos="979"/>
                <w:tab w:val="left" w:pos="1382"/>
              </w:tabs>
              <w:suppressAutoHyphens/>
              <w:spacing w:after="0"/>
              <w:ind w:left="374" w:hanging="374"/>
              <w:rPr>
                <w:rFonts w:ascii="Arial" w:hAnsi="Arial" w:cs="Arial"/>
              </w:rPr>
            </w:pPr>
            <w:r w:rsidRPr="00B12002">
              <w:rPr>
                <w:rFonts w:ascii="Arial" w:hAnsi="Arial" w:cs="Arial"/>
              </w:rPr>
              <w:t>GDOT</w:t>
            </w:r>
            <w:r w:rsidR="00372F80">
              <w:rPr>
                <w:rFonts w:ascii="Arial" w:hAnsi="Arial" w:cs="Arial"/>
              </w:rPr>
              <w:t xml:space="preserve"> </w:t>
            </w:r>
            <w:r w:rsidRPr="00B12002">
              <w:rPr>
                <w:rFonts w:ascii="Arial" w:hAnsi="Arial" w:cs="Arial"/>
              </w:rPr>
              <w:t>for</w:t>
            </w:r>
            <w:r w:rsidR="007E7D3D">
              <w:rPr>
                <w:rFonts w:ascii="Arial" w:hAnsi="Arial" w:cs="Arial"/>
              </w:rPr>
              <w:t xml:space="preserve"> </w:t>
            </w:r>
            <w:r w:rsidRPr="00B12002">
              <w:rPr>
                <w:rFonts w:ascii="Arial" w:hAnsi="Arial" w:cs="Arial"/>
              </w:rPr>
              <w:t>funding</w:t>
            </w:r>
          </w:p>
        </w:tc>
        <w:tc>
          <w:tcPr>
            <w:tcW w:w="1579" w:type="dxa"/>
            <w:tcBorders>
              <w:top w:val="single" w:sz="4" w:space="0" w:color="auto"/>
            </w:tcBorders>
            <w:vAlign w:val="center"/>
          </w:tcPr>
          <w:p w14:paraId="66C1CFAC" w14:textId="77777777" w:rsidR="000B744F" w:rsidRPr="00B12002" w:rsidRDefault="000B744F" w:rsidP="000B744F">
            <w:pPr>
              <w:tabs>
                <w:tab w:val="left" w:pos="0"/>
                <w:tab w:val="left" w:pos="374"/>
                <w:tab w:val="left" w:pos="676"/>
                <w:tab w:val="left" w:pos="979"/>
                <w:tab w:val="left" w:pos="1382"/>
              </w:tabs>
              <w:suppressAutoHyphens/>
              <w:spacing w:after="0"/>
              <w:rPr>
                <w:rFonts w:ascii="Arial" w:hAnsi="Arial" w:cs="Arial"/>
              </w:rPr>
            </w:pPr>
            <w:r w:rsidRPr="00B12002">
              <w:rPr>
                <w:rFonts w:ascii="Arial" w:hAnsi="Arial" w:cs="Arial"/>
              </w:rPr>
              <w:t>$500,000</w:t>
            </w:r>
          </w:p>
        </w:tc>
        <w:tc>
          <w:tcPr>
            <w:tcW w:w="2157" w:type="dxa"/>
            <w:tcBorders>
              <w:top w:val="single" w:sz="4" w:space="0" w:color="auto"/>
            </w:tcBorders>
            <w:vAlign w:val="center"/>
          </w:tcPr>
          <w:p w14:paraId="3448EE13" w14:textId="77777777" w:rsidR="000B744F" w:rsidRPr="00B12002" w:rsidRDefault="000B744F" w:rsidP="000B744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City of Nicholls</w:t>
            </w:r>
          </w:p>
        </w:tc>
        <w:tc>
          <w:tcPr>
            <w:tcW w:w="2422" w:type="dxa"/>
            <w:tcBorders>
              <w:top w:val="single" w:sz="4" w:space="0" w:color="auto"/>
            </w:tcBorders>
            <w:vAlign w:val="center"/>
          </w:tcPr>
          <w:p w14:paraId="6CE21AA7" w14:textId="77777777" w:rsidR="000B744F" w:rsidRPr="00B12002" w:rsidRDefault="000B744F" w:rsidP="000B744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SPLOST</w:t>
            </w:r>
          </w:p>
        </w:tc>
        <w:tc>
          <w:tcPr>
            <w:tcW w:w="800" w:type="dxa"/>
            <w:tcBorders>
              <w:top w:val="single" w:sz="4" w:space="0" w:color="auto"/>
            </w:tcBorders>
            <w:vAlign w:val="center"/>
          </w:tcPr>
          <w:p w14:paraId="639546FB" w14:textId="7BDF0741" w:rsidR="000B744F" w:rsidRPr="00B12002" w:rsidRDefault="0E2A5D1A" w:rsidP="12C21F6E">
            <w:pPr>
              <w:tabs>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2</w:t>
            </w:r>
          </w:p>
        </w:tc>
        <w:tc>
          <w:tcPr>
            <w:tcW w:w="484" w:type="dxa"/>
            <w:tcBorders>
              <w:top w:val="single" w:sz="4" w:space="0" w:color="auto"/>
            </w:tcBorders>
            <w:vAlign w:val="center"/>
          </w:tcPr>
          <w:p w14:paraId="39256B02" w14:textId="15150CB5" w:rsidR="000B744F" w:rsidRPr="00B12002" w:rsidRDefault="000B744F" w:rsidP="000B744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tcBorders>
              <w:top w:val="single" w:sz="4" w:space="0" w:color="auto"/>
            </w:tcBorders>
            <w:vAlign w:val="center"/>
          </w:tcPr>
          <w:p w14:paraId="6B870CC2" w14:textId="77777777" w:rsidR="000B744F" w:rsidRPr="00B12002" w:rsidRDefault="000B744F" w:rsidP="000B744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tcBorders>
              <w:top w:val="single" w:sz="4" w:space="0" w:color="auto"/>
            </w:tcBorders>
            <w:vAlign w:val="center"/>
          </w:tcPr>
          <w:p w14:paraId="370150EF" w14:textId="77777777" w:rsidR="000B744F" w:rsidRPr="00B12002" w:rsidRDefault="000B744F" w:rsidP="000B744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tcBorders>
              <w:top w:val="single" w:sz="4" w:space="0" w:color="auto"/>
            </w:tcBorders>
            <w:vAlign w:val="center"/>
          </w:tcPr>
          <w:p w14:paraId="488AAE60" w14:textId="77777777" w:rsidR="000B744F" w:rsidRPr="00B12002" w:rsidRDefault="000B744F" w:rsidP="000B744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tcBorders>
              <w:top w:val="single" w:sz="4" w:space="0" w:color="auto"/>
            </w:tcBorders>
            <w:vAlign w:val="center"/>
          </w:tcPr>
          <w:p w14:paraId="0B5072A5" w14:textId="77777777" w:rsidR="000B744F" w:rsidRPr="00B12002" w:rsidRDefault="000B744F" w:rsidP="000B744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r w:rsidR="000B744F" w:rsidRPr="00B12002" w14:paraId="4329125C" w14:textId="77777777" w:rsidTr="12C21F6E">
        <w:trPr>
          <w:cantSplit/>
          <w:trHeight w:val="291"/>
          <w:jc w:val="center"/>
        </w:trPr>
        <w:tc>
          <w:tcPr>
            <w:tcW w:w="3552" w:type="dxa"/>
            <w:tcBorders>
              <w:top w:val="single" w:sz="6" w:space="0" w:color="auto"/>
              <w:bottom w:val="single" w:sz="6" w:space="0" w:color="auto"/>
            </w:tcBorders>
            <w:vAlign w:val="center"/>
          </w:tcPr>
          <w:p w14:paraId="069E64B5" w14:textId="4AAB7A96" w:rsidR="000B744F" w:rsidRPr="00B12002" w:rsidRDefault="000B744F" w:rsidP="000B744F">
            <w:pPr>
              <w:tabs>
                <w:tab w:val="left" w:pos="0"/>
                <w:tab w:val="left" w:pos="374"/>
                <w:tab w:val="left" w:pos="676"/>
                <w:tab w:val="left" w:pos="979"/>
                <w:tab w:val="left" w:pos="1382"/>
              </w:tabs>
              <w:suppressAutoHyphens/>
              <w:spacing w:after="0"/>
              <w:ind w:left="374" w:hanging="374"/>
              <w:rPr>
                <w:rFonts w:ascii="Arial" w:hAnsi="Arial" w:cs="Arial"/>
              </w:rPr>
            </w:pPr>
            <w:r w:rsidRPr="00B12002">
              <w:rPr>
                <w:rFonts w:ascii="Arial" w:hAnsi="Arial" w:cs="Arial"/>
              </w:rPr>
              <w:t>Widen SR 32</w:t>
            </w:r>
          </w:p>
        </w:tc>
        <w:tc>
          <w:tcPr>
            <w:tcW w:w="1579" w:type="dxa"/>
            <w:tcBorders>
              <w:top w:val="single" w:sz="6" w:space="0" w:color="auto"/>
              <w:bottom w:val="single" w:sz="6" w:space="0" w:color="auto"/>
            </w:tcBorders>
            <w:vAlign w:val="center"/>
          </w:tcPr>
          <w:p w14:paraId="058A28CF" w14:textId="220AD31E" w:rsidR="000B744F" w:rsidRPr="00B12002" w:rsidRDefault="000B744F" w:rsidP="000B744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$9.3 million</w:t>
            </w:r>
          </w:p>
        </w:tc>
        <w:tc>
          <w:tcPr>
            <w:tcW w:w="2157" w:type="dxa"/>
            <w:tcBorders>
              <w:top w:val="single" w:sz="6" w:space="0" w:color="auto"/>
              <w:bottom w:val="single" w:sz="6" w:space="0" w:color="auto"/>
            </w:tcBorders>
            <w:vAlign w:val="center"/>
          </w:tcPr>
          <w:p w14:paraId="204C3164" w14:textId="62DEDAE6" w:rsidR="000B744F" w:rsidRPr="00B12002" w:rsidRDefault="000B744F" w:rsidP="000B744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GDOT</w:t>
            </w:r>
          </w:p>
        </w:tc>
        <w:tc>
          <w:tcPr>
            <w:tcW w:w="2422" w:type="dxa"/>
            <w:tcBorders>
              <w:top w:val="single" w:sz="6" w:space="0" w:color="auto"/>
              <w:bottom w:val="single" w:sz="6" w:space="0" w:color="auto"/>
            </w:tcBorders>
            <w:vAlign w:val="center"/>
          </w:tcPr>
          <w:p w14:paraId="260F98E7" w14:textId="08E00F23" w:rsidR="000B744F" w:rsidRPr="00B12002" w:rsidRDefault="000B744F" w:rsidP="000B744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GDOT</w:t>
            </w:r>
          </w:p>
        </w:tc>
        <w:tc>
          <w:tcPr>
            <w:tcW w:w="800" w:type="dxa"/>
            <w:tcBorders>
              <w:top w:val="single" w:sz="6" w:space="0" w:color="auto"/>
              <w:bottom w:val="single" w:sz="6" w:space="0" w:color="auto"/>
            </w:tcBorders>
            <w:vAlign w:val="center"/>
          </w:tcPr>
          <w:p w14:paraId="35310A94" w14:textId="18DFD53F" w:rsidR="000B744F" w:rsidRPr="00B12002" w:rsidRDefault="44051D70" w:rsidP="12C21F6E">
            <w:pPr>
              <w:tabs>
                <w:tab w:val="left" w:pos="374"/>
                <w:tab w:val="left" w:pos="676"/>
                <w:tab w:val="left" w:pos="979"/>
                <w:tab w:val="left" w:pos="1382"/>
              </w:tabs>
              <w:spacing w:after="0"/>
              <w:jc w:val="center"/>
            </w:pPr>
            <w:r w:rsidRPr="12C21F6E">
              <w:rPr>
                <w:rFonts w:ascii="Arial" w:hAnsi="Arial" w:cs="Arial"/>
              </w:rPr>
              <w:t>2</w:t>
            </w:r>
          </w:p>
        </w:tc>
        <w:tc>
          <w:tcPr>
            <w:tcW w:w="2420" w:type="dxa"/>
            <w:gridSpan w:val="5"/>
            <w:tcBorders>
              <w:top w:val="single" w:sz="6" w:space="0" w:color="auto"/>
              <w:bottom w:val="single" w:sz="6" w:space="0" w:color="auto"/>
            </w:tcBorders>
            <w:vAlign w:val="center"/>
          </w:tcPr>
          <w:p w14:paraId="2929C9A2" w14:textId="1C1D902F" w:rsidR="000B744F" w:rsidRPr="00B12002" w:rsidRDefault="000B744F" w:rsidP="000B744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Long-term (2024 or later)</w:t>
            </w:r>
          </w:p>
        </w:tc>
      </w:tr>
      <w:tr w:rsidR="000B744F" w:rsidRPr="00B12002" w14:paraId="486584B7" w14:textId="77777777" w:rsidTr="12C21F6E">
        <w:trPr>
          <w:cantSplit/>
          <w:trHeight w:val="291"/>
          <w:jc w:val="center"/>
        </w:trPr>
        <w:tc>
          <w:tcPr>
            <w:tcW w:w="3552" w:type="dxa"/>
            <w:tcBorders>
              <w:top w:val="single" w:sz="6" w:space="0" w:color="auto"/>
              <w:bottom w:val="single" w:sz="6" w:space="0" w:color="auto"/>
            </w:tcBorders>
            <w:vAlign w:val="center"/>
          </w:tcPr>
          <w:p w14:paraId="665DDA29" w14:textId="5EE5DB4F" w:rsidR="000B744F" w:rsidRPr="00B12002" w:rsidRDefault="000B744F" w:rsidP="000B744F">
            <w:pPr>
              <w:tabs>
                <w:tab w:val="left" w:pos="0"/>
                <w:tab w:val="left" w:pos="374"/>
                <w:tab w:val="left" w:pos="676"/>
                <w:tab w:val="left" w:pos="979"/>
                <w:tab w:val="left" w:pos="1382"/>
              </w:tabs>
              <w:suppressAutoHyphens/>
              <w:spacing w:after="0"/>
              <w:rPr>
                <w:rFonts w:ascii="Arial" w:hAnsi="Arial" w:cs="Arial"/>
              </w:rPr>
            </w:pPr>
            <w:r w:rsidRPr="00B12002">
              <w:rPr>
                <w:rFonts w:ascii="Arial" w:hAnsi="Arial" w:cs="Arial"/>
              </w:rPr>
              <w:lastRenderedPageBreak/>
              <w:t>Enhance SR 32 streetscaping in downtown Nicholls</w:t>
            </w:r>
          </w:p>
        </w:tc>
        <w:tc>
          <w:tcPr>
            <w:tcW w:w="1579" w:type="dxa"/>
            <w:tcBorders>
              <w:top w:val="single" w:sz="6" w:space="0" w:color="auto"/>
              <w:bottom w:val="single" w:sz="6" w:space="0" w:color="auto"/>
            </w:tcBorders>
            <w:vAlign w:val="center"/>
          </w:tcPr>
          <w:p w14:paraId="39875154" w14:textId="371E521E" w:rsidR="000B744F" w:rsidRPr="00B12002" w:rsidRDefault="000B744F" w:rsidP="000B744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rPr>
              <w:t>$200,000</w:t>
            </w:r>
          </w:p>
        </w:tc>
        <w:tc>
          <w:tcPr>
            <w:tcW w:w="2157" w:type="dxa"/>
            <w:tcBorders>
              <w:top w:val="single" w:sz="6" w:space="0" w:color="auto"/>
              <w:bottom w:val="single" w:sz="6" w:space="0" w:color="auto"/>
            </w:tcBorders>
            <w:vAlign w:val="center"/>
          </w:tcPr>
          <w:p w14:paraId="1747D5B7" w14:textId="42A4C99B" w:rsidR="000B744F" w:rsidRPr="00B12002" w:rsidRDefault="000B744F" w:rsidP="000B744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GDOT, City of Nicholls, Grants</w:t>
            </w:r>
          </w:p>
        </w:tc>
        <w:tc>
          <w:tcPr>
            <w:tcW w:w="2422" w:type="dxa"/>
            <w:tcBorders>
              <w:top w:val="single" w:sz="6" w:space="0" w:color="auto"/>
              <w:bottom w:val="single" w:sz="6" w:space="0" w:color="auto"/>
            </w:tcBorders>
            <w:vAlign w:val="center"/>
          </w:tcPr>
          <w:p w14:paraId="39DE8AEC" w14:textId="5AD5DEB8" w:rsidR="000B744F" w:rsidRPr="00B12002" w:rsidRDefault="000B744F" w:rsidP="000B744F">
            <w:pPr>
              <w:tabs>
                <w:tab w:val="left" w:pos="0"/>
                <w:tab w:val="left" w:pos="374"/>
                <w:tab w:val="left" w:pos="676"/>
                <w:tab w:val="left" w:pos="979"/>
                <w:tab w:val="left" w:pos="1382"/>
              </w:tabs>
              <w:suppressAutoHyphens/>
              <w:spacing w:after="0"/>
              <w:rPr>
                <w:rFonts w:ascii="Arial" w:hAnsi="Arial" w:cs="Arial"/>
                <w:spacing w:val="-2"/>
              </w:rPr>
            </w:pPr>
            <w:r w:rsidRPr="00B12002">
              <w:rPr>
                <w:rFonts w:ascii="Arial" w:hAnsi="Arial" w:cs="Arial"/>
                <w:spacing w:val="-2"/>
              </w:rPr>
              <w:t>GDOT</w:t>
            </w:r>
          </w:p>
        </w:tc>
        <w:tc>
          <w:tcPr>
            <w:tcW w:w="800" w:type="dxa"/>
            <w:tcBorders>
              <w:top w:val="single" w:sz="6" w:space="0" w:color="auto"/>
              <w:bottom w:val="single" w:sz="6" w:space="0" w:color="auto"/>
            </w:tcBorders>
            <w:vAlign w:val="center"/>
          </w:tcPr>
          <w:p w14:paraId="3B0F5441" w14:textId="0C1D1E7A" w:rsidR="000B744F" w:rsidRPr="00B12002" w:rsidRDefault="3F760A46" w:rsidP="12C21F6E">
            <w:pPr>
              <w:tabs>
                <w:tab w:val="left" w:pos="374"/>
                <w:tab w:val="left" w:pos="676"/>
                <w:tab w:val="left" w:pos="979"/>
                <w:tab w:val="left" w:pos="1382"/>
              </w:tabs>
              <w:spacing w:after="0"/>
              <w:jc w:val="center"/>
            </w:pPr>
            <w:r w:rsidRPr="12C21F6E">
              <w:rPr>
                <w:rFonts w:ascii="Arial" w:hAnsi="Arial" w:cs="Arial"/>
              </w:rPr>
              <w:t>2</w:t>
            </w:r>
          </w:p>
        </w:tc>
        <w:tc>
          <w:tcPr>
            <w:tcW w:w="2420" w:type="dxa"/>
            <w:gridSpan w:val="5"/>
            <w:tcBorders>
              <w:top w:val="single" w:sz="6" w:space="0" w:color="auto"/>
              <w:bottom w:val="single" w:sz="6" w:space="0" w:color="auto"/>
            </w:tcBorders>
            <w:vAlign w:val="center"/>
          </w:tcPr>
          <w:p w14:paraId="4FB40661" w14:textId="1EEB119C" w:rsidR="000B744F" w:rsidRPr="00B12002" w:rsidRDefault="000B744F" w:rsidP="000B744F">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Long-term (2024 or later)</w:t>
            </w:r>
          </w:p>
        </w:tc>
      </w:tr>
      <w:tr w:rsidR="0062683D" w:rsidRPr="00442753" w14:paraId="21C5E812" w14:textId="77777777" w:rsidTr="12C21F6E">
        <w:trPr>
          <w:cantSplit/>
          <w:trHeight w:val="291"/>
          <w:jc w:val="center"/>
        </w:trPr>
        <w:tc>
          <w:tcPr>
            <w:tcW w:w="12930" w:type="dxa"/>
            <w:gridSpan w:val="10"/>
            <w:tcBorders>
              <w:bottom w:val="single" w:sz="6" w:space="0" w:color="auto"/>
            </w:tcBorders>
            <w:shd w:val="clear" w:color="auto" w:fill="FFE599" w:themeFill="accent4" w:themeFillTint="66"/>
            <w:vAlign w:val="center"/>
          </w:tcPr>
          <w:p w14:paraId="1DE97F50" w14:textId="79645BF9" w:rsidR="0062683D" w:rsidRPr="00442753" w:rsidRDefault="0062683D" w:rsidP="00AC351A">
            <w:pPr>
              <w:tabs>
                <w:tab w:val="left" w:pos="0"/>
                <w:tab w:val="left" w:pos="374"/>
                <w:tab w:val="left" w:pos="676"/>
                <w:tab w:val="left" w:pos="979"/>
                <w:tab w:val="left" w:pos="1382"/>
              </w:tabs>
              <w:suppressAutoHyphens/>
              <w:spacing w:after="0"/>
              <w:rPr>
                <w:rFonts w:ascii="Arial" w:hAnsi="Arial" w:cs="Arial"/>
                <w:b/>
                <w:i/>
                <w:spacing w:val="-2"/>
              </w:rPr>
            </w:pPr>
            <w:r w:rsidRPr="00442753">
              <w:rPr>
                <w:rFonts w:ascii="Arial" w:hAnsi="Arial" w:cs="Arial"/>
                <w:b/>
                <w:i/>
                <w:spacing w:val="-2"/>
              </w:rPr>
              <w:t>BROADBAND</w:t>
            </w:r>
          </w:p>
        </w:tc>
      </w:tr>
      <w:tr w:rsidR="0062683D" w:rsidRPr="00B12002" w14:paraId="3FCBA6D1" w14:textId="77777777" w:rsidTr="12C21F6E">
        <w:trPr>
          <w:cantSplit/>
          <w:jc w:val="center"/>
        </w:trPr>
        <w:tc>
          <w:tcPr>
            <w:tcW w:w="3552" w:type="dxa"/>
            <w:vAlign w:val="center"/>
          </w:tcPr>
          <w:p w14:paraId="4064C35F" w14:textId="3BEA3322" w:rsidR="0062683D" w:rsidRPr="00B12002" w:rsidRDefault="0062683D" w:rsidP="00AC351A">
            <w:pPr>
              <w:tabs>
                <w:tab w:val="left" w:pos="0"/>
                <w:tab w:val="left" w:pos="374"/>
                <w:tab w:val="left" w:pos="676"/>
                <w:tab w:val="left" w:pos="979"/>
                <w:tab w:val="left" w:pos="1382"/>
              </w:tabs>
              <w:suppressAutoHyphens/>
              <w:spacing w:after="0"/>
              <w:rPr>
                <w:rFonts w:ascii="Arial" w:hAnsi="Arial" w:cs="Arial"/>
              </w:rPr>
            </w:pPr>
            <w:r w:rsidRPr="00B12002">
              <w:rPr>
                <w:rStyle w:val="normaltextrun"/>
                <w:rFonts w:ascii="Arial" w:hAnsi="Arial" w:cs="Arial"/>
                <w:color w:val="000000"/>
                <w:shd w:val="clear" w:color="auto" w:fill="FFFFFF"/>
              </w:rPr>
              <w:t>Provide adequate high-speed broadband access for local industries and commercial businesses. </w:t>
            </w:r>
            <w:r w:rsidRPr="00B12002">
              <w:rPr>
                <w:rStyle w:val="eop"/>
                <w:rFonts w:ascii="Arial" w:hAnsi="Arial" w:cs="Arial"/>
                <w:color w:val="000000"/>
                <w:shd w:val="clear" w:color="auto" w:fill="FFFFFF"/>
              </w:rPr>
              <w:t> </w:t>
            </w:r>
          </w:p>
        </w:tc>
        <w:tc>
          <w:tcPr>
            <w:tcW w:w="1579" w:type="dxa"/>
            <w:vAlign w:val="center"/>
          </w:tcPr>
          <w:p w14:paraId="74A7DC44" w14:textId="16DA7D9B" w:rsidR="0062683D" w:rsidRPr="00B12002" w:rsidRDefault="0062683D" w:rsidP="00AC351A">
            <w:pPr>
              <w:tabs>
                <w:tab w:val="left" w:pos="0"/>
                <w:tab w:val="left" w:pos="374"/>
                <w:tab w:val="left" w:pos="676"/>
                <w:tab w:val="left" w:pos="979"/>
                <w:tab w:val="left" w:pos="1382"/>
              </w:tabs>
              <w:suppressAutoHyphens/>
              <w:spacing w:after="0"/>
              <w:rPr>
                <w:rFonts w:ascii="Arial" w:hAnsi="Arial" w:cs="Arial"/>
              </w:rPr>
            </w:pPr>
            <w:r w:rsidRPr="00B12002">
              <w:rPr>
                <w:rStyle w:val="normaltextrun"/>
                <w:rFonts w:ascii="Arial" w:hAnsi="Arial" w:cs="Arial"/>
                <w:color w:val="000000"/>
                <w:shd w:val="clear" w:color="auto" w:fill="FFFFFF"/>
              </w:rPr>
              <w:t>$10,000,000 </w:t>
            </w:r>
            <w:r w:rsidRPr="00B12002">
              <w:rPr>
                <w:rStyle w:val="eop"/>
                <w:rFonts w:ascii="Arial" w:hAnsi="Arial" w:cs="Arial"/>
                <w:color w:val="000000"/>
                <w:shd w:val="clear" w:color="auto" w:fill="FFFFFF"/>
              </w:rPr>
              <w:t> </w:t>
            </w:r>
          </w:p>
        </w:tc>
        <w:tc>
          <w:tcPr>
            <w:tcW w:w="2157" w:type="dxa"/>
            <w:vAlign w:val="center"/>
          </w:tcPr>
          <w:p w14:paraId="4FF56F72" w14:textId="77777777" w:rsidR="0062683D" w:rsidRPr="00B12002" w:rsidRDefault="0062683D" w:rsidP="0062683D">
            <w:pPr>
              <w:spacing w:after="0" w:line="240" w:lineRule="auto"/>
              <w:jc w:val="both"/>
              <w:textAlignment w:val="baseline"/>
              <w:rPr>
                <w:rFonts w:ascii="Arial" w:eastAsia="Times New Roman" w:hAnsi="Arial" w:cs="Arial"/>
              </w:rPr>
            </w:pPr>
            <w:r w:rsidRPr="00B12002">
              <w:rPr>
                <w:rFonts w:ascii="Arial" w:eastAsia="Times New Roman" w:hAnsi="Arial" w:cs="Arial"/>
              </w:rPr>
              <w:t>County, Cities,  </w:t>
            </w:r>
          </w:p>
          <w:p w14:paraId="15C1500B" w14:textId="77777777" w:rsidR="0062683D" w:rsidRPr="00B12002" w:rsidRDefault="0062683D" w:rsidP="0062683D">
            <w:pPr>
              <w:spacing w:after="0" w:line="240" w:lineRule="auto"/>
              <w:jc w:val="both"/>
              <w:textAlignment w:val="baseline"/>
              <w:rPr>
                <w:rFonts w:ascii="Arial" w:eastAsia="Times New Roman" w:hAnsi="Arial" w:cs="Arial"/>
              </w:rPr>
            </w:pPr>
            <w:r w:rsidRPr="00B12002">
              <w:rPr>
                <w:rFonts w:ascii="Arial" w:eastAsia="Times New Roman" w:hAnsi="Arial" w:cs="Arial"/>
              </w:rPr>
              <w:t>Public/Private  </w:t>
            </w:r>
          </w:p>
          <w:p w14:paraId="3428717D" w14:textId="77777777" w:rsidR="0062683D" w:rsidRPr="00B12002" w:rsidRDefault="0062683D" w:rsidP="0062683D">
            <w:pPr>
              <w:spacing w:after="0" w:line="240" w:lineRule="auto"/>
              <w:textAlignment w:val="baseline"/>
              <w:rPr>
                <w:rFonts w:ascii="Arial" w:eastAsia="Times New Roman" w:hAnsi="Arial" w:cs="Arial"/>
              </w:rPr>
            </w:pPr>
            <w:r w:rsidRPr="00B12002">
              <w:rPr>
                <w:rFonts w:ascii="Arial" w:eastAsia="Times New Roman" w:hAnsi="Arial" w:cs="Arial"/>
              </w:rPr>
              <w:t>Partnership  </w:t>
            </w:r>
          </w:p>
          <w:p w14:paraId="66BA04DA" w14:textId="68F9BDDB" w:rsidR="0062683D" w:rsidRPr="00B12002" w:rsidRDefault="0062683D" w:rsidP="00AC351A">
            <w:pPr>
              <w:tabs>
                <w:tab w:val="left" w:pos="0"/>
                <w:tab w:val="left" w:pos="374"/>
                <w:tab w:val="left" w:pos="676"/>
                <w:tab w:val="left" w:pos="979"/>
                <w:tab w:val="left" w:pos="1382"/>
              </w:tabs>
              <w:suppressAutoHyphens/>
              <w:spacing w:after="0"/>
              <w:rPr>
                <w:rFonts w:ascii="Arial" w:hAnsi="Arial" w:cs="Arial"/>
                <w:spacing w:val="-2"/>
              </w:rPr>
            </w:pPr>
          </w:p>
        </w:tc>
        <w:tc>
          <w:tcPr>
            <w:tcW w:w="2422" w:type="dxa"/>
            <w:vAlign w:val="center"/>
          </w:tcPr>
          <w:p w14:paraId="09590B9F" w14:textId="3EBA9819" w:rsidR="0062683D" w:rsidRPr="00B12002" w:rsidRDefault="04A2F3A8" w:rsidP="12C21F6E">
            <w:pPr>
              <w:tabs>
                <w:tab w:val="left" w:pos="374"/>
                <w:tab w:val="left" w:pos="676"/>
                <w:tab w:val="left" w:pos="979"/>
                <w:tab w:val="left" w:pos="1382"/>
              </w:tabs>
              <w:suppressAutoHyphens/>
              <w:spacing w:after="0"/>
              <w:rPr>
                <w:rFonts w:ascii="Arial" w:hAnsi="Arial" w:cs="Arial"/>
                <w:spacing w:val="-2"/>
              </w:rPr>
            </w:pPr>
            <w:r w:rsidRPr="00B12002">
              <w:rPr>
                <w:rStyle w:val="normaltextrun"/>
                <w:rFonts w:ascii="Arial" w:hAnsi="Arial" w:cs="Arial"/>
                <w:color w:val="000000"/>
                <w:shd w:val="clear" w:color="auto" w:fill="FAF9F8"/>
              </w:rPr>
              <w:t>General Fund, SPLOST, grants, private funding</w:t>
            </w:r>
            <w:r w:rsidRPr="00B12002">
              <w:rPr>
                <w:rStyle w:val="normaltextrun"/>
                <w:rFonts w:ascii="Arial" w:hAnsi="Arial" w:cs="Arial"/>
                <w:color w:val="000000"/>
                <w:shd w:val="clear" w:color="auto" w:fill="FFFFFF"/>
              </w:rPr>
              <w:t> </w:t>
            </w:r>
            <w:r w:rsidRPr="00B12002">
              <w:rPr>
                <w:rStyle w:val="eop"/>
                <w:rFonts w:ascii="Arial" w:hAnsi="Arial" w:cs="Arial"/>
                <w:color w:val="000000"/>
                <w:shd w:val="clear" w:color="auto" w:fill="FFFFFF"/>
              </w:rPr>
              <w:t> </w:t>
            </w:r>
          </w:p>
        </w:tc>
        <w:tc>
          <w:tcPr>
            <w:tcW w:w="800" w:type="dxa"/>
            <w:vAlign w:val="center"/>
          </w:tcPr>
          <w:p w14:paraId="381F7FDF" w14:textId="2FAF28E1" w:rsidR="0062683D" w:rsidRPr="00B12002" w:rsidRDefault="413A4A56" w:rsidP="12C21F6E">
            <w:pPr>
              <w:tabs>
                <w:tab w:val="left" w:pos="374"/>
                <w:tab w:val="left" w:pos="676"/>
                <w:tab w:val="left" w:pos="979"/>
                <w:tab w:val="left" w:pos="1382"/>
              </w:tabs>
              <w:spacing w:after="0"/>
              <w:jc w:val="center"/>
            </w:pPr>
            <w:r w:rsidRPr="12C21F6E">
              <w:rPr>
                <w:rFonts w:ascii="Arial" w:hAnsi="Arial" w:cs="Arial"/>
              </w:rPr>
              <w:t>9</w:t>
            </w:r>
          </w:p>
        </w:tc>
        <w:tc>
          <w:tcPr>
            <w:tcW w:w="484" w:type="dxa"/>
            <w:vAlign w:val="center"/>
          </w:tcPr>
          <w:p w14:paraId="2B794ED4" w14:textId="34D1700A" w:rsidR="0062683D" w:rsidRPr="00B12002" w:rsidRDefault="0062683D" w:rsidP="00AC351A">
            <w:pPr>
              <w:tabs>
                <w:tab w:val="left" w:pos="0"/>
                <w:tab w:val="left" w:pos="374"/>
                <w:tab w:val="left" w:pos="676"/>
                <w:tab w:val="left" w:pos="979"/>
                <w:tab w:val="left" w:pos="1382"/>
              </w:tabs>
              <w:suppressAutoHyphens/>
              <w:spacing w:after="0"/>
              <w:jc w:val="center"/>
              <w:rPr>
                <w:rFonts w:ascii="Arial" w:hAnsi="Arial" w:cs="Arial"/>
                <w:spacing w:val="-2"/>
              </w:rPr>
            </w:pPr>
          </w:p>
        </w:tc>
        <w:tc>
          <w:tcPr>
            <w:tcW w:w="484" w:type="dxa"/>
            <w:vAlign w:val="center"/>
          </w:tcPr>
          <w:p w14:paraId="67D1D30F" w14:textId="5BB7CF90" w:rsidR="0062683D" w:rsidRPr="00B12002" w:rsidRDefault="0062683D" w:rsidP="00AC351A">
            <w:pPr>
              <w:tabs>
                <w:tab w:val="left" w:pos="0"/>
                <w:tab w:val="left" w:pos="374"/>
                <w:tab w:val="left" w:pos="676"/>
                <w:tab w:val="left" w:pos="979"/>
                <w:tab w:val="left" w:pos="1382"/>
              </w:tabs>
              <w:suppressAutoHyphens/>
              <w:spacing w:after="0"/>
              <w:jc w:val="center"/>
              <w:rPr>
                <w:rFonts w:ascii="Arial" w:hAnsi="Arial" w:cs="Arial"/>
                <w:spacing w:val="-2"/>
              </w:rPr>
            </w:pPr>
          </w:p>
        </w:tc>
        <w:tc>
          <w:tcPr>
            <w:tcW w:w="484" w:type="dxa"/>
            <w:vAlign w:val="center"/>
          </w:tcPr>
          <w:p w14:paraId="779AE18E" w14:textId="3816BF5B" w:rsidR="0062683D" w:rsidRPr="00B12002" w:rsidRDefault="0062683D" w:rsidP="00AC351A">
            <w:pPr>
              <w:tabs>
                <w:tab w:val="left" w:pos="0"/>
                <w:tab w:val="left" w:pos="374"/>
                <w:tab w:val="left" w:pos="676"/>
                <w:tab w:val="left" w:pos="979"/>
                <w:tab w:val="left" w:pos="1382"/>
              </w:tabs>
              <w:suppressAutoHyphens/>
              <w:spacing w:after="0"/>
              <w:jc w:val="center"/>
              <w:rPr>
                <w:rFonts w:ascii="Arial" w:hAnsi="Arial" w:cs="Arial"/>
                <w:spacing w:val="-2"/>
              </w:rPr>
            </w:pPr>
          </w:p>
        </w:tc>
        <w:tc>
          <w:tcPr>
            <w:tcW w:w="484" w:type="dxa"/>
            <w:vAlign w:val="center"/>
          </w:tcPr>
          <w:p w14:paraId="0BCBEF23" w14:textId="35A2A86C" w:rsidR="0062683D" w:rsidRPr="00B12002" w:rsidRDefault="0062683D" w:rsidP="00AC351A">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c>
          <w:tcPr>
            <w:tcW w:w="484" w:type="dxa"/>
            <w:vAlign w:val="center"/>
          </w:tcPr>
          <w:p w14:paraId="29A1D095" w14:textId="77777777" w:rsidR="0062683D" w:rsidRPr="00B12002" w:rsidRDefault="0062683D" w:rsidP="00AC351A">
            <w:pPr>
              <w:tabs>
                <w:tab w:val="left" w:pos="0"/>
                <w:tab w:val="left" w:pos="374"/>
                <w:tab w:val="left" w:pos="676"/>
                <w:tab w:val="left" w:pos="979"/>
                <w:tab w:val="left" w:pos="1382"/>
              </w:tabs>
              <w:suppressAutoHyphens/>
              <w:spacing w:after="0"/>
              <w:jc w:val="center"/>
              <w:rPr>
                <w:rFonts w:ascii="Arial" w:hAnsi="Arial" w:cs="Arial"/>
                <w:spacing w:val="-2"/>
              </w:rPr>
            </w:pPr>
            <w:r w:rsidRPr="00B12002">
              <w:rPr>
                <w:rFonts w:ascii="Arial" w:hAnsi="Arial" w:cs="Arial"/>
                <w:spacing w:val="-2"/>
              </w:rPr>
              <w:t>x</w:t>
            </w:r>
          </w:p>
        </w:tc>
      </w:tr>
    </w:tbl>
    <w:p w14:paraId="6F12EDF8" w14:textId="77777777" w:rsidR="00EB0EFB" w:rsidRPr="00A042EE" w:rsidRDefault="00EB0EFB" w:rsidP="00DD135C">
      <w:pPr>
        <w:rPr>
          <w:rFonts w:ascii="Arial" w:hAnsi="Arial" w:cs="Arial"/>
        </w:rPr>
      </w:pPr>
    </w:p>
    <w:bookmarkEnd w:id="91"/>
    <w:p w14:paraId="59AF0AD9" w14:textId="77777777" w:rsidR="00DD135C" w:rsidRPr="00A042EE" w:rsidRDefault="00DD135C" w:rsidP="00DD135C">
      <w:pPr>
        <w:tabs>
          <w:tab w:val="center" w:pos="4968"/>
        </w:tabs>
        <w:suppressAutoHyphens/>
        <w:spacing w:line="244" w:lineRule="exact"/>
        <w:jc w:val="both"/>
        <w:rPr>
          <w:rFonts w:ascii="Arial" w:hAnsi="Arial" w:cs="Arial"/>
          <w:b/>
          <w:bCs/>
          <w:spacing w:val="-3"/>
        </w:rPr>
      </w:pPr>
    </w:p>
    <w:p w14:paraId="1D22541C" w14:textId="77777777" w:rsidR="006A0C6A" w:rsidRPr="00A042EE" w:rsidRDefault="006A0C6A" w:rsidP="005C4688">
      <w:pPr>
        <w:pStyle w:val="Heading2"/>
        <w:sectPr w:rsidR="006A0C6A" w:rsidRPr="00A042EE" w:rsidSect="002C5457">
          <w:headerReference w:type="default" r:id="rId57"/>
          <w:footerReference w:type="default" r:id="rId58"/>
          <w:footerReference w:type="first" r:id="rId59"/>
          <w:pgSz w:w="15840" w:h="12240" w:orient="landscape" w:code="1"/>
          <w:pgMar w:top="1440" w:right="1440" w:bottom="1440" w:left="1440" w:header="720" w:footer="720" w:gutter="0"/>
          <w:pgNumType w:fmt="numberInDash"/>
          <w:cols w:space="720"/>
          <w:titlePg/>
          <w:docGrid w:linePitch="360"/>
        </w:sectPr>
      </w:pPr>
    </w:p>
    <w:p w14:paraId="5698F09F" w14:textId="6FE387B5" w:rsidR="00A66CFF" w:rsidRPr="00090F82" w:rsidRDefault="00A66CFF" w:rsidP="006C76BE">
      <w:pPr>
        <w:pStyle w:val="Heading2"/>
        <w:numPr>
          <w:ilvl w:val="0"/>
          <w:numId w:val="48"/>
        </w:numPr>
        <w:rPr>
          <w:sz w:val="24"/>
          <w:szCs w:val="24"/>
        </w:rPr>
      </w:pPr>
      <w:bookmarkStart w:id="122" w:name="_Toc106351179"/>
      <w:bookmarkStart w:id="123" w:name="_Toc106370082"/>
      <w:bookmarkStart w:id="124" w:name="_Toc139611181"/>
      <w:r w:rsidRPr="00090F82">
        <w:rPr>
          <w:sz w:val="24"/>
          <w:szCs w:val="24"/>
        </w:rPr>
        <w:lastRenderedPageBreak/>
        <w:t>Economic Development Element</w:t>
      </w:r>
      <w:bookmarkEnd w:id="122"/>
      <w:bookmarkEnd w:id="123"/>
      <w:bookmarkEnd w:id="124"/>
    </w:p>
    <w:p w14:paraId="18AE26C7" w14:textId="77777777" w:rsidR="00A66CFF" w:rsidRPr="00A042EE" w:rsidRDefault="00A66CFF" w:rsidP="00A66CFF">
      <w:pPr>
        <w:rPr>
          <w:rFonts w:ascii="Arial" w:hAnsi="Arial" w:cs="Arial"/>
        </w:rPr>
      </w:pPr>
    </w:p>
    <w:p w14:paraId="3F52853D" w14:textId="72B31B4F" w:rsidR="00A66CFF" w:rsidRPr="00A042EE" w:rsidRDefault="00A66CFF" w:rsidP="00FF11AA">
      <w:pPr>
        <w:jc w:val="both"/>
        <w:rPr>
          <w:rFonts w:ascii="Arial" w:hAnsi="Arial" w:cs="Arial"/>
        </w:rPr>
      </w:pPr>
      <w:r w:rsidRPr="007169DF">
        <w:rPr>
          <w:rFonts w:ascii="Arial" w:hAnsi="Arial" w:cs="Arial"/>
        </w:rPr>
        <w:t>The 20</w:t>
      </w:r>
      <w:r w:rsidR="007169DF" w:rsidRPr="007169DF">
        <w:rPr>
          <w:rFonts w:ascii="Arial" w:hAnsi="Arial" w:cs="Arial"/>
        </w:rPr>
        <w:t>22</w:t>
      </w:r>
      <w:r w:rsidRPr="007169DF">
        <w:rPr>
          <w:rFonts w:ascii="Arial" w:hAnsi="Arial" w:cs="Arial"/>
        </w:rPr>
        <w:t>-202</w:t>
      </w:r>
      <w:r w:rsidR="007169DF" w:rsidRPr="007169DF">
        <w:rPr>
          <w:rFonts w:ascii="Arial" w:hAnsi="Arial" w:cs="Arial"/>
        </w:rPr>
        <w:t>6</w:t>
      </w:r>
      <w:r w:rsidRPr="007169DF">
        <w:rPr>
          <w:rFonts w:ascii="Arial" w:hAnsi="Arial" w:cs="Arial"/>
        </w:rPr>
        <w:t xml:space="preserve"> C</w:t>
      </w:r>
      <w:r w:rsidRPr="00A042EE">
        <w:rPr>
          <w:rFonts w:ascii="Arial" w:hAnsi="Arial" w:cs="Arial"/>
        </w:rPr>
        <w:t xml:space="preserve">omprehensive Economic Development Strategy (CEDS), as developed by the Southern Georgia Regional Commission under a grant from the US Department of Commerce Economic Development Administration, is hereby incorporated by reference into this Comprehensive Plan to serve as the Economic Development Element for Coffee County and the Cities of Ambrose, Broxton, Douglas, and Nicholls. </w:t>
      </w:r>
    </w:p>
    <w:p w14:paraId="773B28EA" w14:textId="41F37A50" w:rsidR="00A66CFF" w:rsidRPr="00A042EE" w:rsidRDefault="00A66CFF" w:rsidP="00FF11AA">
      <w:pPr>
        <w:jc w:val="both"/>
        <w:rPr>
          <w:rFonts w:ascii="Arial" w:hAnsi="Arial" w:cs="Arial"/>
        </w:rPr>
      </w:pPr>
      <w:r w:rsidRPr="00A042EE">
        <w:rPr>
          <w:rFonts w:ascii="Arial" w:hAnsi="Arial" w:cs="Arial"/>
        </w:rPr>
        <w:t xml:space="preserve">The Southern Georgia Regional Commission’s (SGRC) Comprehensive Economic Development Strategy (CEDS) was designed to bring together the public and private sectors </w:t>
      </w:r>
      <w:r w:rsidR="000D500B">
        <w:rPr>
          <w:rFonts w:ascii="Arial" w:hAnsi="Arial" w:cs="Arial"/>
        </w:rPr>
        <w:t>to create</w:t>
      </w:r>
      <w:r w:rsidRPr="00A042EE">
        <w:rPr>
          <w:rFonts w:ascii="Arial" w:hAnsi="Arial" w:cs="Arial"/>
        </w:rPr>
        <w:t xml:space="preserve"> an economic roadmap to diversify and strengthen the regional economy.  The SGRC CEDS analyze</w:t>
      </w:r>
      <w:r w:rsidR="000D500B">
        <w:rPr>
          <w:rFonts w:ascii="Arial" w:hAnsi="Arial" w:cs="Arial"/>
        </w:rPr>
        <w:t xml:space="preserve">s </w:t>
      </w:r>
      <w:r w:rsidRPr="00A042EE">
        <w:rPr>
          <w:rFonts w:ascii="Arial" w:hAnsi="Arial" w:cs="Arial"/>
        </w:rPr>
        <w:t xml:space="preserve">the regional economy and </w:t>
      </w:r>
      <w:r w:rsidR="009429A3">
        <w:rPr>
          <w:rFonts w:ascii="Arial" w:hAnsi="Arial" w:cs="Arial"/>
        </w:rPr>
        <w:t>guides</w:t>
      </w:r>
      <w:r w:rsidRPr="00A042EE">
        <w:rPr>
          <w:rFonts w:ascii="Arial" w:hAnsi="Arial" w:cs="Arial"/>
        </w:rPr>
        <w:t xml:space="preserve"> </w:t>
      </w:r>
      <w:r w:rsidR="009429A3">
        <w:rPr>
          <w:rFonts w:ascii="Arial" w:hAnsi="Arial" w:cs="Arial"/>
        </w:rPr>
        <w:t>establishing</w:t>
      </w:r>
      <w:r w:rsidRPr="00A042EE">
        <w:rPr>
          <w:rFonts w:ascii="Arial" w:hAnsi="Arial" w:cs="Arial"/>
        </w:rPr>
        <w:t xml:space="preserve"> </w:t>
      </w:r>
      <w:r w:rsidR="0022702D">
        <w:rPr>
          <w:rFonts w:ascii="Arial" w:hAnsi="Arial" w:cs="Arial"/>
        </w:rPr>
        <w:t xml:space="preserve">of </w:t>
      </w:r>
      <w:r w:rsidRPr="00A042EE">
        <w:rPr>
          <w:rFonts w:ascii="Arial" w:hAnsi="Arial" w:cs="Arial"/>
        </w:rPr>
        <w:t>regional goals and objectives, a regional plan of action</w:t>
      </w:r>
      <w:r w:rsidR="009429A3">
        <w:rPr>
          <w:rFonts w:ascii="Arial" w:hAnsi="Arial" w:cs="Arial"/>
        </w:rPr>
        <w:t>,</w:t>
      </w:r>
      <w:r w:rsidRPr="00A042EE">
        <w:rPr>
          <w:rFonts w:ascii="Arial" w:hAnsi="Arial" w:cs="Arial"/>
        </w:rPr>
        <w:t xml:space="preserve"> investment priorities</w:t>
      </w:r>
      <w:r w:rsidR="009429A3">
        <w:rPr>
          <w:rFonts w:ascii="Arial" w:hAnsi="Arial" w:cs="Arial"/>
        </w:rPr>
        <w:t>,</w:t>
      </w:r>
      <w:r w:rsidRPr="00A042EE">
        <w:rPr>
          <w:rFonts w:ascii="Arial" w:hAnsi="Arial" w:cs="Arial"/>
        </w:rPr>
        <w:t xml:space="preserve"> and funding sources.  </w:t>
      </w:r>
    </w:p>
    <w:p w14:paraId="404D9B77" w14:textId="34A837E3" w:rsidR="00A66CFF" w:rsidRPr="00A042EE" w:rsidRDefault="496F4EE0" w:rsidP="00FF11AA">
      <w:pPr>
        <w:jc w:val="both"/>
        <w:rPr>
          <w:rFonts w:ascii="Arial" w:hAnsi="Arial" w:cs="Arial"/>
        </w:rPr>
      </w:pPr>
      <w:r w:rsidRPr="12C21F6E">
        <w:rPr>
          <w:rFonts w:ascii="Arial" w:hAnsi="Arial" w:cs="Arial"/>
        </w:rPr>
        <w:t xml:space="preserve">As a performance-based plan, this CEDS plays a critical role in adapting to global economic conditions by fully utilizing the region’s unique advantages to maximize economic opportunity for its residents by attracting private investment that creates jobs.  The SGRC CEDS is a </w:t>
      </w:r>
      <w:r w:rsidR="41656DD9" w:rsidRPr="12C21F6E">
        <w:rPr>
          <w:rFonts w:ascii="Arial" w:hAnsi="Arial" w:cs="Arial"/>
        </w:rPr>
        <w:t>regionally owned</w:t>
      </w:r>
      <w:r w:rsidRPr="12C21F6E">
        <w:rPr>
          <w:rFonts w:ascii="Arial" w:hAnsi="Arial" w:cs="Arial"/>
        </w:rPr>
        <w:t xml:space="preserve"> strategy </w:t>
      </w:r>
      <w:r w:rsidR="09379AAF" w:rsidRPr="12C21F6E">
        <w:rPr>
          <w:rFonts w:ascii="Arial" w:hAnsi="Arial" w:cs="Arial"/>
        </w:rPr>
        <w:t>resulting from</w:t>
      </w:r>
      <w:r w:rsidRPr="12C21F6E">
        <w:rPr>
          <w:rFonts w:ascii="Arial" w:hAnsi="Arial" w:cs="Arial"/>
        </w:rPr>
        <w:t xml:space="preserve"> a continuing economic development planning process developed with regional public- and private-sector participation.  This plan sets forth the goals and objectives necessary to solve the economic development problems of the Southern Georgia region and clearly defines the measures of success. </w:t>
      </w:r>
    </w:p>
    <w:p w14:paraId="6FDD7219" w14:textId="1807BB20" w:rsidR="00A66CFF" w:rsidRPr="00A042EE" w:rsidRDefault="00A66CFF" w:rsidP="00FF11AA">
      <w:pPr>
        <w:jc w:val="both"/>
        <w:rPr>
          <w:rFonts w:ascii="Arial" w:hAnsi="Arial" w:cs="Arial"/>
        </w:rPr>
      </w:pPr>
      <w:r w:rsidRPr="00A042EE">
        <w:rPr>
          <w:rFonts w:ascii="Arial" w:hAnsi="Arial" w:cs="Arial"/>
        </w:rPr>
        <w:t xml:space="preserve">The Southern Georgia CEDS </w:t>
      </w:r>
      <w:r w:rsidR="000E7660">
        <w:rPr>
          <w:rFonts w:ascii="Arial" w:hAnsi="Arial" w:cs="Arial"/>
        </w:rPr>
        <w:t>overviews</w:t>
      </w:r>
      <w:r w:rsidRPr="00A042EE">
        <w:rPr>
          <w:rFonts w:ascii="Arial" w:hAnsi="Arial" w:cs="Arial"/>
        </w:rPr>
        <w:t xml:space="preserve"> the region, briefly describing </w:t>
      </w:r>
      <w:r w:rsidR="000E7660">
        <w:rPr>
          <w:rFonts w:ascii="Arial" w:hAnsi="Arial" w:cs="Arial"/>
        </w:rPr>
        <w:t xml:space="preserve">the </w:t>
      </w:r>
      <w:r w:rsidRPr="00A042EE">
        <w:rPr>
          <w:rFonts w:ascii="Arial" w:hAnsi="Arial" w:cs="Arial"/>
        </w:rPr>
        <w:t>geography, population, economy, labor</w:t>
      </w:r>
      <w:r w:rsidR="009429A3">
        <w:rPr>
          <w:rFonts w:ascii="Arial" w:hAnsi="Arial" w:cs="Arial"/>
        </w:rPr>
        <w:t>,</w:t>
      </w:r>
      <w:r w:rsidRPr="00A042EE">
        <w:rPr>
          <w:rFonts w:ascii="Arial" w:hAnsi="Arial" w:cs="Arial"/>
        </w:rPr>
        <w:t xml:space="preserve"> workforce development and use, education, transportation access, environment, and regional resources. It reviews the state of the regional economy</w:t>
      </w:r>
      <w:r w:rsidR="000D500B">
        <w:rPr>
          <w:rFonts w:ascii="Arial" w:hAnsi="Arial" w:cs="Arial"/>
        </w:rPr>
        <w:t>. It provides</w:t>
      </w:r>
      <w:r w:rsidRPr="00A042EE">
        <w:rPr>
          <w:rFonts w:ascii="Arial" w:hAnsi="Arial" w:cs="Arial"/>
        </w:rPr>
        <w:t xml:space="preserve"> a list of achievable Goals and Objectives for the region, a Plan of Action to ensure success, and Performance Measures used to evaluate the Southern Georgia Regional Commission’s successful development and implementation of the 2022</w:t>
      </w:r>
      <w:r w:rsidR="007169DF">
        <w:rPr>
          <w:rFonts w:ascii="Arial" w:hAnsi="Arial" w:cs="Arial"/>
        </w:rPr>
        <w:t>-2026</w:t>
      </w:r>
      <w:r w:rsidRPr="00A042EE">
        <w:rPr>
          <w:rFonts w:ascii="Arial" w:hAnsi="Arial" w:cs="Arial"/>
        </w:rPr>
        <w:t xml:space="preserve"> CEDS.  </w:t>
      </w:r>
      <w:r w:rsidR="009429A3">
        <w:rPr>
          <w:rFonts w:ascii="Arial" w:hAnsi="Arial" w:cs="Arial"/>
        </w:rPr>
        <w:t>Implementing</w:t>
      </w:r>
      <w:r w:rsidRPr="00A042EE">
        <w:rPr>
          <w:rFonts w:ascii="Arial" w:hAnsi="Arial" w:cs="Arial"/>
        </w:rPr>
        <w:t xml:space="preserve"> the goals identified in this plan is significant to the economic future of the SGRC District. </w:t>
      </w:r>
    </w:p>
    <w:p w14:paraId="49EF0587" w14:textId="6A0E273B" w:rsidR="00A66CFF" w:rsidRPr="00A042EE" w:rsidRDefault="00A66CFF" w:rsidP="00FF11AA">
      <w:pPr>
        <w:jc w:val="both"/>
        <w:rPr>
          <w:rFonts w:ascii="Arial" w:hAnsi="Arial" w:cs="Arial"/>
        </w:rPr>
      </w:pPr>
      <w:r w:rsidRPr="00A042EE">
        <w:rPr>
          <w:rFonts w:ascii="Arial" w:hAnsi="Arial" w:cs="Arial"/>
        </w:rPr>
        <w:t xml:space="preserve">Policies, </w:t>
      </w:r>
      <w:r w:rsidR="00FA0D42">
        <w:rPr>
          <w:rFonts w:ascii="Arial" w:hAnsi="Arial" w:cs="Arial"/>
        </w:rPr>
        <w:t>Needs</w:t>
      </w:r>
      <w:r w:rsidR="000D500B">
        <w:rPr>
          <w:rFonts w:ascii="Arial" w:hAnsi="Arial" w:cs="Arial"/>
        </w:rPr>
        <w:t>,</w:t>
      </w:r>
      <w:r w:rsidRPr="00A042EE">
        <w:rPr>
          <w:rFonts w:ascii="Arial" w:hAnsi="Arial" w:cs="Arial"/>
        </w:rPr>
        <w:t xml:space="preserve"> </w:t>
      </w:r>
      <w:r w:rsidR="00536205" w:rsidRPr="00536205">
        <w:rPr>
          <w:rFonts w:ascii="Arial" w:hAnsi="Arial" w:cs="Arial"/>
        </w:rPr>
        <w:t xml:space="preserve">opportunities, and Short-term Work Program implementation strategies </w:t>
      </w:r>
      <w:r w:rsidRPr="00A042EE">
        <w:rPr>
          <w:rFonts w:ascii="Arial" w:hAnsi="Arial" w:cs="Arial"/>
        </w:rPr>
        <w:t>in the current Comprehensive Plans for each jurisdiction in our 18-county region were used extensively to develop the CEDS Goals and Objectives</w:t>
      </w:r>
      <w:r w:rsidR="007169DF">
        <w:rPr>
          <w:rFonts w:ascii="Arial" w:hAnsi="Arial" w:cs="Arial"/>
        </w:rPr>
        <w:t xml:space="preserve"> (Action Plans)</w:t>
      </w:r>
      <w:r w:rsidRPr="00A042EE">
        <w:rPr>
          <w:rFonts w:ascii="Arial" w:hAnsi="Arial" w:cs="Arial"/>
        </w:rPr>
        <w:t xml:space="preserve">, Vital Projects, and Problems and Opportunities. </w:t>
      </w:r>
    </w:p>
    <w:p w14:paraId="696AD089" w14:textId="798D6300" w:rsidR="00A66CFF" w:rsidRPr="00A042EE" w:rsidRDefault="00A66CFF" w:rsidP="00FF11AA">
      <w:pPr>
        <w:jc w:val="both"/>
        <w:rPr>
          <w:rFonts w:ascii="Arial" w:hAnsi="Arial" w:cs="Arial"/>
        </w:rPr>
      </w:pPr>
      <w:r w:rsidRPr="00A042EE">
        <w:rPr>
          <w:rFonts w:ascii="Arial" w:hAnsi="Arial" w:cs="Arial"/>
        </w:rPr>
        <w:t>Included below are goals and objectives from the CEDS</w:t>
      </w:r>
      <w:r w:rsidR="000D500B">
        <w:rPr>
          <w:rFonts w:ascii="Arial" w:hAnsi="Arial" w:cs="Arial"/>
        </w:rPr>
        <w:t>,</w:t>
      </w:r>
      <w:r w:rsidRPr="00A042EE">
        <w:rPr>
          <w:rFonts w:ascii="Arial" w:hAnsi="Arial" w:cs="Arial"/>
        </w:rPr>
        <w:t xml:space="preserve"> aligned with the current economic development goals of Coffee County and the Cities of Ambrose, Broxton, Douglas, and Nicholls.</w:t>
      </w:r>
    </w:p>
    <w:p w14:paraId="017509B3" w14:textId="130ED5EE" w:rsidR="0067741C" w:rsidRPr="007169DF" w:rsidRDefault="0067741C" w:rsidP="00D03CAB">
      <w:pPr>
        <w:jc w:val="both"/>
        <w:rPr>
          <w:rFonts w:ascii="Arial" w:hAnsi="Arial" w:cs="Arial"/>
          <w:b/>
        </w:rPr>
      </w:pPr>
      <w:r w:rsidRPr="00A042EE">
        <w:rPr>
          <w:rFonts w:ascii="Arial" w:hAnsi="Arial" w:cs="Arial"/>
          <w:b/>
        </w:rPr>
        <w:t>Goal 1</w:t>
      </w:r>
      <w:r w:rsidRPr="00115BB0">
        <w:rPr>
          <w:rFonts w:ascii="Arial" w:hAnsi="Arial" w:cs="Arial"/>
          <w:b/>
        </w:rPr>
        <w:t xml:space="preserve">: </w:t>
      </w:r>
      <w:r w:rsidR="00115BB0" w:rsidRPr="007169DF">
        <w:rPr>
          <w:rFonts w:ascii="Arial" w:hAnsi="Arial" w:cs="Arial"/>
          <w:b/>
        </w:rPr>
        <w:t>Create regional groups (authorities) to take ownership of existing, underdeveloped industrial parks to build out infrastructure for industry</w:t>
      </w:r>
    </w:p>
    <w:p w14:paraId="011A60C5" w14:textId="77777777" w:rsidR="00115BB0" w:rsidRDefault="00115BB0" w:rsidP="00F64FE7">
      <w:pPr>
        <w:ind w:left="720"/>
        <w:rPr>
          <w:rFonts w:ascii="Arial" w:hAnsi="Arial" w:cs="Arial"/>
          <w:b/>
          <w:i/>
        </w:rPr>
      </w:pPr>
      <w:r>
        <w:rPr>
          <w:rFonts w:ascii="Arial" w:hAnsi="Arial" w:cs="Arial"/>
          <w:b/>
          <w:i/>
        </w:rPr>
        <w:t>Action Plan</w:t>
      </w:r>
      <w:r w:rsidR="00F64FE7" w:rsidRPr="00A042EE">
        <w:rPr>
          <w:rFonts w:ascii="Arial" w:hAnsi="Arial" w:cs="Arial"/>
          <w:b/>
          <w:i/>
        </w:rPr>
        <w:t xml:space="preserve">: </w:t>
      </w:r>
    </w:p>
    <w:p w14:paraId="29122087" w14:textId="50AC0596" w:rsidR="00F64FE7" w:rsidRPr="007169DF" w:rsidRDefault="00115BB0" w:rsidP="006C76BE">
      <w:pPr>
        <w:pStyle w:val="ListParagraph"/>
        <w:numPr>
          <w:ilvl w:val="0"/>
          <w:numId w:val="68"/>
        </w:numPr>
        <w:spacing w:before="240"/>
        <w:rPr>
          <w:b/>
          <w:i/>
          <w:sz w:val="22"/>
          <w:szCs w:val="22"/>
        </w:rPr>
      </w:pPr>
      <w:r w:rsidRPr="007169DF">
        <w:rPr>
          <w:sz w:val="22"/>
          <w:szCs w:val="22"/>
        </w:rPr>
        <w:t>Identify existing industrial parks that could be considered regional; Identify a funding source for infrastructure and ongoing maintenance; Establish community collaboration or MOU for revenue sharing</w:t>
      </w:r>
      <w:r w:rsidR="007169DF">
        <w:rPr>
          <w:sz w:val="22"/>
          <w:szCs w:val="22"/>
        </w:rPr>
        <w:t>.</w:t>
      </w:r>
    </w:p>
    <w:p w14:paraId="27E8A80A" w14:textId="77777777" w:rsidR="007169DF" w:rsidRDefault="007169DF" w:rsidP="007169DF">
      <w:pPr>
        <w:spacing w:before="240"/>
        <w:jc w:val="both"/>
        <w:rPr>
          <w:rFonts w:ascii="Arial" w:hAnsi="Arial" w:cs="Arial"/>
          <w:b/>
        </w:rPr>
      </w:pPr>
    </w:p>
    <w:p w14:paraId="7D03ACE4" w14:textId="77777777" w:rsidR="007169DF" w:rsidRDefault="007169DF" w:rsidP="007169DF">
      <w:pPr>
        <w:spacing w:before="240"/>
        <w:jc w:val="both"/>
        <w:rPr>
          <w:rFonts w:ascii="Arial" w:hAnsi="Arial" w:cs="Arial"/>
          <w:b/>
        </w:rPr>
      </w:pPr>
    </w:p>
    <w:p w14:paraId="2C98CBF1" w14:textId="23833E8F" w:rsidR="00115BB0" w:rsidRPr="007169DF" w:rsidRDefault="0067741C" w:rsidP="007169DF">
      <w:pPr>
        <w:spacing w:before="240"/>
        <w:jc w:val="both"/>
        <w:rPr>
          <w:rFonts w:ascii="Arial" w:hAnsi="Arial" w:cs="Arial"/>
          <w:b/>
        </w:rPr>
      </w:pPr>
      <w:r w:rsidRPr="007169DF">
        <w:rPr>
          <w:rFonts w:ascii="Arial" w:hAnsi="Arial" w:cs="Arial"/>
          <w:b/>
        </w:rPr>
        <w:lastRenderedPageBreak/>
        <w:t xml:space="preserve">Goal 2: </w:t>
      </w:r>
      <w:r w:rsidR="00115BB0" w:rsidRPr="007169DF">
        <w:rPr>
          <w:rFonts w:ascii="Arial" w:hAnsi="Arial" w:cs="Arial"/>
          <w:b/>
        </w:rPr>
        <w:t>Implement programs to foster entrepreneurship growth</w:t>
      </w:r>
    </w:p>
    <w:p w14:paraId="705F92A2" w14:textId="3CFB86A5" w:rsidR="009A4CB5" w:rsidRPr="007169DF" w:rsidRDefault="00115BB0" w:rsidP="00115BB0">
      <w:pPr>
        <w:ind w:firstLine="720"/>
        <w:jc w:val="both"/>
        <w:rPr>
          <w:rFonts w:ascii="Arial" w:hAnsi="Arial" w:cs="Arial"/>
          <w:b/>
          <w:i/>
        </w:rPr>
      </w:pPr>
      <w:r w:rsidRPr="007169DF">
        <w:rPr>
          <w:rFonts w:ascii="Arial" w:hAnsi="Arial" w:cs="Arial"/>
          <w:b/>
          <w:i/>
        </w:rPr>
        <w:t>Action Plan:</w:t>
      </w:r>
    </w:p>
    <w:p w14:paraId="534F3893" w14:textId="3C1094E4" w:rsidR="009A4CB5" w:rsidRPr="00E106CF" w:rsidRDefault="00115BB0" w:rsidP="00E106CF">
      <w:pPr>
        <w:pStyle w:val="ListParagraph"/>
        <w:numPr>
          <w:ilvl w:val="0"/>
          <w:numId w:val="68"/>
        </w:numPr>
        <w:rPr>
          <w:sz w:val="22"/>
          <w:szCs w:val="22"/>
        </w:rPr>
      </w:pPr>
      <w:r w:rsidRPr="007169DF">
        <w:rPr>
          <w:sz w:val="22"/>
          <w:szCs w:val="22"/>
        </w:rPr>
        <w:t xml:space="preserve">Teach </w:t>
      </w:r>
      <w:r w:rsidR="007169DF">
        <w:rPr>
          <w:sz w:val="22"/>
          <w:szCs w:val="22"/>
        </w:rPr>
        <w:t xml:space="preserve">the </w:t>
      </w:r>
      <w:r w:rsidRPr="007169DF">
        <w:rPr>
          <w:sz w:val="22"/>
          <w:szCs w:val="22"/>
        </w:rPr>
        <w:t xml:space="preserve">value of entrepreneurship at primary and elementary levels; Have communities </w:t>
      </w:r>
      <w:r w:rsidRPr="00E106CF">
        <w:rPr>
          <w:sz w:val="22"/>
          <w:szCs w:val="22"/>
        </w:rPr>
        <w:t xml:space="preserve">develop entrepreneurial strategies </w:t>
      </w:r>
      <w:r w:rsidR="007169DF" w:rsidRPr="00E106CF">
        <w:rPr>
          <w:sz w:val="22"/>
          <w:szCs w:val="22"/>
        </w:rPr>
        <w:t>for</w:t>
      </w:r>
      <w:r w:rsidRPr="00E106CF">
        <w:rPr>
          <w:sz w:val="22"/>
          <w:szCs w:val="22"/>
        </w:rPr>
        <w:t xml:space="preserve"> identifying assets; Connect with community network</w:t>
      </w:r>
    </w:p>
    <w:p w14:paraId="2230A76C" w14:textId="77777777" w:rsidR="00115BB0" w:rsidRPr="007169DF" w:rsidRDefault="00115BB0" w:rsidP="00115BB0">
      <w:pPr>
        <w:pStyle w:val="ListParagraph"/>
        <w:ind w:left="1440"/>
        <w:rPr>
          <w:sz w:val="22"/>
          <w:szCs w:val="22"/>
        </w:rPr>
      </w:pPr>
    </w:p>
    <w:p w14:paraId="6BF14EB8" w14:textId="2CBE59A0" w:rsidR="00FE7FE8" w:rsidRPr="007169DF" w:rsidRDefault="0067741C" w:rsidP="00115BB0">
      <w:pPr>
        <w:rPr>
          <w:rFonts w:ascii="Arial" w:hAnsi="Arial" w:cs="Arial"/>
          <w:b/>
          <w:i/>
        </w:rPr>
      </w:pPr>
      <w:r w:rsidRPr="007169DF">
        <w:rPr>
          <w:rFonts w:ascii="Arial" w:hAnsi="Arial" w:cs="Arial"/>
          <w:b/>
        </w:rPr>
        <w:t xml:space="preserve">Goal 3: </w:t>
      </w:r>
      <w:r w:rsidR="00115BB0" w:rsidRPr="007169DF">
        <w:rPr>
          <w:rFonts w:ascii="Arial" w:hAnsi="Arial" w:cs="Arial"/>
          <w:b/>
        </w:rPr>
        <w:t>Recruit/encourage value-added food processing (agribusiness)</w:t>
      </w:r>
      <w:r w:rsidR="007169DF" w:rsidRPr="007169DF">
        <w:rPr>
          <w:rFonts w:ascii="Arial" w:hAnsi="Arial" w:cs="Arial"/>
          <w:b/>
        </w:rPr>
        <w:t>.</w:t>
      </w:r>
    </w:p>
    <w:p w14:paraId="75A4D89B" w14:textId="77777777" w:rsidR="00115BB0" w:rsidRPr="007169DF" w:rsidRDefault="00115BB0" w:rsidP="00714A63">
      <w:pPr>
        <w:pStyle w:val="ListParagraph"/>
        <w:rPr>
          <w:b/>
          <w:i/>
          <w:sz w:val="22"/>
          <w:szCs w:val="22"/>
        </w:rPr>
      </w:pPr>
      <w:r w:rsidRPr="007169DF">
        <w:rPr>
          <w:b/>
          <w:i/>
          <w:sz w:val="22"/>
          <w:szCs w:val="22"/>
        </w:rPr>
        <w:t>Action Plan:</w:t>
      </w:r>
    </w:p>
    <w:p w14:paraId="11582283" w14:textId="77777777" w:rsidR="00115BB0" w:rsidRPr="007169DF" w:rsidRDefault="00115BB0" w:rsidP="00714A63">
      <w:pPr>
        <w:pStyle w:val="ListParagraph"/>
        <w:rPr>
          <w:b/>
          <w:i/>
          <w:sz w:val="22"/>
          <w:szCs w:val="22"/>
        </w:rPr>
      </w:pPr>
    </w:p>
    <w:p w14:paraId="5D754078" w14:textId="2EB0F1F7" w:rsidR="00115BB0" w:rsidRPr="007169DF" w:rsidRDefault="00115BB0" w:rsidP="006C76BE">
      <w:pPr>
        <w:pStyle w:val="ListParagraph"/>
        <w:numPr>
          <w:ilvl w:val="0"/>
          <w:numId w:val="68"/>
        </w:numPr>
        <w:rPr>
          <w:b/>
          <w:i/>
          <w:sz w:val="22"/>
          <w:szCs w:val="22"/>
        </w:rPr>
      </w:pPr>
      <w:r w:rsidRPr="007169DF">
        <w:rPr>
          <w:sz w:val="22"/>
          <w:szCs w:val="22"/>
        </w:rPr>
        <w:t xml:space="preserve">Identify commodities for </w:t>
      </w:r>
      <w:r w:rsidR="007169DF">
        <w:rPr>
          <w:sz w:val="22"/>
          <w:szCs w:val="22"/>
        </w:rPr>
        <w:t>value-added</w:t>
      </w:r>
      <w:r w:rsidRPr="007169DF">
        <w:rPr>
          <w:sz w:val="22"/>
          <w:szCs w:val="22"/>
        </w:rPr>
        <w:t xml:space="preserve"> products; develop product infrastructure for food processing; Partner with </w:t>
      </w:r>
      <w:r w:rsidR="007169DF">
        <w:rPr>
          <w:sz w:val="22"/>
          <w:szCs w:val="22"/>
        </w:rPr>
        <w:t xml:space="preserve">the </w:t>
      </w:r>
      <w:r w:rsidRPr="007169DF">
        <w:rPr>
          <w:sz w:val="22"/>
          <w:szCs w:val="22"/>
        </w:rPr>
        <w:t>agriculture community.</w:t>
      </w:r>
    </w:p>
    <w:p w14:paraId="2DBFF827" w14:textId="77777777" w:rsidR="00115BB0" w:rsidRPr="007169DF" w:rsidRDefault="00115BB0" w:rsidP="00714A63">
      <w:pPr>
        <w:pStyle w:val="ListParagraph"/>
        <w:rPr>
          <w:sz w:val="22"/>
          <w:szCs w:val="22"/>
        </w:rPr>
      </w:pPr>
    </w:p>
    <w:p w14:paraId="53F4CBE7" w14:textId="77777777" w:rsidR="007169DF" w:rsidRPr="007169DF" w:rsidRDefault="0067741C" w:rsidP="007169DF">
      <w:pPr>
        <w:jc w:val="both"/>
        <w:rPr>
          <w:rFonts w:ascii="Arial" w:hAnsi="Arial" w:cs="Arial"/>
          <w:b/>
        </w:rPr>
      </w:pPr>
      <w:r w:rsidRPr="007169DF">
        <w:rPr>
          <w:rFonts w:ascii="Arial" w:hAnsi="Arial" w:cs="Arial"/>
          <w:b/>
        </w:rPr>
        <w:t xml:space="preserve">Goal 4: </w:t>
      </w:r>
      <w:r w:rsidR="007169DF" w:rsidRPr="007169DF">
        <w:rPr>
          <w:rFonts w:ascii="Arial" w:hAnsi="Arial" w:cs="Arial"/>
          <w:b/>
        </w:rPr>
        <w:t xml:space="preserve">Infrastructure Assessment </w:t>
      </w:r>
    </w:p>
    <w:p w14:paraId="54F0D878" w14:textId="75FF1E6E" w:rsidR="00FE7FE8" w:rsidRPr="007169DF" w:rsidRDefault="007169DF" w:rsidP="007169DF">
      <w:pPr>
        <w:ind w:firstLine="720"/>
        <w:jc w:val="both"/>
        <w:rPr>
          <w:rFonts w:ascii="Arial" w:hAnsi="Arial" w:cs="Arial"/>
          <w:b/>
          <w:i/>
        </w:rPr>
      </w:pPr>
      <w:r w:rsidRPr="007169DF">
        <w:rPr>
          <w:rFonts w:ascii="Arial" w:hAnsi="Arial" w:cs="Arial"/>
          <w:b/>
          <w:i/>
        </w:rPr>
        <w:t>Action Plan</w:t>
      </w:r>
      <w:r w:rsidR="00FE7FE8" w:rsidRPr="007169DF">
        <w:rPr>
          <w:rFonts w:ascii="Arial" w:hAnsi="Arial" w:cs="Arial"/>
          <w:b/>
          <w:i/>
        </w:rPr>
        <w:t xml:space="preserve">: </w:t>
      </w:r>
    </w:p>
    <w:p w14:paraId="573F5CB1" w14:textId="107B0185" w:rsidR="007169DF" w:rsidRPr="007169DF" w:rsidRDefault="007169DF" w:rsidP="006C76BE">
      <w:pPr>
        <w:pStyle w:val="ListParagraph"/>
        <w:numPr>
          <w:ilvl w:val="0"/>
          <w:numId w:val="68"/>
        </w:numPr>
        <w:jc w:val="both"/>
        <w:rPr>
          <w:b/>
          <w:i/>
          <w:sz w:val="22"/>
          <w:szCs w:val="22"/>
        </w:rPr>
      </w:pPr>
      <w:r w:rsidRPr="007169DF">
        <w:rPr>
          <w:sz w:val="22"/>
          <w:szCs w:val="22"/>
        </w:rPr>
        <w:t>Analyze infrastructure age, capacity, and availability.</w:t>
      </w:r>
    </w:p>
    <w:p w14:paraId="60B4AC5C" w14:textId="1D3D845A" w:rsidR="007169DF" w:rsidRPr="007169DF" w:rsidRDefault="007169DF" w:rsidP="005C4688">
      <w:pPr>
        <w:pStyle w:val="Heading2"/>
        <w:rPr>
          <w:sz w:val="22"/>
          <w:szCs w:val="22"/>
        </w:rPr>
      </w:pPr>
      <w:bookmarkStart w:id="125" w:name="_Toc106351180"/>
      <w:bookmarkStart w:id="126" w:name="_Toc106370083"/>
      <w:bookmarkStart w:id="127" w:name="_Hlk134712771"/>
    </w:p>
    <w:p w14:paraId="5C0B3148" w14:textId="3B4546F4" w:rsidR="007169DF" w:rsidRPr="007169DF" w:rsidRDefault="007169DF" w:rsidP="007169DF">
      <w:pPr>
        <w:rPr>
          <w:rFonts w:ascii="Arial" w:hAnsi="Arial" w:cs="Arial"/>
          <w:b/>
        </w:rPr>
      </w:pPr>
      <w:r w:rsidRPr="007169DF">
        <w:rPr>
          <w:rFonts w:ascii="Arial" w:hAnsi="Arial" w:cs="Arial"/>
          <w:b/>
        </w:rPr>
        <w:t>Goal 5:  Adequate Staffing for Industries</w:t>
      </w:r>
    </w:p>
    <w:p w14:paraId="6BBFD04F" w14:textId="681E3FC2" w:rsidR="007169DF" w:rsidRPr="007169DF" w:rsidRDefault="007169DF" w:rsidP="007169DF">
      <w:pPr>
        <w:rPr>
          <w:rFonts w:ascii="Arial" w:hAnsi="Arial" w:cs="Arial"/>
          <w:b/>
          <w:i/>
        </w:rPr>
      </w:pPr>
      <w:r w:rsidRPr="007169DF">
        <w:rPr>
          <w:rFonts w:ascii="Arial" w:hAnsi="Arial" w:cs="Arial"/>
        </w:rPr>
        <w:tab/>
      </w:r>
      <w:r w:rsidRPr="007169DF">
        <w:rPr>
          <w:rFonts w:ascii="Arial" w:hAnsi="Arial" w:cs="Arial"/>
          <w:b/>
          <w:i/>
        </w:rPr>
        <w:t>Action Plan:</w:t>
      </w:r>
    </w:p>
    <w:p w14:paraId="6B80E3B2" w14:textId="03AE1F3C" w:rsidR="007169DF" w:rsidRPr="007169DF" w:rsidRDefault="007169DF" w:rsidP="006C76BE">
      <w:pPr>
        <w:pStyle w:val="ListParagraph"/>
        <w:numPr>
          <w:ilvl w:val="0"/>
          <w:numId w:val="68"/>
        </w:numPr>
        <w:rPr>
          <w:b/>
          <w:i/>
          <w:sz w:val="22"/>
          <w:szCs w:val="22"/>
        </w:rPr>
      </w:pPr>
      <w:r w:rsidRPr="007169DF">
        <w:rPr>
          <w:sz w:val="22"/>
          <w:szCs w:val="22"/>
        </w:rPr>
        <w:t>Seek out resources to assist employers in filling positions.</w:t>
      </w:r>
    </w:p>
    <w:p w14:paraId="51E54C8A" w14:textId="77777777" w:rsidR="00117EDC" w:rsidRDefault="00117EDC" w:rsidP="007169DF">
      <w:pPr>
        <w:rPr>
          <w:rFonts w:ascii="Arial" w:hAnsi="Arial" w:cs="Arial"/>
          <w:b/>
        </w:rPr>
      </w:pPr>
    </w:p>
    <w:p w14:paraId="4C1B1B9C" w14:textId="2093670E" w:rsidR="007169DF" w:rsidRPr="007169DF" w:rsidRDefault="007169DF" w:rsidP="007169DF">
      <w:pPr>
        <w:rPr>
          <w:rFonts w:ascii="Arial" w:hAnsi="Arial" w:cs="Arial"/>
          <w:b/>
        </w:rPr>
      </w:pPr>
      <w:r w:rsidRPr="007169DF">
        <w:rPr>
          <w:rFonts w:ascii="Arial" w:hAnsi="Arial" w:cs="Arial"/>
          <w:b/>
        </w:rPr>
        <w:t>Goal 6:  Land availability for new growth</w:t>
      </w:r>
    </w:p>
    <w:p w14:paraId="28D657DF" w14:textId="2E30D1A6" w:rsidR="007169DF" w:rsidRPr="007169DF" w:rsidRDefault="007169DF" w:rsidP="007169DF">
      <w:pPr>
        <w:rPr>
          <w:rFonts w:ascii="Arial" w:hAnsi="Arial" w:cs="Arial"/>
          <w:b/>
          <w:i/>
        </w:rPr>
      </w:pPr>
      <w:r w:rsidRPr="007169DF">
        <w:rPr>
          <w:rFonts w:ascii="Arial" w:hAnsi="Arial" w:cs="Arial"/>
          <w:b/>
          <w:i/>
        </w:rPr>
        <w:tab/>
        <w:t>Action Plan:</w:t>
      </w:r>
    </w:p>
    <w:p w14:paraId="34EB2118" w14:textId="14A82E8F" w:rsidR="007169DF" w:rsidRPr="007169DF" w:rsidRDefault="007169DF" w:rsidP="006C76BE">
      <w:pPr>
        <w:pStyle w:val="ListParagraph"/>
        <w:numPr>
          <w:ilvl w:val="0"/>
          <w:numId w:val="68"/>
        </w:numPr>
        <w:rPr>
          <w:sz w:val="22"/>
          <w:szCs w:val="22"/>
        </w:rPr>
      </w:pPr>
      <w:r w:rsidRPr="007169DF">
        <w:rPr>
          <w:sz w:val="22"/>
          <w:szCs w:val="22"/>
        </w:rPr>
        <w:t>Identify 3 to 6 regional mega sites.</w:t>
      </w:r>
    </w:p>
    <w:p w14:paraId="0CE41DFB" w14:textId="77777777" w:rsidR="007169DF" w:rsidRDefault="007169DF" w:rsidP="005C4688">
      <w:pPr>
        <w:pStyle w:val="Heading2"/>
        <w:rPr>
          <w:sz w:val="24"/>
          <w:szCs w:val="24"/>
        </w:rPr>
      </w:pPr>
    </w:p>
    <w:p w14:paraId="208EB188" w14:textId="77777777" w:rsidR="007169DF" w:rsidRDefault="007169DF" w:rsidP="005C4688">
      <w:pPr>
        <w:pStyle w:val="Heading2"/>
        <w:rPr>
          <w:sz w:val="24"/>
          <w:szCs w:val="24"/>
        </w:rPr>
      </w:pPr>
    </w:p>
    <w:p w14:paraId="36A554AD" w14:textId="77777777" w:rsidR="007169DF" w:rsidRDefault="007169DF" w:rsidP="005C4688">
      <w:pPr>
        <w:pStyle w:val="Heading2"/>
        <w:rPr>
          <w:sz w:val="24"/>
          <w:szCs w:val="24"/>
        </w:rPr>
      </w:pPr>
    </w:p>
    <w:p w14:paraId="596636C9" w14:textId="77777777" w:rsidR="007169DF" w:rsidRDefault="007169DF" w:rsidP="005C4688">
      <w:pPr>
        <w:pStyle w:val="Heading2"/>
        <w:rPr>
          <w:sz w:val="24"/>
          <w:szCs w:val="24"/>
        </w:rPr>
      </w:pPr>
    </w:p>
    <w:p w14:paraId="4CEEB9A0" w14:textId="77777777" w:rsidR="007169DF" w:rsidRDefault="007169DF" w:rsidP="005C4688">
      <w:pPr>
        <w:pStyle w:val="Heading2"/>
        <w:rPr>
          <w:sz w:val="24"/>
          <w:szCs w:val="24"/>
        </w:rPr>
      </w:pPr>
    </w:p>
    <w:p w14:paraId="1E21E3CC" w14:textId="77777777" w:rsidR="007169DF" w:rsidRDefault="007169DF" w:rsidP="005C4688">
      <w:pPr>
        <w:pStyle w:val="Heading2"/>
        <w:rPr>
          <w:sz w:val="24"/>
          <w:szCs w:val="24"/>
        </w:rPr>
      </w:pPr>
    </w:p>
    <w:p w14:paraId="746D6892" w14:textId="77777777" w:rsidR="007169DF" w:rsidRDefault="007169DF" w:rsidP="005C4688">
      <w:pPr>
        <w:pStyle w:val="Heading2"/>
        <w:rPr>
          <w:sz w:val="24"/>
          <w:szCs w:val="24"/>
        </w:rPr>
      </w:pPr>
    </w:p>
    <w:p w14:paraId="68B76538" w14:textId="77777777" w:rsidR="007169DF" w:rsidRDefault="007169DF" w:rsidP="005C4688">
      <w:pPr>
        <w:pStyle w:val="Heading2"/>
        <w:rPr>
          <w:sz w:val="24"/>
          <w:szCs w:val="24"/>
        </w:rPr>
      </w:pPr>
    </w:p>
    <w:p w14:paraId="177F4B56" w14:textId="77777777" w:rsidR="007169DF" w:rsidRDefault="007169DF" w:rsidP="005C4688">
      <w:pPr>
        <w:pStyle w:val="Heading2"/>
        <w:rPr>
          <w:sz w:val="24"/>
          <w:szCs w:val="24"/>
        </w:rPr>
      </w:pPr>
    </w:p>
    <w:p w14:paraId="22F75AC9" w14:textId="77777777" w:rsidR="007169DF" w:rsidRDefault="007169DF" w:rsidP="005C4688">
      <w:pPr>
        <w:pStyle w:val="Heading2"/>
        <w:rPr>
          <w:sz w:val="24"/>
          <w:szCs w:val="24"/>
        </w:rPr>
      </w:pPr>
    </w:p>
    <w:p w14:paraId="0CEC2907" w14:textId="77777777" w:rsidR="007169DF" w:rsidRDefault="007169DF" w:rsidP="005C4688">
      <w:pPr>
        <w:pStyle w:val="Heading2"/>
        <w:rPr>
          <w:sz w:val="24"/>
          <w:szCs w:val="24"/>
        </w:rPr>
      </w:pPr>
    </w:p>
    <w:p w14:paraId="1051A196" w14:textId="77777777" w:rsidR="007169DF" w:rsidRDefault="007169DF" w:rsidP="005C4688">
      <w:pPr>
        <w:pStyle w:val="Heading2"/>
        <w:rPr>
          <w:sz w:val="24"/>
          <w:szCs w:val="24"/>
        </w:rPr>
      </w:pPr>
    </w:p>
    <w:p w14:paraId="63F78E1E" w14:textId="77777777" w:rsidR="007169DF" w:rsidRDefault="007169DF" w:rsidP="005C4688">
      <w:pPr>
        <w:pStyle w:val="Heading2"/>
        <w:rPr>
          <w:sz w:val="24"/>
          <w:szCs w:val="24"/>
        </w:rPr>
      </w:pPr>
    </w:p>
    <w:p w14:paraId="36AC3AFB" w14:textId="77777777" w:rsidR="007169DF" w:rsidRDefault="007169DF" w:rsidP="005C4688">
      <w:pPr>
        <w:pStyle w:val="Heading2"/>
        <w:rPr>
          <w:sz w:val="24"/>
          <w:szCs w:val="24"/>
        </w:rPr>
      </w:pPr>
    </w:p>
    <w:p w14:paraId="515DFC47" w14:textId="77777777" w:rsidR="007169DF" w:rsidRDefault="007169DF" w:rsidP="005C4688">
      <w:pPr>
        <w:pStyle w:val="Heading2"/>
        <w:rPr>
          <w:sz w:val="24"/>
          <w:szCs w:val="24"/>
        </w:rPr>
      </w:pPr>
    </w:p>
    <w:p w14:paraId="39997772" w14:textId="0A0B3ABF" w:rsidR="007169DF" w:rsidRDefault="007169DF" w:rsidP="005C4688">
      <w:pPr>
        <w:pStyle w:val="Heading2"/>
        <w:rPr>
          <w:sz w:val="24"/>
          <w:szCs w:val="24"/>
        </w:rPr>
      </w:pPr>
    </w:p>
    <w:p w14:paraId="6BD95B45" w14:textId="77777777" w:rsidR="00E106CF" w:rsidRPr="00E106CF" w:rsidRDefault="00E106CF" w:rsidP="00E106CF"/>
    <w:p w14:paraId="3570B54C" w14:textId="77777777" w:rsidR="007169DF" w:rsidRDefault="007169DF" w:rsidP="005C4688">
      <w:pPr>
        <w:pStyle w:val="Heading2"/>
        <w:rPr>
          <w:sz w:val="24"/>
          <w:szCs w:val="24"/>
        </w:rPr>
      </w:pPr>
    </w:p>
    <w:p w14:paraId="0D294B41" w14:textId="1E730102" w:rsidR="009C2C7A" w:rsidRPr="00090F82" w:rsidRDefault="00346F0B" w:rsidP="006C76BE">
      <w:pPr>
        <w:pStyle w:val="Heading2"/>
        <w:numPr>
          <w:ilvl w:val="0"/>
          <w:numId w:val="48"/>
        </w:numPr>
        <w:rPr>
          <w:sz w:val="24"/>
          <w:szCs w:val="24"/>
        </w:rPr>
      </w:pPr>
      <w:bookmarkStart w:id="128" w:name="_Toc139611182"/>
      <w:r w:rsidRPr="00090F82">
        <w:rPr>
          <w:sz w:val="24"/>
          <w:szCs w:val="24"/>
        </w:rPr>
        <w:lastRenderedPageBreak/>
        <w:t>Land Use E</w:t>
      </w:r>
      <w:bookmarkStart w:id="129" w:name="_GoBack"/>
      <w:bookmarkEnd w:id="129"/>
      <w:r w:rsidRPr="00090F82">
        <w:rPr>
          <w:sz w:val="24"/>
          <w:szCs w:val="24"/>
        </w:rPr>
        <w:t>lement</w:t>
      </w:r>
      <w:bookmarkEnd w:id="125"/>
      <w:bookmarkEnd w:id="126"/>
      <w:bookmarkEnd w:id="128"/>
    </w:p>
    <w:p w14:paraId="01A6B0F0" w14:textId="77777777" w:rsidR="00346F0B" w:rsidRPr="00A042EE" w:rsidRDefault="00346F0B" w:rsidP="00346F0B">
      <w:pPr>
        <w:rPr>
          <w:rFonts w:ascii="Arial" w:hAnsi="Arial" w:cs="Arial"/>
        </w:rPr>
      </w:pPr>
    </w:p>
    <w:p w14:paraId="61A97460" w14:textId="7B7954DA" w:rsidR="00346F0B" w:rsidRPr="00A042EE" w:rsidRDefault="00E62849" w:rsidP="00346F0B">
      <w:pPr>
        <w:rPr>
          <w:rFonts w:ascii="Arial" w:hAnsi="Arial" w:cs="Arial"/>
          <w:b/>
          <w:i/>
        </w:rPr>
      </w:pPr>
      <w:r w:rsidRPr="00A042EE">
        <w:rPr>
          <w:rFonts w:ascii="Arial" w:hAnsi="Arial" w:cs="Arial"/>
          <w:b/>
          <w:i/>
        </w:rPr>
        <w:t>Character Areas</w:t>
      </w:r>
    </w:p>
    <w:p w14:paraId="12D5AFF0" w14:textId="6DCCCF9E" w:rsidR="00024914" w:rsidRDefault="00E62849" w:rsidP="00BD4B17">
      <w:pPr>
        <w:autoSpaceDE w:val="0"/>
        <w:autoSpaceDN w:val="0"/>
        <w:adjustRightInd w:val="0"/>
        <w:jc w:val="both"/>
        <w:rPr>
          <w:rFonts w:ascii="Arial" w:hAnsi="Arial" w:cs="Arial"/>
        </w:rPr>
      </w:pPr>
      <w:r w:rsidRPr="00A042EE">
        <w:rPr>
          <w:rFonts w:ascii="Arial" w:hAnsi="Arial" w:cs="Arial"/>
        </w:rPr>
        <w:t xml:space="preserve">In </w:t>
      </w:r>
      <w:r w:rsidR="00024914">
        <w:rPr>
          <w:rFonts w:ascii="Arial" w:hAnsi="Arial" w:cs="Arial"/>
        </w:rPr>
        <w:t>the previous (20</w:t>
      </w:r>
      <w:r w:rsidR="000D500B">
        <w:rPr>
          <w:rFonts w:ascii="Arial" w:hAnsi="Arial" w:cs="Arial"/>
        </w:rPr>
        <w:t>18</w:t>
      </w:r>
      <w:r w:rsidR="00024914">
        <w:rPr>
          <w:rFonts w:ascii="Arial" w:hAnsi="Arial" w:cs="Arial"/>
        </w:rPr>
        <w:t>) Comprehensive Plan</w:t>
      </w:r>
      <w:r w:rsidRPr="00A042EE">
        <w:rPr>
          <w:rFonts w:ascii="Arial" w:hAnsi="Arial" w:cs="Arial"/>
        </w:rPr>
        <w:t xml:space="preserve">, every part of </w:t>
      </w:r>
      <w:r w:rsidR="008505D7" w:rsidRPr="00A042EE">
        <w:rPr>
          <w:rFonts w:ascii="Arial" w:hAnsi="Arial" w:cs="Arial"/>
        </w:rPr>
        <w:t>Coffee</w:t>
      </w:r>
      <w:r w:rsidRPr="00A042EE">
        <w:rPr>
          <w:rFonts w:ascii="Arial" w:hAnsi="Arial" w:cs="Arial"/>
        </w:rPr>
        <w:t xml:space="preserve"> County and the Cities of </w:t>
      </w:r>
      <w:r w:rsidR="00176CA3" w:rsidRPr="00A042EE">
        <w:rPr>
          <w:rFonts w:ascii="Arial" w:hAnsi="Arial" w:cs="Arial"/>
        </w:rPr>
        <w:t>Ambrose, Broxton, Douglas, and Nicholls</w:t>
      </w:r>
      <w:r w:rsidRPr="00A042EE">
        <w:rPr>
          <w:rFonts w:ascii="Arial" w:hAnsi="Arial" w:cs="Arial"/>
        </w:rPr>
        <w:t xml:space="preserve"> was delineated into specific Character Areas. Character areas are intended to serve as guidance for future land use and land development. Each </w:t>
      </w:r>
      <w:r w:rsidR="00536205">
        <w:rPr>
          <w:rFonts w:ascii="Arial" w:hAnsi="Arial" w:cs="Arial"/>
        </w:rPr>
        <w:t>character area narrative was</w:t>
      </w:r>
      <w:r w:rsidRPr="00A042EE">
        <w:rPr>
          <w:rFonts w:ascii="Arial" w:hAnsi="Arial" w:cs="Arial"/>
        </w:rPr>
        <w:t xml:space="preserve"> developed based on stakeholder input, existing land uses, anticipated development, planned infrastructure improvements and expansions, and </w:t>
      </w:r>
      <w:r w:rsidR="005B3210" w:rsidRPr="005B3210">
        <w:rPr>
          <w:rFonts w:ascii="Arial" w:hAnsi="Arial" w:cs="Arial"/>
        </w:rPr>
        <w:t>the State Planning Recommendations guidance</w:t>
      </w:r>
      <w:r w:rsidR="00024914">
        <w:rPr>
          <w:rFonts w:ascii="Arial" w:hAnsi="Arial" w:cs="Arial"/>
          <w:i/>
          <w:iCs/>
        </w:rPr>
        <w:t>.</w:t>
      </w:r>
      <w:r w:rsidRPr="00A042EE">
        <w:rPr>
          <w:rFonts w:ascii="Arial" w:hAnsi="Arial" w:cs="Arial"/>
        </w:rPr>
        <w:t xml:space="preserve"> </w:t>
      </w:r>
    </w:p>
    <w:p w14:paraId="72650476" w14:textId="135F0DB1" w:rsidR="00E62849" w:rsidRPr="00A042EE" w:rsidRDefault="00E62849" w:rsidP="00BD4B17">
      <w:pPr>
        <w:autoSpaceDE w:val="0"/>
        <w:autoSpaceDN w:val="0"/>
        <w:adjustRightInd w:val="0"/>
        <w:jc w:val="both"/>
        <w:rPr>
          <w:rFonts w:ascii="Arial" w:hAnsi="Arial" w:cs="Arial"/>
        </w:rPr>
      </w:pPr>
      <w:r w:rsidRPr="00A042EE">
        <w:rPr>
          <w:rFonts w:ascii="Arial" w:hAnsi="Arial" w:cs="Arial"/>
        </w:rPr>
        <w:t xml:space="preserve">Each Character Area narrative has a unique </w:t>
      </w:r>
      <w:r w:rsidRPr="00A042EE">
        <w:rPr>
          <w:rFonts w:ascii="Arial" w:hAnsi="Arial" w:cs="Arial"/>
          <w:b/>
          <w:bCs/>
          <w:i/>
          <w:iCs/>
        </w:rPr>
        <w:t xml:space="preserve">Description </w:t>
      </w:r>
      <w:r w:rsidRPr="00A042EE">
        <w:rPr>
          <w:rFonts w:ascii="Arial" w:hAnsi="Arial" w:cs="Arial"/>
        </w:rPr>
        <w:t xml:space="preserve">stating either the existing or desired qualities for that area. The stated </w:t>
      </w:r>
      <w:r w:rsidRPr="00A042EE">
        <w:rPr>
          <w:rFonts w:ascii="Arial" w:hAnsi="Arial" w:cs="Arial"/>
          <w:b/>
          <w:bCs/>
          <w:i/>
          <w:iCs/>
        </w:rPr>
        <w:t xml:space="preserve">Development Strategy </w:t>
      </w:r>
      <w:r w:rsidRPr="00A042EE">
        <w:rPr>
          <w:rFonts w:ascii="Arial" w:hAnsi="Arial" w:cs="Arial"/>
        </w:rPr>
        <w:t xml:space="preserve">should serve as a guide for all development and redevelopment in the Character Area. The listing of </w:t>
      </w:r>
      <w:r w:rsidRPr="00A042EE">
        <w:rPr>
          <w:rFonts w:ascii="Arial" w:hAnsi="Arial" w:cs="Arial"/>
          <w:b/>
          <w:bCs/>
          <w:i/>
          <w:iCs/>
        </w:rPr>
        <w:t xml:space="preserve">Permitted Zonings </w:t>
      </w:r>
      <w:r w:rsidRPr="00A042EE">
        <w:rPr>
          <w:rFonts w:ascii="Arial" w:hAnsi="Arial" w:cs="Arial"/>
        </w:rPr>
        <w:t xml:space="preserve">provides </w:t>
      </w:r>
      <w:r w:rsidR="00536205">
        <w:rPr>
          <w:rFonts w:ascii="Arial" w:hAnsi="Arial" w:cs="Arial"/>
        </w:rPr>
        <w:t xml:space="preserve">guidance </w:t>
      </w:r>
      <w:r w:rsidRPr="00A042EE">
        <w:rPr>
          <w:rFonts w:ascii="Arial" w:hAnsi="Arial" w:cs="Arial"/>
        </w:rPr>
        <w:t xml:space="preserve">and uses </w:t>
      </w:r>
      <w:r w:rsidR="00536205">
        <w:rPr>
          <w:rFonts w:ascii="Arial" w:hAnsi="Arial" w:cs="Arial"/>
        </w:rPr>
        <w:t>that s</w:t>
      </w:r>
      <w:r w:rsidR="00C03EA7">
        <w:rPr>
          <w:rFonts w:ascii="Arial" w:hAnsi="Arial" w:cs="Arial"/>
        </w:rPr>
        <w:t xml:space="preserve">hould be permitted </w:t>
      </w:r>
      <w:r w:rsidRPr="00A042EE">
        <w:rPr>
          <w:rFonts w:ascii="Arial" w:hAnsi="Arial" w:cs="Arial"/>
        </w:rPr>
        <w:t>within each Character Area</w:t>
      </w:r>
      <w:r w:rsidR="00C03EA7">
        <w:rPr>
          <w:rFonts w:ascii="Arial" w:hAnsi="Arial" w:cs="Arial"/>
        </w:rPr>
        <w:t>, as regulated by zoning</w:t>
      </w:r>
      <w:r w:rsidRPr="00A042EE">
        <w:rPr>
          <w:rFonts w:ascii="Arial" w:hAnsi="Arial" w:cs="Arial"/>
        </w:rPr>
        <w:t xml:space="preserve">. As </w:t>
      </w:r>
      <w:r w:rsidR="000D500B">
        <w:rPr>
          <w:rFonts w:ascii="Arial" w:hAnsi="Arial" w:cs="Arial"/>
        </w:rPr>
        <w:t>the State requires</w:t>
      </w:r>
      <w:r w:rsidRPr="00A042EE">
        <w:rPr>
          <w:rFonts w:ascii="Arial" w:hAnsi="Arial" w:cs="Arial"/>
        </w:rPr>
        <w:t xml:space="preserve">, the </w:t>
      </w:r>
      <w:r w:rsidRPr="00A042EE">
        <w:rPr>
          <w:rFonts w:ascii="Arial" w:hAnsi="Arial" w:cs="Arial"/>
          <w:b/>
          <w:bCs/>
          <w:i/>
          <w:iCs/>
        </w:rPr>
        <w:t xml:space="preserve">Quality Community Objectives </w:t>
      </w:r>
      <w:r w:rsidRPr="00A042EE">
        <w:rPr>
          <w:rFonts w:ascii="Arial" w:hAnsi="Arial" w:cs="Arial"/>
        </w:rPr>
        <w:t xml:space="preserve">demonstrate the unique ideals established for each Character Area. The </w:t>
      </w:r>
      <w:r w:rsidRPr="00A042EE">
        <w:rPr>
          <w:rFonts w:ascii="Arial" w:hAnsi="Arial" w:cs="Arial"/>
          <w:b/>
          <w:bCs/>
          <w:i/>
          <w:iCs/>
        </w:rPr>
        <w:t xml:space="preserve">Implementation Measures </w:t>
      </w:r>
      <w:r w:rsidRPr="00A042EE">
        <w:rPr>
          <w:rFonts w:ascii="Arial" w:hAnsi="Arial" w:cs="Arial"/>
        </w:rPr>
        <w:t xml:space="preserve">are specific activities or programs </w:t>
      </w:r>
      <w:r w:rsidR="000D500B" w:rsidRPr="000D500B">
        <w:rPr>
          <w:rFonts w:ascii="Arial" w:hAnsi="Arial" w:cs="Arial"/>
        </w:rPr>
        <w:t>that could take place within each character area</w:t>
      </w:r>
      <w:r w:rsidR="00D07A5F">
        <w:rPr>
          <w:rFonts w:ascii="Arial" w:hAnsi="Arial" w:cs="Arial"/>
        </w:rPr>
        <w:t>.</w:t>
      </w:r>
    </w:p>
    <w:p w14:paraId="3897B4C4" w14:textId="77777777" w:rsidR="00C03EA7" w:rsidRDefault="00C03EA7">
      <w:pPr>
        <w:spacing w:after="0" w:line="240" w:lineRule="auto"/>
        <w:rPr>
          <w:rFonts w:ascii="Arial" w:eastAsia="Times New Roman" w:hAnsi="Arial" w:cs="Arial"/>
          <w:b/>
          <w:bCs/>
          <w:spacing w:val="-3"/>
          <w:szCs w:val="20"/>
          <w:u w:val="single"/>
        </w:rPr>
      </w:pPr>
      <w:r>
        <w:br w:type="page"/>
      </w:r>
    </w:p>
    <w:p w14:paraId="6DAC1DD6" w14:textId="095E2787" w:rsidR="00542381" w:rsidRPr="007E373F" w:rsidRDefault="001465C5" w:rsidP="00725062">
      <w:pPr>
        <w:pStyle w:val="Heading3"/>
      </w:pPr>
      <w:bookmarkStart w:id="130" w:name="_Toc106351181"/>
      <w:bookmarkStart w:id="131" w:name="_Toc106370084"/>
      <w:bookmarkStart w:id="132" w:name="_Toc139611183"/>
      <w:r w:rsidRPr="00725062">
        <w:lastRenderedPageBreak/>
        <w:t>B</w:t>
      </w:r>
      <w:r w:rsidR="00542381" w:rsidRPr="00725062">
        <w:t xml:space="preserve">ay Meadows/Southern </w:t>
      </w:r>
      <w:r w:rsidR="00281829" w:rsidRPr="00725062">
        <w:t xml:space="preserve">Coffee County </w:t>
      </w:r>
      <w:r w:rsidR="00542381" w:rsidRPr="00725062">
        <w:t>Character Area</w:t>
      </w:r>
      <w:bookmarkEnd w:id="130"/>
      <w:bookmarkEnd w:id="131"/>
      <w:bookmarkEnd w:id="132"/>
      <w:r w:rsidR="000915EE">
        <w:t xml:space="preserve">       </w:t>
      </w:r>
      <w:r w:rsidR="000915EE" w:rsidRPr="000915EE">
        <w:rPr>
          <w:color w:val="FF0000"/>
        </w:rPr>
        <w:t>Old Photos</w:t>
      </w:r>
    </w:p>
    <w:p w14:paraId="7AD8D0B6" w14:textId="2E70EDFB" w:rsidR="00542381" w:rsidRPr="00A042EE" w:rsidRDefault="00542381" w:rsidP="00542381">
      <w:pPr>
        <w:rPr>
          <w:rFonts w:ascii="Arial" w:hAnsi="Arial" w:cs="Arial"/>
        </w:rPr>
      </w:pPr>
      <w:r w:rsidRPr="00A042EE">
        <w:rPr>
          <w:rFonts w:ascii="Arial" w:hAnsi="Arial" w:cs="Arial"/>
        </w:rPr>
        <w:t xml:space="preserve">         </w:t>
      </w:r>
    </w:p>
    <w:p w14:paraId="2723ADF9" w14:textId="53598AB7" w:rsidR="00542381" w:rsidRPr="00A042EE" w:rsidRDefault="00F2110B" w:rsidP="00542381">
      <w:pPr>
        <w:rPr>
          <w:rFonts w:ascii="Arial" w:hAnsi="Arial" w:cs="Arial"/>
          <w:b/>
          <w:u w:val="single"/>
        </w:rPr>
      </w:pPr>
      <w:r w:rsidRPr="00A042EE">
        <w:rPr>
          <w:rFonts w:ascii="Arial" w:hAnsi="Arial" w:cs="Arial"/>
          <w:noProof/>
        </w:rPr>
        <w:drawing>
          <wp:anchor distT="0" distB="0" distL="114300" distR="114300" simplePos="0" relativeHeight="251665408" behindDoc="0" locked="0" layoutInCell="1" allowOverlap="1" wp14:anchorId="31620B67" wp14:editId="79363674">
            <wp:simplePos x="0" y="0"/>
            <wp:positionH relativeFrom="margin">
              <wp:align>left</wp:align>
            </wp:positionH>
            <wp:positionV relativeFrom="paragraph">
              <wp:posOffset>78740</wp:posOffset>
            </wp:positionV>
            <wp:extent cx="2695575" cy="1974518"/>
            <wp:effectExtent l="114300" t="114300" r="142875" b="15938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95575" cy="19745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542381" w:rsidRPr="00A042EE">
        <w:rPr>
          <w:rFonts w:ascii="Arial" w:hAnsi="Arial" w:cs="Arial"/>
          <w:b/>
          <w:u w:val="single"/>
        </w:rPr>
        <w:t>DESCRIPTION:</w:t>
      </w:r>
    </w:p>
    <w:p w14:paraId="5187136F" w14:textId="6A313617" w:rsidR="00542381" w:rsidRPr="00A042EE" w:rsidRDefault="00F2110B" w:rsidP="002B6EA2">
      <w:pPr>
        <w:jc w:val="both"/>
        <w:rPr>
          <w:rFonts w:ascii="Arial" w:hAnsi="Arial" w:cs="Arial"/>
        </w:rPr>
      </w:pPr>
      <w:r w:rsidRPr="00A042EE">
        <w:rPr>
          <w:rFonts w:ascii="Arial" w:hAnsi="Arial" w:cs="Arial"/>
          <w:noProof/>
        </w:rPr>
        <w:drawing>
          <wp:anchor distT="0" distB="0" distL="114300" distR="114300" simplePos="0" relativeHeight="251666432" behindDoc="0" locked="0" layoutInCell="1" allowOverlap="1" wp14:anchorId="001F8DC3" wp14:editId="7DB3CBD3">
            <wp:simplePos x="0" y="0"/>
            <wp:positionH relativeFrom="margin">
              <wp:posOffset>3419475</wp:posOffset>
            </wp:positionH>
            <wp:positionV relativeFrom="paragraph">
              <wp:posOffset>1471930</wp:posOffset>
            </wp:positionV>
            <wp:extent cx="2700020" cy="2018030"/>
            <wp:effectExtent l="114300" t="114300" r="138430" b="15367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00020" cy="20180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D500B">
        <w:rPr>
          <w:rFonts w:ascii="Arial" w:hAnsi="Arial" w:cs="Arial"/>
        </w:rPr>
        <w:t>The predominantly</w:t>
      </w:r>
      <w:r w:rsidR="00542381" w:rsidRPr="00A042EE">
        <w:rPr>
          <w:rFonts w:ascii="Arial" w:hAnsi="Arial" w:cs="Arial"/>
        </w:rPr>
        <w:t xml:space="preserve"> rural area</w:t>
      </w:r>
      <w:r w:rsidR="007C4A22">
        <w:rPr>
          <w:rFonts w:ascii="Arial" w:hAnsi="Arial" w:cs="Arial"/>
        </w:rPr>
        <w:t xml:space="preserve"> of </w:t>
      </w:r>
      <w:r w:rsidR="000D500B">
        <w:rPr>
          <w:rFonts w:ascii="Arial" w:hAnsi="Arial" w:cs="Arial"/>
        </w:rPr>
        <w:t>south-central</w:t>
      </w:r>
      <w:r w:rsidR="007C4A22">
        <w:rPr>
          <w:rFonts w:ascii="Arial" w:hAnsi="Arial" w:cs="Arial"/>
        </w:rPr>
        <w:t xml:space="preserve"> Coffee County</w:t>
      </w:r>
      <w:r w:rsidR="00542381" w:rsidRPr="00A042EE">
        <w:rPr>
          <w:rFonts w:ascii="Arial" w:hAnsi="Arial" w:cs="Arial"/>
        </w:rPr>
        <w:t xml:space="preserve">, interspersed with </w:t>
      </w:r>
      <w:r w:rsidR="007C4A22">
        <w:rPr>
          <w:rFonts w:ascii="Arial" w:hAnsi="Arial" w:cs="Arial"/>
        </w:rPr>
        <w:t xml:space="preserve">low-density </w:t>
      </w:r>
      <w:r w:rsidR="00542381" w:rsidRPr="00A042EE">
        <w:rPr>
          <w:rFonts w:ascii="Arial" w:hAnsi="Arial" w:cs="Arial"/>
        </w:rPr>
        <w:t xml:space="preserve">residential subdivisions developed since </w:t>
      </w:r>
      <w:r w:rsidR="007C4A22">
        <w:rPr>
          <w:rFonts w:ascii="Arial" w:hAnsi="Arial" w:cs="Arial"/>
        </w:rPr>
        <w:t xml:space="preserve">the </w:t>
      </w:r>
      <w:r w:rsidR="00542381" w:rsidRPr="00A042EE">
        <w:rPr>
          <w:rFonts w:ascii="Arial" w:hAnsi="Arial" w:cs="Arial"/>
        </w:rPr>
        <w:t>1970</w:t>
      </w:r>
      <w:r w:rsidR="007C4A22">
        <w:rPr>
          <w:rFonts w:ascii="Arial" w:hAnsi="Arial" w:cs="Arial"/>
        </w:rPr>
        <w:t>s</w:t>
      </w:r>
      <w:r w:rsidR="00542381" w:rsidRPr="00A042EE">
        <w:rPr>
          <w:rFonts w:ascii="Arial" w:hAnsi="Arial" w:cs="Arial"/>
        </w:rPr>
        <w:t xml:space="preserve">. </w:t>
      </w:r>
      <w:r w:rsidR="00E83820">
        <w:rPr>
          <w:rFonts w:ascii="Arial" w:hAnsi="Arial" w:cs="Arial"/>
        </w:rPr>
        <w:t xml:space="preserve">Dirt roads are prevalent in many residential areas, and there </w:t>
      </w:r>
      <w:r w:rsidR="00547AB1">
        <w:rPr>
          <w:rFonts w:ascii="Arial" w:hAnsi="Arial" w:cs="Arial"/>
        </w:rPr>
        <w:t>needs to be more</w:t>
      </w:r>
      <w:r w:rsidR="00E83820">
        <w:rPr>
          <w:rFonts w:ascii="Arial" w:hAnsi="Arial" w:cs="Arial"/>
        </w:rPr>
        <w:t xml:space="preserve"> connectivity in the street patterns of some residential areas.</w:t>
      </w:r>
    </w:p>
    <w:p w14:paraId="46017346" w14:textId="7AD57688" w:rsidR="00542381" w:rsidRPr="00A042EE" w:rsidRDefault="00542381" w:rsidP="00542381">
      <w:pPr>
        <w:rPr>
          <w:rFonts w:ascii="Arial" w:hAnsi="Arial" w:cs="Arial"/>
          <w:b/>
          <w:u w:val="single"/>
        </w:rPr>
      </w:pPr>
      <w:r w:rsidRPr="00A042EE">
        <w:rPr>
          <w:rFonts w:ascii="Arial" w:hAnsi="Arial" w:cs="Arial"/>
          <w:b/>
          <w:u w:val="single"/>
        </w:rPr>
        <w:t>DEVELOPMENT STRATEGY:</w:t>
      </w:r>
    </w:p>
    <w:p w14:paraId="3E9A5958" w14:textId="3474DDBA" w:rsidR="00542381" w:rsidRPr="00A042EE" w:rsidRDefault="699444DB" w:rsidP="00542381">
      <w:pPr>
        <w:autoSpaceDE w:val="0"/>
        <w:autoSpaceDN w:val="0"/>
        <w:adjustRightInd w:val="0"/>
        <w:jc w:val="both"/>
        <w:rPr>
          <w:rFonts w:ascii="Arial" w:hAnsi="Arial" w:cs="Arial"/>
        </w:rPr>
      </w:pPr>
      <w:r w:rsidRPr="12C21F6E">
        <w:rPr>
          <w:rFonts w:ascii="Arial" w:hAnsi="Arial" w:cs="Arial"/>
        </w:rPr>
        <w:t xml:space="preserve">Encourage new developments to be </w:t>
      </w:r>
      <w:r w:rsidR="237933D3" w:rsidRPr="12C21F6E">
        <w:rPr>
          <w:rFonts w:ascii="Arial" w:hAnsi="Arial" w:cs="Arial"/>
        </w:rPr>
        <w:t xml:space="preserve">close to and connected with </w:t>
      </w:r>
      <w:r w:rsidRPr="12C21F6E">
        <w:rPr>
          <w:rFonts w:ascii="Arial" w:hAnsi="Arial" w:cs="Arial"/>
        </w:rPr>
        <w:t xml:space="preserve">existing residential subdivisions. Encourage proactive neighborhood preservation by focusing on </w:t>
      </w:r>
      <w:r w:rsidR="237933D3" w:rsidRPr="12C21F6E">
        <w:rPr>
          <w:rFonts w:ascii="Arial" w:hAnsi="Arial" w:cs="Arial"/>
        </w:rPr>
        <w:t xml:space="preserve">paving roads as funds allow. </w:t>
      </w:r>
      <w:r w:rsidRPr="12C21F6E">
        <w:rPr>
          <w:rFonts w:ascii="Arial" w:hAnsi="Arial" w:cs="Arial"/>
        </w:rPr>
        <w:t xml:space="preserve">Vacant properties in these neighborhoods offer an opportunity for infill development of new, compatible housing. </w:t>
      </w:r>
      <w:r w:rsidR="5254F926" w:rsidRPr="12C21F6E">
        <w:rPr>
          <w:rFonts w:ascii="Arial" w:hAnsi="Arial" w:cs="Arial"/>
        </w:rPr>
        <w:t>New developments should be encouraged toward the north side of this character area (closer to Douglas).</w:t>
      </w:r>
    </w:p>
    <w:p w14:paraId="51B10A52" w14:textId="6A8423F8" w:rsidR="00542381" w:rsidRPr="00A042EE" w:rsidRDefault="00542381" w:rsidP="00542381">
      <w:pPr>
        <w:rPr>
          <w:rFonts w:ascii="Arial" w:hAnsi="Arial" w:cs="Arial"/>
          <w:b/>
          <w:u w:val="single"/>
        </w:rPr>
      </w:pPr>
      <w:r w:rsidRPr="00A042EE">
        <w:rPr>
          <w:rFonts w:ascii="Arial" w:hAnsi="Arial" w:cs="Arial"/>
          <w:b/>
          <w:u w:val="single"/>
        </w:rPr>
        <w:t>PERMITTED ZONING:</w:t>
      </w:r>
    </w:p>
    <w:p w14:paraId="7DC7388D" w14:textId="57B5A4FA" w:rsidR="00542381" w:rsidRPr="00A042EE" w:rsidRDefault="00CF6D33" w:rsidP="00542381">
      <w:pPr>
        <w:rPr>
          <w:rFonts w:ascii="Arial" w:hAnsi="Arial" w:cs="Arial"/>
        </w:rPr>
      </w:pPr>
      <w:r w:rsidRPr="00A042EE">
        <w:rPr>
          <w:rFonts w:ascii="Arial" w:hAnsi="Arial" w:cs="Arial"/>
        </w:rPr>
        <w:t>Single</w:t>
      </w:r>
      <w:r>
        <w:rPr>
          <w:rFonts w:ascii="Arial" w:hAnsi="Arial" w:cs="Arial"/>
        </w:rPr>
        <w:t xml:space="preserve"> Family Residential (</w:t>
      </w:r>
      <w:r w:rsidR="008C4A41">
        <w:rPr>
          <w:rFonts w:ascii="Arial" w:hAnsi="Arial" w:cs="Arial"/>
        </w:rPr>
        <w:t>R-2</w:t>
      </w:r>
      <w:r>
        <w:rPr>
          <w:rFonts w:ascii="Arial" w:hAnsi="Arial" w:cs="Arial"/>
        </w:rPr>
        <w:t>)</w:t>
      </w:r>
      <w:r w:rsidR="002F696D">
        <w:rPr>
          <w:rFonts w:ascii="Arial" w:hAnsi="Arial" w:cs="Arial"/>
        </w:rPr>
        <w:t>, Agricultural</w:t>
      </w:r>
      <w:r>
        <w:rPr>
          <w:rFonts w:ascii="Arial" w:hAnsi="Arial" w:cs="Arial"/>
        </w:rPr>
        <w:t>.</w:t>
      </w:r>
    </w:p>
    <w:p w14:paraId="526D01D6" w14:textId="35A362EE" w:rsidR="00542381" w:rsidRPr="00A042EE" w:rsidRDefault="009859CD" w:rsidP="00542381">
      <w:pPr>
        <w:rPr>
          <w:rFonts w:ascii="Arial" w:hAnsi="Arial" w:cs="Arial"/>
          <w:b/>
          <w:u w:val="single"/>
        </w:rPr>
      </w:pPr>
      <w:r w:rsidRPr="00A042EE">
        <w:rPr>
          <w:rFonts w:ascii="Arial" w:hAnsi="Arial" w:cs="Arial"/>
          <w:b/>
          <w:u w:val="single"/>
        </w:rPr>
        <w:t xml:space="preserve">QUALITY </w:t>
      </w:r>
      <w:r w:rsidR="00542381" w:rsidRPr="00A042EE">
        <w:rPr>
          <w:rFonts w:ascii="Arial" w:hAnsi="Arial" w:cs="Arial"/>
          <w:b/>
          <w:u w:val="single"/>
        </w:rPr>
        <w:t>COMMUNITY OBJECTIVES:</w:t>
      </w:r>
    </w:p>
    <w:p w14:paraId="3AEC4DAD" w14:textId="77777777" w:rsidR="00542381" w:rsidRPr="0030250B" w:rsidRDefault="00542381" w:rsidP="00542381">
      <w:pPr>
        <w:pStyle w:val="ListParagraph"/>
        <w:numPr>
          <w:ilvl w:val="0"/>
          <w:numId w:val="10"/>
        </w:numPr>
        <w:autoSpaceDE w:val="0"/>
        <w:autoSpaceDN w:val="0"/>
        <w:adjustRightInd w:val="0"/>
        <w:spacing w:before="240"/>
        <w:jc w:val="both"/>
        <w:rPr>
          <w:sz w:val="22"/>
          <w:szCs w:val="22"/>
        </w:rPr>
      </w:pPr>
      <w:r w:rsidRPr="0030250B">
        <w:rPr>
          <w:sz w:val="22"/>
          <w:szCs w:val="22"/>
        </w:rPr>
        <w:t xml:space="preserve"> Economic Prosperity</w:t>
      </w:r>
    </w:p>
    <w:p w14:paraId="166CC502" w14:textId="77777777" w:rsidR="00542381" w:rsidRPr="0030250B" w:rsidRDefault="00542381" w:rsidP="00542381">
      <w:pPr>
        <w:pStyle w:val="ListParagraph"/>
        <w:numPr>
          <w:ilvl w:val="0"/>
          <w:numId w:val="10"/>
        </w:numPr>
        <w:autoSpaceDE w:val="0"/>
        <w:autoSpaceDN w:val="0"/>
        <w:adjustRightInd w:val="0"/>
        <w:jc w:val="both"/>
        <w:rPr>
          <w:sz w:val="22"/>
          <w:szCs w:val="22"/>
        </w:rPr>
      </w:pPr>
      <w:r w:rsidRPr="0030250B">
        <w:rPr>
          <w:sz w:val="22"/>
          <w:szCs w:val="22"/>
        </w:rPr>
        <w:t xml:space="preserve"> Resource Management</w:t>
      </w:r>
    </w:p>
    <w:p w14:paraId="65CEAB6D" w14:textId="77777777" w:rsidR="00542381" w:rsidRPr="0030250B" w:rsidRDefault="00542381" w:rsidP="00542381">
      <w:pPr>
        <w:pStyle w:val="ListParagraph"/>
        <w:numPr>
          <w:ilvl w:val="0"/>
          <w:numId w:val="10"/>
        </w:numPr>
        <w:autoSpaceDE w:val="0"/>
        <w:autoSpaceDN w:val="0"/>
        <w:adjustRightInd w:val="0"/>
        <w:jc w:val="both"/>
        <w:rPr>
          <w:sz w:val="22"/>
          <w:szCs w:val="22"/>
        </w:rPr>
      </w:pPr>
      <w:r w:rsidRPr="0030250B">
        <w:rPr>
          <w:sz w:val="22"/>
          <w:szCs w:val="22"/>
        </w:rPr>
        <w:t xml:space="preserve"> Efficient Land Use</w:t>
      </w:r>
    </w:p>
    <w:p w14:paraId="44935C4C" w14:textId="77777777" w:rsidR="00542381" w:rsidRPr="0030250B" w:rsidRDefault="00542381" w:rsidP="00542381">
      <w:pPr>
        <w:pStyle w:val="ListParagraph"/>
        <w:numPr>
          <w:ilvl w:val="0"/>
          <w:numId w:val="10"/>
        </w:numPr>
        <w:autoSpaceDE w:val="0"/>
        <w:autoSpaceDN w:val="0"/>
        <w:adjustRightInd w:val="0"/>
        <w:jc w:val="both"/>
        <w:rPr>
          <w:sz w:val="22"/>
          <w:szCs w:val="22"/>
        </w:rPr>
      </w:pPr>
      <w:r w:rsidRPr="0030250B">
        <w:rPr>
          <w:sz w:val="22"/>
          <w:szCs w:val="22"/>
        </w:rPr>
        <w:t xml:space="preserve"> Regional Cooperation</w:t>
      </w:r>
    </w:p>
    <w:p w14:paraId="6448B86F" w14:textId="77777777" w:rsidR="00542381" w:rsidRPr="0030250B" w:rsidRDefault="00542381" w:rsidP="00542381">
      <w:pPr>
        <w:pStyle w:val="ListParagraph"/>
        <w:numPr>
          <w:ilvl w:val="0"/>
          <w:numId w:val="10"/>
        </w:numPr>
        <w:autoSpaceDE w:val="0"/>
        <w:autoSpaceDN w:val="0"/>
        <w:adjustRightInd w:val="0"/>
        <w:jc w:val="both"/>
        <w:rPr>
          <w:sz w:val="22"/>
          <w:szCs w:val="22"/>
        </w:rPr>
      </w:pPr>
      <w:r w:rsidRPr="0030250B">
        <w:rPr>
          <w:sz w:val="22"/>
          <w:szCs w:val="22"/>
        </w:rPr>
        <w:t xml:space="preserve"> Transportation Options</w:t>
      </w:r>
    </w:p>
    <w:p w14:paraId="70A1D19E" w14:textId="77777777" w:rsidR="002C0E31" w:rsidRPr="0030250B" w:rsidRDefault="002C0E31" w:rsidP="002C0E31">
      <w:pPr>
        <w:pStyle w:val="ListParagraph"/>
        <w:autoSpaceDE w:val="0"/>
        <w:autoSpaceDN w:val="0"/>
        <w:adjustRightInd w:val="0"/>
        <w:jc w:val="both"/>
        <w:rPr>
          <w:sz w:val="22"/>
          <w:szCs w:val="22"/>
        </w:rPr>
      </w:pPr>
    </w:p>
    <w:p w14:paraId="4ED16634" w14:textId="7608D2DD" w:rsidR="0043517D" w:rsidRPr="0030250B" w:rsidRDefault="0043517D" w:rsidP="0043517D">
      <w:pPr>
        <w:autoSpaceDE w:val="0"/>
        <w:autoSpaceDN w:val="0"/>
        <w:adjustRightInd w:val="0"/>
        <w:jc w:val="both"/>
        <w:rPr>
          <w:rFonts w:ascii="Arial" w:hAnsi="Arial" w:cs="Arial"/>
          <w:b/>
          <w:u w:val="single"/>
        </w:rPr>
      </w:pPr>
      <w:r w:rsidRPr="0030250B">
        <w:rPr>
          <w:rFonts w:ascii="Arial" w:hAnsi="Arial" w:cs="Arial"/>
          <w:b/>
          <w:u w:val="single"/>
        </w:rPr>
        <w:t>IMPLEMENTATION MEASURES:</w:t>
      </w:r>
    </w:p>
    <w:p w14:paraId="529AB7EC" w14:textId="45F79045" w:rsidR="002C0E31" w:rsidRPr="0030250B" w:rsidRDefault="002C0E31" w:rsidP="002B6EA2">
      <w:pPr>
        <w:jc w:val="both"/>
        <w:rPr>
          <w:rFonts w:ascii="Arial" w:hAnsi="Arial" w:cs="Arial"/>
        </w:rPr>
      </w:pPr>
      <w:r w:rsidRPr="0002795F">
        <w:rPr>
          <w:rFonts w:ascii="Arial" w:hAnsi="Arial" w:cs="Arial"/>
          <w:b/>
        </w:rPr>
        <w:t>Cluster Development</w:t>
      </w:r>
      <w:r w:rsidRPr="0030250B">
        <w:rPr>
          <w:rFonts w:ascii="Arial" w:hAnsi="Arial" w:cs="Arial"/>
        </w:rPr>
        <w:t xml:space="preserve"> - For specified </w:t>
      </w:r>
      <w:r w:rsidR="009429A3">
        <w:rPr>
          <w:rFonts w:ascii="Arial" w:hAnsi="Arial" w:cs="Arial"/>
        </w:rPr>
        <w:t>community areas</w:t>
      </w:r>
      <w:r w:rsidRPr="0030250B">
        <w:rPr>
          <w:rFonts w:ascii="Arial" w:hAnsi="Arial" w:cs="Arial"/>
        </w:rPr>
        <w:t>, adopt regulations that require a significant portion of a site to be set aside as undivided, permanently protected open space</w:t>
      </w:r>
      <w:r w:rsidR="000D500B">
        <w:rPr>
          <w:rFonts w:ascii="Arial" w:hAnsi="Arial" w:cs="Arial"/>
        </w:rPr>
        <w:t>. At the same time,</w:t>
      </w:r>
      <w:r w:rsidR="00536205">
        <w:rPr>
          <w:rFonts w:ascii="Arial" w:hAnsi="Arial" w:cs="Arial"/>
        </w:rPr>
        <w:t xml:space="preserve"> </w:t>
      </w:r>
      <w:r w:rsidRPr="0030250B">
        <w:rPr>
          <w:rFonts w:ascii="Arial" w:hAnsi="Arial" w:cs="Arial"/>
        </w:rPr>
        <w:t xml:space="preserve">the buildings (houses, shops, etc.) are clustered at higher density on the remainder of the property. </w:t>
      </w:r>
    </w:p>
    <w:p w14:paraId="60C4A4F6" w14:textId="06E4595E" w:rsidR="00C2740D" w:rsidRPr="0030250B" w:rsidRDefault="0947B3A6" w:rsidP="002B6EA2">
      <w:pPr>
        <w:rPr>
          <w:rFonts w:ascii="Arial" w:hAnsi="Arial" w:cs="Arial"/>
        </w:rPr>
      </w:pPr>
      <w:r w:rsidRPr="0002795F">
        <w:rPr>
          <w:rFonts w:ascii="Arial" w:hAnsi="Arial" w:cs="Arial"/>
          <w:b/>
        </w:rPr>
        <w:t>Manufactured Home Compatibility Standards</w:t>
      </w:r>
      <w:r w:rsidRPr="12C21F6E">
        <w:rPr>
          <w:rFonts w:ascii="Arial" w:hAnsi="Arial" w:cs="Arial"/>
        </w:rPr>
        <w:t xml:space="preserve"> - Adopt a manufactured housing ordinance or program that 1) Ensures the compatibility of manufactured homes with adjacent single-family residences. 2) Regulates the appearance, layout, and location of manufactured home parks, </w:t>
      </w:r>
      <w:r w:rsidRPr="12C21F6E">
        <w:rPr>
          <w:rFonts w:ascii="Arial" w:hAnsi="Arial" w:cs="Arial"/>
        </w:rPr>
        <w:lastRenderedPageBreak/>
        <w:t xml:space="preserve">recreational </w:t>
      </w:r>
      <w:r w:rsidR="408B1CAC" w:rsidRPr="12C21F6E">
        <w:rPr>
          <w:rFonts w:ascii="Arial" w:hAnsi="Arial" w:cs="Arial"/>
        </w:rPr>
        <w:t>vehicles,</w:t>
      </w:r>
      <w:r w:rsidRPr="12C21F6E">
        <w:rPr>
          <w:rFonts w:ascii="Arial" w:hAnsi="Arial" w:cs="Arial"/>
        </w:rPr>
        <w:t xml:space="preserve"> travel trailer parks, and campgrounds. 3) Requires installation of manufactured homes </w:t>
      </w:r>
      <w:r w:rsidR="09379AAF" w:rsidRPr="12C21F6E">
        <w:rPr>
          <w:rFonts w:ascii="Arial" w:hAnsi="Arial" w:cs="Arial"/>
        </w:rPr>
        <w:t xml:space="preserve">by </w:t>
      </w:r>
      <w:r w:rsidRPr="12C21F6E">
        <w:rPr>
          <w:rFonts w:ascii="Arial" w:hAnsi="Arial" w:cs="Arial"/>
        </w:rPr>
        <w:t>the applicable federal and manufacturer’s standards.</w:t>
      </w:r>
    </w:p>
    <w:p w14:paraId="0C876935" w14:textId="77777777" w:rsidR="0030250B" w:rsidRDefault="0030250B" w:rsidP="00725062">
      <w:pPr>
        <w:pStyle w:val="Heading3"/>
      </w:pPr>
      <w:bookmarkStart w:id="133" w:name="_Toc106351182"/>
    </w:p>
    <w:p w14:paraId="29B9C6E1" w14:textId="77777777" w:rsidR="0030250B" w:rsidRDefault="0030250B" w:rsidP="00725062">
      <w:pPr>
        <w:pStyle w:val="Heading3"/>
      </w:pPr>
    </w:p>
    <w:p w14:paraId="0847E652" w14:textId="77777777" w:rsidR="0030250B" w:rsidRDefault="0030250B" w:rsidP="00725062">
      <w:pPr>
        <w:pStyle w:val="Heading3"/>
      </w:pPr>
    </w:p>
    <w:p w14:paraId="5930F368" w14:textId="77777777" w:rsidR="0030250B" w:rsidRDefault="0030250B" w:rsidP="00725062">
      <w:pPr>
        <w:pStyle w:val="Heading3"/>
      </w:pPr>
    </w:p>
    <w:p w14:paraId="2701E9D4" w14:textId="77777777" w:rsidR="0030250B" w:rsidRDefault="0030250B" w:rsidP="00725062">
      <w:pPr>
        <w:pStyle w:val="Heading3"/>
      </w:pPr>
    </w:p>
    <w:p w14:paraId="78BE0CDA" w14:textId="77777777" w:rsidR="0030250B" w:rsidRDefault="0030250B" w:rsidP="00725062">
      <w:pPr>
        <w:pStyle w:val="Heading3"/>
      </w:pPr>
    </w:p>
    <w:p w14:paraId="4F0989C1" w14:textId="77777777" w:rsidR="0030250B" w:rsidRDefault="0030250B" w:rsidP="00725062">
      <w:pPr>
        <w:pStyle w:val="Heading3"/>
      </w:pPr>
    </w:p>
    <w:p w14:paraId="7C6E621C" w14:textId="77777777" w:rsidR="0030250B" w:rsidRDefault="0030250B" w:rsidP="00725062">
      <w:pPr>
        <w:pStyle w:val="Heading3"/>
      </w:pPr>
    </w:p>
    <w:p w14:paraId="4DB9E5F6" w14:textId="77777777" w:rsidR="0030250B" w:rsidRDefault="0030250B" w:rsidP="00725062">
      <w:pPr>
        <w:pStyle w:val="Heading3"/>
      </w:pPr>
    </w:p>
    <w:p w14:paraId="7FD50E15" w14:textId="77777777" w:rsidR="0030250B" w:rsidRDefault="0030250B" w:rsidP="00725062">
      <w:pPr>
        <w:pStyle w:val="Heading3"/>
      </w:pPr>
    </w:p>
    <w:p w14:paraId="7159E9CC" w14:textId="77777777" w:rsidR="0030250B" w:rsidRDefault="0030250B" w:rsidP="00725062">
      <w:pPr>
        <w:pStyle w:val="Heading3"/>
      </w:pPr>
    </w:p>
    <w:p w14:paraId="24D1DC4E" w14:textId="77777777" w:rsidR="0030250B" w:rsidRDefault="0030250B" w:rsidP="00725062">
      <w:pPr>
        <w:pStyle w:val="Heading3"/>
      </w:pPr>
    </w:p>
    <w:p w14:paraId="0DDD50E2" w14:textId="77777777" w:rsidR="0030250B" w:rsidRDefault="0030250B" w:rsidP="00725062">
      <w:pPr>
        <w:pStyle w:val="Heading3"/>
      </w:pPr>
    </w:p>
    <w:p w14:paraId="5E6CB9A6" w14:textId="77777777" w:rsidR="0030250B" w:rsidRDefault="0030250B" w:rsidP="00725062">
      <w:pPr>
        <w:pStyle w:val="Heading3"/>
      </w:pPr>
    </w:p>
    <w:p w14:paraId="00DF29E9" w14:textId="77777777" w:rsidR="0030250B" w:rsidRDefault="0030250B" w:rsidP="00725062">
      <w:pPr>
        <w:pStyle w:val="Heading3"/>
      </w:pPr>
    </w:p>
    <w:p w14:paraId="1356D90F" w14:textId="77777777" w:rsidR="0030250B" w:rsidRDefault="0030250B" w:rsidP="00725062">
      <w:pPr>
        <w:pStyle w:val="Heading3"/>
      </w:pPr>
    </w:p>
    <w:p w14:paraId="5EF64DEA" w14:textId="77777777" w:rsidR="0030250B" w:rsidRDefault="0030250B" w:rsidP="00725062">
      <w:pPr>
        <w:pStyle w:val="Heading3"/>
      </w:pPr>
    </w:p>
    <w:p w14:paraId="74A4B9E9" w14:textId="77777777" w:rsidR="0030250B" w:rsidRDefault="0030250B" w:rsidP="00725062">
      <w:pPr>
        <w:pStyle w:val="Heading3"/>
      </w:pPr>
    </w:p>
    <w:p w14:paraId="4E44BBB8" w14:textId="77777777" w:rsidR="0030250B" w:rsidRDefault="0030250B" w:rsidP="00725062">
      <w:pPr>
        <w:pStyle w:val="Heading3"/>
      </w:pPr>
    </w:p>
    <w:p w14:paraId="32F1F712" w14:textId="77777777" w:rsidR="0030250B" w:rsidRDefault="0030250B" w:rsidP="00725062">
      <w:pPr>
        <w:pStyle w:val="Heading3"/>
      </w:pPr>
    </w:p>
    <w:p w14:paraId="298BF52C" w14:textId="77777777" w:rsidR="0030250B" w:rsidRDefault="0030250B" w:rsidP="00725062">
      <w:pPr>
        <w:pStyle w:val="Heading3"/>
      </w:pPr>
    </w:p>
    <w:p w14:paraId="0FD87092" w14:textId="77777777" w:rsidR="0030250B" w:rsidRDefault="0030250B" w:rsidP="00725062">
      <w:pPr>
        <w:pStyle w:val="Heading3"/>
      </w:pPr>
    </w:p>
    <w:p w14:paraId="66FA2E96" w14:textId="77777777" w:rsidR="0030250B" w:rsidRDefault="0030250B" w:rsidP="00725062">
      <w:pPr>
        <w:pStyle w:val="Heading3"/>
      </w:pPr>
    </w:p>
    <w:p w14:paraId="1701A296" w14:textId="77777777" w:rsidR="0030250B" w:rsidRDefault="0030250B" w:rsidP="00725062">
      <w:pPr>
        <w:pStyle w:val="Heading3"/>
      </w:pPr>
    </w:p>
    <w:p w14:paraId="54C2AD28" w14:textId="77777777" w:rsidR="0030250B" w:rsidRDefault="0030250B" w:rsidP="00725062">
      <w:pPr>
        <w:pStyle w:val="Heading3"/>
      </w:pPr>
    </w:p>
    <w:p w14:paraId="1AB82B98" w14:textId="77777777" w:rsidR="0030250B" w:rsidRDefault="0030250B" w:rsidP="00725062">
      <w:pPr>
        <w:pStyle w:val="Heading3"/>
      </w:pPr>
    </w:p>
    <w:p w14:paraId="45203513" w14:textId="77777777" w:rsidR="0030250B" w:rsidRDefault="0030250B" w:rsidP="00725062">
      <w:pPr>
        <w:pStyle w:val="Heading3"/>
      </w:pPr>
    </w:p>
    <w:p w14:paraId="5BD91B86" w14:textId="77777777" w:rsidR="0030250B" w:rsidRDefault="0030250B" w:rsidP="00725062">
      <w:pPr>
        <w:pStyle w:val="Heading3"/>
      </w:pPr>
    </w:p>
    <w:p w14:paraId="65B65EA4" w14:textId="77777777" w:rsidR="0030250B" w:rsidRDefault="0030250B" w:rsidP="00725062">
      <w:pPr>
        <w:pStyle w:val="Heading3"/>
      </w:pPr>
    </w:p>
    <w:p w14:paraId="29BDE76C" w14:textId="77777777" w:rsidR="0030250B" w:rsidRDefault="0030250B" w:rsidP="00725062">
      <w:pPr>
        <w:pStyle w:val="Heading3"/>
      </w:pPr>
    </w:p>
    <w:p w14:paraId="1280FDA7" w14:textId="77777777" w:rsidR="0030250B" w:rsidRDefault="0030250B" w:rsidP="00725062">
      <w:pPr>
        <w:pStyle w:val="Heading3"/>
      </w:pPr>
    </w:p>
    <w:p w14:paraId="16FC8DE9" w14:textId="77777777" w:rsidR="0030250B" w:rsidRDefault="0030250B" w:rsidP="00725062">
      <w:pPr>
        <w:pStyle w:val="Heading3"/>
      </w:pPr>
    </w:p>
    <w:p w14:paraId="3F441CCC" w14:textId="77777777" w:rsidR="0030250B" w:rsidRDefault="0030250B" w:rsidP="00725062">
      <w:pPr>
        <w:pStyle w:val="Heading3"/>
      </w:pPr>
    </w:p>
    <w:p w14:paraId="451615EA" w14:textId="77777777" w:rsidR="0030250B" w:rsidRDefault="0030250B" w:rsidP="00725062">
      <w:pPr>
        <w:pStyle w:val="Heading3"/>
      </w:pPr>
    </w:p>
    <w:p w14:paraId="4FE68CF8" w14:textId="77777777" w:rsidR="0030250B" w:rsidRDefault="0030250B" w:rsidP="00725062">
      <w:pPr>
        <w:pStyle w:val="Heading3"/>
      </w:pPr>
    </w:p>
    <w:p w14:paraId="4D982C38" w14:textId="77777777" w:rsidR="0030250B" w:rsidRDefault="0030250B" w:rsidP="00725062">
      <w:pPr>
        <w:pStyle w:val="Heading3"/>
      </w:pPr>
    </w:p>
    <w:p w14:paraId="354308BA" w14:textId="77777777" w:rsidR="0030250B" w:rsidRDefault="0030250B" w:rsidP="00725062">
      <w:pPr>
        <w:pStyle w:val="Heading3"/>
      </w:pPr>
    </w:p>
    <w:p w14:paraId="477D3222" w14:textId="77777777" w:rsidR="0030250B" w:rsidRDefault="0030250B" w:rsidP="00725062">
      <w:pPr>
        <w:pStyle w:val="Heading3"/>
      </w:pPr>
    </w:p>
    <w:p w14:paraId="41E674CB" w14:textId="365BF2DF" w:rsidR="00D63509" w:rsidRPr="00725062" w:rsidRDefault="00D63509" w:rsidP="00725062">
      <w:pPr>
        <w:pStyle w:val="Heading3"/>
      </w:pPr>
      <w:bookmarkStart w:id="134" w:name="_Toc106370085"/>
      <w:bookmarkStart w:id="135" w:name="_Toc139611184"/>
      <w:r w:rsidRPr="00725062">
        <w:lastRenderedPageBreak/>
        <w:t>Chester Avenue Neighborhood Character Area</w:t>
      </w:r>
      <w:bookmarkEnd w:id="133"/>
      <w:bookmarkEnd w:id="134"/>
      <w:bookmarkEnd w:id="135"/>
    </w:p>
    <w:p w14:paraId="7589FF50" w14:textId="606E8815" w:rsidR="003D3261" w:rsidRDefault="00D63509" w:rsidP="00D63509">
      <w:pPr>
        <w:tabs>
          <w:tab w:val="left" w:pos="458"/>
        </w:tabs>
        <w:rPr>
          <w:rFonts w:ascii="Arial" w:hAnsi="Arial" w:cs="Arial"/>
          <w:noProof/>
        </w:rPr>
      </w:pPr>
      <w:r w:rsidRPr="00A042EE">
        <w:rPr>
          <w:rFonts w:ascii="Arial" w:hAnsi="Arial" w:cs="Arial"/>
          <w:noProof/>
        </w:rPr>
        <w:t xml:space="preserve">       </w:t>
      </w:r>
    </w:p>
    <w:p w14:paraId="60A2A290" w14:textId="3F10FA12" w:rsidR="00D63509" w:rsidRPr="00A042EE" w:rsidRDefault="00D63509" w:rsidP="00D63509">
      <w:pPr>
        <w:tabs>
          <w:tab w:val="left" w:pos="458"/>
        </w:tabs>
        <w:rPr>
          <w:rFonts w:ascii="Arial" w:hAnsi="Arial" w:cs="Arial"/>
          <w:b/>
          <w:u w:val="single"/>
        </w:rPr>
      </w:pPr>
      <w:r w:rsidRPr="00A042EE">
        <w:rPr>
          <w:rFonts w:ascii="Arial" w:hAnsi="Arial" w:cs="Arial"/>
          <w:b/>
          <w:u w:val="single"/>
        </w:rPr>
        <w:t>DESCRIPTION:</w:t>
      </w:r>
    </w:p>
    <w:p w14:paraId="623F5152" w14:textId="0956607B" w:rsidR="00D63509" w:rsidRPr="00A042EE" w:rsidRDefault="000915EE" w:rsidP="00D63509">
      <w:pPr>
        <w:autoSpaceDE w:val="0"/>
        <w:autoSpaceDN w:val="0"/>
        <w:adjustRightInd w:val="0"/>
        <w:jc w:val="both"/>
        <w:rPr>
          <w:rFonts w:ascii="Arial" w:hAnsi="Arial" w:cs="Arial"/>
        </w:rPr>
      </w:pPr>
      <w:r w:rsidRPr="00227EE2">
        <w:rPr>
          <w:rFonts w:ascii="Arial" w:hAnsi="Arial" w:cs="Arial"/>
          <w:b/>
        </w:rPr>
        <w:drawing>
          <wp:anchor distT="0" distB="0" distL="114300" distR="114300" simplePos="0" relativeHeight="251723776" behindDoc="1" locked="0" layoutInCell="1" allowOverlap="1" wp14:anchorId="1A023246" wp14:editId="4D64D8F9">
            <wp:simplePos x="0" y="0"/>
            <wp:positionH relativeFrom="margin">
              <wp:posOffset>3362325</wp:posOffset>
            </wp:positionH>
            <wp:positionV relativeFrom="paragraph">
              <wp:posOffset>32385</wp:posOffset>
            </wp:positionV>
            <wp:extent cx="3282315" cy="2094865"/>
            <wp:effectExtent l="114300" t="114300" r="108585" b="153035"/>
            <wp:wrapTight wrapText="bothSides">
              <wp:wrapPolygon edited="0">
                <wp:start x="-752" y="-1179"/>
                <wp:lineTo x="-752" y="22982"/>
                <wp:lineTo x="22189" y="22982"/>
                <wp:lineTo x="22189" y="-1179"/>
                <wp:lineTo x="-752" y="-1179"/>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3282315" cy="20948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119DE">
        <w:rPr>
          <w:rFonts w:ascii="Arial" w:hAnsi="Arial" w:cs="Arial"/>
        </w:rPr>
        <w:t>Northw</w:t>
      </w:r>
      <w:r w:rsidR="00D63509" w:rsidRPr="00A042EE">
        <w:rPr>
          <w:rFonts w:ascii="Arial" w:hAnsi="Arial" w:cs="Arial"/>
        </w:rPr>
        <w:t xml:space="preserve">est of </w:t>
      </w:r>
      <w:r w:rsidR="004119DE">
        <w:rPr>
          <w:rFonts w:ascii="Arial" w:hAnsi="Arial" w:cs="Arial"/>
        </w:rPr>
        <w:t xml:space="preserve">the </w:t>
      </w:r>
      <w:r w:rsidR="00D63509" w:rsidRPr="00A042EE">
        <w:rPr>
          <w:rFonts w:ascii="Arial" w:hAnsi="Arial" w:cs="Arial"/>
        </w:rPr>
        <w:t>city center in the City of Douglas, bordering the hospital district</w:t>
      </w:r>
      <w:r w:rsidR="004119DE">
        <w:rPr>
          <w:rFonts w:ascii="Arial" w:hAnsi="Arial" w:cs="Arial"/>
        </w:rPr>
        <w:t>, the Chester Avenue neighborhood is a s</w:t>
      </w:r>
      <w:r w:rsidR="00D63509" w:rsidRPr="00A042EE">
        <w:rPr>
          <w:rFonts w:ascii="Arial" w:hAnsi="Arial" w:cs="Arial"/>
        </w:rPr>
        <w:t xml:space="preserve">table </w:t>
      </w:r>
      <w:r w:rsidR="004119DE">
        <w:rPr>
          <w:rFonts w:ascii="Arial" w:hAnsi="Arial" w:cs="Arial"/>
        </w:rPr>
        <w:t xml:space="preserve">area </w:t>
      </w:r>
      <w:r w:rsidR="00D63509" w:rsidRPr="00A042EE">
        <w:rPr>
          <w:rFonts w:ascii="Arial" w:hAnsi="Arial" w:cs="Arial"/>
        </w:rPr>
        <w:t xml:space="preserve">with </w:t>
      </w:r>
      <w:r w:rsidR="009429A3">
        <w:rPr>
          <w:rFonts w:ascii="Arial" w:hAnsi="Arial" w:cs="Arial"/>
        </w:rPr>
        <w:t xml:space="preserve">diverse </w:t>
      </w:r>
      <w:r w:rsidR="00D63509" w:rsidRPr="00A042EE">
        <w:rPr>
          <w:rFonts w:ascii="Arial" w:hAnsi="Arial" w:cs="Arial"/>
        </w:rPr>
        <w:t>housing types, styles, and ages built over decades.</w:t>
      </w:r>
      <w:r w:rsidR="00227EE2" w:rsidRPr="00227EE2">
        <w:rPr>
          <w:rFonts w:ascii="Arial" w:hAnsi="Arial" w:cs="Arial"/>
          <w:b/>
        </w:rPr>
        <w:t xml:space="preserve"> </w:t>
      </w:r>
    </w:p>
    <w:p w14:paraId="03325D2D" w14:textId="5BE7B757" w:rsidR="00D63509" w:rsidRPr="00A042EE" w:rsidRDefault="00D63509" w:rsidP="00D63509">
      <w:pPr>
        <w:tabs>
          <w:tab w:val="left" w:pos="458"/>
        </w:tabs>
        <w:rPr>
          <w:rFonts w:ascii="Arial" w:hAnsi="Arial" w:cs="Arial"/>
          <w:b/>
          <w:u w:val="single"/>
        </w:rPr>
      </w:pPr>
      <w:r w:rsidRPr="00A042EE">
        <w:rPr>
          <w:rFonts w:ascii="Arial" w:hAnsi="Arial" w:cs="Arial"/>
          <w:b/>
          <w:u w:val="single"/>
        </w:rPr>
        <w:t xml:space="preserve">DEVELOPMENT </w:t>
      </w:r>
      <w:r w:rsidR="000D500B">
        <w:rPr>
          <w:rFonts w:ascii="Arial" w:hAnsi="Arial" w:cs="Arial"/>
          <w:b/>
          <w:u w:val="single"/>
        </w:rPr>
        <w:t>STRATEGY</w:t>
      </w:r>
      <w:r w:rsidRPr="00A042EE">
        <w:rPr>
          <w:rFonts w:ascii="Arial" w:hAnsi="Arial" w:cs="Arial"/>
          <w:b/>
          <w:u w:val="single"/>
        </w:rPr>
        <w:t>:</w:t>
      </w:r>
    </w:p>
    <w:p w14:paraId="69BD70BC" w14:textId="0DDC2458" w:rsidR="00D63509" w:rsidRPr="0030250B" w:rsidRDefault="003F1B02" w:rsidP="00D63509">
      <w:pPr>
        <w:autoSpaceDE w:val="0"/>
        <w:autoSpaceDN w:val="0"/>
        <w:adjustRightInd w:val="0"/>
        <w:jc w:val="both"/>
        <w:rPr>
          <w:rFonts w:ascii="Arial" w:hAnsi="Arial" w:cs="Arial"/>
        </w:rPr>
      </w:pPr>
      <w:r w:rsidRPr="00A042EE">
        <w:rPr>
          <w:rFonts w:ascii="Arial" w:hAnsi="Arial" w:cs="Arial"/>
        </w:rPr>
        <w:t>Encourage property maintenance a</w:t>
      </w:r>
      <w:r w:rsidR="00AC3B58">
        <w:rPr>
          <w:rFonts w:ascii="Arial" w:hAnsi="Arial" w:cs="Arial"/>
        </w:rPr>
        <w:t>nd continued high level of home</w:t>
      </w:r>
      <w:r w:rsidRPr="00A042EE">
        <w:rPr>
          <w:rFonts w:ascii="Arial" w:hAnsi="Arial" w:cs="Arial"/>
        </w:rPr>
        <w:t>ownership in the area.</w:t>
      </w:r>
      <w:r w:rsidRPr="00821D5F">
        <w:rPr>
          <w:rFonts w:ascii="Arial" w:hAnsi="Arial" w:cs="Arial"/>
        </w:rPr>
        <w:t xml:space="preserve"> </w:t>
      </w:r>
      <w:r w:rsidRPr="00A042EE">
        <w:rPr>
          <w:rFonts w:ascii="Arial" w:hAnsi="Arial" w:cs="Arial"/>
        </w:rPr>
        <w:t>Encourage the increase of senior-appropriate housing</w:t>
      </w:r>
      <w:r>
        <w:rPr>
          <w:rFonts w:ascii="Arial" w:hAnsi="Arial" w:cs="Arial"/>
        </w:rPr>
        <w:t xml:space="preserve"> </w:t>
      </w:r>
      <w:r w:rsidR="00536205">
        <w:rPr>
          <w:rFonts w:ascii="Arial" w:hAnsi="Arial" w:cs="Arial"/>
        </w:rPr>
        <w:t>to</w:t>
      </w:r>
      <w:r>
        <w:rPr>
          <w:rFonts w:ascii="Arial" w:hAnsi="Arial" w:cs="Arial"/>
        </w:rPr>
        <w:t xml:space="preserve"> meet anticipated future needs. </w:t>
      </w:r>
      <w:r w:rsidR="00FE07FF" w:rsidRPr="0030250B">
        <w:rPr>
          <w:rFonts w:ascii="Arial" w:hAnsi="Arial" w:cs="Arial"/>
        </w:rPr>
        <w:t xml:space="preserve">Continue </w:t>
      </w:r>
      <w:r w:rsidR="00536205">
        <w:rPr>
          <w:rFonts w:ascii="Arial" w:hAnsi="Arial" w:cs="Arial"/>
        </w:rPr>
        <w:t>to build the side</w:t>
      </w:r>
      <w:r w:rsidR="00FE07FF" w:rsidRPr="0030250B">
        <w:rPr>
          <w:rFonts w:ascii="Arial" w:hAnsi="Arial" w:cs="Arial"/>
        </w:rPr>
        <w:t xml:space="preserve">walk network, </w:t>
      </w:r>
      <w:r w:rsidR="000D500B">
        <w:rPr>
          <w:rFonts w:ascii="Arial" w:hAnsi="Arial" w:cs="Arial"/>
        </w:rPr>
        <w:t>emphasizing</w:t>
      </w:r>
      <w:r w:rsidR="00FE07FF" w:rsidRPr="0030250B">
        <w:rPr>
          <w:rFonts w:ascii="Arial" w:hAnsi="Arial" w:cs="Arial"/>
        </w:rPr>
        <w:t xml:space="preserve"> connectivity to </w:t>
      </w:r>
      <w:r w:rsidR="00F019B5" w:rsidRPr="0030250B">
        <w:rPr>
          <w:rFonts w:ascii="Arial" w:hAnsi="Arial" w:cs="Arial"/>
        </w:rPr>
        <w:t>Wheeler P</w:t>
      </w:r>
      <w:r w:rsidR="00FE07FF" w:rsidRPr="0030250B">
        <w:rPr>
          <w:rFonts w:ascii="Arial" w:hAnsi="Arial" w:cs="Arial"/>
        </w:rPr>
        <w:t xml:space="preserve">ark, the Douglas Trail, </w:t>
      </w:r>
      <w:r w:rsidR="00F019B5" w:rsidRPr="0030250B">
        <w:rPr>
          <w:rFonts w:ascii="Arial" w:hAnsi="Arial" w:cs="Arial"/>
        </w:rPr>
        <w:t xml:space="preserve">Westside Elementary School, </w:t>
      </w:r>
      <w:r w:rsidR="00FE07FF" w:rsidRPr="0030250B">
        <w:rPr>
          <w:rFonts w:ascii="Arial" w:hAnsi="Arial" w:cs="Arial"/>
        </w:rPr>
        <w:t xml:space="preserve">and Coffee Regional Medical Center. </w:t>
      </w:r>
    </w:p>
    <w:p w14:paraId="6E49A893" w14:textId="1FEC22C5" w:rsidR="000915EE" w:rsidRDefault="000915EE" w:rsidP="00D63509">
      <w:pPr>
        <w:tabs>
          <w:tab w:val="left" w:pos="458"/>
        </w:tabs>
        <w:rPr>
          <w:rFonts w:ascii="Arial" w:hAnsi="Arial" w:cs="Arial"/>
          <w:b/>
          <w:u w:val="single"/>
        </w:rPr>
      </w:pPr>
      <w:r w:rsidRPr="00BD75D8">
        <w:drawing>
          <wp:anchor distT="0" distB="0" distL="114300" distR="114300" simplePos="0" relativeHeight="251724800" behindDoc="1" locked="0" layoutInCell="1" allowOverlap="1" wp14:anchorId="05192C2F" wp14:editId="0EC12D9A">
            <wp:simplePos x="0" y="0"/>
            <wp:positionH relativeFrom="margin">
              <wp:posOffset>76200</wp:posOffset>
            </wp:positionH>
            <wp:positionV relativeFrom="paragraph">
              <wp:posOffset>121285</wp:posOffset>
            </wp:positionV>
            <wp:extent cx="3248025" cy="1924685"/>
            <wp:effectExtent l="133350" t="114300" r="123825" b="170815"/>
            <wp:wrapTight wrapText="bothSides">
              <wp:wrapPolygon edited="0">
                <wp:start x="-760" y="-1283"/>
                <wp:lineTo x="-887" y="21593"/>
                <wp:lineTo x="-507" y="23303"/>
                <wp:lineTo x="21917" y="23303"/>
                <wp:lineTo x="22297" y="19883"/>
                <wp:lineTo x="22170" y="-1283"/>
                <wp:lineTo x="-760" y="-1283"/>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248025" cy="19246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06EA4D99" w14:textId="7DED9EA5" w:rsidR="00D63509" w:rsidRPr="0030250B" w:rsidRDefault="00D63509" w:rsidP="00D63509">
      <w:pPr>
        <w:tabs>
          <w:tab w:val="left" w:pos="458"/>
        </w:tabs>
        <w:rPr>
          <w:rFonts w:ascii="Arial" w:hAnsi="Arial" w:cs="Arial"/>
          <w:b/>
          <w:u w:val="single"/>
        </w:rPr>
      </w:pPr>
      <w:r w:rsidRPr="0030250B">
        <w:rPr>
          <w:rFonts w:ascii="Arial" w:hAnsi="Arial" w:cs="Arial"/>
          <w:b/>
          <w:u w:val="single"/>
        </w:rPr>
        <w:t>PERMITTED ZONINGS:</w:t>
      </w:r>
      <w:r w:rsidR="00227EE2" w:rsidRPr="00227EE2">
        <w:t xml:space="preserve"> </w:t>
      </w:r>
    </w:p>
    <w:p w14:paraId="1DB017DF" w14:textId="6B334D51" w:rsidR="00D63509" w:rsidRPr="0030250B" w:rsidRDefault="00D63509" w:rsidP="00D63509">
      <w:pPr>
        <w:tabs>
          <w:tab w:val="left" w:pos="458"/>
        </w:tabs>
        <w:rPr>
          <w:rFonts w:ascii="Arial" w:hAnsi="Arial" w:cs="Arial"/>
        </w:rPr>
      </w:pPr>
      <w:r w:rsidRPr="0030250B">
        <w:rPr>
          <w:rFonts w:ascii="Arial" w:hAnsi="Arial" w:cs="Arial"/>
        </w:rPr>
        <w:t>Single</w:t>
      </w:r>
      <w:r w:rsidR="00E30D78" w:rsidRPr="0030250B">
        <w:rPr>
          <w:rFonts w:ascii="Arial" w:hAnsi="Arial" w:cs="Arial"/>
        </w:rPr>
        <w:t xml:space="preserve"> Family Residential (R-1 &amp; R-2), Planned Development (PD).</w:t>
      </w:r>
    </w:p>
    <w:p w14:paraId="52B635F2" w14:textId="7D0142A1" w:rsidR="00D63509" w:rsidRPr="0030250B" w:rsidRDefault="00D63509" w:rsidP="00D63509">
      <w:pPr>
        <w:tabs>
          <w:tab w:val="left" w:pos="458"/>
        </w:tabs>
        <w:rPr>
          <w:rFonts w:ascii="Arial" w:hAnsi="Arial" w:cs="Arial"/>
          <w:b/>
          <w:u w:val="single"/>
        </w:rPr>
      </w:pPr>
      <w:r w:rsidRPr="0030250B">
        <w:rPr>
          <w:rFonts w:ascii="Arial" w:hAnsi="Arial" w:cs="Arial"/>
          <w:b/>
          <w:u w:val="single"/>
        </w:rPr>
        <w:t>QUALITY COMMUNITY OBJECTIVES:</w:t>
      </w:r>
    </w:p>
    <w:p w14:paraId="48ECF35C" w14:textId="77777777" w:rsidR="00D63509" w:rsidRPr="0030250B" w:rsidRDefault="00D63509" w:rsidP="008616B9">
      <w:pPr>
        <w:pStyle w:val="ListParagraph"/>
        <w:numPr>
          <w:ilvl w:val="0"/>
          <w:numId w:val="21"/>
        </w:numPr>
        <w:tabs>
          <w:tab w:val="left" w:pos="458"/>
        </w:tabs>
        <w:rPr>
          <w:sz w:val="22"/>
          <w:szCs w:val="22"/>
        </w:rPr>
      </w:pPr>
      <w:r w:rsidRPr="0030250B">
        <w:rPr>
          <w:sz w:val="22"/>
          <w:szCs w:val="22"/>
        </w:rPr>
        <w:t>Efficient Land Use</w:t>
      </w:r>
    </w:p>
    <w:p w14:paraId="4540F786" w14:textId="77777777" w:rsidR="00D63509" w:rsidRPr="0030250B" w:rsidRDefault="00D63509" w:rsidP="008616B9">
      <w:pPr>
        <w:pStyle w:val="ListParagraph"/>
        <w:numPr>
          <w:ilvl w:val="0"/>
          <w:numId w:val="21"/>
        </w:numPr>
        <w:tabs>
          <w:tab w:val="left" w:pos="458"/>
        </w:tabs>
        <w:rPr>
          <w:sz w:val="22"/>
          <w:szCs w:val="22"/>
        </w:rPr>
      </w:pPr>
      <w:r w:rsidRPr="0030250B">
        <w:rPr>
          <w:sz w:val="22"/>
          <w:szCs w:val="22"/>
        </w:rPr>
        <w:t>Housing Options</w:t>
      </w:r>
    </w:p>
    <w:p w14:paraId="786C2920" w14:textId="64D32657" w:rsidR="00D63509" w:rsidRPr="0030250B" w:rsidRDefault="00D63509" w:rsidP="008616B9">
      <w:pPr>
        <w:pStyle w:val="ListParagraph"/>
        <w:numPr>
          <w:ilvl w:val="0"/>
          <w:numId w:val="21"/>
        </w:numPr>
        <w:tabs>
          <w:tab w:val="left" w:pos="458"/>
        </w:tabs>
        <w:rPr>
          <w:sz w:val="22"/>
          <w:szCs w:val="22"/>
        </w:rPr>
      </w:pPr>
      <w:r w:rsidRPr="0030250B">
        <w:rPr>
          <w:sz w:val="22"/>
          <w:szCs w:val="22"/>
        </w:rPr>
        <w:t>Transportation Options</w:t>
      </w:r>
    </w:p>
    <w:p w14:paraId="4071B254" w14:textId="77777777" w:rsidR="00DD0ADE" w:rsidRPr="0030250B" w:rsidRDefault="00DD0ADE" w:rsidP="00DD0ADE">
      <w:pPr>
        <w:pStyle w:val="ListParagraph"/>
        <w:tabs>
          <w:tab w:val="left" w:pos="458"/>
        </w:tabs>
        <w:rPr>
          <w:sz w:val="22"/>
          <w:szCs w:val="22"/>
        </w:rPr>
      </w:pPr>
    </w:p>
    <w:p w14:paraId="56DBCFCB" w14:textId="77777777" w:rsidR="000915EE" w:rsidRDefault="000915EE" w:rsidP="002E5949">
      <w:pPr>
        <w:autoSpaceDE w:val="0"/>
        <w:autoSpaceDN w:val="0"/>
        <w:adjustRightInd w:val="0"/>
        <w:jc w:val="both"/>
        <w:rPr>
          <w:rFonts w:ascii="Arial" w:hAnsi="Arial" w:cs="Arial"/>
          <w:b/>
          <w:u w:val="single"/>
        </w:rPr>
      </w:pPr>
    </w:p>
    <w:p w14:paraId="5281B8A7" w14:textId="77777777" w:rsidR="000915EE" w:rsidRDefault="000915EE" w:rsidP="002E5949">
      <w:pPr>
        <w:autoSpaceDE w:val="0"/>
        <w:autoSpaceDN w:val="0"/>
        <w:adjustRightInd w:val="0"/>
        <w:jc w:val="both"/>
        <w:rPr>
          <w:rFonts w:ascii="Arial" w:hAnsi="Arial" w:cs="Arial"/>
          <w:b/>
          <w:u w:val="single"/>
        </w:rPr>
      </w:pPr>
    </w:p>
    <w:p w14:paraId="246AB5BE" w14:textId="49BF7F41" w:rsidR="002E5949" w:rsidRPr="0030250B" w:rsidRDefault="002E5949" w:rsidP="002E5949">
      <w:pPr>
        <w:autoSpaceDE w:val="0"/>
        <w:autoSpaceDN w:val="0"/>
        <w:adjustRightInd w:val="0"/>
        <w:jc w:val="both"/>
        <w:rPr>
          <w:rFonts w:ascii="Arial" w:hAnsi="Arial" w:cs="Arial"/>
          <w:b/>
          <w:u w:val="single"/>
        </w:rPr>
      </w:pPr>
      <w:r w:rsidRPr="0030250B">
        <w:rPr>
          <w:rFonts w:ascii="Arial" w:hAnsi="Arial" w:cs="Arial"/>
          <w:b/>
          <w:u w:val="single"/>
        </w:rPr>
        <w:t>IMPLEMENTATION MEASURES:</w:t>
      </w:r>
    </w:p>
    <w:p w14:paraId="68729ACC" w14:textId="61405712" w:rsidR="00D63509" w:rsidRPr="0030250B" w:rsidRDefault="1D602BF7" w:rsidP="002B6EA2">
      <w:pPr>
        <w:tabs>
          <w:tab w:val="left" w:pos="458"/>
        </w:tabs>
        <w:jc w:val="both"/>
        <w:rPr>
          <w:rFonts w:ascii="Arial" w:hAnsi="Arial" w:cs="Arial"/>
        </w:rPr>
      </w:pPr>
      <w:r w:rsidRPr="0002795F">
        <w:rPr>
          <w:rFonts w:ascii="Arial" w:hAnsi="Arial" w:cs="Arial"/>
          <w:b/>
        </w:rPr>
        <w:t>Infill Development Program</w:t>
      </w:r>
      <w:r w:rsidRPr="12C21F6E">
        <w:rPr>
          <w:rFonts w:ascii="Arial" w:hAnsi="Arial" w:cs="Arial"/>
        </w:rPr>
        <w:t xml:space="preserve"> - Develop a comprehensive strategy for encouraging infill development in particular </w:t>
      </w:r>
      <w:r w:rsidR="2E12AF04" w:rsidRPr="12C21F6E">
        <w:rPr>
          <w:rFonts w:ascii="Arial" w:hAnsi="Arial" w:cs="Arial"/>
        </w:rPr>
        <w:t xml:space="preserve">community areas </w:t>
      </w:r>
      <w:r w:rsidRPr="12C21F6E">
        <w:rPr>
          <w:rFonts w:ascii="Arial" w:hAnsi="Arial" w:cs="Arial"/>
        </w:rPr>
        <w:t xml:space="preserve">while regulating this development to ensure </w:t>
      </w:r>
      <w:r w:rsidR="09379AAF" w:rsidRPr="12C21F6E">
        <w:rPr>
          <w:rFonts w:ascii="Arial" w:hAnsi="Arial" w:cs="Arial"/>
        </w:rPr>
        <w:t xml:space="preserve">the </w:t>
      </w:r>
      <w:r w:rsidRPr="12C21F6E">
        <w:rPr>
          <w:rFonts w:ascii="Arial" w:hAnsi="Arial" w:cs="Arial"/>
        </w:rPr>
        <w:t xml:space="preserve">quality of life in affected neighborhoods. This strategy should include a) development incentives, improvements to public facilities and services, and streamlined regulations to encourage infill development; b) guidelines for appropriate design, </w:t>
      </w:r>
      <w:r w:rsidR="272DDED0" w:rsidRPr="12C21F6E">
        <w:rPr>
          <w:rFonts w:ascii="Arial" w:hAnsi="Arial" w:cs="Arial"/>
        </w:rPr>
        <w:t>density, and</w:t>
      </w:r>
      <w:r w:rsidRPr="12C21F6E">
        <w:rPr>
          <w:rFonts w:ascii="Arial" w:hAnsi="Arial" w:cs="Arial"/>
        </w:rPr>
        <w:t xml:space="preserve"> location </w:t>
      </w:r>
      <w:r w:rsidR="09379AAF" w:rsidRPr="12C21F6E">
        <w:rPr>
          <w:rFonts w:ascii="Arial" w:hAnsi="Arial" w:cs="Arial"/>
        </w:rPr>
        <w:t>o</w:t>
      </w:r>
      <w:r w:rsidRPr="12C21F6E">
        <w:rPr>
          <w:rFonts w:ascii="Arial" w:hAnsi="Arial" w:cs="Arial"/>
        </w:rPr>
        <w:t>f new infill projects.</w:t>
      </w:r>
    </w:p>
    <w:p w14:paraId="0FA96CCA" w14:textId="5F6F0F49" w:rsidR="00D63509" w:rsidRPr="0030250B" w:rsidRDefault="005076BF" w:rsidP="002B6EA2">
      <w:pPr>
        <w:tabs>
          <w:tab w:val="left" w:pos="458"/>
        </w:tabs>
        <w:jc w:val="both"/>
        <w:rPr>
          <w:rFonts w:ascii="Arial" w:hAnsi="Arial" w:cs="Arial"/>
          <w:b/>
        </w:rPr>
      </w:pPr>
      <w:r w:rsidRPr="0002795F">
        <w:rPr>
          <w:rFonts w:ascii="Arial" w:hAnsi="Arial" w:cs="Arial"/>
          <w:b/>
        </w:rPr>
        <w:t>Complete Streets</w:t>
      </w:r>
      <w:r w:rsidRPr="0030250B">
        <w:rPr>
          <w:rFonts w:ascii="Arial" w:hAnsi="Arial" w:cs="Arial"/>
        </w:rPr>
        <w:t xml:space="preserve"> - Adopt a "Complete Streets" philosophy in designing and building local streets that specifies that “users” of a stre</w:t>
      </w:r>
      <w:r w:rsidR="000D500B">
        <w:rPr>
          <w:rFonts w:ascii="Arial" w:hAnsi="Arial" w:cs="Arial"/>
        </w:rPr>
        <w:t xml:space="preserve">et include </w:t>
      </w:r>
      <w:r w:rsidRPr="0030250B">
        <w:rPr>
          <w:rFonts w:ascii="Arial" w:hAnsi="Arial" w:cs="Arial"/>
        </w:rPr>
        <w:t>pedestrians, bicyclists</w:t>
      </w:r>
      <w:r w:rsidR="00536205">
        <w:rPr>
          <w:rFonts w:ascii="Arial" w:hAnsi="Arial" w:cs="Arial"/>
        </w:rPr>
        <w:t>,</w:t>
      </w:r>
      <w:r w:rsidRPr="0030250B">
        <w:rPr>
          <w:rFonts w:ascii="Arial" w:hAnsi="Arial" w:cs="Arial"/>
        </w:rPr>
        <w:t xml:space="preserve"> and public transportation passengers of all ages and abilities, as well as trucks, buses</w:t>
      </w:r>
      <w:r w:rsidR="000D500B">
        <w:rPr>
          <w:rFonts w:ascii="Arial" w:hAnsi="Arial" w:cs="Arial"/>
        </w:rPr>
        <w:t>,</w:t>
      </w:r>
      <w:r w:rsidRPr="0030250B">
        <w:rPr>
          <w:rFonts w:ascii="Arial" w:hAnsi="Arial" w:cs="Arial"/>
        </w:rPr>
        <w:t xml:space="preserve"> and automobiles. This approach should be applied to</w:t>
      </w:r>
      <w:r w:rsidR="00536205" w:rsidRPr="00536205">
        <w:t xml:space="preserve"> </w:t>
      </w:r>
      <w:r w:rsidR="00536205" w:rsidRPr="00536205">
        <w:rPr>
          <w:rFonts w:ascii="Arial" w:hAnsi="Arial" w:cs="Arial"/>
        </w:rPr>
        <w:t>new and retrofit projects using</w:t>
      </w:r>
      <w:r w:rsidRPr="0030250B">
        <w:rPr>
          <w:rFonts w:ascii="Arial" w:hAnsi="Arial" w:cs="Arial"/>
        </w:rPr>
        <w:t xml:space="preserve"> sidewalks, street trees, etc.</w:t>
      </w:r>
    </w:p>
    <w:p w14:paraId="2F5F9FC7" w14:textId="77777777" w:rsidR="00F2110B" w:rsidRDefault="00F2110B" w:rsidP="00725062">
      <w:pPr>
        <w:pStyle w:val="Heading3"/>
      </w:pPr>
      <w:bookmarkStart w:id="136" w:name="_Toc106351183"/>
      <w:bookmarkStart w:id="137" w:name="_Toc106370086"/>
    </w:p>
    <w:p w14:paraId="78B928F4" w14:textId="50A500C7" w:rsidR="00E62849" w:rsidRPr="0030250B" w:rsidRDefault="0030506D" w:rsidP="00725062">
      <w:pPr>
        <w:pStyle w:val="Heading3"/>
      </w:pPr>
      <w:bookmarkStart w:id="138" w:name="_Toc139611185"/>
      <w:r w:rsidRPr="0030250B">
        <w:lastRenderedPageBreak/>
        <w:t>Conservation</w:t>
      </w:r>
      <w:r w:rsidR="00D12A8E" w:rsidRPr="0030250B">
        <w:t xml:space="preserve"> </w:t>
      </w:r>
      <w:r w:rsidR="00F359B6" w:rsidRPr="0030250B">
        <w:t>Character Area</w:t>
      </w:r>
      <w:bookmarkEnd w:id="136"/>
      <w:bookmarkEnd w:id="137"/>
      <w:bookmarkEnd w:id="138"/>
      <w:r w:rsidR="000915EE">
        <w:t xml:space="preserve">            </w:t>
      </w:r>
      <w:r w:rsidR="000915EE" w:rsidRPr="000915EE">
        <w:rPr>
          <w:color w:val="FF0000"/>
        </w:rPr>
        <w:t xml:space="preserve">Old </w:t>
      </w:r>
      <w:proofErr w:type="spellStart"/>
      <w:r w:rsidR="000915EE" w:rsidRPr="000915EE">
        <w:rPr>
          <w:color w:val="FF0000"/>
        </w:rPr>
        <w:t>Photos</w:t>
      </w:r>
      <w:proofErr w:type="spellEnd"/>
    </w:p>
    <w:p w14:paraId="2A0D3377" w14:textId="45651E5D" w:rsidR="00CE5435" w:rsidRPr="0030250B" w:rsidRDefault="00206281" w:rsidP="00F2110B">
      <w:pPr>
        <w:tabs>
          <w:tab w:val="right" w:pos="4740"/>
        </w:tabs>
        <w:rPr>
          <w:rFonts w:ascii="Arial" w:hAnsi="Arial" w:cs="Arial"/>
          <w:b/>
          <w:u w:val="single"/>
        </w:rPr>
      </w:pPr>
      <w:r w:rsidRPr="0030250B">
        <w:rPr>
          <w:rFonts w:ascii="Arial" w:hAnsi="Arial" w:cs="Arial"/>
          <w:b/>
        </w:rPr>
        <w:t xml:space="preserve">     </w:t>
      </w:r>
      <w:r w:rsidR="00FD5E50" w:rsidRPr="0030250B">
        <w:rPr>
          <w:rFonts w:ascii="Arial" w:hAnsi="Arial" w:cs="Arial"/>
          <w:b/>
        </w:rPr>
        <w:t xml:space="preserve">   </w:t>
      </w:r>
      <w:r w:rsidR="00FD01A9" w:rsidRPr="0030250B">
        <w:rPr>
          <w:rFonts w:ascii="Arial" w:hAnsi="Arial" w:cs="Arial"/>
          <w:b/>
        </w:rPr>
        <w:br w:type="textWrapping" w:clear="all"/>
      </w:r>
      <w:r w:rsidR="00BD4B17" w:rsidRPr="0030250B">
        <w:rPr>
          <w:rFonts w:ascii="Arial" w:hAnsi="Arial" w:cs="Arial"/>
          <w:b/>
          <w:u w:val="single"/>
        </w:rPr>
        <w:t>DESCRIPTION:</w:t>
      </w:r>
    </w:p>
    <w:p w14:paraId="6E744E59" w14:textId="42AA3BC9" w:rsidR="00CE5435" w:rsidRPr="0030250B" w:rsidRDefault="00F2110B" w:rsidP="00D03CAB">
      <w:pPr>
        <w:jc w:val="both"/>
        <w:rPr>
          <w:rFonts w:ascii="Arial" w:hAnsi="Arial" w:cs="Arial"/>
        </w:rPr>
      </w:pPr>
      <w:r w:rsidRPr="0030250B">
        <w:rPr>
          <w:rFonts w:ascii="Arial" w:hAnsi="Arial" w:cs="Arial"/>
          <w:b/>
          <w:noProof/>
        </w:rPr>
        <w:drawing>
          <wp:anchor distT="0" distB="0" distL="114300" distR="114300" simplePos="0" relativeHeight="251658240" behindDoc="0" locked="0" layoutInCell="1" allowOverlap="1" wp14:anchorId="333A92A9" wp14:editId="404A2871">
            <wp:simplePos x="0" y="0"/>
            <wp:positionH relativeFrom="margin">
              <wp:posOffset>3219450</wp:posOffset>
            </wp:positionH>
            <wp:positionV relativeFrom="paragraph">
              <wp:posOffset>125730</wp:posOffset>
            </wp:positionV>
            <wp:extent cx="2468245" cy="1718945"/>
            <wp:effectExtent l="133350" t="114300" r="122555" b="16700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68245" cy="17189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E5435" w:rsidRPr="0030250B">
        <w:rPr>
          <w:rFonts w:ascii="Arial" w:hAnsi="Arial" w:cs="Arial"/>
        </w:rPr>
        <w:t xml:space="preserve">Areas of </w:t>
      </w:r>
      <w:r w:rsidR="00F8597B" w:rsidRPr="0030250B">
        <w:rPr>
          <w:rFonts w:ascii="Arial" w:hAnsi="Arial" w:cs="Arial"/>
        </w:rPr>
        <w:t xml:space="preserve">open space protected </w:t>
      </w:r>
      <w:r w:rsidR="00CE5435" w:rsidRPr="0030250B">
        <w:rPr>
          <w:rFonts w:ascii="Arial" w:hAnsi="Arial" w:cs="Arial"/>
        </w:rPr>
        <w:t xml:space="preserve">for recreation and conservation </w:t>
      </w:r>
      <w:r w:rsidR="00536205">
        <w:rPr>
          <w:rFonts w:ascii="Arial" w:hAnsi="Arial" w:cs="Arial"/>
        </w:rPr>
        <w:t>include wetlands,</w:t>
      </w:r>
      <w:r w:rsidR="00CE5435" w:rsidRPr="0030250B">
        <w:rPr>
          <w:rFonts w:ascii="Arial" w:hAnsi="Arial" w:cs="Arial"/>
        </w:rPr>
        <w:t xml:space="preserve"> floodplains, stream buffers, and </w:t>
      </w:r>
      <w:r w:rsidR="00F8597B" w:rsidRPr="0030250B">
        <w:rPr>
          <w:rFonts w:ascii="Arial" w:hAnsi="Arial" w:cs="Arial"/>
        </w:rPr>
        <w:t xml:space="preserve">other </w:t>
      </w:r>
      <w:r w:rsidR="00CE5435" w:rsidRPr="0030250B">
        <w:rPr>
          <w:rFonts w:ascii="Arial" w:hAnsi="Arial" w:cs="Arial"/>
        </w:rPr>
        <w:t>protected areas.</w:t>
      </w:r>
    </w:p>
    <w:p w14:paraId="50A48D25" w14:textId="7778FD17" w:rsidR="00BD4B17" w:rsidRPr="0030250B" w:rsidRDefault="00BD4B17" w:rsidP="00BD4B17">
      <w:pPr>
        <w:jc w:val="both"/>
        <w:rPr>
          <w:rFonts w:ascii="Arial" w:hAnsi="Arial" w:cs="Arial"/>
          <w:b/>
          <w:u w:val="single"/>
        </w:rPr>
      </w:pPr>
      <w:r w:rsidRPr="0030250B">
        <w:rPr>
          <w:rFonts w:ascii="Arial" w:hAnsi="Arial" w:cs="Arial"/>
          <w:b/>
          <w:u w:val="single"/>
        </w:rPr>
        <w:t>DEVELOPMENT STRATEGY</w:t>
      </w:r>
      <w:r w:rsidR="00CE5435" w:rsidRPr="0030250B">
        <w:rPr>
          <w:rFonts w:ascii="Arial" w:hAnsi="Arial" w:cs="Arial"/>
          <w:b/>
          <w:u w:val="single"/>
        </w:rPr>
        <w:t>:</w:t>
      </w:r>
    </w:p>
    <w:p w14:paraId="543681FE" w14:textId="231F96EF" w:rsidR="00BD4B17" w:rsidRPr="0030250B" w:rsidRDefault="00F2110B" w:rsidP="00D03CAB">
      <w:pPr>
        <w:jc w:val="both"/>
        <w:rPr>
          <w:rFonts w:ascii="Arial" w:hAnsi="Arial" w:cs="Arial"/>
        </w:rPr>
      </w:pPr>
      <w:r w:rsidRPr="0030250B">
        <w:rPr>
          <w:rFonts w:ascii="Arial" w:hAnsi="Arial" w:cs="Arial"/>
          <w:b/>
          <w:noProof/>
        </w:rPr>
        <w:drawing>
          <wp:anchor distT="0" distB="0" distL="114300" distR="114300" simplePos="0" relativeHeight="251668480" behindDoc="0" locked="0" layoutInCell="1" allowOverlap="1" wp14:anchorId="6B773A04" wp14:editId="32FA39C1">
            <wp:simplePos x="0" y="0"/>
            <wp:positionH relativeFrom="column">
              <wp:posOffset>9525</wp:posOffset>
            </wp:positionH>
            <wp:positionV relativeFrom="paragraph">
              <wp:posOffset>847725</wp:posOffset>
            </wp:positionV>
            <wp:extent cx="2501900" cy="1784985"/>
            <wp:effectExtent l="133350" t="114300" r="146050" b="15811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01900" cy="17849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D4B17" w:rsidRPr="0030250B">
        <w:rPr>
          <w:rFonts w:ascii="Arial" w:hAnsi="Arial" w:cs="Arial"/>
        </w:rPr>
        <w:t>Conservation of sensitive environmental areas should be encouraged or required. New developments should incorporate these sensitive areas as amenities</w:t>
      </w:r>
      <w:r w:rsidR="006459CE" w:rsidRPr="0030250B">
        <w:rPr>
          <w:rFonts w:ascii="Arial" w:hAnsi="Arial" w:cs="Arial"/>
        </w:rPr>
        <w:t xml:space="preserve"> (for example, conservation subdivisions)</w:t>
      </w:r>
      <w:r w:rsidR="00BD4B17" w:rsidRPr="0030250B">
        <w:rPr>
          <w:rFonts w:ascii="Arial" w:hAnsi="Arial" w:cs="Arial"/>
        </w:rPr>
        <w:t xml:space="preserve">. </w:t>
      </w:r>
    </w:p>
    <w:p w14:paraId="2273E599" w14:textId="1E5215AB" w:rsidR="00CE5435" w:rsidRPr="0030250B" w:rsidRDefault="00CE5435" w:rsidP="00BD4B17">
      <w:pPr>
        <w:jc w:val="both"/>
        <w:rPr>
          <w:rFonts w:ascii="Arial" w:hAnsi="Arial" w:cs="Arial"/>
          <w:b/>
          <w:u w:val="single"/>
        </w:rPr>
      </w:pPr>
      <w:r w:rsidRPr="0030250B">
        <w:rPr>
          <w:rFonts w:ascii="Arial" w:hAnsi="Arial" w:cs="Arial"/>
          <w:b/>
          <w:u w:val="single"/>
        </w:rPr>
        <w:t>PERMITTED ZONING:</w:t>
      </w:r>
    </w:p>
    <w:p w14:paraId="74C4F98D" w14:textId="30B556B5" w:rsidR="00D047C7" w:rsidRPr="0030250B" w:rsidRDefault="00D047C7" w:rsidP="00BD4B17">
      <w:pPr>
        <w:jc w:val="both"/>
        <w:rPr>
          <w:rFonts w:ascii="Arial" w:hAnsi="Arial" w:cs="Arial"/>
        </w:rPr>
      </w:pPr>
      <w:r w:rsidRPr="0030250B">
        <w:rPr>
          <w:rFonts w:ascii="Arial" w:hAnsi="Arial" w:cs="Arial"/>
        </w:rPr>
        <w:t>All</w:t>
      </w:r>
    </w:p>
    <w:p w14:paraId="7E724A9E" w14:textId="38E20376" w:rsidR="00FD01A9" w:rsidRPr="0030250B" w:rsidRDefault="00FD01A9" w:rsidP="00FD01A9">
      <w:pPr>
        <w:autoSpaceDE w:val="0"/>
        <w:autoSpaceDN w:val="0"/>
        <w:adjustRightInd w:val="0"/>
        <w:jc w:val="both"/>
        <w:rPr>
          <w:rFonts w:ascii="Arial" w:hAnsi="Arial" w:cs="Arial"/>
          <w:b/>
          <w:u w:val="single"/>
        </w:rPr>
      </w:pPr>
      <w:r w:rsidRPr="0030250B">
        <w:rPr>
          <w:rFonts w:ascii="Arial" w:hAnsi="Arial" w:cs="Arial"/>
          <w:b/>
          <w:u w:val="single"/>
        </w:rPr>
        <w:t>QUALITY COMMUNITY OBJECTIVES:</w:t>
      </w:r>
    </w:p>
    <w:p w14:paraId="1E3D0243" w14:textId="056AE000" w:rsidR="00FD01A9" w:rsidRPr="0030250B" w:rsidRDefault="00FD01A9" w:rsidP="007757F1">
      <w:pPr>
        <w:pStyle w:val="ListParagraph"/>
        <w:numPr>
          <w:ilvl w:val="0"/>
          <w:numId w:val="4"/>
        </w:numPr>
        <w:autoSpaceDE w:val="0"/>
        <w:autoSpaceDN w:val="0"/>
        <w:adjustRightInd w:val="0"/>
        <w:jc w:val="both"/>
        <w:rPr>
          <w:sz w:val="22"/>
          <w:szCs w:val="22"/>
        </w:rPr>
      </w:pPr>
      <w:r w:rsidRPr="0030250B">
        <w:rPr>
          <w:sz w:val="22"/>
          <w:szCs w:val="22"/>
        </w:rPr>
        <w:t xml:space="preserve">  Resource Management</w:t>
      </w:r>
    </w:p>
    <w:p w14:paraId="74433B77" w14:textId="5E12FB39" w:rsidR="00FD01A9" w:rsidRPr="0030250B" w:rsidRDefault="00FD01A9" w:rsidP="007757F1">
      <w:pPr>
        <w:pStyle w:val="ListParagraph"/>
        <w:numPr>
          <w:ilvl w:val="0"/>
          <w:numId w:val="4"/>
        </w:numPr>
        <w:autoSpaceDE w:val="0"/>
        <w:autoSpaceDN w:val="0"/>
        <w:adjustRightInd w:val="0"/>
        <w:jc w:val="both"/>
        <w:rPr>
          <w:sz w:val="22"/>
          <w:szCs w:val="22"/>
        </w:rPr>
      </w:pPr>
      <w:r w:rsidRPr="0030250B">
        <w:rPr>
          <w:sz w:val="22"/>
          <w:szCs w:val="22"/>
        </w:rPr>
        <w:t xml:space="preserve">  Efficient Land Use</w:t>
      </w:r>
    </w:p>
    <w:p w14:paraId="2639A152" w14:textId="54B25A71" w:rsidR="00C826AA" w:rsidRPr="0030250B" w:rsidRDefault="00C826AA" w:rsidP="007757F1">
      <w:pPr>
        <w:pStyle w:val="ListParagraph"/>
        <w:numPr>
          <w:ilvl w:val="0"/>
          <w:numId w:val="4"/>
        </w:numPr>
        <w:autoSpaceDE w:val="0"/>
        <w:autoSpaceDN w:val="0"/>
        <w:adjustRightInd w:val="0"/>
        <w:jc w:val="both"/>
        <w:rPr>
          <w:sz w:val="22"/>
          <w:szCs w:val="22"/>
        </w:rPr>
      </w:pPr>
      <w:r w:rsidRPr="0030250B">
        <w:rPr>
          <w:sz w:val="22"/>
          <w:szCs w:val="22"/>
        </w:rPr>
        <w:t xml:space="preserve">  </w:t>
      </w:r>
      <w:r w:rsidR="00694AAB" w:rsidRPr="0030250B">
        <w:rPr>
          <w:sz w:val="22"/>
          <w:szCs w:val="22"/>
        </w:rPr>
        <w:t>Sense of Place</w:t>
      </w:r>
    </w:p>
    <w:p w14:paraId="5D292F87" w14:textId="77777777" w:rsidR="00AE0A51" w:rsidRPr="0030250B" w:rsidRDefault="00AE0A51" w:rsidP="00AE0A51">
      <w:pPr>
        <w:pStyle w:val="ListParagraph"/>
        <w:autoSpaceDE w:val="0"/>
        <w:autoSpaceDN w:val="0"/>
        <w:adjustRightInd w:val="0"/>
        <w:jc w:val="both"/>
        <w:rPr>
          <w:sz w:val="22"/>
          <w:szCs w:val="22"/>
        </w:rPr>
      </w:pPr>
    </w:p>
    <w:p w14:paraId="0202D14F" w14:textId="77777777" w:rsidR="00F2110B" w:rsidRDefault="00F2110B" w:rsidP="002E5949">
      <w:pPr>
        <w:autoSpaceDE w:val="0"/>
        <w:autoSpaceDN w:val="0"/>
        <w:adjustRightInd w:val="0"/>
        <w:jc w:val="both"/>
        <w:rPr>
          <w:rFonts w:ascii="Arial" w:hAnsi="Arial" w:cs="Arial"/>
          <w:b/>
          <w:u w:val="single"/>
        </w:rPr>
      </w:pPr>
    </w:p>
    <w:p w14:paraId="6110E5BA" w14:textId="0DEE175C" w:rsidR="002E5949" w:rsidRPr="0030250B" w:rsidRDefault="002E5949" w:rsidP="002E5949">
      <w:pPr>
        <w:autoSpaceDE w:val="0"/>
        <w:autoSpaceDN w:val="0"/>
        <w:adjustRightInd w:val="0"/>
        <w:jc w:val="both"/>
        <w:rPr>
          <w:rFonts w:ascii="Arial" w:hAnsi="Arial" w:cs="Arial"/>
          <w:b/>
          <w:u w:val="single"/>
        </w:rPr>
      </w:pPr>
      <w:r w:rsidRPr="0030250B">
        <w:rPr>
          <w:rFonts w:ascii="Arial" w:hAnsi="Arial" w:cs="Arial"/>
          <w:b/>
          <w:u w:val="single"/>
        </w:rPr>
        <w:t>IMPLEMENTATION MEASURES:</w:t>
      </w:r>
    </w:p>
    <w:p w14:paraId="1021D2B6" w14:textId="17C466D0" w:rsidR="00AE0A51" w:rsidRPr="0030250B" w:rsidRDefault="00AE0A51" w:rsidP="002B6EA2">
      <w:pPr>
        <w:jc w:val="both"/>
        <w:rPr>
          <w:rFonts w:ascii="Arial" w:hAnsi="Arial" w:cs="Arial"/>
        </w:rPr>
      </w:pPr>
      <w:r w:rsidRPr="0002795F">
        <w:rPr>
          <w:rFonts w:ascii="Arial" w:hAnsi="Arial" w:cs="Arial"/>
          <w:b/>
        </w:rPr>
        <w:t>Conservation Easements</w:t>
      </w:r>
      <w:r w:rsidRPr="0030250B">
        <w:rPr>
          <w:rFonts w:ascii="Arial" w:hAnsi="Arial" w:cs="Arial"/>
        </w:rPr>
        <w:t xml:space="preserve"> - Encourage owners of key properties (such as those in environmentally sensitive areas, included in the local greenspace plan, or designated for agricultural use in the comprehensive plan) to utilize conservation easements or </w:t>
      </w:r>
      <w:r w:rsidR="00536205">
        <w:rPr>
          <w:rFonts w:ascii="Arial" w:hAnsi="Arial" w:cs="Arial"/>
        </w:rPr>
        <w:t>sell</w:t>
      </w:r>
      <w:r w:rsidRPr="0030250B">
        <w:rPr>
          <w:rFonts w:ascii="Arial" w:hAnsi="Arial" w:cs="Arial"/>
        </w:rPr>
        <w:t xml:space="preserve"> development rights to preserve their land from future development. Conservation easements allow private landowners to donate the development rights of their property to a qualified conservation organization or government agency i</w:t>
      </w:r>
      <w:r w:rsidR="00536205">
        <w:rPr>
          <w:rFonts w:ascii="Arial" w:hAnsi="Arial" w:cs="Arial"/>
        </w:rPr>
        <w:t>n</w:t>
      </w:r>
      <w:r w:rsidRPr="0030250B">
        <w:rPr>
          <w:rFonts w:ascii="Arial" w:hAnsi="Arial" w:cs="Arial"/>
        </w:rPr>
        <w:t xml:space="preserve"> exchange for tax savings. </w:t>
      </w:r>
      <w:r w:rsidR="00536205">
        <w:rPr>
          <w:rFonts w:ascii="Arial" w:hAnsi="Arial" w:cs="Arial"/>
        </w:rPr>
        <w:t>The sale</w:t>
      </w:r>
      <w:r w:rsidRPr="0030250B">
        <w:rPr>
          <w:rFonts w:ascii="Arial" w:hAnsi="Arial" w:cs="Arial"/>
        </w:rPr>
        <w:t xml:space="preserve"> </w:t>
      </w:r>
      <w:r w:rsidR="00536205">
        <w:rPr>
          <w:rFonts w:ascii="Arial" w:hAnsi="Arial" w:cs="Arial"/>
        </w:rPr>
        <w:t xml:space="preserve">of </w:t>
      </w:r>
      <w:r w:rsidRPr="0030250B">
        <w:rPr>
          <w:rFonts w:ascii="Arial" w:hAnsi="Arial" w:cs="Arial"/>
        </w:rPr>
        <w:t xml:space="preserve">development rights is an arrangement whereby private landowners sell the development rights of their property to a qualified conservation organization or government agency. In both cases above, giving up the development rights permanently protects property from development and ensures that it remains </w:t>
      </w:r>
      <w:r w:rsidR="00536205">
        <w:rPr>
          <w:rFonts w:ascii="Arial" w:hAnsi="Arial" w:cs="Arial"/>
        </w:rPr>
        <w:t>gr</w:t>
      </w:r>
      <w:r w:rsidRPr="0030250B">
        <w:rPr>
          <w:rFonts w:ascii="Arial" w:hAnsi="Arial" w:cs="Arial"/>
        </w:rPr>
        <w:t>een space or farmland.</w:t>
      </w:r>
    </w:p>
    <w:p w14:paraId="58CD74BB" w14:textId="37E4D9D9" w:rsidR="0074555B" w:rsidRPr="0030250B" w:rsidRDefault="47FAAE79" w:rsidP="12C21F6E">
      <w:pPr>
        <w:jc w:val="both"/>
        <w:rPr>
          <w:rFonts w:ascii="Arial" w:hAnsi="Arial" w:cs="Arial"/>
          <w:b/>
          <w:bCs/>
          <w:u w:val="single"/>
        </w:rPr>
      </w:pPr>
      <w:r w:rsidRPr="0002795F">
        <w:rPr>
          <w:rFonts w:ascii="Arial" w:hAnsi="Arial" w:cs="Arial"/>
          <w:b/>
        </w:rPr>
        <w:t>Environmental Resource Inventory</w:t>
      </w:r>
      <w:r w:rsidRPr="12C21F6E">
        <w:rPr>
          <w:rFonts w:ascii="Arial" w:hAnsi="Arial" w:cs="Arial"/>
        </w:rPr>
        <w:t xml:space="preserve"> - Conduct a comprehensive mapping of the community's environmentally sensitive areas (such as floodplains or steep slopes) </w:t>
      </w:r>
      <w:r w:rsidR="2E12AF04" w:rsidRPr="12C21F6E">
        <w:rPr>
          <w:rFonts w:ascii="Arial" w:hAnsi="Arial" w:cs="Arial"/>
        </w:rPr>
        <w:t>to</w:t>
      </w:r>
      <w:r w:rsidRPr="12C21F6E">
        <w:rPr>
          <w:rFonts w:ascii="Arial" w:hAnsi="Arial" w:cs="Arial"/>
        </w:rPr>
        <w:t xml:space="preserve"> make rational decisions about areas best suited for </w:t>
      </w:r>
      <w:r w:rsidR="3D099368" w:rsidRPr="12C21F6E">
        <w:rPr>
          <w:rFonts w:ascii="Arial" w:hAnsi="Arial" w:cs="Arial"/>
        </w:rPr>
        <w:t>setting</w:t>
      </w:r>
      <w:r w:rsidR="2E12AF04" w:rsidRPr="12C21F6E">
        <w:rPr>
          <w:rFonts w:ascii="Arial" w:hAnsi="Arial" w:cs="Arial"/>
        </w:rPr>
        <w:t xml:space="preserve"> </w:t>
      </w:r>
      <w:r w:rsidRPr="12C21F6E">
        <w:rPr>
          <w:rFonts w:ascii="Arial" w:hAnsi="Arial" w:cs="Arial"/>
        </w:rPr>
        <w:t>aside as open space. This should be the first step in crafting a local strategy for open space preservation.</w:t>
      </w:r>
      <w:r w:rsidR="00AE0A51" w:rsidRPr="12C21F6E">
        <w:rPr>
          <w:rFonts w:ascii="Arial" w:hAnsi="Arial" w:cs="Arial"/>
        </w:rPr>
        <w:br w:type="page"/>
      </w:r>
    </w:p>
    <w:p w14:paraId="68391D75" w14:textId="60960655" w:rsidR="00D2584B" w:rsidRDefault="00D2584B" w:rsidP="00725062">
      <w:pPr>
        <w:pStyle w:val="Heading3"/>
      </w:pPr>
      <w:bookmarkStart w:id="139" w:name="_Toc493236311"/>
      <w:bookmarkStart w:id="140" w:name="_Toc106351184"/>
      <w:bookmarkStart w:id="141" w:name="_Toc106370087"/>
      <w:bookmarkStart w:id="142" w:name="_Toc139611186"/>
      <w:r w:rsidRPr="00A042EE">
        <w:lastRenderedPageBreak/>
        <w:t xml:space="preserve">Downtown </w:t>
      </w:r>
      <w:r>
        <w:t xml:space="preserve">Ambrose </w:t>
      </w:r>
      <w:r w:rsidRPr="00A042EE">
        <w:t>Character</w:t>
      </w:r>
      <w:bookmarkEnd w:id="139"/>
      <w:r>
        <w:t xml:space="preserve"> Area</w:t>
      </w:r>
      <w:bookmarkEnd w:id="140"/>
      <w:bookmarkEnd w:id="141"/>
      <w:bookmarkEnd w:id="142"/>
      <w:r w:rsidR="000915EE">
        <w:t xml:space="preserve">             </w:t>
      </w:r>
      <w:r w:rsidR="000915EE" w:rsidRPr="000915EE">
        <w:rPr>
          <w:color w:val="FF0000"/>
        </w:rPr>
        <w:t>Old Photos</w:t>
      </w:r>
    </w:p>
    <w:p w14:paraId="1BBF2BD2" w14:textId="03B5AD12" w:rsidR="00D2584B" w:rsidRDefault="003D3261" w:rsidP="00D2584B">
      <w:pPr>
        <w:rPr>
          <w:rFonts w:ascii="Arial" w:hAnsi="Arial" w:cs="Arial"/>
          <w:b/>
          <w:bCs/>
          <w:noProof/>
        </w:rPr>
      </w:pPr>
      <w:r>
        <w:br w:type="textWrapping" w:clear="all"/>
      </w:r>
      <w:r w:rsidR="00D2584B" w:rsidRPr="00A042EE">
        <w:rPr>
          <w:rFonts w:ascii="Arial" w:hAnsi="Arial" w:cs="Arial"/>
          <w:b/>
          <w:bCs/>
          <w:u w:val="single"/>
        </w:rPr>
        <w:t>DESCRIPTION:</w:t>
      </w:r>
      <w:r w:rsidR="00BB79EB" w:rsidRPr="00BB79EB">
        <w:rPr>
          <w:rFonts w:ascii="Arial" w:hAnsi="Arial" w:cs="Arial"/>
          <w:b/>
          <w:bCs/>
          <w:noProof/>
        </w:rPr>
        <w:t xml:space="preserve"> </w:t>
      </w:r>
    </w:p>
    <w:p w14:paraId="1000E571" w14:textId="0132CF38" w:rsidR="00D2584B" w:rsidRPr="00A042EE" w:rsidRDefault="00BB79EB" w:rsidP="00D2584B">
      <w:pPr>
        <w:autoSpaceDE w:val="0"/>
        <w:autoSpaceDN w:val="0"/>
        <w:adjustRightInd w:val="0"/>
        <w:jc w:val="both"/>
        <w:rPr>
          <w:rFonts w:ascii="Arial" w:hAnsi="Arial" w:cs="Arial"/>
        </w:rPr>
      </w:pPr>
      <w:r w:rsidRPr="00A042EE">
        <w:rPr>
          <w:rFonts w:ascii="Arial" w:hAnsi="Arial" w:cs="Arial"/>
          <w:b/>
          <w:bCs/>
          <w:noProof/>
        </w:rPr>
        <w:drawing>
          <wp:anchor distT="0" distB="0" distL="114300" distR="114300" simplePos="0" relativeHeight="251663360" behindDoc="0" locked="0" layoutInCell="1" allowOverlap="1" wp14:anchorId="07E635A3" wp14:editId="26C4C55F">
            <wp:simplePos x="0" y="0"/>
            <wp:positionH relativeFrom="column">
              <wp:posOffset>9525</wp:posOffset>
            </wp:positionH>
            <wp:positionV relativeFrom="paragraph">
              <wp:posOffset>46990</wp:posOffset>
            </wp:positionV>
            <wp:extent cx="2557145" cy="1703705"/>
            <wp:effectExtent l="133350" t="114300" r="147955" b="16319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2557145" cy="17037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2584B">
        <w:rPr>
          <w:rFonts w:ascii="Arial" w:hAnsi="Arial" w:cs="Arial"/>
        </w:rPr>
        <w:t>The h</w:t>
      </w:r>
      <w:r w:rsidR="00D2584B" w:rsidRPr="00A042EE">
        <w:rPr>
          <w:rFonts w:ascii="Arial" w:hAnsi="Arial" w:cs="Arial"/>
        </w:rPr>
        <w:t xml:space="preserve">istoric commercial core </w:t>
      </w:r>
      <w:r w:rsidR="00D2584B">
        <w:rPr>
          <w:rFonts w:ascii="Arial" w:hAnsi="Arial" w:cs="Arial"/>
        </w:rPr>
        <w:t xml:space="preserve">of the City of </w:t>
      </w:r>
      <w:r w:rsidR="00D2584B" w:rsidRPr="00A042EE">
        <w:rPr>
          <w:rFonts w:ascii="Arial" w:hAnsi="Arial" w:cs="Arial"/>
        </w:rPr>
        <w:t xml:space="preserve">Ambrose, including </w:t>
      </w:r>
      <w:r w:rsidR="00D2584B">
        <w:rPr>
          <w:rFonts w:ascii="Arial" w:hAnsi="Arial" w:cs="Arial"/>
        </w:rPr>
        <w:t xml:space="preserve">the </w:t>
      </w:r>
      <w:r w:rsidR="00D2584B" w:rsidRPr="00A042EE">
        <w:rPr>
          <w:rFonts w:ascii="Arial" w:hAnsi="Arial" w:cs="Arial"/>
        </w:rPr>
        <w:t xml:space="preserve">public library, </w:t>
      </w:r>
      <w:r w:rsidR="00D2584B">
        <w:rPr>
          <w:rFonts w:ascii="Arial" w:hAnsi="Arial" w:cs="Arial"/>
        </w:rPr>
        <w:t>C</w:t>
      </w:r>
      <w:r w:rsidR="00D2584B" w:rsidRPr="00A042EE">
        <w:rPr>
          <w:rFonts w:ascii="Arial" w:hAnsi="Arial" w:cs="Arial"/>
        </w:rPr>
        <w:t xml:space="preserve">ity </w:t>
      </w:r>
      <w:r w:rsidR="00D2584B">
        <w:rPr>
          <w:rFonts w:ascii="Arial" w:hAnsi="Arial" w:cs="Arial"/>
        </w:rPr>
        <w:t>H</w:t>
      </w:r>
      <w:r w:rsidR="00D2584B" w:rsidRPr="00A042EE">
        <w:rPr>
          <w:rFonts w:ascii="Arial" w:hAnsi="Arial" w:cs="Arial"/>
        </w:rPr>
        <w:t>all, and a mix of commercial uses.</w:t>
      </w:r>
      <w:r w:rsidR="00D2584B">
        <w:rPr>
          <w:rFonts w:ascii="Arial" w:hAnsi="Arial" w:cs="Arial"/>
        </w:rPr>
        <w:t xml:space="preserve"> A recent Transportation Enhancement grant provided sidewalks in the area.</w:t>
      </w:r>
    </w:p>
    <w:p w14:paraId="7A10DEF1" w14:textId="77777777" w:rsidR="00BB79EB" w:rsidRDefault="00BB79EB" w:rsidP="00D2584B">
      <w:pPr>
        <w:autoSpaceDE w:val="0"/>
        <w:autoSpaceDN w:val="0"/>
        <w:adjustRightInd w:val="0"/>
        <w:rPr>
          <w:rFonts w:ascii="Arial" w:hAnsi="Arial" w:cs="Arial"/>
          <w:b/>
          <w:u w:val="single"/>
        </w:rPr>
      </w:pPr>
    </w:p>
    <w:p w14:paraId="3100F10E" w14:textId="15FED7CB" w:rsidR="00BB79EB" w:rsidRDefault="00BB79EB" w:rsidP="00D2584B">
      <w:pPr>
        <w:autoSpaceDE w:val="0"/>
        <w:autoSpaceDN w:val="0"/>
        <w:adjustRightInd w:val="0"/>
        <w:rPr>
          <w:rFonts w:ascii="Arial" w:hAnsi="Arial" w:cs="Arial"/>
          <w:b/>
          <w:u w:val="single"/>
        </w:rPr>
      </w:pPr>
    </w:p>
    <w:p w14:paraId="1FD8D3EE" w14:textId="1C1D400C" w:rsidR="00BB79EB" w:rsidRDefault="00BB79EB" w:rsidP="00D2584B">
      <w:pPr>
        <w:autoSpaceDE w:val="0"/>
        <w:autoSpaceDN w:val="0"/>
        <w:adjustRightInd w:val="0"/>
        <w:rPr>
          <w:rFonts w:ascii="Arial" w:hAnsi="Arial" w:cs="Arial"/>
          <w:b/>
          <w:u w:val="single"/>
        </w:rPr>
      </w:pPr>
      <w:r w:rsidRPr="00A042EE">
        <w:rPr>
          <w:rFonts w:ascii="Arial" w:hAnsi="Arial" w:cs="Arial"/>
          <w:b/>
          <w:bCs/>
          <w:noProof/>
        </w:rPr>
        <w:drawing>
          <wp:anchor distT="0" distB="0" distL="114300" distR="114300" simplePos="0" relativeHeight="251669504" behindDoc="0" locked="0" layoutInCell="1" allowOverlap="1" wp14:anchorId="72EBD11F" wp14:editId="292ECE86">
            <wp:simplePos x="0" y="0"/>
            <wp:positionH relativeFrom="margin">
              <wp:align>right</wp:align>
            </wp:positionH>
            <wp:positionV relativeFrom="paragraph">
              <wp:posOffset>287020</wp:posOffset>
            </wp:positionV>
            <wp:extent cx="2569210" cy="1847215"/>
            <wp:effectExtent l="133350" t="114300" r="154940" b="17208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2569210" cy="1847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0D6EE4D7" w14:textId="69F79568" w:rsidR="00D2584B" w:rsidRPr="00A042EE" w:rsidRDefault="00D2584B" w:rsidP="00D2584B">
      <w:pPr>
        <w:autoSpaceDE w:val="0"/>
        <w:autoSpaceDN w:val="0"/>
        <w:adjustRightInd w:val="0"/>
        <w:rPr>
          <w:rFonts w:ascii="Arial" w:hAnsi="Arial" w:cs="Arial"/>
          <w:b/>
          <w:u w:val="single"/>
        </w:rPr>
      </w:pPr>
      <w:r w:rsidRPr="00A042EE">
        <w:rPr>
          <w:rFonts w:ascii="Arial" w:hAnsi="Arial" w:cs="Arial"/>
          <w:b/>
          <w:u w:val="single"/>
        </w:rPr>
        <w:t>DEVELOPMENT STRATEGY:</w:t>
      </w:r>
    </w:p>
    <w:p w14:paraId="724DB5D6" w14:textId="35A3C0D7" w:rsidR="00D2584B" w:rsidRPr="00A042EE" w:rsidRDefault="4F077DED" w:rsidP="00D2584B">
      <w:pPr>
        <w:autoSpaceDE w:val="0"/>
        <w:autoSpaceDN w:val="0"/>
        <w:adjustRightInd w:val="0"/>
        <w:jc w:val="both"/>
        <w:rPr>
          <w:rFonts w:ascii="Arial" w:hAnsi="Arial" w:cs="Arial"/>
        </w:rPr>
      </w:pPr>
      <w:r w:rsidRPr="12C21F6E">
        <w:rPr>
          <w:rFonts w:ascii="Arial" w:hAnsi="Arial" w:cs="Arial"/>
        </w:rPr>
        <w:t xml:space="preserve">Maintain the traditional downtown area as the focal point of the community. Encourage </w:t>
      </w:r>
      <w:r w:rsidR="2E12AF04" w:rsidRPr="12C21F6E">
        <w:rPr>
          <w:rFonts w:ascii="Arial" w:hAnsi="Arial" w:cs="Arial"/>
        </w:rPr>
        <w:t xml:space="preserve">the </w:t>
      </w:r>
      <w:r w:rsidRPr="12C21F6E">
        <w:rPr>
          <w:rFonts w:ascii="Arial" w:hAnsi="Arial" w:cs="Arial"/>
        </w:rPr>
        <w:t>re-use of vacant buildings over the development of new sites. Continue to build out the sidewalk netwo</w:t>
      </w:r>
      <w:r w:rsidR="2E12AF04" w:rsidRPr="12C21F6E">
        <w:rPr>
          <w:rFonts w:ascii="Arial" w:hAnsi="Arial" w:cs="Arial"/>
        </w:rPr>
        <w:t>rk emphasizing</w:t>
      </w:r>
      <w:r w:rsidRPr="12C21F6E">
        <w:rPr>
          <w:rFonts w:ascii="Arial" w:hAnsi="Arial" w:cs="Arial"/>
        </w:rPr>
        <w:t xml:space="preserve"> connecting to residential areas. Work with transportation partners to improve railroad safety. Consider the long-range feasibility of a sewer system for the </w:t>
      </w:r>
      <w:r w:rsidR="0A12D68A" w:rsidRPr="12C21F6E">
        <w:rPr>
          <w:rFonts w:ascii="Arial" w:hAnsi="Arial" w:cs="Arial"/>
        </w:rPr>
        <w:t>city</w:t>
      </w:r>
      <w:r w:rsidRPr="12C21F6E">
        <w:rPr>
          <w:rFonts w:ascii="Arial" w:hAnsi="Arial" w:cs="Arial"/>
        </w:rPr>
        <w:t>.</w:t>
      </w:r>
    </w:p>
    <w:p w14:paraId="2A45D99D" w14:textId="77777777" w:rsidR="00D2584B" w:rsidRPr="00A042EE" w:rsidRDefault="00D2584B" w:rsidP="00D2584B">
      <w:pPr>
        <w:autoSpaceDE w:val="0"/>
        <w:autoSpaceDN w:val="0"/>
        <w:adjustRightInd w:val="0"/>
        <w:jc w:val="both"/>
        <w:rPr>
          <w:rFonts w:ascii="Arial" w:hAnsi="Arial" w:cs="Arial"/>
          <w:b/>
          <w:u w:val="single"/>
        </w:rPr>
      </w:pPr>
      <w:r w:rsidRPr="00A042EE">
        <w:rPr>
          <w:rFonts w:ascii="Arial" w:hAnsi="Arial" w:cs="Arial"/>
          <w:b/>
          <w:u w:val="single"/>
        </w:rPr>
        <w:t>PERMITTED ZONINGS:</w:t>
      </w:r>
    </w:p>
    <w:p w14:paraId="54BA3413" w14:textId="701F2B06" w:rsidR="00D2584B" w:rsidRPr="00A042EE" w:rsidRDefault="00D2584B" w:rsidP="00D2584B">
      <w:pPr>
        <w:autoSpaceDE w:val="0"/>
        <w:autoSpaceDN w:val="0"/>
        <w:adjustRightInd w:val="0"/>
        <w:jc w:val="both"/>
        <w:rPr>
          <w:rFonts w:ascii="Arial" w:hAnsi="Arial" w:cs="Arial"/>
        </w:rPr>
      </w:pPr>
      <w:r>
        <w:rPr>
          <w:rFonts w:ascii="Arial" w:hAnsi="Arial" w:cs="Arial"/>
        </w:rPr>
        <w:t xml:space="preserve">The City of Ambrose </w:t>
      </w:r>
      <w:r w:rsidR="00547AB1">
        <w:rPr>
          <w:rFonts w:ascii="Arial" w:hAnsi="Arial" w:cs="Arial"/>
        </w:rPr>
        <w:t>currently needs</w:t>
      </w:r>
      <w:r>
        <w:rPr>
          <w:rFonts w:ascii="Arial" w:hAnsi="Arial" w:cs="Arial"/>
        </w:rPr>
        <w:t xml:space="preserve"> zoning.</w:t>
      </w:r>
    </w:p>
    <w:p w14:paraId="066CA728" w14:textId="77777777" w:rsidR="00D2584B" w:rsidRPr="00A042EE" w:rsidRDefault="00D2584B" w:rsidP="00D2584B">
      <w:pPr>
        <w:rPr>
          <w:rFonts w:ascii="Arial" w:hAnsi="Arial" w:cs="Arial"/>
          <w:b/>
          <w:bCs/>
          <w:u w:val="single"/>
        </w:rPr>
      </w:pPr>
      <w:r w:rsidRPr="00A042EE">
        <w:rPr>
          <w:rFonts w:ascii="Arial" w:hAnsi="Arial" w:cs="Arial"/>
          <w:b/>
          <w:bCs/>
          <w:u w:val="single"/>
        </w:rPr>
        <w:t>QUALITY COMMUNITY OBJECTIVES:</w:t>
      </w:r>
    </w:p>
    <w:p w14:paraId="11554C60" w14:textId="77777777" w:rsidR="00D2584B" w:rsidRPr="0030250B" w:rsidRDefault="00D2584B" w:rsidP="008616B9">
      <w:pPr>
        <w:pStyle w:val="ListParagraph"/>
        <w:numPr>
          <w:ilvl w:val="0"/>
          <w:numId w:val="11"/>
        </w:numPr>
        <w:rPr>
          <w:bCs/>
          <w:sz w:val="22"/>
          <w:szCs w:val="22"/>
        </w:rPr>
      </w:pPr>
      <w:r w:rsidRPr="0030250B">
        <w:rPr>
          <w:bCs/>
          <w:sz w:val="22"/>
          <w:szCs w:val="22"/>
        </w:rPr>
        <w:t xml:space="preserve">Economic Prosperity </w:t>
      </w:r>
    </w:p>
    <w:p w14:paraId="105FC41D" w14:textId="77777777" w:rsidR="00D2584B" w:rsidRPr="0030250B" w:rsidRDefault="00D2584B" w:rsidP="008616B9">
      <w:pPr>
        <w:pStyle w:val="ListParagraph"/>
        <w:numPr>
          <w:ilvl w:val="0"/>
          <w:numId w:val="11"/>
        </w:numPr>
        <w:rPr>
          <w:bCs/>
          <w:sz w:val="22"/>
          <w:szCs w:val="22"/>
        </w:rPr>
      </w:pPr>
      <w:r w:rsidRPr="0030250B">
        <w:rPr>
          <w:bCs/>
          <w:sz w:val="22"/>
          <w:szCs w:val="22"/>
        </w:rPr>
        <w:t>Resource Management</w:t>
      </w:r>
    </w:p>
    <w:p w14:paraId="44F339B8" w14:textId="77777777" w:rsidR="00D2584B" w:rsidRPr="0030250B" w:rsidRDefault="00D2584B" w:rsidP="008616B9">
      <w:pPr>
        <w:pStyle w:val="ListParagraph"/>
        <w:numPr>
          <w:ilvl w:val="0"/>
          <w:numId w:val="11"/>
        </w:numPr>
        <w:rPr>
          <w:bCs/>
          <w:sz w:val="22"/>
          <w:szCs w:val="22"/>
        </w:rPr>
      </w:pPr>
      <w:r w:rsidRPr="0030250B">
        <w:rPr>
          <w:bCs/>
          <w:sz w:val="22"/>
          <w:szCs w:val="22"/>
        </w:rPr>
        <w:t>Efficient Land Use</w:t>
      </w:r>
    </w:p>
    <w:p w14:paraId="3136476A" w14:textId="271CD539" w:rsidR="00D2584B" w:rsidRPr="0030250B" w:rsidRDefault="00D2584B" w:rsidP="008616B9">
      <w:pPr>
        <w:pStyle w:val="ListParagraph"/>
        <w:numPr>
          <w:ilvl w:val="0"/>
          <w:numId w:val="11"/>
        </w:numPr>
        <w:rPr>
          <w:sz w:val="22"/>
          <w:szCs w:val="22"/>
        </w:rPr>
      </w:pPr>
      <w:r w:rsidRPr="0030250B">
        <w:rPr>
          <w:bCs/>
          <w:sz w:val="22"/>
          <w:szCs w:val="22"/>
        </w:rPr>
        <w:t>Sense of Place</w:t>
      </w:r>
    </w:p>
    <w:p w14:paraId="6B5E98E7" w14:textId="77777777" w:rsidR="00AE0A51" w:rsidRPr="0030250B" w:rsidRDefault="00AE0A51" w:rsidP="00AE0A51">
      <w:pPr>
        <w:pStyle w:val="ListParagraph"/>
        <w:rPr>
          <w:sz w:val="22"/>
          <w:szCs w:val="22"/>
        </w:rPr>
      </w:pPr>
    </w:p>
    <w:p w14:paraId="0A5E82A1" w14:textId="77777777" w:rsidR="00D2584B" w:rsidRPr="0030250B" w:rsidRDefault="00D2584B" w:rsidP="00D2584B">
      <w:pPr>
        <w:autoSpaceDE w:val="0"/>
        <w:autoSpaceDN w:val="0"/>
        <w:adjustRightInd w:val="0"/>
        <w:jc w:val="both"/>
        <w:rPr>
          <w:rFonts w:ascii="Arial" w:hAnsi="Arial" w:cs="Arial"/>
          <w:b/>
          <w:u w:val="single"/>
        </w:rPr>
      </w:pPr>
      <w:r w:rsidRPr="0030250B">
        <w:rPr>
          <w:rFonts w:ascii="Arial" w:hAnsi="Arial" w:cs="Arial"/>
          <w:b/>
          <w:u w:val="single"/>
        </w:rPr>
        <w:t>IMPLEMENTATION MEASURES:</w:t>
      </w:r>
    </w:p>
    <w:p w14:paraId="66C61B26" w14:textId="648F919D" w:rsidR="00D2584B" w:rsidRPr="0030250B" w:rsidRDefault="3BDCE313" w:rsidP="12C21F6E">
      <w:pPr>
        <w:jc w:val="both"/>
        <w:rPr>
          <w:rFonts w:ascii="Arial" w:hAnsi="Arial" w:cs="Arial"/>
        </w:rPr>
      </w:pPr>
      <w:r w:rsidRPr="0002795F">
        <w:rPr>
          <w:rFonts w:ascii="Arial" w:hAnsi="Arial" w:cs="Arial"/>
          <w:b/>
        </w:rPr>
        <w:t>Downtown Program</w:t>
      </w:r>
      <w:r w:rsidRPr="12C21F6E">
        <w:rPr>
          <w:rFonts w:ascii="Arial" w:hAnsi="Arial" w:cs="Arial"/>
        </w:rPr>
        <w:t xml:space="preserve"> - Actively support and participate in programs that promote healthy business </w:t>
      </w:r>
      <w:r w:rsidR="7F1FE15D" w:rsidRPr="12C21F6E">
        <w:rPr>
          <w:rFonts w:ascii="Arial" w:hAnsi="Arial" w:cs="Arial"/>
        </w:rPr>
        <w:t>downtowns</w:t>
      </w:r>
      <w:r w:rsidR="2E12AF04" w:rsidRPr="12C21F6E">
        <w:rPr>
          <w:rFonts w:ascii="Arial" w:hAnsi="Arial" w:cs="Arial"/>
        </w:rPr>
        <w:t>,</w:t>
      </w:r>
      <w:r w:rsidRPr="12C21F6E">
        <w:rPr>
          <w:rFonts w:ascii="Arial" w:hAnsi="Arial" w:cs="Arial"/>
        </w:rPr>
        <w:t xml:space="preserve"> such as Downtown Development Authorities, Better Hometown, and MainStreet.</w:t>
      </w:r>
    </w:p>
    <w:p w14:paraId="0BF5251A" w14:textId="1974CFD5" w:rsidR="00A66177" w:rsidRPr="0030250B" w:rsidRDefault="36BB588C" w:rsidP="12C21F6E">
      <w:pPr>
        <w:tabs>
          <w:tab w:val="left" w:pos="458"/>
        </w:tabs>
        <w:jc w:val="both"/>
        <w:rPr>
          <w:rFonts w:ascii="Arial" w:hAnsi="Arial" w:cs="Arial"/>
        </w:rPr>
      </w:pPr>
      <w:r w:rsidRPr="0002795F">
        <w:rPr>
          <w:rFonts w:ascii="Arial" w:hAnsi="Arial" w:cs="Arial"/>
          <w:b/>
        </w:rPr>
        <w:t>Infill Development Program</w:t>
      </w:r>
      <w:r w:rsidRPr="12C21F6E">
        <w:rPr>
          <w:rFonts w:ascii="Arial" w:hAnsi="Arial" w:cs="Arial"/>
        </w:rPr>
        <w:t xml:space="preserve"> - Develop a comprehensive strategy for encouraging infill development in particular </w:t>
      </w:r>
      <w:r w:rsidR="2E12AF04" w:rsidRPr="12C21F6E">
        <w:rPr>
          <w:rFonts w:ascii="Arial" w:hAnsi="Arial" w:cs="Arial"/>
        </w:rPr>
        <w:t>community areas</w:t>
      </w:r>
      <w:r w:rsidRPr="12C21F6E">
        <w:rPr>
          <w:rFonts w:ascii="Arial" w:hAnsi="Arial" w:cs="Arial"/>
        </w:rPr>
        <w:t xml:space="preserve"> while regulating this development to ensure </w:t>
      </w:r>
      <w:r w:rsidR="2E12AF04" w:rsidRPr="12C21F6E">
        <w:rPr>
          <w:rFonts w:ascii="Arial" w:hAnsi="Arial" w:cs="Arial"/>
        </w:rPr>
        <w:t xml:space="preserve">the </w:t>
      </w:r>
      <w:r w:rsidRPr="12C21F6E">
        <w:rPr>
          <w:rFonts w:ascii="Arial" w:hAnsi="Arial" w:cs="Arial"/>
        </w:rPr>
        <w:t>quality of life in affected neighborhoods. This strategy should include a) development incentives, improvements to public facilities and services, and streamlined regulations to encourage infill development; b) guidelines for appropriate design, density</w:t>
      </w:r>
      <w:r w:rsidR="2E12AF04" w:rsidRPr="12C21F6E">
        <w:rPr>
          <w:rFonts w:ascii="Arial" w:hAnsi="Arial" w:cs="Arial"/>
        </w:rPr>
        <w:t>,</w:t>
      </w:r>
      <w:r w:rsidRPr="12C21F6E">
        <w:rPr>
          <w:rFonts w:ascii="Arial" w:hAnsi="Arial" w:cs="Arial"/>
        </w:rPr>
        <w:t xml:space="preserve"> and location of new infill projects.</w:t>
      </w:r>
    </w:p>
    <w:p w14:paraId="2898274C" w14:textId="77777777" w:rsidR="00D2584B" w:rsidRPr="0030250B" w:rsidRDefault="00D2584B" w:rsidP="00D2584B">
      <w:pPr>
        <w:rPr>
          <w:rFonts w:ascii="Arial" w:hAnsi="Arial" w:cs="Arial"/>
          <w:b/>
          <w:bCs/>
          <w:u w:val="single"/>
        </w:rPr>
      </w:pPr>
    </w:p>
    <w:p w14:paraId="438F7B12" w14:textId="2091367E" w:rsidR="00D2584B" w:rsidRPr="0030250B" w:rsidRDefault="00D2584B" w:rsidP="00725062">
      <w:pPr>
        <w:pStyle w:val="Heading3"/>
      </w:pPr>
      <w:bookmarkStart w:id="143" w:name="_Toc106351185"/>
      <w:bookmarkStart w:id="144" w:name="_Toc106370088"/>
      <w:bookmarkStart w:id="145" w:name="_Toc139611187"/>
      <w:r w:rsidRPr="0030250B">
        <w:lastRenderedPageBreak/>
        <w:t>Downtown Broxton Character Area</w:t>
      </w:r>
      <w:bookmarkEnd w:id="143"/>
      <w:bookmarkEnd w:id="144"/>
      <w:bookmarkEnd w:id="145"/>
      <w:r w:rsidR="000915EE">
        <w:tab/>
      </w:r>
      <w:r w:rsidR="000915EE">
        <w:tab/>
      </w:r>
      <w:r w:rsidR="000915EE">
        <w:tab/>
      </w:r>
      <w:r w:rsidR="000915EE" w:rsidRPr="000915EE">
        <w:rPr>
          <w:color w:val="FF0000"/>
        </w:rPr>
        <w:t>Old Photos</w:t>
      </w:r>
    </w:p>
    <w:p w14:paraId="7A032C4F" w14:textId="321F767D" w:rsidR="00D2584B" w:rsidRPr="0030250B" w:rsidRDefault="00D2584B" w:rsidP="00D2584B">
      <w:pPr>
        <w:autoSpaceDE w:val="0"/>
        <w:autoSpaceDN w:val="0"/>
        <w:adjustRightInd w:val="0"/>
        <w:rPr>
          <w:rFonts w:ascii="Arial" w:hAnsi="Arial" w:cs="Arial"/>
        </w:rPr>
      </w:pPr>
      <w:r w:rsidRPr="0030250B">
        <w:rPr>
          <w:rFonts w:ascii="Arial" w:hAnsi="Arial" w:cs="Arial"/>
          <w:noProof/>
        </w:rPr>
        <w:t xml:space="preserve">    </w:t>
      </w:r>
    </w:p>
    <w:p w14:paraId="66C7C21E" w14:textId="7C116E9A" w:rsidR="00D2584B" w:rsidRPr="0030250B" w:rsidRDefault="0002795F" w:rsidP="00D2584B">
      <w:pPr>
        <w:autoSpaceDE w:val="0"/>
        <w:autoSpaceDN w:val="0"/>
        <w:adjustRightInd w:val="0"/>
        <w:rPr>
          <w:rFonts w:ascii="Arial" w:hAnsi="Arial" w:cs="Arial"/>
        </w:rPr>
      </w:pPr>
      <w:r w:rsidRPr="0030250B">
        <w:rPr>
          <w:rFonts w:ascii="Arial" w:hAnsi="Arial" w:cs="Arial"/>
          <w:noProof/>
        </w:rPr>
        <w:drawing>
          <wp:anchor distT="0" distB="0" distL="114300" distR="114300" simplePos="0" relativeHeight="251670528" behindDoc="0" locked="0" layoutInCell="1" allowOverlap="1" wp14:anchorId="0CCBE288" wp14:editId="47F5C489">
            <wp:simplePos x="0" y="0"/>
            <wp:positionH relativeFrom="column">
              <wp:posOffset>3248025</wp:posOffset>
            </wp:positionH>
            <wp:positionV relativeFrom="paragraph">
              <wp:posOffset>126365</wp:posOffset>
            </wp:positionV>
            <wp:extent cx="2499995" cy="1752600"/>
            <wp:effectExtent l="133350" t="114300" r="147955" b="171450"/>
            <wp:wrapThrough wrapText="bothSides">
              <wp:wrapPolygon edited="0">
                <wp:start x="-988" y="-1409"/>
                <wp:lineTo x="-1152" y="21835"/>
                <wp:lineTo x="-658" y="23478"/>
                <wp:lineTo x="22055" y="23478"/>
                <wp:lineTo x="22714" y="21600"/>
                <wp:lineTo x="22714" y="2817"/>
                <wp:lineTo x="22385" y="-1409"/>
                <wp:lineTo x="-988" y="-1409"/>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99995" cy="1752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2584B" w:rsidRPr="0030250B">
        <w:rPr>
          <w:rFonts w:ascii="Arial" w:hAnsi="Arial" w:cs="Arial"/>
          <w:b/>
          <w:u w:val="single"/>
        </w:rPr>
        <w:t>Description:</w:t>
      </w:r>
    </w:p>
    <w:p w14:paraId="186ED6A3" w14:textId="11D926FD" w:rsidR="00D2584B" w:rsidRPr="0030250B" w:rsidRDefault="00BB79EB" w:rsidP="00D2584B">
      <w:pPr>
        <w:autoSpaceDE w:val="0"/>
        <w:autoSpaceDN w:val="0"/>
        <w:adjustRightInd w:val="0"/>
        <w:rPr>
          <w:rFonts w:ascii="Arial" w:hAnsi="Arial" w:cs="Arial"/>
        </w:rPr>
      </w:pPr>
      <w:r w:rsidRPr="00506F32">
        <w:rPr>
          <w:rFonts w:ascii="Arial" w:hAnsi="Arial" w:cs="Arial"/>
        </w:rPr>
        <w:t>This area is t</w:t>
      </w:r>
      <w:r w:rsidR="00536205" w:rsidRPr="00506F32">
        <w:rPr>
          <w:rFonts w:ascii="Arial" w:hAnsi="Arial" w:cs="Arial"/>
        </w:rPr>
        <w:t>he historic</w:t>
      </w:r>
      <w:r w:rsidR="00D2584B" w:rsidRPr="00506F32">
        <w:rPr>
          <w:rFonts w:ascii="Arial" w:hAnsi="Arial" w:cs="Arial"/>
        </w:rPr>
        <w:t xml:space="preserve"> commercial core of Downtown Broxton.</w:t>
      </w:r>
    </w:p>
    <w:p w14:paraId="4EBA1EBC" w14:textId="53AB7072" w:rsidR="00BB79EB" w:rsidRDefault="00BB79EB" w:rsidP="00D2584B">
      <w:pPr>
        <w:autoSpaceDE w:val="0"/>
        <w:autoSpaceDN w:val="0"/>
        <w:adjustRightInd w:val="0"/>
        <w:rPr>
          <w:rFonts w:ascii="Arial" w:hAnsi="Arial" w:cs="Arial"/>
          <w:b/>
          <w:u w:val="single"/>
        </w:rPr>
      </w:pPr>
    </w:p>
    <w:p w14:paraId="2CFEEB8A" w14:textId="304D2CB7" w:rsidR="00BB79EB" w:rsidRDefault="00BB79EB" w:rsidP="00D2584B">
      <w:pPr>
        <w:autoSpaceDE w:val="0"/>
        <w:autoSpaceDN w:val="0"/>
        <w:adjustRightInd w:val="0"/>
        <w:rPr>
          <w:rFonts w:ascii="Arial" w:hAnsi="Arial" w:cs="Arial"/>
          <w:b/>
          <w:u w:val="single"/>
        </w:rPr>
      </w:pPr>
    </w:p>
    <w:p w14:paraId="4B5AC3C9" w14:textId="6B3545B0" w:rsidR="00BB79EB" w:rsidRDefault="00BB79EB" w:rsidP="00D2584B">
      <w:pPr>
        <w:autoSpaceDE w:val="0"/>
        <w:autoSpaceDN w:val="0"/>
        <w:adjustRightInd w:val="0"/>
        <w:rPr>
          <w:rFonts w:ascii="Arial" w:hAnsi="Arial" w:cs="Arial"/>
          <w:b/>
          <w:u w:val="single"/>
        </w:rPr>
      </w:pPr>
    </w:p>
    <w:p w14:paraId="05A5A7A6" w14:textId="0F9D5EB2" w:rsidR="00BB79EB" w:rsidRDefault="00BB79EB" w:rsidP="00D2584B">
      <w:pPr>
        <w:autoSpaceDE w:val="0"/>
        <w:autoSpaceDN w:val="0"/>
        <w:adjustRightInd w:val="0"/>
        <w:rPr>
          <w:rFonts w:ascii="Arial" w:hAnsi="Arial" w:cs="Arial"/>
          <w:b/>
          <w:u w:val="single"/>
        </w:rPr>
      </w:pPr>
    </w:p>
    <w:p w14:paraId="7AC2FCEC" w14:textId="7305A3F9" w:rsidR="00BB79EB" w:rsidRDefault="00BB79EB" w:rsidP="00D2584B">
      <w:pPr>
        <w:autoSpaceDE w:val="0"/>
        <w:autoSpaceDN w:val="0"/>
        <w:adjustRightInd w:val="0"/>
        <w:rPr>
          <w:rFonts w:ascii="Arial" w:hAnsi="Arial" w:cs="Arial"/>
          <w:b/>
          <w:u w:val="single"/>
        </w:rPr>
      </w:pPr>
      <w:r w:rsidRPr="0030250B">
        <w:rPr>
          <w:rFonts w:ascii="Arial" w:hAnsi="Arial" w:cs="Arial"/>
          <w:noProof/>
        </w:rPr>
        <w:drawing>
          <wp:anchor distT="0" distB="0" distL="114300" distR="114300" simplePos="0" relativeHeight="251671552" behindDoc="0" locked="0" layoutInCell="1" allowOverlap="1" wp14:anchorId="11BFC741" wp14:editId="594F6E5B">
            <wp:simplePos x="0" y="0"/>
            <wp:positionH relativeFrom="column">
              <wp:posOffset>-180975</wp:posOffset>
            </wp:positionH>
            <wp:positionV relativeFrom="paragraph">
              <wp:posOffset>196215</wp:posOffset>
            </wp:positionV>
            <wp:extent cx="2442845" cy="1751330"/>
            <wp:effectExtent l="133350" t="114300" r="128905" b="172720"/>
            <wp:wrapThrough wrapText="bothSides">
              <wp:wrapPolygon edited="0">
                <wp:start x="-1011" y="-1410"/>
                <wp:lineTo x="-1179" y="21616"/>
                <wp:lineTo x="-674" y="23495"/>
                <wp:lineTo x="22066" y="23495"/>
                <wp:lineTo x="22234" y="23025"/>
                <wp:lineTo x="22571" y="21851"/>
                <wp:lineTo x="22403" y="-1410"/>
                <wp:lineTo x="-1011" y="-1410"/>
              </wp:wrapPolygon>
            </wp:wrapThrough>
            <wp:docPr id="40" name="Picture 40" descr="Broxton Post Of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oxton Post Office.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42845" cy="17513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6F2CE79B" w14:textId="2826FCF5" w:rsidR="00D2584B" w:rsidRPr="0030250B" w:rsidRDefault="00D2584B" w:rsidP="00D2584B">
      <w:pPr>
        <w:autoSpaceDE w:val="0"/>
        <w:autoSpaceDN w:val="0"/>
        <w:adjustRightInd w:val="0"/>
        <w:rPr>
          <w:rFonts w:ascii="Arial" w:hAnsi="Arial" w:cs="Arial"/>
          <w:b/>
          <w:u w:val="single"/>
        </w:rPr>
      </w:pPr>
      <w:r w:rsidRPr="0030250B">
        <w:rPr>
          <w:rFonts w:ascii="Arial" w:hAnsi="Arial" w:cs="Arial"/>
          <w:b/>
          <w:u w:val="single"/>
        </w:rPr>
        <w:t>DEVELOPMENT STRATEGY:</w:t>
      </w:r>
    </w:p>
    <w:p w14:paraId="28BE0E96" w14:textId="0EE5BA2A" w:rsidR="00D2584B" w:rsidRPr="0030250B" w:rsidRDefault="00D2584B" w:rsidP="00D2584B">
      <w:pPr>
        <w:autoSpaceDE w:val="0"/>
        <w:autoSpaceDN w:val="0"/>
        <w:adjustRightInd w:val="0"/>
        <w:jc w:val="both"/>
        <w:rPr>
          <w:rFonts w:ascii="Arial" w:hAnsi="Arial" w:cs="Arial"/>
        </w:rPr>
      </w:pPr>
      <w:r w:rsidRPr="0030250B">
        <w:rPr>
          <w:rFonts w:ascii="Arial" w:hAnsi="Arial" w:cs="Arial"/>
        </w:rPr>
        <w:t xml:space="preserve">Maintain the traditional downtown area as the focal point of the community. Encourage the increase of retail, office, services, and employment in the commercial core. Prioritize streetscape improvements through improved sidewalks, lamp posts, façade improvements, and planters. Encourage </w:t>
      </w:r>
      <w:r w:rsidR="00536205">
        <w:rPr>
          <w:rFonts w:ascii="Arial" w:hAnsi="Arial" w:cs="Arial"/>
        </w:rPr>
        <w:t xml:space="preserve">the </w:t>
      </w:r>
      <w:r w:rsidRPr="0030250B">
        <w:rPr>
          <w:rFonts w:ascii="Arial" w:hAnsi="Arial" w:cs="Arial"/>
        </w:rPr>
        <w:t xml:space="preserve">reuse of vacant buildings over the development of new sites. Continue to build out the sidewalk network, </w:t>
      </w:r>
      <w:r w:rsidR="00536205">
        <w:rPr>
          <w:rFonts w:ascii="Arial" w:hAnsi="Arial" w:cs="Arial"/>
        </w:rPr>
        <w:t>emphasizing</w:t>
      </w:r>
      <w:r w:rsidRPr="0030250B">
        <w:rPr>
          <w:rFonts w:ascii="Arial" w:hAnsi="Arial" w:cs="Arial"/>
        </w:rPr>
        <w:t xml:space="preserve"> connecting to residential areas. </w:t>
      </w:r>
    </w:p>
    <w:p w14:paraId="1E424BEA" w14:textId="41312AFA" w:rsidR="00D2584B" w:rsidRPr="0030250B" w:rsidRDefault="00D2584B" w:rsidP="00D2584B">
      <w:pPr>
        <w:autoSpaceDE w:val="0"/>
        <w:autoSpaceDN w:val="0"/>
        <w:adjustRightInd w:val="0"/>
        <w:jc w:val="both"/>
        <w:rPr>
          <w:rFonts w:ascii="Arial" w:hAnsi="Arial" w:cs="Arial"/>
          <w:b/>
          <w:u w:val="single"/>
        </w:rPr>
      </w:pPr>
      <w:r w:rsidRPr="0030250B">
        <w:rPr>
          <w:rFonts w:ascii="Arial" w:hAnsi="Arial" w:cs="Arial"/>
          <w:b/>
          <w:u w:val="single"/>
        </w:rPr>
        <w:t>PERMITTED ZONINGS:</w:t>
      </w:r>
    </w:p>
    <w:p w14:paraId="7067050E" w14:textId="77777777" w:rsidR="00D2584B" w:rsidRPr="0030250B" w:rsidRDefault="00D2584B" w:rsidP="00D2584B">
      <w:pPr>
        <w:jc w:val="both"/>
        <w:rPr>
          <w:rFonts w:ascii="Arial" w:hAnsi="Arial" w:cs="Arial"/>
        </w:rPr>
      </w:pPr>
      <w:r w:rsidRPr="0030250B">
        <w:rPr>
          <w:rFonts w:ascii="Arial" w:hAnsi="Arial" w:cs="Arial"/>
        </w:rPr>
        <w:t>All except Agricultural (AG).</w:t>
      </w:r>
    </w:p>
    <w:p w14:paraId="3B39DB01" w14:textId="77777777" w:rsidR="00D2584B" w:rsidRPr="0030250B" w:rsidRDefault="00D2584B" w:rsidP="00D2584B">
      <w:pPr>
        <w:jc w:val="both"/>
        <w:rPr>
          <w:rFonts w:ascii="Arial" w:hAnsi="Arial" w:cs="Arial"/>
          <w:b/>
          <w:u w:val="single"/>
        </w:rPr>
      </w:pPr>
      <w:r w:rsidRPr="0030250B">
        <w:rPr>
          <w:rFonts w:ascii="Arial" w:hAnsi="Arial" w:cs="Arial"/>
          <w:b/>
          <w:u w:val="single"/>
        </w:rPr>
        <w:t>QUALITY COMMUNITY OBJECTIVES:</w:t>
      </w:r>
    </w:p>
    <w:p w14:paraId="35938503" w14:textId="77777777" w:rsidR="00D2584B" w:rsidRPr="0030250B" w:rsidRDefault="00D2584B" w:rsidP="008616B9">
      <w:pPr>
        <w:pStyle w:val="ListParagraph"/>
        <w:numPr>
          <w:ilvl w:val="0"/>
          <w:numId w:val="12"/>
        </w:numPr>
        <w:jc w:val="both"/>
        <w:rPr>
          <w:sz w:val="22"/>
          <w:szCs w:val="22"/>
        </w:rPr>
      </w:pPr>
      <w:r w:rsidRPr="0030250B">
        <w:rPr>
          <w:sz w:val="22"/>
          <w:szCs w:val="22"/>
        </w:rPr>
        <w:t>Economic Prosperity</w:t>
      </w:r>
    </w:p>
    <w:p w14:paraId="7762A126" w14:textId="77777777" w:rsidR="00D2584B" w:rsidRPr="0030250B" w:rsidRDefault="00D2584B" w:rsidP="008616B9">
      <w:pPr>
        <w:pStyle w:val="ListParagraph"/>
        <w:numPr>
          <w:ilvl w:val="0"/>
          <w:numId w:val="12"/>
        </w:numPr>
        <w:jc w:val="both"/>
        <w:rPr>
          <w:sz w:val="22"/>
          <w:szCs w:val="22"/>
        </w:rPr>
      </w:pPr>
      <w:r w:rsidRPr="0030250B">
        <w:rPr>
          <w:sz w:val="22"/>
          <w:szCs w:val="22"/>
        </w:rPr>
        <w:t>Efficient Land Use</w:t>
      </w:r>
    </w:p>
    <w:p w14:paraId="1DCD1F93" w14:textId="77777777" w:rsidR="00D2584B" w:rsidRPr="0030250B" w:rsidRDefault="00D2584B" w:rsidP="008616B9">
      <w:pPr>
        <w:pStyle w:val="ListParagraph"/>
        <w:numPr>
          <w:ilvl w:val="0"/>
          <w:numId w:val="12"/>
        </w:numPr>
        <w:jc w:val="both"/>
        <w:rPr>
          <w:sz w:val="22"/>
          <w:szCs w:val="22"/>
        </w:rPr>
      </w:pPr>
      <w:r w:rsidRPr="0030250B">
        <w:rPr>
          <w:sz w:val="22"/>
          <w:szCs w:val="22"/>
        </w:rPr>
        <w:t>Sense of Place</w:t>
      </w:r>
    </w:p>
    <w:p w14:paraId="61410C1D" w14:textId="77777777" w:rsidR="00D2584B" w:rsidRPr="0030250B" w:rsidRDefault="00D2584B" w:rsidP="008616B9">
      <w:pPr>
        <w:pStyle w:val="ListParagraph"/>
        <w:numPr>
          <w:ilvl w:val="0"/>
          <w:numId w:val="12"/>
        </w:numPr>
        <w:jc w:val="both"/>
        <w:rPr>
          <w:sz w:val="22"/>
          <w:szCs w:val="22"/>
        </w:rPr>
      </w:pPr>
      <w:r w:rsidRPr="0030250B">
        <w:rPr>
          <w:sz w:val="22"/>
          <w:szCs w:val="22"/>
        </w:rPr>
        <w:t>Transportation Options</w:t>
      </w:r>
    </w:p>
    <w:p w14:paraId="556C96C2" w14:textId="2E50AA03" w:rsidR="00D2584B" w:rsidRPr="0030250B" w:rsidRDefault="00D2584B" w:rsidP="008616B9">
      <w:pPr>
        <w:pStyle w:val="ListParagraph"/>
        <w:numPr>
          <w:ilvl w:val="0"/>
          <w:numId w:val="12"/>
        </w:numPr>
        <w:jc w:val="both"/>
        <w:rPr>
          <w:sz w:val="22"/>
          <w:szCs w:val="22"/>
        </w:rPr>
      </w:pPr>
      <w:r w:rsidRPr="0030250B">
        <w:rPr>
          <w:sz w:val="22"/>
          <w:szCs w:val="22"/>
        </w:rPr>
        <w:t>Community Health</w:t>
      </w:r>
    </w:p>
    <w:p w14:paraId="6674EA62" w14:textId="77777777" w:rsidR="00A66177" w:rsidRPr="0030250B" w:rsidRDefault="00A66177" w:rsidP="00A66177">
      <w:pPr>
        <w:pStyle w:val="ListParagraph"/>
        <w:jc w:val="both"/>
        <w:rPr>
          <w:sz w:val="22"/>
          <w:szCs w:val="22"/>
        </w:rPr>
      </w:pPr>
    </w:p>
    <w:p w14:paraId="41E07F85" w14:textId="77777777" w:rsidR="00D2584B" w:rsidRPr="0030250B" w:rsidRDefault="00D2584B" w:rsidP="00D2584B">
      <w:pPr>
        <w:autoSpaceDE w:val="0"/>
        <w:autoSpaceDN w:val="0"/>
        <w:adjustRightInd w:val="0"/>
        <w:jc w:val="both"/>
        <w:rPr>
          <w:rFonts w:ascii="Arial" w:hAnsi="Arial" w:cs="Arial"/>
          <w:b/>
          <w:u w:val="single"/>
        </w:rPr>
      </w:pPr>
      <w:r w:rsidRPr="0030250B">
        <w:rPr>
          <w:rFonts w:ascii="Arial" w:hAnsi="Arial" w:cs="Arial"/>
          <w:b/>
          <w:u w:val="single"/>
        </w:rPr>
        <w:t>IMPLEMENTATION MEASURES:</w:t>
      </w:r>
    </w:p>
    <w:p w14:paraId="49C3B54D" w14:textId="6580B2FA" w:rsidR="00A66177" w:rsidRPr="00745F07" w:rsidRDefault="36BB588C" w:rsidP="12C21F6E">
      <w:pPr>
        <w:jc w:val="both"/>
        <w:rPr>
          <w:rFonts w:ascii="Arial" w:hAnsi="Arial" w:cs="Arial"/>
        </w:rPr>
      </w:pPr>
      <w:r w:rsidRPr="0002795F">
        <w:rPr>
          <w:rFonts w:ascii="Arial" w:hAnsi="Arial" w:cs="Arial"/>
          <w:b/>
        </w:rPr>
        <w:t>Downtown Program</w:t>
      </w:r>
      <w:r w:rsidRPr="12C21F6E">
        <w:rPr>
          <w:rFonts w:ascii="Arial" w:hAnsi="Arial" w:cs="Arial"/>
        </w:rPr>
        <w:t xml:space="preserve"> - Actively support and participate in programs that promote healthy business </w:t>
      </w:r>
      <w:r w:rsidR="7F1FE15D" w:rsidRPr="12C21F6E">
        <w:rPr>
          <w:rFonts w:ascii="Arial" w:hAnsi="Arial" w:cs="Arial"/>
        </w:rPr>
        <w:t>downtowns</w:t>
      </w:r>
      <w:r w:rsidR="2E12AF04" w:rsidRPr="12C21F6E">
        <w:rPr>
          <w:rFonts w:ascii="Arial" w:hAnsi="Arial" w:cs="Arial"/>
        </w:rPr>
        <w:t>,</w:t>
      </w:r>
      <w:r w:rsidRPr="12C21F6E">
        <w:rPr>
          <w:rFonts w:ascii="Arial" w:hAnsi="Arial" w:cs="Arial"/>
        </w:rPr>
        <w:t xml:space="preserve"> such as Downtown Development Authorities, Better Hometown, and MainStreet.</w:t>
      </w:r>
    </w:p>
    <w:p w14:paraId="740F154C" w14:textId="4245C7D1" w:rsidR="00A66177" w:rsidRPr="00745F07" w:rsidRDefault="36BB588C" w:rsidP="12C21F6E">
      <w:pPr>
        <w:tabs>
          <w:tab w:val="left" w:pos="458"/>
        </w:tabs>
        <w:jc w:val="both"/>
        <w:rPr>
          <w:rFonts w:ascii="Arial" w:hAnsi="Arial" w:cs="Arial"/>
        </w:rPr>
      </w:pPr>
      <w:r w:rsidRPr="0002795F">
        <w:rPr>
          <w:rFonts w:ascii="Arial" w:hAnsi="Arial" w:cs="Arial"/>
          <w:b/>
        </w:rPr>
        <w:t>Infill Development Program</w:t>
      </w:r>
      <w:r w:rsidRPr="12C21F6E">
        <w:rPr>
          <w:rFonts w:ascii="Arial" w:hAnsi="Arial" w:cs="Arial"/>
        </w:rPr>
        <w:t xml:space="preserve"> - Develop a comprehensive strategy for encouraging infill development in particular </w:t>
      </w:r>
      <w:r w:rsidR="65CCC259" w:rsidRPr="12C21F6E">
        <w:rPr>
          <w:rFonts w:ascii="Arial" w:hAnsi="Arial" w:cs="Arial"/>
        </w:rPr>
        <w:t>community areas</w:t>
      </w:r>
      <w:r w:rsidRPr="12C21F6E">
        <w:rPr>
          <w:rFonts w:ascii="Arial" w:hAnsi="Arial" w:cs="Arial"/>
        </w:rPr>
        <w:t xml:space="preserve"> while regulating this development to ensure </w:t>
      </w:r>
      <w:r w:rsidR="2E12AF04" w:rsidRPr="12C21F6E">
        <w:rPr>
          <w:rFonts w:ascii="Arial" w:hAnsi="Arial" w:cs="Arial"/>
        </w:rPr>
        <w:t xml:space="preserve">the </w:t>
      </w:r>
      <w:r w:rsidRPr="12C21F6E">
        <w:rPr>
          <w:rFonts w:ascii="Arial" w:hAnsi="Arial" w:cs="Arial"/>
        </w:rPr>
        <w:t>quality of life in affected neighborhoods. This strategy should include a) development incentives, improvements to public facilities and services, and streamlined regulations to encourage infill development; b) guidelines for appropriate design, density</w:t>
      </w:r>
      <w:r w:rsidR="2E12AF04" w:rsidRPr="12C21F6E">
        <w:rPr>
          <w:rFonts w:ascii="Arial" w:hAnsi="Arial" w:cs="Arial"/>
        </w:rPr>
        <w:t>,</w:t>
      </w:r>
      <w:r w:rsidRPr="12C21F6E">
        <w:rPr>
          <w:rFonts w:ascii="Arial" w:hAnsi="Arial" w:cs="Arial"/>
        </w:rPr>
        <w:t xml:space="preserve"> and location of new infill projects.</w:t>
      </w:r>
    </w:p>
    <w:p w14:paraId="310EB931" w14:textId="09651017" w:rsidR="00D2584B" w:rsidRPr="00EF584A" w:rsidRDefault="00D2584B" w:rsidP="00725062">
      <w:pPr>
        <w:pStyle w:val="Heading3"/>
      </w:pPr>
      <w:bookmarkStart w:id="146" w:name="_Toc106351186"/>
      <w:bookmarkStart w:id="147" w:name="_Toc106370089"/>
      <w:bookmarkStart w:id="148" w:name="_Toc139611188"/>
      <w:r w:rsidRPr="00EF584A">
        <w:lastRenderedPageBreak/>
        <w:t>Downtown Nicholls Character Area</w:t>
      </w:r>
      <w:bookmarkEnd w:id="146"/>
      <w:bookmarkEnd w:id="147"/>
      <w:bookmarkEnd w:id="148"/>
      <w:r w:rsidR="000915EE">
        <w:t xml:space="preserve">                        </w:t>
      </w:r>
      <w:r w:rsidR="000915EE" w:rsidRPr="000915EE">
        <w:rPr>
          <w:color w:val="FF0000"/>
        </w:rPr>
        <w:t>Old Photos</w:t>
      </w:r>
    </w:p>
    <w:p w14:paraId="57AC785E" w14:textId="067EA95B" w:rsidR="00D2584B" w:rsidRDefault="00D2584B" w:rsidP="00D2584B">
      <w:pPr>
        <w:tabs>
          <w:tab w:val="left" w:pos="458"/>
        </w:tabs>
        <w:rPr>
          <w:rFonts w:ascii="Arial" w:hAnsi="Arial" w:cs="Arial"/>
          <w:b/>
          <w:u w:val="single"/>
        </w:rPr>
      </w:pPr>
      <w:r w:rsidRPr="00A042EE">
        <w:rPr>
          <w:rFonts w:ascii="Arial" w:hAnsi="Arial" w:cs="Arial"/>
          <w:noProof/>
        </w:rPr>
        <w:t xml:space="preserve"> </w:t>
      </w:r>
      <w:r w:rsidRPr="00A042EE">
        <w:rPr>
          <w:rFonts w:ascii="Arial" w:hAnsi="Arial" w:cs="Arial"/>
        </w:rPr>
        <w:t xml:space="preserve">           </w:t>
      </w:r>
    </w:p>
    <w:p w14:paraId="256C729C" w14:textId="3AF8B691" w:rsidR="00D2584B" w:rsidRPr="00A042EE" w:rsidRDefault="00D2584B" w:rsidP="00D2584B">
      <w:pPr>
        <w:tabs>
          <w:tab w:val="left" w:pos="458"/>
        </w:tabs>
        <w:rPr>
          <w:rFonts w:ascii="Arial" w:hAnsi="Arial" w:cs="Arial"/>
          <w:b/>
          <w:u w:val="single"/>
        </w:rPr>
      </w:pPr>
      <w:r>
        <w:rPr>
          <w:rFonts w:ascii="Arial" w:hAnsi="Arial" w:cs="Arial"/>
          <w:b/>
          <w:u w:val="single"/>
        </w:rPr>
        <w:t>D</w:t>
      </w:r>
      <w:r w:rsidRPr="00A042EE">
        <w:rPr>
          <w:rFonts w:ascii="Arial" w:hAnsi="Arial" w:cs="Arial"/>
          <w:b/>
          <w:u w:val="single"/>
        </w:rPr>
        <w:t>ESCRIPTION:</w:t>
      </w:r>
    </w:p>
    <w:p w14:paraId="4C75A3B0" w14:textId="3037EA59" w:rsidR="00D2584B" w:rsidRPr="00A042EE" w:rsidRDefault="00536205" w:rsidP="00D2584B">
      <w:pPr>
        <w:autoSpaceDE w:val="0"/>
        <w:autoSpaceDN w:val="0"/>
        <w:adjustRightInd w:val="0"/>
        <w:rPr>
          <w:rFonts w:ascii="Arial" w:hAnsi="Arial" w:cs="Arial"/>
        </w:rPr>
      </w:pPr>
      <w:r>
        <w:rPr>
          <w:rFonts w:ascii="Arial" w:hAnsi="Arial" w:cs="Arial"/>
        </w:rPr>
        <w:t>The historic</w:t>
      </w:r>
      <w:r w:rsidR="00D2584B" w:rsidRPr="00A042EE">
        <w:rPr>
          <w:rFonts w:ascii="Arial" w:hAnsi="Arial" w:cs="Arial"/>
        </w:rPr>
        <w:t xml:space="preserve"> commercial core </w:t>
      </w:r>
      <w:r w:rsidR="00D2584B">
        <w:rPr>
          <w:rFonts w:ascii="Arial" w:hAnsi="Arial" w:cs="Arial"/>
        </w:rPr>
        <w:t>of</w:t>
      </w:r>
      <w:r w:rsidR="00D2584B" w:rsidRPr="00A042EE">
        <w:rPr>
          <w:rFonts w:ascii="Arial" w:hAnsi="Arial" w:cs="Arial"/>
        </w:rPr>
        <w:t xml:space="preserve"> </w:t>
      </w:r>
      <w:r w:rsidR="00D2584B">
        <w:rPr>
          <w:rFonts w:ascii="Arial" w:hAnsi="Arial" w:cs="Arial"/>
        </w:rPr>
        <w:t>D</w:t>
      </w:r>
      <w:r w:rsidR="00D2584B" w:rsidRPr="00A042EE">
        <w:rPr>
          <w:rFonts w:ascii="Arial" w:hAnsi="Arial" w:cs="Arial"/>
        </w:rPr>
        <w:t>owntown Nicholls.</w:t>
      </w:r>
    </w:p>
    <w:p w14:paraId="581568AF" w14:textId="02CB73C0" w:rsidR="00D2584B" w:rsidRPr="00A042EE" w:rsidRDefault="00F648B6" w:rsidP="00D2584B">
      <w:pPr>
        <w:tabs>
          <w:tab w:val="left" w:pos="458"/>
        </w:tabs>
        <w:rPr>
          <w:rFonts w:ascii="Arial" w:hAnsi="Arial" w:cs="Arial"/>
          <w:b/>
          <w:u w:val="single"/>
        </w:rPr>
      </w:pPr>
      <w:r>
        <w:rPr>
          <w:noProof/>
        </w:rPr>
        <w:drawing>
          <wp:anchor distT="0" distB="0" distL="114300" distR="114300" simplePos="0" relativeHeight="251672576" behindDoc="0" locked="0" layoutInCell="1" allowOverlap="1" wp14:anchorId="246E0C35" wp14:editId="76665322">
            <wp:simplePos x="0" y="0"/>
            <wp:positionH relativeFrom="column">
              <wp:posOffset>66675</wp:posOffset>
            </wp:positionH>
            <wp:positionV relativeFrom="paragraph">
              <wp:posOffset>126365</wp:posOffset>
            </wp:positionV>
            <wp:extent cx="2391799" cy="1703096"/>
            <wp:effectExtent l="133350" t="114300" r="142240" b="163830"/>
            <wp:wrapThrough wrapText="bothSides">
              <wp:wrapPolygon edited="0">
                <wp:start x="-1032" y="-1450"/>
                <wp:lineTo x="-1204" y="21503"/>
                <wp:lineTo x="-688" y="23436"/>
                <wp:lineTo x="22024" y="23436"/>
                <wp:lineTo x="22541" y="22228"/>
                <wp:lineTo x="22713" y="2899"/>
                <wp:lineTo x="22369" y="-1450"/>
                <wp:lineTo x="-1032" y="-1450"/>
              </wp:wrapPolygon>
            </wp:wrapThrough>
            <wp:docPr id="27" name="Picture 27" descr="Dollar General, Nicho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llar General, Nicholls.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91799" cy="17030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2584B" w:rsidRPr="00A042EE">
        <w:rPr>
          <w:rFonts w:ascii="Arial" w:hAnsi="Arial" w:cs="Arial"/>
          <w:b/>
          <w:u w:val="single"/>
        </w:rPr>
        <w:t>DEVELOPMENT STRATEGY:</w:t>
      </w:r>
    </w:p>
    <w:p w14:paraId="485DE1EF" w14:textId="4433B311" w:rsidR="00D2584B" w:rsidRPr="00A042EE" w:rsidRDefault="00F648B6" w:rsidP="00D2584B">
      <w:pPr>
        <w:autoSpaceDE w:val="0"/>
        <w:autoSpaceDN w:val="0"/>
        <w:adjustRightInd w:val="0"/>
        <w:jc w:val="both"/>
        <w:rPr>
          <w:rFonts w:ascii="Arial" w:hAnsi="Arial" w:cs="Arial"/>
        </w:rPr>
      </w:pPr>
      <w:r>
        <w:rPr>
          <w:noProof/>
        </w:rPr>
        <w:drawing>
          <wp:anchor distT="0" distB="0" distL="114300" distR="114300" simplePos="0" relativeHeight="251673600" behindDoc="0" locked="0" layoutInCell="1" allowOverlap="1" wp14:anchorId="50D9255F" wp14:editId="4A337391">
            <wp:simplePos x="0" y="0"/>
            <wp:positionH relativeFrom="column">
              <wp:posOffset>3219450</wp:posOffset>
            </wp:positionH>
            <wp:positionV relativeFrom="paragraph">
              <wp:posOffset>1758315</wp:posOffset>
            </wp:positionV>
            <wp:extent cx="2410460" cy="1710055"/>
            <wp:effectExtent l="133350" t="114300" r="142240" b="156845"/>
            <wp:wrapSquare wrapText="bothSides"/>
            <wp:docPr id="29" name="Picture 29" descr="Nicholls Public Libr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icholls Public Library.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10460" cy="17100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2584B">
        <w:rPr>
          <w:rFonts w:ascii="Arial" w:hAnsi="Arial" w:cs="Arial"/>
        </w:rPr>
        <w:t xml:space="preserve">Maintain the traditional downtown area as the </w:t>
      </w:r>
      <w:r w:rsidR="00D2584B" w:rsidRPr="00A042EE">
        <w:rPr>
          <w:rFonts w:ascii="Arial" w:hAnsi="Arial" w:cs="Arial"/>
        </w:rPr>
        <w:t>focal point of the community</w:t>
      </w:r>
      <w:r w:rsidR="00D2584B">
        <w:rPr>
          <w:rFonts w:ascii="Arial" w:hAnsi="Arial" w:cs="Arial"/>
        </w:rPr>
        <w:t>.</w:t>
      </w:r>
      <w:r w:rsidR="00D2584B" w:rsidRPr="00A042EE">
        <w:rPr>
          <w:rFonts w:ascii="Arial" w:hAnsi="Arial" w:cs="Arial"/>
        </w:rPr>
        <w:t xml:space="preserve"> </w:t>
      </w:r>
      <w:r w:rsidR="00D2584B">
        <w:rPr>
          <w:rFonts w:ascii="Arial" w:hAnsi="Arial" w:cs="Arial"/>
        </w:rPr>
        <w:t xml:space="preserve">Encourage revitalization of historic buildings where possible </w:t>
      </w:r>
      <w:r w:rsidR="00536205">
        <w:rPr>
          <w:rFonts w:ascii="Arial" w:hAnsi="Arial" w:cs="Arial"/>
        </w:rPr>
        <w:t>to</w:t>
      </w:r>
      <w:r w:rsidR="00D2584B">
        <w:rPr>
          <w:rFonts w:ascii="Arial" w:hAnsi="Arial" w:cs="Arial"/>
        </w:rPr>
        <w:t xml:space="preserve"> maintain community character. Abandoned buildings that cannot be rehabilitated should be demolished. Consider converting vacant lots </w:t>
      </w:r>
      <w:r w:rsidR="00536205">
        <w:rPr>
          <w:rFonts w:ascii="Arial" w:hAnsi="Arial" w:cs="Arial"/>
        </w:rPr>
        <w:t>into</w:t>
      </w:r>
      <w:r w:rsidR="00D2584B">
        <w:rPr>
          <w:rFonts w:ascii="Arial" w:hAnsi="Arial" w:cs="Arial"/>
        </w:rPr>
        <w:t xml:space="preserve"> City parks. C</w:t>
      </w:r>
      <w:r w:rsidR="00D2584B" w:rsidRPr="00A042EE">
        <w:rPr>
          <w:rFonts w:ascii="Arial" w:hAnsi="Arial" w:cs="Arial"/>
        </w:rPr>
        <w:t xml:space="preserve">onsider adopting zoning to prevent the future development of incompatible land uses. </w:t>
      </w:r>
      <w:r w:rsidR="00D2584B">
        <w:rPr>
          <w:rFonts w:ascii="Arial" w:hAnsi="Arial" w:cs="Arial"/>
        </w:rPr>
        <w:t xml:space="preserve">Continue to build out the </w:t>
      </w:r>
      <w:r w:rsidR="00D2584B" w:rsidRPr="00A042EE">
        <w:rPr>
          <w:rFonts w:ascii="Arial" w:hAnsi="Arial" w:cs="Arial"/>
        </w:rPr>
        <w:t>sidewalk network</w:t>
      </w:r>
      <w:r w:rsidR="00D2584B">
        <w:rPr>
          <w:rFonts w:ascii="Arial" w:hAnsi="Arial" w:cs="Arial"/>
        </w:rPr>
        <w:t xml:space="preserve">, </w:t>
      </w:r>
      <w:r w:rsidR="00536205">
        <w:rPr>
          <w:rFonts w:ascii="Arial" w:hAnsi="Arial" w:cs="Arial"/>
        </w:rPr>
        <w:t>emphasizing</w:t>
      </w:r>
      <w:r w:rsidR="00D2584B">
        <w:rPr>
          <w:rFonts w:ascii="Arial" w:hAnsi="Arial" w:cs="Arial"/>
        </w:rPr>
        <w:t xml:space="preserve"> connecting to residential areas</w:t>
      </w:r>
      <w:r w:rsidR="00D2584B" w:rsidRPr="00A042EE">
        <w:rPr>
          <w:rFonts w:ascii="Arial" w:hAnsi="Arial" w:cs="Arial"/>
        </w:rPr>
        <w:t>.</w:t>
      </w:r>
    </w:p>
    <w:p w14:paraId="54B157ED" w14:textId="5B82F06F" w:rsidR="00D2584B" w:rsidRPr="00A042EE" w:rsidRDefault="00D2584B" w:rsidP="00D2584B">
      <w:pPr>
        <w:tabs>
          <w:tab w:val="left" w:pos="458"/>
        </w:tabs>
        <w:rPr>
          <w:rFonts w:ascii="Arial" w:hAnsi="Arial" w:cs="Arial"/>
          <w:b/>
          <w:u w:val="single"/>
        </w:rPr>
      </w:pPr>
      <w:r w:rsidRPr="00A042EE">
        <w:rPr>
          <w:rFonts w:ascii="Arial" w:hAnsi="Arial" w:cs="Arial"/>
          <w:b/>
          <w:u w:val="single"/>
        </w:rPr>
        <w:t>PERMITTED ZONINGS:</w:t>
      </w:r>
    </w:p>
    <w:p w14:paraId="32871197" w14:textId="77777777" w:rsidR="00D2584B" w:rsidRPr="00A042EE" w:rsidRDefault="00D2584B" w:rsidP="00D2584B">
      <w:pPr>
        <w:tabs>
          <w:tab w:val="left" w:pos="458"/>
        </w:tabs>
        <w:rPr>
          <w:rFonts w:ascii="Arial" w:hAnsi="Arial" w:cs="Arial"/>
        </w:rPr>
      </w:pPr>
      <w:r w:rsidRPr="00A042EE">
        <w:rPr>
          <w:rFonts w:ascii="Arial" w:hAnsi="Arial" w:cs="Arial"/>
        </w:rPr>
        <w:t>No zoning.</w:t>
      </w:r>
    </w:p>
    <w:p w14:paraId="02BA9651" w14:textId="77777777" w:rsidR="00D2584B" w:rsidRPr="00A042EE" w:rsidRDefault="00D2584B" w:rsidP="00D2584B">
      <w:pPr>
        <w:tabs>
          <w:tab w:val="left" w:pos="458"/>
        </w:tabs>
        <w:rPr>
          <w:rFonts w:ascii="Arial" w:hAnsi="Arial" w:cs="Arial"/>
          <w:b/>
          <w:u w:val="single"/>
        </w:rPr>
      </w:pPr>
      <w:r w:rsidRPr="00A042EE">
        <w:rPr>
          <w:rFonts w:ascii="Arial" w:hAnsi="Arial" w:cs="Arial"/>
          <w:b/>
          <w:u w:val="single"/>
        </w:rPr>
        <w:t>APPROPRIATE LAND USE:</w:t>
      </w:r>
    </w:p>
    <w:p w14:paraId="4B254757" w14:textId="77777777" w:rsidR="00D2584B" w:rsidRPr="00A042EE" w:rsidRDefault="00D2584B" w:rsidP="00D2584B">
      <w:pPr>
        <w:tabs>
          <w:tab w:val="left" w:pos="458"/>
        </w:tabs>
        <w:rPr>
          <w:rFonts w:ascii="Arial" w:hAnsi="Arial" w:cs="Arial"/>
        </w:rPr>
      </w:pPr>
      <w:r w:rsidRPr="00A042EE">
        <w:rPr>
          <w:rFonts w:ascii="Arial" w:hAnsi="Arial" w:cs="Arial"/>
        </w:rPr>
        <w:t>All but Agriculture/Forestry.</w:t>
      </w:r>
    </w:p>
    <w:p w14:paraId="702EAAFF" w14:textId="77777777" w:rsidR="00D2584B" w:rsidRPr="00A042EE" w:rsidRDefault="00D2584B" w:rsidP="00D2584B">
      <w:pPr>
        <w:autoSpaceDE w:val="0"/>
        <w:autoSpaceDN w:val="0"/>
        <w:adjustRightInd w:val="0"/>
        <w:jc w:val="both"/>
        <w:rPr>
          <w:rFonts w:ascii="Arial" w:hAnsi="Arial" w:cs="Arial"/>
          <w:b/>
          <w:u w:val="single"/>
        </w:rPr>
      </w:pPr>
      <w:r w:rsidRPr="00A042EE">
        <w:rPr>
          <w:rFonts w:ascii="Arial" w:hAnsi="Arial" w:cs="Arial"/>
          <w:b/>
          <w:u w:val="single"/>
        </w:rPr>
        <w:t>QUALITY COMMUNITY OBJECTIVES:</w:t>
      </w:r>
    </w:p>
    <w:p w14:paraId="4962FA0A" w14:textId="77777777" w:rsidR="00D2584B" w:rsidRPr="0030250B" w:rsidRDefault="00D2584B" w:rsidP="008616B9">
      <w:pPr>
        <w:pStyle w:val="ListParagraph"/>
        <w:numPr>
          <w:ilvl w:val="0"/>
          <w:numId w:val="24"/>
        </w:numPr>
        <w:jc w:val="both"/>
        <w:rPr>
          <w:sz w:val="22"/>
          <w:szCs w:val="22"/>
        </w:rPr>
      </w:pPr>
      <w:r w:rsidRPr="0030250B">
        <w:rPr>
          <w:sz w:val="22"/>
          <w:szCs w:val="22"/>
        </w:rPr>
        <w:t>Efficient Land Use</w:t>
      </w:r>
    </w:p>
    <w:p w14:paraId="751F1FC8" w14:textId="77777777" w:rsidR="00D2584B" w:rsidRPr="0030250B" w:rsidRDefault="00D2584B" w:rsidP="008616B9">
      <w:pPr>
        <w:pStyle w:val="ListParagraph"/>
        <w:numPr>
          <w:ilvl w:val="0"/>
          <w:numId w:val="24"/>
        </w:numPr>
        <w:jc w:val="both"/>
        <w:rPr>
          <w:sz w:val="22"/>
          <w:szCs w:val="22"/>
        </w:rPr>
      </w:pPr>
      <w:r w:rsidRPr="0030250B">
        <w:rPr>
          <w:sz w:val="22"/>
          <w:szCs w:val="22"/>
        </w:rPr>
        <w:t>Sense of Place</w:t>
      </w:r>
    </w:p>
    <w:p w14:paraId="461326CE" w14:textId="77777777" w:rsidR="00D2584B" w:rsidRPr="0030250B" w:rsidRDefault="00D2584B" w:rsidP="008616B9">
      <w:pPr>
        <w:pStyle w:val="ListParagraph"/>
        <w:numPr>
          <w:ilvl w:val="0"/>
          <w:numId w:val="24"/>
        </w:numPr>
        <w:jc w:val="both"/>
        <w:rPr>
          <w:sz w:val="22"/>
          <w:szCs w:val="22"/>
        </w:rPr>
      </w:pPr>
      <w:r w:rsidRPr="0030250B">
        <w:rPr>
          <w:sz w:val="22"/>
          <w:szCs w:val="22"/>
        </w:rPr>
        <w:t>Housing Options</w:t>
      </w:r>
    </w:p>
    <w:p w14:paraId="77FF7D12" w14:textId="4401B05E" w:rsidR="00D2584B" w:rsidRPr="0030250B" w:rsidRDefault="00D2584B" w:rsidP="008616B9">
      <w:pPr>
        <w:pStyle w:val="ListParagraph"/>
        <w:numPr>
          <w:ilvl w:val="0"/>
          <w:numId w:val="24"/>
        </w:numPr>
        <w:jc w:val="both"/>
        <w:rPr>
          <w:sz w:val="22"/>
          <w:szCs w:val="22"/>
        </w:rPr>
      </w:pPr>
      <w:r w:rsidRPr="0030250B">
        <w:rPr>
          <w:sz w:val="22"/>
          <w:szCs w:val="22"/>
        </w:rPr>
        <w:t>Transportation Options</w:t>
      </w:r>
    </w:p>
    <w:p w14:paraId="5F726E63" w14:textId="77777777" w:rsidR="00A66177" w:rsidRDefault="00A66177" w:rsidP="00A66177">
      <w:pPr>
        <w:pStyle w:val="ListParagraph"/>
        <w:jc w:val="both"/>
      </w:pPr>
    </w:p>
    <w:p w14:paraId="1F6E11B4" w14:textId="77777777" w:rsidR="00D2584B" w:rsidRPr="0043517D" w:rsidRDefault="00D2584B" w:rsidP="00D2584B">
      <w:pPr>
        <w:autoSpaceDE w:val="0"/>
        <w:autoSpaceDN w:val="0"/>
        <w:adjustRightInd w:val="0"/>
        <w:jc w:val="both"/>
        <w:rPr>
          <w:rFonts w:ascii="Arial" w:hAnsi="Arial" w:cs="Arial"/>
          <w:b/>
          <w:u w:val="single"/>
        </w:rPr>
      </w:pPr>
      <w:r w:rsidRPr="0043517D">
        <w:rPr>
          <w:rFonts w:ascii="Arial" w:hAnsi="Arial" w:cs="Arial"/>
          <w:b/>
          <w:u w:val="single"/>
        </w:rPr>
        <w:t>IMPLEMENTATION MEASURES:</w:t>
      </w:r>
    </w:p>
    <w:p w14:paraId="201206A4" w14:textId="7A2A5BF2" w:rsidR="00A66177" w:rsidRPr="0030250B" w:rsidRDefault="00A66177" w:rsidP="00987893">
      <w:pPr>
        <w:jc w:val="both"/>
        <w:rPr>
          <w:rFonts w:ascii="Arial" w:hAnsi="Arial" w:cs="Arial"/>
          <w:bCs/>
        </w:rPr>
      </w:pPr>
      <w:r w:rsidRPr="0002795F">
        <w:rPr>
          <w:rFonts w:ascii="Arial" w:hAnsi="Arial" w:cs="Arial"/>
          <w:b/>
          <w:bCs/>
        </w:rPr>
        <w:t>Downtown Program</w:t>
      </w:r>
      <w:r w:rsidRPr="0030250B">
        <w:rPr>
          <w:rFonts w:ascii="Arial" w:hAnsi="Arial" w:cs="Arial"/>
          <w:bCs/>
        </w:rPr>
        <w:t xml:space="preserve"> - Actively support and participate in programs that promote healthy business </w:t>
      </w:r>
      <w:r w:rsidR="00547AB1">
        <w:rPr>
          <w:rFonts w:ascii="Arial" w:hAnsi="Arial" w:cs="Arial"/>
          <w:bCs/>
        </w:rPr>
        <w:t>downtowns</w:t>
      </w:r>
      <w:r w:rsidR="00536205">
        <w:rPr>
          <w:rFonts w:ascii="Arial" w:hAnsi="Arial" w:cs="Arial"/>
          <w:bCs/>
        </w:rPr>
        <w:t>,</w:t>
      </w:r>
      <w:r w:rsidRPr="0030250B">
        <w:rPr>
          <w:rFonts w:ascii="Arial" w:hAnsi="Arial" w:cs="Arial"/>
          <w:bCs/>
        </w:rPr>
        <w:t xml:space="preserve"> such as Downtown Development Authorities, Better Hometown, and MainStreet.</w:t>
      </w:r>
    </w:p>
    <w:p w14:paraId="6E959139" w14:textId="4255DF5F" w:rsidR="00A66177" w:rsidRPr="0030250B" w:rsidRDefault="00A66177" w:rsidP="00987893">
      <w:pPr>
        <w:tabs>
          <w:tab w:val="left" w:pos="458"/>
        </w:tabs>
        <w:jc w:val="both"/>
        <w:rPr>
          <w:rFonts w:ascii="Arial" w:hAnsi="Arial" w:cs="Arial"/>
        </w:rPr>
      </w:pPr>
      <w:r w:rsidRPr="0002795F">
        <w:rPr>
          <w:rFonts w:ascii="Arial" w:hAnsi="Arial" w:cs="Arial"/>
          <w:b/>
        </w:rPr>
        <w:t>Infill Development Program</w:t>
      </w:r>
      <w:r w:rsidRPr="0030250B">
        <w:rPr>
          <w:rFonts w:ascii="Arial" w:hAnsi="Arial" w:cs="Arial"/>
        </w:rPr>
        <w:t xml:space="preserve"> - Develop a comprehensive strategy for encouraging infill development in particular areas of the community while also regulating this development to ensure </w:t>
      </w:r>
      <w:r w:rsidR="00536205">
        <w:rPr>
          <w:rFonts w:ascii="Arial" w:hAnsi="Arial" w:cs="Arial"/>
        </w:rPr>
        <w:t>the p</w:t>
      </w:r>
      <w:r w:rsidRPr="0030250B">
        <w:rPr>
          <w:rFonts w:ascii="Arial" w:hAnsi="Arial" w:cs="Arial"/>
        </w:rPr>
        <w:t xml:space="preserve">rotection of </w:t>
      </w:r>
      <w:r w:rsidR="00547AB1">
        <w:rPr>
          <w:rFonts w:ascii="Arial" w:hAnsi="Arial" w:cs="Arial"/>
        </w:rPr>
        <w:t xml:space="preserve">the </w:t>
      </w:r>
      <w:r w:rsidRPr="0030250B">
        <w:rPr>
          <w:rFonts w:ascii="Arial" w:hAnsi="Arial" w:cs="Arial"/>
        </w:rPr>
        <w:t>quality of life in affected neighborhoods. This strategy should include a) development incentives, improvements to public facilities and services, and streamlined regulations to encourage infill development; b) guidelines for appropriate design, density</w:t>
      </w:r>
      <w:r w:rsidR="00536205">
        <w:rPr>
          <w:rFonts w:ascii="Arial" w:hAnsi="Arial" w:cs="Arial"/>
        </w:rPr>
        <w:t>,</w:t>
      </w:r>
      <w:r w:rsidRPr="0030250B">
        <w:rPr>
          <w:rFonts w:ascii="Arial" w:hAnsi="Arial" w:cs="Arial"/>
        </w:rPr>
        <w:t xml:space="preserve"> and location of new infill projects.</w:t>
      </w:r>
    </w:p>
    <w:p w14:paraId="7F0932CB" w14:textId="77777777" w:rsidR="00F648B6" w:rsidRDefault="00F648B6" w:rsidP="00BB79EB">
      <w:pPr>
        <w:spacing w:after="0" w:line="240" w:lineRule="auto"/>
        <w:rPr>
          <w:rFonts w:ascii="Arial" w:hAnsi="Arial" w:cs="Arial"/>
          <w:b/>
        </w:rPr>
      </w:pPr>
    </w:p>
    <w:p w14:paraId="3FA577ED" w14:textId="67B74D93" w:rsidR="00F648B6" w:rsidRDefault="00F648B6" w:rsidP="00BB79EB">
      <w:pPr>
        <w:spacing w:after="0" w:line="240" w:lineRule="auto"/>
        <w:rPr>
          <w:rFonts w:ascii="Arial" w:hAnsi="Arial" w:cs="Arial"/>
          <w:b/>
        </w:rPr>
      </w:pPr>
    </w:p>
    <w:p w14:paraId="7E27E9D3" w14:textId="77777777" w:rsidR="00293C34" w:rsidRDefault="00293C34" w:rsidP="00BB79EB">
      <w:pPr>
        <w:spacing w:after="0" w:line="240" w:lineRule="auto"/>
        <w:rPr>
          <w:rFonts w:ascii="Arial" w:hAnsi="Arial" w:cs="Arial"/>
          <w:b/>
        </w:rPr>
      </w:pPr>
    </w:p>
    <w:p w14:paraId="118A4111" w14:textId="77777777" w:rsidR="00F648B6" w:rsidRDefault="00F648B6" w:rsidP="00BB79EB">
      <w:pPr>
        <w:spacing w:after="0" w:line="240" w:lineRule="auto"/>
        <w:rPr>
          <w:rFonts w:ascii="Arial" w:hAnsi="Arial" w:cs="Arial"/>
          <w:b/>
        </w:rPr>
      </w:pPr>
    </w:p>
    <w:p w14:paraId="6823DC88" w14:textId="5DAFB4E5" w:rsidR="00A87968" w:rsidRPr="00745F07" w:rsidRDefault="00F359B6" w:rsidP="00725062">
      <w:pPr>
        <w:pStyle w:val="Heading3"/>
      </w:pPr>
      <w:bookmarkStart w:id="149" w:name="_Toc106351187"/>
      <w:bookmarkStart w:id="150" w:name="_Toc106370090"/>
      <w:bookmarkStart w:id="151" w:name="_Toc139611189"/>
      <w:r w:rsidRPr="00745F07">
        <w:lastRenderedPageBreak/>
        <w:t>East Walker Street Neighborhood Character Area</w:t>
      </w:r>
      <w:bookmarkEnd w:id="149"/>
      <w:bookmarkEnd w:id="150"/>
      <w:bookmarkEnd w:id="151"/>
      <w:r w:rsidR="000915EE">
        <w:tab/>
      </w:r>
      <w:r w:rsidR="000915EE">
        <w:tab/>
      </w:r>
      <w:r w:rsidR="000915EE">
        <w:tab/>
      </w:r>
      <w:r w:rsidR="000915EE" w:rsidRPr="000915EE">
        <w:rPr>
          <w:color w:val="FF0000"/>
        </w:rPr>
        <w:t>Old Photos</w:t>
      </w:r>
    </w:p>
    <w:p w14:paraId="53E68C29" w14:textId="6CD86932" w:rsidR="00F359B6" w:rsidRPr="00A87968" w:rsidRDefault="00F359B6" w:rsidP="00A87968">
      <w:r w:rsidRPr="00A042EE">
        <w:rPr>
          <w:noProof/>
        </w:rPr>
        <w:t xml:space="preserve">      </w:t>
      </w:r>
    </w:p>
    <w:p w14:paraId="4E9BD6C3" w14:textId="4548A3D1" w:rsidR="00F359B6" w:rsidRPr="00A042EE" w:rsidRDefault="002F0DD2" w:rsidP="00F359B6">
      <w:pPr>
        <w:tabs>
          <w:tab w:val="left" w:pos="458"/>
        </w:tabs>
        <w:rPr>
          <w:rFonts w:ascii="Arial" w:hAnsi="Arial" w:cs="Arial"/>
          <w:b/>
          <w:u w:val="single"/>
        </w:rPr>
      </w:pPr>
      <w:r w:rsidRPr="00182C5C">
        <w:drawing>
          <wp:anchor distT="0" distB="0" distL="114300" distR="114300" simplePos="0" relativeHeight="251710464" behindDoc="1" locked="0" layoutInCell="1" allowOverlap="1" wp14:anchorId="19A1EDAA" wp14:editId="77526D62">
            <wp:simplePos x="0" y="0"/>
            <wp:positionH relativeFrom="column">
              <wp:posOffset>1666875</wp:posOffset>
            </wp:positionH>
            <wp:positionV relativeFrom="paragraph">
              <wp:posOffset>125095</wp:posOffset>
            </wp:positionV>
            <wp:extent cx="4867275" cy="1838748"/>
            <wp:effectExtent l="133350" t="114300" r="123825" b="161925"/>
            <wp:wrapTight wrapText="bothSides">
              <wp:wrapPolygon edited="0">
                <wp:start x="-507" y="-1343"/>
                <wp:lineTo x="-592" y="21488"/>
                <wp:lineTo x="-338" y="23279"/>
                <wp:lineTo x="21811" y="23279"/>
                <wp:lineTo x="22065" y="20817"/>
                <wp:lineTo x="21980" y="-1343"/>
                <wp:lineTo x="-507" y="-1343"/>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4867275" cy="18387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F359B6" w:rsidRPr="00A042EE">
        <w:rPr>
          <w:rFonts w:ascii="Arial" w:hAnsi="Arial" w:cs="Arial"/>
          <w:b/>
          <w:u w:val="single"/>
        </w:rPr>
        <w:t>DESCRIPTION:</w:t>
      </w:r>
    </w:p>
    <w:p w14:paraId="28602A48" w14:textId="18E8943A" w:rsidR="00F359B6" w:rsidRPr="00A042EE" w:rsidRDefault="00F359B6" w:rsidP="002F0DD2">
      <w:pPr>
        <w:autoSpaceDE w:val="0"/>
        <w:autoSpaceDN w:val="0"/>
        <w:adjustRightInd w:val="0"/>
        <w:rPr>
          <w:rFonts w:ascii="Arial" w:hAnsi="Arial" w:cs="Arial"/>
        </w:rPr>
      </w:pPr>
      <w:r w:rsidRPr="00A042EE">
        <w:rPr>
          <w:rFonts w:ascii="Arial" w:hAnsi="Arial" w:cs="Arial"/>
        </w:rPr>
        <w:t xml:space="preserve">Residential area with a mix of </w:t>
      </w:r>
      <w:r w:rsidR="00536205">
        <w:rPr>
          <w:rFonts w:ascii="Arial" w:hAnsi="Arial" w:cs="Arial"/>
        </w:rPr>
        <w:t>single-family</w:t>
      </w:r>
      <w:r w:rsidRPr="00A042EE">
        <w:rPr>
          <w:rFonts w:ascii="Arial" w:hAnsi="Arial" w:cs="Arial"/>
        </w:rPr>
        <w:t xml:space="preserve"> houses, townhomes, </w:t>
      </w:r>
      <w:r w:rsidR="00156849">
        <w:rPr>
          <w:rFonts w:ascii="Arial" w:hAnsi="Arial" w:cs="Arial"/>
        </w:rPr>
        <w:t xml:space="preserve">and </w:t>
      </w:r>
      <w:r w:rsidRPr="00A042EE">
        <w:rPr>
          <w:rFonts w:ascii="Arial" w:hAnsi="Arial" w:cs="Arial"/>
        </w:rPr>
        <w:t>small apartment buildings.</w:t>
      </w:r>
      <w:r w:rsidR="002F0DD2">
        <w:rPr>
          <w:rFonts w:ascii="Arial" w:hAnsi="Arial" w:cs="Arial"/>
        </w:rPr>
        <w:t xml:space="preserve"> </w:t>
      </w:r>
      <w:r w:rsidRPr="00A042EE">
        <w:rPr>
          <w:rFonts w:ascii="Arial" w:hAnsi="Arial" w:cs="Arial"/>
        </w:rPr>
        <w:t xml:space="preserve">Includes several parks and institutional uses such as churches and </w:t>
      </w:r>
      <w:r w:rsidR="00156849">
        <w:rPr>
          <w:rFonts w:ascii="Arial" w:hAnsi="Arial" w:cs="Arial"/>
        </w:rPr>
        <w:t>Eastside</w:t>
      </w:r>
      <w:r w:rsidRPr="00A042EE">
        <w:rPr>
          <w:rFonts w:ascii="Arial" w:hAnsi="Arial" w:cs="Arial"/>
        </w:rPr>
        <w:t xml:space="preserve"> </w:t>
      </w:r>
      <w:r w:rsidR="00156849">
        <w:rPr>
          <w:rFonts w:ascii="Arial" w:hAnsi="Arial" w:cs="Arial"/>
        </w:rPr>
        <w:t>E</w:t>
      </w:r>
      <w:r w:rsidRPr="00A042EE">
        <w:rPr>
          <w:rFonts w:ascii="Arial" w:hAnsi="Arial" w:cs="Arial"/>
        </w:rPr>
        <w:t xml:space="preserve">lementary </w:t>
      </w:r>
      <w:r w:rsidR="00156849">
        <w:rPr>
          <w:rFonts w:ascii="Arial" w:hAnsi="Arial" w:cs="Arial"/>
        </w:rPr>
        <w:t>S</w:t>
      </w:r>
      <w:r w:rsidRPr="00A042EE">
        <w:rPr>
          <w:rFonts w:ascii="Arial" w:hAnsi="Arial" w:cs="Arial"/>
        </w:rPr>
        <w:t>chool.</w:t>
      </w:r>
    </w:p>
    <w:p w14:paraId="78C6EF9F" w14:textId="6FE19018" w:rsidR="00F359B6" w:rsidRPr="00A042EE" w:rsidRDefault="00536205" w:rsidP="00F359B6">
      <w:pPr>
        <w:tabs>
          <w:tab w:val="left" w:pos="458"/>
        </w:tabs>
        <w:rPr>
          <w:rFonts w:ascii="Arial" w:hAnsi="Arial" w:cs="Arial"/>
          <w:b/>
          <w:u w:val="single"/>
        </w:rPr>
      </w:pPr>
      <w:r>
        <w:rPr>
          <w:rFonts w:ascii="Arial" w:hAnsi="Arial" w:cs="Arial"/>
          <w:b/>
          <w:u w:val="single"/>
        </w:rPr>
        <w:t>DEVELOPMENT</w:t>
      </w:r>
      <w:r w:rsidR="00F359B6" w:rsidRPr="00A042EE">
        <w:rPr>
          <w:rFonts w:ascii="Arial" w:hAnsi="Arial" w:cs="Arial"/>
          <w:b/>
          <w:u w:val="single"/>
        </w:rPr>
        <w:t xml:space="preserve"> STRATEGY:</w:t>
      </w:r>
    </w:p>
    <w:p w14:paraId="1CBDFD55" w14:textId="0244419B" w:rsidR="00F648B6" w:rsidRDefault="003E146B" w:rsidP="00F648B6">
      <w:pPr>
        <w:autoSpaceDE w:val="0"/>
        <w:autoSpaceDN w:val="0"/>
        <w:adjustRightInd w:val="0"/>
        <w:spacing w:after="0"/>
        <w:jc w:val="both"/>
        <w:rPr>
          <w:rFonts w:ascii="Arial" w:hAnsi="Arial" w:cs="Arial"/>
        </w:rPr>
      </w:pPr>
      <w:r w:rsidRPr="00A042EE">
        <w:rPr>
          <w:rFonts w:ascii="Arial" w:hAnsi="Arial" w:cs="Arial"/>
        </w:rPr>
        <w:t xml:space="preserve">Maintain the mix of </w:t>
      </w:r>
      <w:r w:rsidR="00536205">
        <w:rPr>
          <w:rFonts w:ascii="Arial" w:hAnsi="Arial" w:cs="Arial"/>
        </w:rPr>
        <w:t>single-family</w:t>
      </w:r>
      <w:r w:rsidRPr="00A042EE">
        <w:rPr>
          <w:rFonts w:ascii="Arial" w:hAnsi="Arial" w:cs="Arial"/>
        </w:rPr>
        <w:t xml:space="preserve"> houses, </w:t>
      </w:r>
      <w:r w:rsidR="00536205">
        <w:rPr>
          <w:rFonts w:ascii="Arial" w:hAnsi="Arial" w:cs="Arial"/>
        </w:rPr>
        <w:t>townhomes</w:t>
      </w:r>
      <w:r w:rsidRPr="00A042EE">
        <w:rPr>
          <w:rFonts w:ascii="Arial" w:hAnsi="Arial" w:cs="Arial"/>
        </w:rPr>
        <w:t>, and small apartment buildings</w:t>
      </w:r>
      <w:r>
        <w:rPr>
          <w:rFonts w:ascii="Arial" w:hAnsi="Arial" w:cs="Arial"/>
        </w:rPr>
        <w:t xml:space="preserve">. </w:t>
      </w:r>
      <w:r w:rsidRPr="00A042EE">
        <w:rPr>
          <w:rFonts w:ascii="Arial" w:hAnsi="Arial" w:cs="Arial"/>
        </w:rPr>
        <w:t xml:space="preserve">Encourage infill development </w:t>
      </w:r>
      <w:r>
        <w:rPr>
          <w:rFonts w:ascii="Arial" w:hAnsi="Arial" w:cs="Arial"/>
        </w:rPr>
        <w:t xml:space="preserve">on vacant lots. </w:t>
      </w:r>
      <w:r w:rsidRPr="00A042EE">
        <w:rPr>
          <w:rFonts w:ascii="Arial" w:hAnsi="Arial" w:cs="Arial"/>
        </w:rPr>
        <w:t>Encourage property maintenance a</w:t>
      </w:r>
      <w:r>
        <w:rPr>
          <w:rFonts w:ascii="Arial" w:hAnsi="Arial" w:cs="Arial"/>
        </w:rPr>
        <w:t>nd continued high level of home</w:t>
      </w:r>
      <w:r w:rsidRPr="00A042EE">
        <w:rPr>
          <w:rFonts w:ascii="Arial" w:hAnsi="Arial" w:cs="Arial"/>
        </w:rPr>
        <w:t>ownership in the area.</w:t>
      </w:r>
      <w:r>
        <w:rPr>
          <w:rFonts w:ascii="Arial" w:hAnsi="Arial" w:cs="Arial"/>
        </w:rPr>
        <w:t xml:space="preserve"> </w:t>
      </w:r>
      <w:r w:rsidR="00FB5CC9">
        <w:rPr>
          <w:rFonts w:ascii="Arial" w:hAnsi="Arial" w:cs="Arial"/>
        </w:rPr>
        <w:t xml:space="preserve">Continue </w:t>
      </w:r>
      <w:r w:rsidR="009429A3">
        <w:rPr>
          <w:rFonts w:ascii="Arial" w:hAnsi="Arial" w:cs="Arial"/>
        </w:rPr>
        <w:t xml:space="preserve">building the sidewalk network while </w:t>
      </w:r>
      <w:r w:rsidR="00FB5CC9">
        <w:rPr>
          <w:rFonts w:ascii="Arial" w:hAnsi="Arial" w:cs="Arial"/>
        </w:rPr>
        <w:t xml:space="preserve">connecting to destinations such as Eastside Elementary School, Madison Park, Eastside Park, </w:t>
      </w:r>
    </w:p>
    <w:p w14:paraId="73245C7E" w14:textId="13617479" w:rsidR="00F359B6" w:rsidRPr="00A042EE" w:rsidRDefault="00FB5CC9" w:rsidP="00F359B6">
      <w:pPr>
        <w:autoSpaceDE w:val="0"/>
        <w:autoSpaceDN w:val="0"/>
        <w:adjustRightInd w:val="0"/>
        <w:jc w:val="both"/>
        <w:rPr>
          <w:rFonts w:ascii="Arial" w:hAnsi="Arial" w:cs="Arial"/>
        </w:rPr>
      </w:pPr>
      <w:r>
        <w:rPr>
          <w:rFonts w:ascii="Arial" w:hAnsi="Arial" w:cs="Arial"/>
        </w:rPr>
        <w:t xml:space="preserve">and Downtown Douglas. </w:t>
      </w:r>
    </w:p>
    <w:p w14:paraId="1104E258" w14:textId="77777777" w:rsidR="00F359B6" w:rsidRPr="00A042EE" w:rsidRDefault="00F359B6" w:rsidP="00F359B6">
      <w:pPr>
        <w:tabs>
          <w:tab w:val="left" w:pos="458"/>
        </w:tabs>
        <w:rPr>
          <w:rFonts w:ascii="Arial" w:hAnsi="Arial" w:cs="Arial"/>
          <w:b/>
          <w:u w:val="single"/>
        </w:rPr>
      </w:pPr>
      <w:r w:rsidRPr="00A042EE">
        <w:rPr>
          <w:rFonts w:ascii="Arial" w:hAnsi="Arial" w:cs="Arial"/>
          <w:b/>
          <w:u w:val="single"/>
        </w:rPr>
        <w:t>PERMITTED ZONINGS:</w:t>
      </w:r>
    </w:p>
    <w:p w14:paraId="64874650" w14:textId="2027C669" w:rsidR="00F359B6" w:rsidRPr="00A042EE" w:rsidRDefault="00F359B6" w:rsidP="00F359B6">
      <w:pPr>
        <w:tabs>
          <w:tab w:val="left" w:pos="458"/>
        </w:tabs>
        <w:jc w:val="both"/>
        <w:rPr>
          <w:rFonts w:ascii="Arial" w:hAnsi="Arial" w:cs="Arial"/>
          <w:b/>
          <w:u w:val="single"/>
        </w:rPr>
      </w:pPr>
      <w:r w:rsidRPr="00A042EE">
        <w:rPr>
          <w:rFonts w:ascii="Arial" w:hAnsi="Arial" w:cs="Arial"/>
        </w:rPr>
        <w:t>Residential Infill (R-I), Town Center Commercial (TC-C), Residential/Professional (R-P)</w:t>
      </w:r>
      <w:r w:rsidR="00536205">
        <w:rPr>
          <w:rFonts w:ascii="Arial" w:hAnsi="Arial" w:cs="Arial"/>
        </w:rPr>
        <w:t>,</w:t>
      </w:r>
      <w:r w:rsidRPr="00A042EE">
        <w:rPr>
          <w:rFonts w:ascii="Arial" w:hAnsi="Arial" w:cs="Arial"/>
        </w:rPr>
        <w:t xml:space="preserve"> and Neighborhood Commercial (NC)</w:t>
      </w:r>
      <w:r w:rsidR="00E87F29">
        <w:rPr>
          <w:rFonts w:ascii="Arial" w:hAnsi="Arial" w:cs="Arial"/>
        </w:rPr>
        <w:t>.</w:t>
      </w:r>
    </w:p>
    <w:p w14:paraId="24C953EC" w14:textId="77777777" w:rsidR="00F359B6" w:rsidRPr="00A042EE" w:rsidRDefault="00F359B6" w:rsidP="00F359B6">
      <w:pPr>
        <w:tabs>
          <w:tab w:val="left" w:pos="458"/>
        </w:tabs>
        <w:rPr>
          <w:rFonts w:ascii="Arial" w:hAnsi="Arial" w:cs="Arial"/>
          <w:b/>
          <w:u w:val="single"/>
        </w:rPr>
      </w:pPr>
      <w:r w:rsidRPr="00A042EE">
        <w:rPr>
          <w:rFonts w:ascii="Arial" w:hAnsi="Arial" w:cs="Arial"/>
          <w:b/>
          <w:u w:val="single"/>
        </w:rPr>
        <w:t>QUALITY COMMUNITY OBJECTIVES:</w:t>
      </w:r>
    </w:p>
    <w:p w14:paraId="120DC2E7" w14:textId="77777777" w:rsidR="00F359B6" w:rsidRPr="00EF584A" w:rsidRDefault="00F359B6" w:rsidP="008616B9">
      <w:pPr>
        <w:pStyle w:val="ListParagraph"/>
        <w:numPr>
          <w:ilvl w:val="0"/>
          <w:numId w:val="15"/>
        </w:numPr>
        <w:rPr>
          <w:bCs/>
          <w:sz w:val="22"/>
          <w:szCs w:val="22"/>
        </w:rPr>
      </w:pPr>
      <w:r w:rsidRPr="00EF584A">
        <w:rPr>
          <w:bCs/>
          <w:sz w:val="22"/>
          <w:szCs w:val="22"/>
        </w:rPr>
        <w:t xml:space="preserve">Economic Prosperity </w:t>
      </w:r>
    </w:p>
    <w:p w14:paraId="34FAC194" w14:textId="77777777" w:rsidR="00F359B6" w:rsidRPr="00EF584A" w:rsidRDefault="00F359B6" w:rsidP="008616B9">
      <w:pPr>
        <w:pStyle w:val="ListParagraph"/>
        <w:numPr>
          <w:ilvl w:val="0"/>
          <w:numId w:val="15"/>
        </w:numPr>
        <w:rPr>
          <w:bCs/>
          <w:sz w:val="22"/>
          <w:szCs w:val="22"/>
        </w:rPr>
      </w:pPr>
      <w:r w:rsidRPr="00EF584A">
        <w:rPr>
          <w:bCs/>
          <w:sz w:val="22"/>
          <w:szCs w:val="22"/>
        </w:rPr>
        <w:t>Resource Management</w:t>
      </w:r>
    </w:p>
    <w:p w14:paraId="12E1244F" w14:textId="77777777" w:rsidR="00F359B6" w:rsidRPr="00EF584A" w:rsidRDefault="00F359B6" w:rsidP="008616B9">
      <w:pPr>
        <w:pStyle w:val="ListParagraph"/>
        <w:numPr>
          <w:ilvl w:val="0"/>
          <w:numId w:val="15"/>
        </w:numPr>
        <w:rPr>
          <w:bCs/>
          <w:sz w:val="22"/>
          <w:szCs w:val="22"/>
        </w:rPr>
      </w:pPr>
      <w:r w:rsidRPr="00EF584A">
        <w:rPr>
          <w:bCs/>
          <w:sz w:val="22"/>
          <w:szCs w:val="22"/>
        </w:rPr>
        <w:t>Efficient Land Use</w:t>
      </w:r>
    </w:p>
    <w:p w14:paraId="623AA07F" w14:textId="77777777" w:rsidR="00F359B6" w:rsidRPr="00EF584A" w:rsidRDefault="00F359B6" w:rsidP="008616B9">
      <w:pPr>
        <w:pStyle w:val="ListParagraph"/>
        <w:numPr>
          <w:ilvl w:val="0"/>
          <w:numId w:val="15"/>
        </w:numPr>
        <w:rPr>
          <w:bCs/>
          <w:sz w:val="22"/>
          <w:szCs w:val="22"/>
        </w:rPr>
      </w:pPr>
      <w:r w:rsidRPr="00EF584A">
        <w:rPr>
          <w:bCs/>
          <w:sz w:val="22"/>
          <w:szCs w:val="22"/>
        </w:rPr>
        <w:t>Sense of Place</w:t>
      </w:r>
    </w:p>
    <w:p w14:paraId="64BEC64A" w14:textId="4B223267" w:rsidR="002E5949" w:rsidRPr="00EF584A" w:rsidRDefault="00F359B6" w:rsidP="008616B9">
      <w:pPr>
        <w:pStyle w:val="ListParagraph"/>
        <w:numPr>
          <w:ilvl w:val="0"/>
          <w:numId w:val="15"/>
        </w:numPr>
        <w:autoSpaceDE w:val="0"/>
        <w:autoSpaceDN w:val="0"/>
        <w:adjustRightInd w:val="0"/>
        <w:jc w:val="both"/>
        <w:rPr>
          <w:sz w:val="22"/>
          <w:szCs w:val="22"/>
        </w:rPr>
      </w:pPr>
      <w:r w:rsidRPr="00EF584A">
        <w:rPr>
          <w:sz w:val="22"/>
          <w:szCs w:val="22"/>
        </w:rPr>
        <w:t>Transportation Options</w:t>
      </w:r>
    </w:p>
    <w:p w14:paraId="6D0DF2A2" w14:textId="77777777" w:rsidR="009078B3" w:rsidRDefault="009078B3" w:rsidP="009078B3">
      <w:pPr>
        <w:pStyle w:val="ListParagraph"/>
        <w:autoSpaceDE w:val="0"/>
        <w:autoSpaceDN w:val="0"/>
        <w:adjustRightInd w:val="0"/>
        <w:jc w:val="both"/>
      </w:pPr>
    </w:p>
    <w:p w14:paraId="047C65D8" w14:textId="77777777" w:rsidR="002E5949" w:rsidRPr="0030250B" w:rsidRDefault="002E5949" w:rsidP="00C12347">
      <w:pPr>
        <w:autoSpaceDE w:val="0"/>
        <w:autoSpaceDN w:val="0"/>
        <w:adjustRightInd w:val="0"/>
        <w:jc w:val="both"/>
        <w:rPr>
          <w:rFonts w:ascii="Arial" w:hAnsi="Arial" w:cs="Arial"/>
          <w:b/>
          <w:u w:val="single"/>
        </w:rPr>
      </w:pPr>
      <w:r w:rsidRPr="0030250B">
        <w:rPr>
          <w:rFonts w:ascii="Arial" w:hAnsi="Arial" w:cs="Arial"/>
          <w:b/>
          <w:u w:val="single"/>
        </w:rPr>
        <w:t>IMPLEMENTATION MEASURES:</w:t>
      </w:r>
    </w:p>
    <w:p w14:paraId="18106E54" w14:textId="5B5DDC6C" w:rsidR="009078B3" w:rsidRPr="0030250B" w:rsidRDefault="009078B3" w:rsidP="00C12347">
      <w:pPr>
        <w:tabs>
          <w:tab w:val="left" w:pos="458"/>
        </w:tabs>
        <w:jc w:val="both"/>
        <w:rPr>
          <w:rFonts w:ascii="Arial" w:hAnsi="Arial" w:cs="Arial"/>
        </w:rPr>
      </w:pPr>
      <w:r w:rsidRPr="0002795F">
        <w:rPr>
          <w:rFonts w:ascii="Arial" w:hAnsi="Arial" w:cs="Arial"/>
          <w:b/>
        </w:rPr>
        <w:t>Infill Development Program</w:t>
      </w:r>
      <w:r w:rsidRPr="0030250B">
        <w:rPr>
          <w:rFonts w:ascii="Arial" w:hAnsi="Arial" w:cs="Arial"/>
        </w:rPr>
        <w:t xml:space="preserve"> - Develop a comprehensive strategy for encouraging infill development in particular areas of the community while also regulating this development to ensure </w:t>
      </w:r>
      <w:r w:rsidR="00536205">
        <w:rPr>
          <w:rFonts w:ascii="Arial" w:hAnsi="Arial" w:cs="Arial"/>
        </w:rPr>
        <w:t>the p</w:t>
      </w:r>
      <w:r w:rsidRPr="0030250B">
        <w:rPr>
          <w:rFonts w:ascii="Arial" w:hAnsi="Arial" w:cs="Arial"/>
        </w:rPr>
        <w:t xml:space="preserve">rotection of </w:t>
      </w:r>
      <w:r w:rsidR="00547AB1">
        <w:rPr>
          <w:rFonts w:ascii="Arial" w:hAnsi="Arial" w:cs="Arial"/>
        </w:rPr>
        <w:t xml:space="preserve">the </w:t>
      </w:r>
      <w:r w:rsidRPr="0030250B">
        <w:rPr>
          <w:rFonts w:ascii="Arial" w:hAnsi="Arial" w:cs="Arial"/>
        </w:rPr>
        <w:t>quality of life in affected neighborhoods. This strategy should include a) development incentives, improvements to public facilities and services, and streamlined regulations to encourage infill development; b) guidelines for appropriate design, density</w:t>
      </w:r>
      <w:r w:rsidR="00536205">
        <w:rPr>
          <w:rFonts w:ascii="Arial" w:hAnsi="Arial" w:cs="Arial"/>
        </w:rPr>
        <w:t>,</w:t>
      </w:r>
      <w:r w:rsidRPr="0030250B">
        <w:rPr>
          <w:rFonts w:ascii="Arial" w:hAnsi="Arial" w:cs="Arial"/>
        </w:rPr>
        <w:t xml:space="preserve"> and location of new infill projects.</w:t>
      </w:r>
    </w:p>
    <w:p w14:paraId="76A07C5F" w14:textId="186A9E99" w:rsidR="009078B3" w:rsidRPr="0030250B" w:rsidRDefault="009078B3" w:rsidP="00C12347">
      <w:pPr>
        <w:tabs>
          <w:tab w:val="left" w:pos="458"/>
        </w:tabs>
        <w:jc w:val="both"/>
        <w:rPr>
          <w:rFonts w:ascii="Arial" w:eastAsia="Times New Roman" w:hAnsi="Arial" w:cs="Arial"/>
          <w:b/>
          <w:bCs/>
          <w:spacing w:val="-3"/>
          <w:u w:val="single"/>
        </w:rPr>
      </w:pPr>
      <w:r w:rsidRPr="0002795F">
        <w:rPr>
          <w:rFonts w:ascii="Arial" w:hAnsi="Arial" w:cs="Arial"/>
          <w:b/>
        </w:rPr>
        <w:t>Complete Streets</w:t>
      </w:r>
      <w:r w:rsidRPr="0030250B">
        <w:rPr>
          <w:rFonts w:ascii="Arial" w:hAnsi="Arial" w:cs="Arial"/>
        </w:rPr>
        <w:t xml:space="preserve"> - Adopt a "Complete Streets" philosophy in designing and building local streets that specifies that “users” of a street </w:t>
      </w:r>
      <w:r w:rsidR="00536205">
        <w:rPr>
          <w:rFonts w:ascii="Arial" w:hAnsi="Arial" w:cs="Arial"/>
        </w:rPr>
        <w:t>include</w:t>
      </w:r>
      <w:r w:rsidRPr="0030250B">
        <w:rPr>
          <w:rFonts w:ascii="Arial" w:hAnsi="Arial" w:cs="Arial"/>
        </w:rPr>
        <w:t xml:space="preserve"> pedestrians, bicyclists</w:t>
      </w:r>
      <w:r w:rsidR="00536205">
        <w:rPr>
          <w:rFonts w:ascii="Arial" w:hAnsi="Arial" w:cs="Arial"/>
        </w:rPr>
        <w:t xml:space="preserve">, </w:t>
      </w:r>
      <w:r w:rsidRPr="0030250B">
        <w:rPr>
          <w:rFonts w:ascii="Arial" w:hAnsi="Arial" w:cs="Arial"/>
        </w:rPr>
        <w:t>and public transportation passengers of all ages and abilities, as well as trucks, buses</w:t>
      </w:r>
      <w:r w:rsidR="002B6EA2">
        <w:rPr>
          <w:rFonts w:ascii="Arial" w:hAnsi="Arial" w:cs="Arial"/>
        </w:rPr>
        <w:t>,</w:t>
      </w:r>
      <w:r w:rsidRPr="0030250B">
        <w:rPr>
          <w:rFonts w:ascii="Arial" w:hAnsi="Arial" w:cs="Arial"/>
        </w:rPr>
        <w:t xml:space="preserve"> and automobiles. This approach should be applied to </w:t>
      </w:r>
      <w:r w:rsidR="00C20863">
        <w:rPr>
          <w:rFonts w:ascii="Arial" w:hAnsi="Arial" w:cs="Arial"/>
        </w:rPr>
        <w:t xml:space="preserve">the </w:t>
      </w:r>
      <w:r w:rsidR="00536205" w:rsidRPr="00536205">
        <w:rPr>
          <w:rFonts w:ascii="Arial" w:hAnsi="Arial" w:cs="Arial"/>
        </w:rPr>
        <w:t>new and retrofit project</w:t>
      </w:r>
      <w:r w:rsidR="00C20863">
        <w:rPr>
          <w:rFonts w:ascii="Arial" w:hAnsi="Arial" w:cs="Arial"/>
        </w:rPr>
        <w:t>s</w:t>
      </w:r>
      <w:r w:rsidR="00536205" w:rsidRPr="00536205">
        <w:rPr>
          <w:rFonts w:ascii="Arial" w:hAnsi="Arial" w:cs="Arial"/>
        </w:rPr>
        <w:t>, using</w:t>
      </w:r>
      <w:r w:rsidRPr="0030250B">
        <w:rPr>
          <w:rFonts w:ascii="Arial" w:hAnsi="Arial" w:cs="Arial"/>
        </w:rPr>
        <w:t xml:space="preserve"> sidewalks, street trees, etc.</w:t>
      </w:r>
      <w:r w:rsidRPr="0030250B">
        <w:br w:type="page"/>
      </w:r>
    </w:p>
    <w:p w14:paraId="607085A9" w14:textId="1F42B684" w:rsidR="00D2584B" w:rsidRPr="00A042EE" w:rsidRDefault="00D2584B" w:rsidP="00725062">
      <w:pPr>
        <w:pStyle w:val="Heading3"/>
      </w:pPr>
      <w:bookmarkStart w:id="152" w:name="_Toc106351188"/>
      <w:bookmarkStart w:id="153" w:name="_Toc106370091"/>
      <w:bookmarkStart w:id="154" w:name="_Toc139611190"/>
      <w:r w:rsidRPr="00A042EE">
        <w:lastRenderedPageBreak/>
        <w:t>Education Center Character Area</w:t>
      </w:r>
      <w:bookmarkEnd w:id="152"/>
      <w:bookmarkEnd w:id="153"/>
      <w:bookmarkEnd w:id="154"/>
    </w:p>
    <w:p w14:paraId="3D4991B3" w14:textId="70F297CB" w:rsidR="00721B41" w:rsidRDefault="00D2584B" w:rsidP="00D2584B">
      <w:pPr>
        <w:tabs>
          <w:tab w:val="left" w:pos="458"/>
        </w:tabs>
        <w:rPr>
          <w:rFonts w:ascii="Arial" w:hAnsi="Arial" w:cs="Arial"/>
          <w:b/>
        </w:rPr>
      </w:pPr>
      <w:r w:rsidRPr="00A042EE">
        <w:rPr>
          <w:rFonts w:ascii="Arial" w:hAnsi="Arial" w:cs="Arial"/>
          <w:b/>
          <w:noProof/>
        </w:rPr>
        <w:t xml:space="preserve">     </w:t>
      </w:r>
      <w:r w:rsidR="002F0DD2" w:rsidRPr="002F0DD2">
        <w:rPr>
          <w:rFonts w:ascii="Arial" w:hAnsi="Arial" w:cs="Arial"/>
          <w:b/>
        </w:rPr>
        <w:tab/>
      </w:r>
      <w:r w:rsidR="002F0DD2" w:rsidRPr="002F0DD2">
        <w:rPr>
          <w:rFonts w:ascii="Arial" w:hAnsi="Arial" w:cs="Arial"/>
          <w:b/>
        </w:rPr>
        <w:tab/>
      </w:r>
      <w:r w:rsidR="002F0DD2">
        <w:rPr>
          <w:rFonts w:ascii="Arial" w:hAnsi="Arial" w:cs="Arial"/>
          <w:b/>
        </w:rPr>
        <w:t xml:space="preserve">       </w:t>
      </w:r>
      <w:r w:rsidR="00807572">
        <w:rPr>
          <w:rFonts w:ascii="Arial" w:hAnsi="Arial" w:cs="Arial"/>
          <w:b/>
        </w:rPr>
        <w:t xml:space="preserve">  </w:t>
      </w:r>
      <w:r w:rsidR="00721B41">
        <w:rPr>
          <w:rFonts w:ascii="Arial" w:hAnsi="Arial" w:cs="Arial"/>
          <w:b/>
        </w:rPr>
        <w:t xml:space="preserve">                                 </w:t>
      </w:r>
    </w:p>
    <w:p w14:paraId="0AB1E341" w14:textId="350600FD" w:rsidR="00D2584B" w:rsidRPr="00A042EE" w:rsidRDefault="00721B41" w:rsidP="00D2584B">
      <w:pPr>
        <w:tabs>
          <w:tab w:val="left" w:pos="458"/>
        </w:tabs>
        <w:rPr>
          <w:rFonts w:ascii="Arial" w:hAnsi="Arial" w:cs="Arial"/>
          <w:b/>
          <w:u w:val="single"/>
        </w:rPr>
      </w:pPr>
      <w:r w:rsidRPr="00807572">
        <w:rPr>
          <w:rFonts w:ascii="Arial" w:hAnsi="Arial" w:cs="Arial"/>
          <w:b/>
        </w:rPr>
        <w:drawing>
          <wp:anchor distT="0" distB="0" distL="114300" distR="114300" simplePos="0" relativeHeight="251714560" behindDoc="1" locked="0" layoutInCell="1" allowOverlap="1" wp14:anchorId="48B9534C" wp14:editId="552B3116">
            <wp:simplePos x="0" y="0"/>
            <wp:positionH relativeFrom="margin">
              <wp:posOffset>-38735</wp:posOffset>
            </wp:positionH>
            <wp:positionV relativeFrom="paragraph">
              <wp:posOffset>257175</wp:posOffset>
            </wp:positionV>
            <wp:extent cx="3209925" cy="2110105"/>
            <wp:effectExtent l="114300" t="114300" r="104775" b="137795"/>
            <wp:wrapTight wrapText="bothSides">
              <wp:wrapPolygon edited="0">
                <wp:start x="-769" y="-1170"/>
                <wp:lineTo x="-769" y="22816"/>
                <wp:lineTo x="22177" y="22816"/>
                <wp:lineTo x="22177" y="-1170"/>
                <wp:lineTo x="-769" y="-117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09925" cy="21101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Arial" w:hAnsi="Arial" w:cs="Arial"/>
          <w:b/>
        </w:rPr>
        <w:tab/>
      </w:r>
      <w:r>
        <w:rPr>
          <w:rFonts w:ascii="Arial" w:hAnsi="Arial" w:cs="Arial"/>
          <w:b/>
        </w:rPr>
        <w:tab/>
      </w:r>
      <w:r>
        <w:rPr>
          <w:rFonts w:ascii="Arial" w:hAnsi="Arial" w:cs="Arial"/>
          <w:b/>
        </w:rPr>
        <w:tab/>
      </w:r>
      <w:r>
        <w:rPr>
          <w:rFonts w:ascii="Arial" w:hAnsi="Arial" w:cs="Arial"/>
          <w:b/>
        </w:rPr>
        <w:tab/>
      </w:r>
      <w:r w:rsidR="002F0DD2">
        <w:rPr>
          <w:rFonts w:ascii="Arial" w:hAnsi="Arial" w:cs="Arial"/>
          <w:b/>
        </w:rPr>
        <w:t xml:space="preserve"> </w:t>
      </w:r>
      <w:r w:rsidR="00D2584B" w:rsidRPr="00A042EE">
        <w:rPr>
          <w:rFonts w:ascii="Arial" w:hAnsi="Arial" w:cs="Arial"/>
          <w:b/>
          <w:u w:val="single"/>
        </w:rPr>
        <w:t>DESCRIPTION:</w:t>
      </w:r>
    </w:p>
    <w:p w14:paraId="6567F0DB" w14:textId="2157813F" w:rsidR="00D2584B" w:rsidRPr="00A042EE" w:rsidRDefault="00721B41" w:rsidP="00721B41">
      <w:pPr>
        <w:autoSpaceDE w:val="0"/>
        <w:autoSpaceDN w:val="0"/>
        <w:adjustRightInd w:val="0"/>
        <w:rPr>
          <w:rFonts w:ascii="Arial" w:hAnsi="Arial" w:cs="Arial"/>
        </w:rPr>
      </w:pPr>
      <w:r>
        <w:rPr>
          <w:rFonts w:ascii="Arial" w:hAnsi="Arial" w:cs="Arial"/>
        </w:rPr>
        <w:t>T</w:t>
      </w:r>
      <w:r w:rsidR="00D2584B">
        <w:rPr>
          <w:rFonts w:ascii="Arial" w:hAnsi="Arial" w:cs="Arial"/>
        </w:rPr>
        <w:t xml:space="preserve">his area, on the south side </w:t>
      </w:r>
      <w:r w:rsidR="00D2584B" w:rsidRPr="00A042EE">
        <w:rPr>
          <w:rFonts w:ascii="Arial" w:hAnsi="Arial" w:cs="Arial"/>
        </w:rPr>
        <w:t>of Douglas</w:t>
      </w:r>
      <w:r w:rsidR="00D2584B">
        <w:rPr>
          <w:rFonts w:ascii="Arial" w:hAnsi="Arial" w:cs="Arial"/>
        </w:rPr>
        <w:t xml:space="preserve"> and</w:t>
      </w:r>
      <w:r w:rsidR="00D2584B" w:rsidRPr="00A042EE">
        <w:rPr>
          <w:rFonts w:ascii="Arial" w:hAnsi="Arial" w:cs="Arial"/>
        </w:rPr>
        <w:t xml:space="preserve"> adjacent to Hwy 441</w:t>
      </w:r>
      <w:r w:rsidR="00D2584B">
        <w:rPr>
          <w:rFonts w:ascii="Arial" w:hAnsi="Arial" w:cs="Arial"/>
        </w:rPr>
        <w:t>, in</w:t>
      </w:r>
      <w:r w:rsidR="00D2584B" w:rsidRPr="00A042EE">
        <w:rPr>
          <w:rFonts w:ascii="Arial" w:hAnsi="Arial" w:cs="Arial"/>
        </w:rPr>
        <w:t xml:space="preserve">cludes </w:t>
      </w:r>
      <w:r w:rsidR="00D2584B" w:rsidRPr="00D03CAB">
        <w:rPr>
          <w:rFonts w:ascii="Arial" w:hAnsi="Arial" w:cs="Arial"/>
        </w:rPr>
        <w:t>South Georgia State College</w:t>
      </w:r>
      <w:r w:rsidR="00D2584B">
        <w:rPr>
          <w:rFonts w:ascii="Arial" w:hAnsi="Arial" w:cs="Arial"/>
        </w:rPr>
        <w:t xml:space="preserve">, </w:t>
      </w:r>
      <w:r w:rsidR="00D2584B" w:rsidRPr="00D03CAB">
        <w:rPr>
          <w:rFonts w:ascii="Arial" w:hAnsi="Arial" w:cs="Arial"/>
        </w:rPr>
        <w:t xml:space="preserve">Wiregrass </w:t>
      </w:r>
      <w:r w:rsidR="00D2584B">
        <w:rPr>
          <w:rFonts w:ascii="Arial" w:hAnsi="Arial" w:cs="Arial"/>
        </w:rPr>
        <w:t xml:space="preserve">Georgia </w:t>
      </w:r>
      <w:r w:rsidR="00D2584B" w:rsidRPr="00D03CAB">
        <w:rPr>
          <w:rFonts w:ascii="Arial" w:hAnsi="Arial" w:cs="Arial"/>
        </w:rPr>
        <w:t>Technical College</w:t>
      </w:r>
      <w:r w:rsidR="00D2584B">
        <w:rPr>
          <w:rFonts w:ascii="Arial" w:hAnsi="Arial" w:cs="Arial"/>
        </w:rPr>
        <w:t xml:space="preserve">, and a career academy (the </w:t>
      </w:r>
      <w:r w:rsidR="00D2584B" w:rsidRPr="001302C3">
        <w:rPr>
          <w:rFonts w:ascii="Arial" w:hAnsi="Arial" w:cs="Arial"/>
        </w:rPr>
        <w:t>George Washington Carver Freshman Campus</w:t>
      </w:r>
      <w:r w:rsidR="00D2584B">
        <w:rPr>
          <w:rFonts w:ascii="Arial" w:hAnsi="Arial" w:cs="Arial"/>
        </w:rPr>
        <w:t>)</w:t>
      </w:r>
      <w:r w:rsidR="00D2584B" w:rsidRPr="00D03CAB">
        <w:rPr>
          <w:rFonts w:ascii="Arial" w:hAnsi="Arial" w:cs="Arial"/>
        </w:rPr>
        <w:t>.</w:t>
      </w:r>
    </w:p>
    <w:p w14:paraId="62380575" w14:textId="51308119" w:rsidR="00807572" w:rsidRDefault="00807572" w:rsidP="002F0DD2">
      <w:pPr>
        <w:autoSpaceDE w:val="0"/>
        <w:autoSpaceDN w:val="0"/>
        <w:adjustRightInd w:val="0"/>
        <w:rPr>
          <w:rFonts w:ascii="Arial" w:hAnsi="Arial" w:cs="Arial"/>
          <w:b/>
          <w:u w:val="single"/>
        </w:rPr>
      </w:pPr>
    </w:p>
    <w:p w14:paraId="12D5F98E" w14:textId="675BEEAA" w:rsidR="00721B41" w:rsidRDefault="00721B41" w:rsidP="002F0DD2">
      <w:pPr>
        <w:autoSpaceDE w:val="0"/>
        <w:autoSpaceDN w:val="0"/>
        <w:adjustRightInd w:val="0"/>
        <w:rPr>
          <w:rFonts w:ascii="Arial" w:hAnsi="Arial" w:cs="Arial"/>
          <w:b/>
          <w:u w:val="single"/>
        </w:rPr>
      </w:pPr>
    </w:p>
    <w:p w14:paraId="51E4FB52" w14:textId="149B62E6" w:rsidR="002F0DD2" w:rsidRDefault="00D2584B" w:rsidP="002F0DD2">
      <w:pPr>
        <w:autoSpaceDE w:val="0"/>
        <w:autoSpaceDN w:val="0"/>
        <w:adjustRightInd w:val="0"/>
        <w:rPr>
          <w:rFonts w:ascii="Arial" w:hAnsi="Arial" w:cs="Arial"/>
          <w:b/>
          <w:u w:val="single"/>
        </w:rPr>
      </w:pPr>
      <w:r w:rsidRPr="00A042EE">
        <w:rPr>
          <w:rFonts w:ascii="Arial" w:hAnsi="Arial" w:cs="Arial"/>
          <w:b/>
          <w:u w:val="single"/>
        </w:rPr>
        <w:t>DEVELOPMENT STRATEGY:</w:t>
      </w:r>
      <w:r w:rsidR="00721B41" w:rsidRPr="00721B41">
        <w:rPr>
          <w:noProof/>
        </w:rPr>
        <w:t xml:space="preserve"> </w:t>
      </w:r>
    </w:p>
    <w:p w14:paraId="2AA0B234" w14:textId="5A8D9D73" w:rsidR="00721B41" w:rsidRDefault="00721B41" w:rsidP="002F0DD2">
      <w:pPr>
        <w:autoSpaceDE w:val="0"/>
        <w:autoSpaceDN w:val="0"/>
        <w:adjustRightInd w:val="0"/>
        <w:jc w:val="both"/>
        <w:rPr>
          <w:rFonts w:ascii="Arial" w:hAnsi="Arial" w:cs="Arial"/>
        </w:rPr>
      </w:pPr>
      <w:r w:rsidRPr="00721B41">
        <w:rPr>
          <w:rFonts w:ascii="Arial" w:hAnsi="Arial" w:cs="Arial"/>
          <w:b/>
        </w:rPr>
        <w:drawing>
          <wp:anchor distT="0" distB="0" distL="114300" distR="114300" simplePos="0" relativeHeight="251717632" behindDoc="1" locked="0" layoutInCell="1" allowOverlap="1" wp14:anchorId="357D1F2D" wp14:editId="5B883516">
            <wp:simplePos x="0" y="0"/>
            <wp:positionH relativeFrom="column">
              <wp:posOffset>2933700</wp:posOffset>
            </wp:positionH>
            <wp:positionV relativeFrom="paragraph">
              <wp:posOffset>179705</wp:posOffset>
            </wp:positionV>
            <wp:extent cx="3124200" cy="1714500"/>
            <wp:effectExtent l="133350" t="114300" r="133350" b="171450"/>
            <wp:wrapTight wrapText="bothSides">
              <wp:wrapPolygon edited="0">
                <wp:start x="-790" y="-1440"/>
                <wp:lineTo x="-922" y="21600"/>
                <wp:lineTo x="-659" y="23520"/>
                <wp:lineTo x="21995" y="23520"/>
                <wp:lineTo x="22390" y="22080"/>
                <wp:lineTo x="22259" y="-1440"/>
                <wp:lineTo x="-790" y="-144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3124200" cy="1714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4F077DED" w:rsidRPr="12C21F6E">
        <w:rPr>
          <w:rFonts w:ascii="Arial" w:hAnsi="Arial" w:cs="Arial"/>
        </w:rPr>
        <w:t xml:space="preserve">Encourage </w:t>
      </w:r>
      <w:r w:rsidR="2E12AF04" w:rsidRPr="12C21F6E">
        <w:rPr>
          <w:rFonts w:ascii="Arial" w:hAnsi="Arial" w:cs="Arial"/>
        </w:rPr>
        <w:t xml:space="preserve">the </w:t>
      </w:r>
      <w:r w:rsidR="4F077DED" w:rsidRPr="12C21F6E">
        <w:rPr>
          <w:rFonts w:ascii="Arial" w:hAnsi="Arial" w:cs="Arial"/>
        </w:rPr>
        <w:t>growth of</w:t>
      </w:r>
      <w:r w:rsidR="00DA0CD2">
        <w:rPr>
          <w:rFonts w:ascii="Arial" w:hAnsi="Arial" w:cs="Arial"/>
        </w:rPr>
        <w:t xml:space="preserve"> </w:t>
      </w:r>
      <w:r w:rsidR="4F077DED" w:rsidRPr="12C21F6E">
        <w:rPr>
          <w:rFonts w:ascii="Arial" w:hAnsi="Arial" w:cs="Arial"/>
        </w:rPr>
        <w:t>housing options that</w:t>
      </w:r>
      <w:r w:rsidR="248FF9A4" w:rsidRPr="12C21F6E">
        <w:rPr>
          <w:rFonts w:ascii="Arial" w:hAnsi="Arial" w:cs="Arial"/>
        </w:rPr>
        <w:t xml:space="preserve"> </w:t>
      </w:r>
      <w:r w:rsidR="4F077DED" w:rsidRPr="12C21F6E">
        <w:rPr>
          <w:rFonts w:ascii="Arial" w:hAnsi="Arial" w:cs="Arial"/>
        </w:rPr>
        <w:t xml:space="preserve">recognize the needs of students, making it possible for students to live within easy walking distance </w:t>
      </w:r>
      <w:r w:rsidR="659D6FE8" w:rsidRPr="12C21F6E">
        <w:rPr>
          <w:rFonts w:ascii="Arial" w:hAnsi="Arial" w:cs="Arial"/>
        </w:rPr>
        <w:t>of</w:t>
      </w:r>
      <w:r w:rsidR="4F077DED" w:rsidRPr="12C21F6E">
        <w:rPr>
          <w:rFonts w:ascii="Arial" w:hAnsi="Arial" w:cs="Arial"/>
        </w:rPr>
        <w:t xml:space="preserve"> </w:t>
      </w:r>
      <w:r w:rsidR="2E12AF04" w:rsidRPr="12C21F6E">
        <w:rPr>
          <w:rFonts w:ascii="Arial" w:hAnsi="Arial" w:cs="Arial"/>
        </w:rPr>
        <w:t xml:space="preserve">the </w:t>
      </w:r>
      <w:r w:rsidR="4F077DED" w:rsidRPr="12C21F6E">
        <w:rPr>
          <w:rFonts w:ascii="Arial" w:hAnsi="Arial" w:cs="Arial"/>
        </w:rPr>
        <w:t>campus.</w:t>
      </w:r>
      <w:r w:rsidR="4F077DED" w:rsidRPr="12C21F6E">
        <w:rPr>
          <w:rFonts w:ascii="Arial" w:hAnsi="Arial" w:cs="Arial"/>
          <w:b/>
          <w:bCs/>
        </w:rPr>
        <w:t xml:space="preserve"> </w:t>
      </w:r>
      <w:r w:rsidR="4F077DED" w:rsidRPr="12C21F6E">
        <w:rPr>
          <w:rFonts w:ascii="Arial" w:hAnsi="Arial" w:cs="Arial"/>
        </w:rPr>
        <w:t xml:space="preserve">Improve sidewalk and trail connectivity to Downtown. Maintain safe pedestrian crossings and implement traffic calming measures, such as narrower street widths and raised pedestrian crossings, as appropriate with the high pedestrian activity level of the area. </w:t>
      </w:r>
    </w:p>
    <w:p w14:paraId="2D1A2724" w14:textId="73C41E7D" w:rsidR="00D2584B" w:rsidRPr="00721B41" w:rsidRDefault="00721B41" w:rsidP="002F0DD2">
      <w:pPr>
        <w:autoSpaceDE w:val="0"/>
        <w:autoSpaceDN w:val="0"/>
        <w:adjustRightInd w:val="0"/>
        <w:jc w:val="both"/>
        <w:rPr>
          <w:rFonts w:ascii="Arial" w:hAnsi="Arial" w:cs="Arial"/>
        </w:rPr>
      </w:pPr>
      <w:r w:rsidRPr="00721B41">
        <w:rPr>
          <w:rFonts w:ascii="Arial" w:hAnsi="Arial" w:cs="Arial"/>
          <w:b/>
          <w:u w:val="single"/>
        </w:rPr>
        <w:drawing>
          <wp:anchor distT="0" distB="0" distL="114300" distR="114300" simplePos="0" relativeHeight="251715584" behindDoc="1" locked="0" layoutInCell="1" allowOverlap="1" wp14:anchorId="4331D334" wp14:editId="76D59950">
            <wp:simplePos x="0" y="0"/>
            <wp:positionH relativeFrom="margin">
              <wp:posOffset>6350</wp:posOffset>
            </wp:positionH>
            <wp:positionV relativeFrom="paragraph">
              <wp:posOffset>124460</wp:posOffset>
            </wp:positionV>
            <wp:extent cx="2967990" cy="1514475"/>
            <wp:effectExtent l="114300" t="114300" r="118110" b="142875"/>
            <wp:wrapTight wrapText="bothSides">
              <wp:wrapPolygon edited="0">
                <wp:start x="-832" y="-1630"/>
                <wp:lineTo x="-832" y="23366"/>
                <wp:lineTo x="22321" y="23366"/>
                <wp:lineTo x="22321" y="-1630"/>
                <wp:lineTo x="-832" y="-163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967990" cy="1514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4F077DED" w:rsidRPr="12C21F6E">
        <w:rPr>
          <w:rFonts w:ascii="Arial" w:hAnsi="Arial" w:cs="Arial"/>
        </w:rPr>
        <w:t xml:space="preserve">Encourage </w:t>
      </w:r>
      <w:r w:rsidR="2E12AF04" w:rsidRPr="12C21F6E">
        <w:rPr>
          <w:rFonts w:ascii="Arial" w:hAnsi="Arial" w:cs="Arial"/>
        </w:rPr>
        <w:t xml:space="preserve">the </w:t>
      </w:r>
      <w:r w:rsidR="4F077DED" w:rsidRPr="12C21F6E">
        <w:rPr>
          <w:rFonts w:ascii="Arial" w:hAnsi="Arial" w:cs="Arial"/>
        </w:rPr>
        <w:t>preservation of</w:t>
      </w:r>
      <w:r w:rsidR="659D6FE8" w:rsidRPr="12C21F6E">
        <w:rPr>
          <w:rFonts w:ascii="Arial" w:hAnsi="Arial" w:cs="Arial"/>
        </w:rPr>
        <w:t xml:space="preserve"> green space</w:t>
      </w:r>
      <w:r w:rsidR="4F077DED" w:rsidRPr="12C21F6E">
        <w:rPr>
          <w:rFonts w:ascii="Arial" w:hAnsi="Arial" w:cs="Arial"/>
        </w:rPr>
        <w:t xml:space="preserve"> and public space, providing adequate community gathering points. Identify land for potential institutional growth. Place </w:t>
      </w:r>
      <w:r w:rsidR="3FB79FBE" w:rsidRPr="12C21F6E">
        <w:rPr>
          <w:rFonts w:ascii="Arial" w:hAnsi="Arial" w:cs="Arial"/>
        </w:rPr>
        <w:t xml:space="preserve">all </w:t>
      </w:r>
      <w:r w:rsidR="4F077DED" w:rsidRPr="12C21F6E">
        <w:rPr>
          <w:rFonts w:ascii="Arial" w:hAnsi="Arial" w:cs="Arial"/>
        </w:rPr>
        <w:t>new parking behind buildings and further develop on-street parking options when possible. Include small-scale retail to support</w:t>
      </w:r>
      <w:r w:rsidR="659D6FE8" w:rsidRPr="12C21F6E">
        <w:rPr>
          <w:rFonts w:ascii="Arial" w:hAnsi="Arial" w:cs="Arial"/>
        </w:rPr>
        <w:t xml:space="preserve"> the</w:t>
      </w:r>
      <w:r w:rsidR="4F077DED" w:rsidRPr="12C21F6E">
        <w:rPr>
          <w:rFonts w:ascii="Arial" w:hAnsi="Arial" w:cs="Arial"/>
        </w:rPr>
        <w:t xml:space="preserve"> residential</w:t>
      </w:r>
      <w:r w:rsidR="659D6FE8" w:rsidRPr="12C21F6E">
        <w:rPr>
          <w:rFonts w:ascii="Arial" w:hAnsi="Arial" w:cs="Arial"/>
        </w:rPr>
        <w:t xml:space="preserve"> </w:t>
      </w:r>
      <w:r w:rsidR="4F077DED" w:rsidRPr="12C21F6E">
        <w:rPr>
          <w:rFonts w:ascii="Arial" w:hAnsi="Arial" w:cs="Arial"/>
        </w:rPr>
        <w:t>population.</w:t>
      </w:r>
    </w:p>
    <w:p w14:paraId="556BE1C4" w14:textId="77777777" w:rsidR="00721B41" w:rsidRDefault="00721B41" w:rsidP="00D2584B">
      <w:pPr>
        <w:autoSpaceDE w:val="0"/>
        <w:autoSpaceDN w:val="0"/>
        <w:adjustRightInd w:val="0"/>
        <w:jc w:val="both"/>
        <w:rPr>
          <w:rFonts w:ascii="Arial" w:hAnsi="Arial" w:cs="Arial"/>
          <w:b/>
          <w:u w:val="single"/>
        </w:rPr>
      </w:pPr>
    </w:p>
    <w:p w14:paraId="4EB69435" w14:textId="77777777" w:rsidR="00721B41" w:rsidRDefault="00721B41" w:rsidP="00D2584B">
      <w:pPr>
        <w:autoSpaceDE w:val="0"/>
        <w:autoSpaceDN w:val="0"/>
        <w:adjustRightInd w:val="0"/>
        <w:jc w:val="both"/>
        <w:rPr>
          <w:rFonts w:ascii="Arial" w:hAnsi="Arial" w:cs="Arial"/>
          <w:b/>
          <w:u w:val="single"/>
        </w:rPr>
      </w:pPr>
    </w:p>
    <w:p w14:paraId="5F5C63C5" w14:textId="7B678DC4" w:rsidR="00D2584B" w:rsidRPr="00A042EE" w:rsidRDefault="00D2584B" w:rsidP="00D2584B">
      <w:pPr>
        <w:autoSpaceDE w:val="0"/>
        <w:autoSpaceDN w:val="0"/>
        <w:adjustRightInd w:val="0"/>
        <w:jc w:val="both"/>
        <w:rPr>
          <w:rFonts w:ascii="Arial" w:hAnsi="Arial" w:cs="Arial"/>
          <w:b/>
          <w:u w:val="single"/>
        </w:rPr>
      </w:pPr>
      <w:r w:rsidRPr="00A042EE">
        <w:rPr>
          <w:rFonts w:ascii="Arial" w:hAnsi="Arial" w:cs="Arial"/>
          <w:b/>
          <w:u w:val="single"/>
        </w:rPr>
        <w:t>PERMITTED ZONINGS:</w:t>
      </w:r>
    </w:p>
    <w:p w14:paraId="766C78A5" w14:textId="6264DD6A" w:rsidR="00D2584B" w:rsidRPr="00A042EE" w:rsidRDefault="00D2584B" w:rsidP="00D2584B">
      <w:pPr>
        <w:autoSpaceDE w:val="0"/>
        <w:autoSpaceDN w:val="0"/>
        <w:adjustRightInd w:val="0"/>
        <w:jc w:val="both"/>
        <w:rPr>
          <w:rFonts w:ascii="Arial" w:hAnsi="Arial" w:cs="Arial"/>
        </w:rPr>
      </w:pPr>
      <w:r w:rsidRPr="00A042EE">
        <w:rPr>
          <w:rFonts w:ascii="Arial" w:hAnsi="Arial" w:cs="Arial"/>
        </w:rPr>
        <w:t>Residential Mixed Family District (R-M), Residential/Professional District (R-P), Neighborhood Commercial District (N-C), and General Commercial District (G-C).</w:t>
      </w:r>
    </w:p>
    <w:p w14:paraId="5B261CF5" w14:textId="77777777" w:rsidR="00725062" w:rsidRDefault="00725062" w:rsidP="00D2584B">
      <w:pPr>
        <w:autoSpaceDE w:val="0"/>
        <w:autoSpaceDN w:val="0"/>
        <w:adjustRightInd w:val="0"/>
        <w:jc w:val="both"/>
        <w:rPr>
          <w:rFonts w:ascii="Arial" w:hAnsi="Arial" w:cs="Arial"/>
          <w:b/>
          <w:u w:val="single"/>
        </w:rPr>
      </w:pPr>
    </w:p>
    <w:p w14:paraId="3A5D4A5A" w14:textId="25B63BF0" w:rsidR="00D2584B" w:rsidRPr="00A042EE" w:rsidRDefault="00D2584B" w:rsidP="00D2584B">
      <w:pPr>
        <w:autoSpaceDE w:val="0"/>
        <w:autoSpaceDN w:val="0"/>
        <w:adjustRightInd w:val="0"/>
        <w:jc w:val="both"/>
        <w:rPr>
          <w:rFonts w:ascii="Arial" w:hAnsi="Arial" w:cs="Arial"/>
          <w:b/>
          <w:u w:val="single"/>
        </w:rPr>
      </w:pPr>
      <w:r w:rsidRPr="00A042EE">
        <w:rPr>
          <w:rFonts w:ascii="Arial" w:hAnsi="Arial" w:cs="Arial"/>
          <w:b/>
          <w:u w:val="single"/>
        </w:rPr>
        <w:lastRenderedPageBreak/>
        <w:t>QUALITY COMMUNITY OBJECTIVES:</w:t>
      </w:r>
    </w:p>
    <w:p w14:paraId="27FA34A4" w14:textId="77777777" w:rsidR="00D2584B" w:rsidRPr="00EF584A" w:rsidRDefault="00D2584B" w:rsidP="008616B9">
      <w:pPr>
        <w:pStyle w:val="ListParagraph"/>
        <w:numPr>
          <w:ilvl w:val="0"/>
          <w:numId w:val="19"/>
        </w:numPr>
        <w:autoSpaceDE w:val="0"/>
        <w:autoSpaceDN w:val="0"/>
        <w:adjustRightInd w:val="0"/>
        <w:jc w:val="both"/>
        <w:rPr>
          <w:sz w:val="22"/>
          <w:szCs w:val="22"/>
        </w:rPr>
      </w:pPr>
      <w:r w:rsidRPr="00EF584A">
        <w:rPr>
          <w:sz w:val="22"/>
          <w:szCs w:val="22"/>
        </w:rPr>
        <w:t>Resource Management</w:t>
      </w:r>
    </w:p>
    <w:p w14:paraId="44C2382B" w14:textId="77777777" w:rsidR="00D2584B" w:rsidRPr="00EF584A" w:rsidRDefault="00D2584B" w:rsidP="008616B9">
      <w:pPr>
        <w:pStyle w:val="ListParagraph"/>
        <w:numPr>
          <w:ilvl w:val="0"/>
          <w:numId w:val="19"/>
        </w:numPr>
        <w:autoSpaceDE w:val="0"/>
        <w:autoSpaceDN w:val="0"/>
        <w:adjustRightInd w:val="0"/>
        <w:jc w:val="both"/>
        <w:rPr>
          <w:sz w:val="22"/>
          <w:szCs w:val="22"/>
        </w:rPr>
      </w:pPr>
      <w:r w:rsidRPr="00EF584A">
        <w:rPr>
          <w:sz w:val="22"/>
          <w:szCs w:val="22"/>
        </w:rPr>
        <w:t>Efficient Land Use</w:t>
      </w:r>
    </w:p>
    <w:p w14:paraId="69F19320" w14:textId="77777777" w:rsidR="00D2584B" w:rsidRPr="00EF584A" w:rsidRDefault="00D2584B" w:rsidP="008616B9">
      <w:pPr>
        <w:pStyle w:val="ListParagraph"/>
        <w:numPr>
          <w:ilvl w:val="0"/>
          <w:numId w:val="19"/>
        </w:numPr>
        <w:autoSpaceDE w:val="0"/>
        <w:autoSpaceDN w:val="0"/>
        <w:adjustRightInd w:val="0"/>
        <w:jc w:val="both"/>
        <w:rPr>
          <w:sz w:val="22"/>
          <w:szCs w:val="22"/>
        </w:rPr>
      </w:pPr>
      <w:r w:rsidRPr="00EF584A">
        <w:rPr>
          <w:sz w:val="22"/>
          <w:szCs w:val="22"/>
        </w:rPr>
        <w:t>Sense of Place</w:t>
      </w:r>
    </w:p>
    <w:p w14:paraId="73A613BB" w14:textId="77777777" w:rsidR="00D2584B" w:rsidRPr="00EF584A" w:rsidRDefault="00D2584B" w:rsidP="008616B9">
      <w:pPr>
        <w:pStyle w:val="ListParagraph"/>
        <w:numPr>
          <w:ilvl w:val="0"/>
          <w:numId w:val="19"/>
        </w:numPr>
        <w:autoSpaceDE w:val="0"/>
        <w:autoSpaceDN w:val="0"/>
        <w:adjustRightInd w:val="0"/>
        <w:jc w:val="both"/>
        <w:rPr>
          <w:sz w:val="22"/>
          <w:szCs w:val="22"/>
        </w:rPr>
      </w:pPr>
      <w:r w:rsidRPr="00EF584A">
        <w:rPr>
          <w:sz w:val="22"/>
          <w:szCs w:val="22"/>
        </w:rPr>
        <w:t>Regional Cooperation</w:t>
      </w:r>
    </w:p>
    <w:p w14:paraId="454FD65C" w14:textId="77777777" w:rsidR="00D2584B" w:rsidRPr="00EF584A" w:rsidRDefault="00D2584B" w:rsidP="008616B9">
      <w:pPr>
        <w:pStyle w:val="ListParagraph"/>
        <w:numPr>
          <w:ilvl w:val="0"/>
          <w:numId w:val="19"/>
        </w:numPr>
        <w:autoSpaceDE w:val="0"/>
        <w:autoSpaceDN w:val="0"/>
        <w:adjustRightInd w:val="0"/>
        <w:jc w:val="both"/>
        <w:rPr>
          <w:sz w:val="22"/>
          <w:szCs w:val="22"/>
        </w:rPr>
      </w:pPr>
      <w:r w:rsidRPr="00EF584A">
        <w:rPr>
          <w:sz w:val="22"/>
          <w:szCs w:val="22"/>
        </w:rPr>
        <w:t>Transportation Options</w:t>
      </w:r>
    </w:p>
    <w:p w14:paraId="6C2AB576" w14:textId="49BAB4DB" w:rsidR="00D2584B" w:rsidRPr="00EF584A" w:rsidRDefault="00D2584B" w:rsidP="008616B9">
      <w:pPr>
        <w:pStyle w:val="ListParagraph"/>
        <w:numPr>
          <w:ilvl w:val="0"/>
          <w:numId w:val="19"/>
        </w:numPr>
        <w:autoSpaceDE w:val="0"/>
        <w:autoSpaceDN w:val="0"/>
        <w:adjustRightInd w:val="0"/>
        <w:jc w:val="both"/>
        <w:rPr>
          <w:sz w:val="22"/>
          <w:szCs w:val="22"/>
        </w:rPr>
      </w:pPr>
      <w:r w:rsidRPr="00EF584A">
        <w:rPr>
          <w:sz w:val="22"/>
          <w:szCs w:val="22"/>
        </w:rPr>
        <w:t>Educational Opportunities</w:t>
      </w:r>
    </w:p>
    <w:p w14:paraId="4989E248" w14:textId="77777777" w:rsidR="00E43ACB" w:rsidRDefault="00E43ACB" w:rsidP="00E43ACB">
      <w:pPr>
        <w:pStyle w:val="ListParagraph"/>
        <w:autoSpaceDE w:val="0"/>
        <w:autoSpaceDN w:val="0"/>
        <w:adjustRightInd w:val="0"/>
        <w:jc w:val="both"/>
      </w:pPr>
    </w:p>
    <w:p w14:paraId="3D806189" w14:textId="77777777" w:rsidR="00D2584B" w:rsidRPr="0030250B" w:rsidRDefault="00D2584B" w:rsidP="00D2584B">
      <w:pPr>
        <w:autoSpaceDE w:val="0"/>
        <w:autoSpaceDN w:val="0"/>
        <w:adjustRightInd w:val="0"/>
        <w:jc w:val="both"/>
        <w:rPr>
          <w:rFonts w:ascii="Arial" w:hAnsi="Arial" w:cs="Arial"/>
          <w:b/>
          <w:u w:val="single"/>
        </w:rPr>
      </w:pPr>
      <w:r w:rsidRPr="0043517D">
        <w:rPr>
          <w:rFonts w:ascii="Arial" w:hAnsi="Arial" w:cs="Arial"/>
          <w:b/>
          <w:u w:val="single"/>
        </w:rPr>
        <w:t>IMPLEMENTATION MEASURES:</w:t>
      </w:r>
    </w:p>
    <w:p w14:paraId="012A8D61" w14:textId="3ADF1250" w:rsidR="00D2584B" w:rsidRPr="0030250B" w:rsidRDefault="00E43ACB" w:rsidP="00E43ACB">
      <w:pPr>
        <w:autoSpaceDE w:val="0"/>
        <w:autoSpaceDN w:val="0"/>
        <w:adjustRightInd w:val="0"/>
        <w:jc w:val="both"/>
        <w:rPr>
          <w:rFonts w:ascii="Arial" w:hAnsi="Arial" w:cs="Arial"/>
        </w:rPr>
      </w:pPr>
      <w:r w:rsidRPr="0002795F">
        <w:rPr>
          <w:rFonts w:ascii="Arial" w:hAnsi="Arial" w:cs="Arial"/>
          <w:b/>
        </w:rPr>
        <w:t>Business Incubator</w:t>
      </w:r>
      <w:r w:rsidRPr="0030250B">
        <w:rPr>
          <w:rFonts w:ascii="Arial" w:hAnsi="Arial" w:cs="Arial"/>
        </w:rPr>
        <w:t xml:space="preserve"> - Develop a business incubator to give local entrepreneurs </w:t>
      </w:r>
      <w:r w:rsidR="007C0D6F">
        <w:rPr>
          <w:rFonts w:ascii="Arial" w:hAnsi="Arial" w:cs="Arial"/>
        </w:rPr>
        <w:t>a good</w:t>
      </w:r>
      <w:r w:rsidRPr="0030250B">
        <w:rPr>
          <w:rFonts w:ascii="Arial" w:hAnsi="Arial" w:cs="Arial"/>
        </w:rPr>
        <w:t xml:space="preserve"> location and other assistance to support a </w:t>
      </w:r>
      <w:r w:rsidR="007C0D6F">
        <w:rPr>
          <w:rFonts w:ascii="Arial" w:hAnsi="Arial" w:cs="Arial"/>
        </w:rPr>
        <w:t>fledgling</w:t>
      </w:r>
      <w:r w:rsidRPr="0030250B">
        <w:rPr>
          <w:rFonts w:ascii="Arial" w:hAnsi="Arial" w:cs="Arial"/>
        </w:rPr>
        <w:t xml:space="preserve"> business.</w:t>
      </w:r>
    </w:p>
    <w:p w14:paraId="617FD803" w14:textId="6FD1F06A" w:rsidR="00E43ACB" w:rsidRPr="0030250B" w:rsidRDefault="00E43ACB" w:rsidP="00E43ACB">
      <w:pPr>
        <w:autoSpaceDE w:val="0"/>
        <w:autoSpaceDN w:val="0"/>
        <w:adjustRightInd w:val="0"/>
        <w:jc w:val="both"/>
        <w:rPr>
          <w:rFonts w:ascii="Arial" w:hAnsi="Arial" w:cs="Arial"/>
        </w:rPr>
      </w:pPr>
      <w:r w:rsidRPr="0002795F">
        <w:rPr>
          <w:rFonts w:ascii="Arial" w:hAnsi="Arial" w:cs="Arial"/>
          <w:b/>
        </w:rPr>
        <w:t xml:space="preserve">Educational Resource Center </w:t>
      </w:r>
      <w:r w:rsidRPr="0030250B">
        <w:rPr>
          <w:rFonts w:ascii="Arial" w:hAnsi="Arial" w:cs="Arial"/>
        </w:rPr>
        <w:t xml:space="preserve">- Develop and maintain a listing and referral service to help citizens understand and access available educational and training opportunities in your community. These can include formal educational institutions, private providers, and specialized programs from </w:t>
      </w:r>
      <w:r w:rsidR="009429A3">
        <w:rPr>
          <w:rFonts w:ascii="Arial" w:hAnsi="Arial" w:cs="Arial"/>
        </w:rPr>
        <w:t>the Department</w:t>
      </w:r>
      <w:r w:rsidRPr="0030250B">
        <w:rPr>
          <w:rFonts w:ascii="Arial" w:hAnsi="Arial" w:cs="Arial"/>
        </w:rPr>
        <w:t xml:space="preserve"> of </w:t>
      </w:r>
      <w:r w:rsidR="009429A3">
        <w:rPr>
          <w:rFonts w:ascii="Arial" w:hAnsi="Arial" w:cs="Arial"/>
        </w:rPr>
        <w:t>Labor</w:t>
      </w:r>
      <w:r w:rsidRPr="0030250B">
        <w:rPr>
          <w:rFonts w:ascii="Arial" w:hAnsi="Arial" w:cs="Arial"/>
        </w:rPr>
        <w:t xml:space="preserve">. Publicize its availability and </w:t>
      </w:r>
      <w:r w:rsidR="007C0D6F">
        <w:rPr>
          <w:rFonts w:ascii="Arial" w:hAnsi="Arial" w:cs="Arial"/>
        </w:rPr>
        <w:t>make a list</w:t>
      </w:r>
      <w:r w:rsidRPr="0030250B">
        <w:rPr>
          <w:rFonts w:ascii="Arial" w:hAnsi="Arial" w:cs="Arial"/>
        </w:rPr>
        <w:t xml:space="preserve"> available at government faciliti</w:t>
      </w:r>
      <w:r w:rsidR="007C0D6F">
        <w:rPr>
          <w:rFonts w:ascii="Arial" w:hAnsi="Arial" w:cs="Arial"/>
        </w:rPr>
        <w:t>e</w:t>
      </w:r>
      <w:r w:rsidRPr="0030250B">
        <w:rPr>
          <w:rFonts w:ascii="Arial" w:hAnsi="Arial" w:cs="Arial"/>
        </w:rPr>
        <w:t>s and on the web.</w:t>
      </w:r>
    </w:p>
    <w:p w14:paraId="43AD5C9A" w14:textId="3E2579F0" w:rsidR="005C04E7" w:rsidRPr="0030250B" w:rsidRDefault="005C04E7" w:rsidP="005C04E7">
      <w:pPr>
        <w:autoSpaceDE w:val="0"/>
        <w:autoSpaceDN w:val="0"/>
        <w:adjustRightInd w:val="0"/>
        <w:jc w:val="both"/>
        <w:rPr>
          <w:rFonts w:ascii="Arial" w:hAnsi="Arial" w:cs="Arial"/>
        </w:rPr>
      </w:pPr>
      <w:r w:rsidRPr="0030250B">
        <w:rPr>
          <w:rFonts w:ascii="Arial" w:hAnsi="Arial" w:cs="Arial"/>
        </w:rPr>
        <w:t xml:space="preserve">Design Guidelines - Develop design guidelines for specific areas of the community that establish aesthetic and development standards for all properties. These guidelines are intended to achieve an architecturally and physically cohesive character for the area </w:t>
      </w:r>
      <w:r w:rsidR="007C0D6F">
        <w:rPr>
          <w:rFonts w:ascii="Arial" w:hAnsi="Arial" w:cs="Arial"/>
        </w:rPr>
        <w:t xml:space="preserve">by </w:t>
      </w:r>
      <w:r w:rsidRPr="0030250B">
        <w:rPr>
          <w:rFonts w:ascii="Arial" w:hAnsi="Arial" w:cs="Arial"/>
        </w:rPr>
        <w:t xml:space="preserve">setting standards for the appropriateness and impact of new buildings or rehab of existing buildings. Illustrations of desired building characteristics are the best way to communicate design guidelines to citizens and developers. Communities that want their design guidelines to be more than just advisory in nature may choose to establish a design review board to implement </w:t>
      </w:r>
      <w:r w:rsidR="007C0D6F">
        <w:rPr>
          <w:rFonts w:ascii="Arial" w:hAnsi="Arial" w:cs="Arial"/>
        </w:rPr>
        <w:t>them</w:t>
      </w:r>
      <w:r w:rsidRPr="0030250B">
        <w:rPr>
          <w:rFonts w:ascii="Arial" w:hAnsi="Arial" w:cs="Arial"/>
        </w:rPr>
        <w:t xml:space="preserve">. This board will review </w:t>
      </w:r>
      <w:r w:rsidR="002B6EA2">
        <w:rPr>
          <w:rFonts w:ascii="Arial" w:hAnsi="Arial" w:cs="Arial"/>
        </w:rPr>
        <w:t xml:space="preserve">the </w:t>
      </w:r>
      <w:r w:rsidR="002B6EA2" w:rsidRPr="002B6EA2">
        <w:rPr>
          <w:rFonts w:ascii="Arial" w:hAnsi="Arial" w:cs="Arial"/>
        </w:rPr>
        <w:t xml:space="preserve">proposed projects' architecture, aesthetics, and site characteristics </w:t>
      </w:r>
      <w:r w:rsidRPr="0030250B">
        <w:rPr>
          <w:rFonts w:ascii="Arial" w:hAnsi="Arial" w:cs="Arial"/>
        </w:rPr>
        <w:t>to achieve compatibility with the design guidelines.</w:t>
      </w:r>
    </w:p>
    <w:p w14:paraId="5F997938" w14:textId="026AEF62" w:rsidR="00C8239B" w:rsidRPr="0030250B" w:rsidRDefault="005C04E7" w:rsidP="005C04E7">
      <w:pPr>
        <w:autoSpaceDE w:val="0"/>
        <w:autoSpaceDN w:val="0"/>
        <w:adjustRightInd w:val="0"/>
        <w:jc w:val="both"/>
        <w:rPr>
          <w:rFonts w:ascii="Arial" w:hAnsi="Arial" w:cs="Arial"/>
        </w:rPr>
      </w:pPr>
      <w:r w:rsidRPr="0030250B">
        <w:rPr>
          <w:rFonts w:ascii="Arial" w:hAnsi="Arial" w:cs="Arial"/>
        </w:rPr>
        <w:t xml:space="preserve">Creative Design for Higher Density - Provide design options for </w:t>
      </w:r>
      <w:r w:rsidR="007C0D6F">
        <w:rPr>
          <w:rFonts w:ascii="Arial" w:hAnsi="Arial" w:cs="Arial"/>
        </w:rPr>
        <w:t>higher-density</w:t>
      </w:r>
      <w:r w:rsidRPr="0030250B">
        <w:rPr>
          <w:rFonts w:ascii="Arial" w:hAnsi="Arial" w:cs="Arial"/>
        </w:rPr>
        <w:t xml:space="preserve"> development that blends well with the surrounding neighborhood, perhaps by masking the high-density aspects of the development through landscaping or architectural details. For example, multi-family housing can be designed to appear as a </w:t>
      </w:r>
      <w:r w:rsidR="007C0D6F">
        <w:rPr>
          <w:rFonts w:ascii="Arial" w:hAnsi="Arial" w:cs="Arial"/>
        </w:rPr>
        <w:t>single-family</w:t>
      </w:r>
      <w:r w:rsidRPr="0030250B">
        <w:rPr>
          <w:rFonts w:ascii="Arial" w:hAnsi="Arial" w:cs="Arial"/>
        </w:rPr>
        <w:t xml:space="preserve"> residence from the street or heavy landscaping can hide parts of the development.</w:t>
      </w:r>
    </w:p>
    <w:p w14:paraId="438219B1" w14:textId="3BB12AF1" w:rsidR="00F743A5" w:rsidRPr="0030250B" w:rsidRDefault="00F743A5" w:rsidP="00F743A5">
      <w:pPr>
        <w:autoSpaceDE w:val="0"/>
        <w:autoSpaceDN w:val="0"/>
        <w:adjustRightInd w:val="0"/>
        <w:jc w:val="both"/>
        <w:rPr>
          <w:rFonts w:ascii="Arial" w:hAnsi="Arial" w:cs="Arial"/>
        </w:rPr>
      </w:pPr>
      <w:r w:rsidRPr="0030250B">
        <w:rPr>
          <w:rFonts w:ascii="Arial" w:hAnsi="Arial" w:cs="Arial"/>
        </w:rPr>
        <w:t xml:space="preserve">Heat Mitigation - Implement a comprehensive strategy for reducing heat in developed areas by implementing strategies such as encouraging cool roofing materials, porous pavements, planting sunshade trees, </w:t>
      </w:r>
      <w:r w:rsidR="004D21A9" w:rsidRPr="0030250B">
        <w:rPr>
          <w:rFonts w:ascii="Arial" w:hAnsi="Arial" w:cs="Arial"/>
        </w:rPr>
        <w:t>and</w:t>
      </w:r>
      <w:r w:rsidRPr="0030250B">
        <w:rPr>
          <w:rFonts w:ascii="Arial" w:hAnsi="Arial" w:cs="Arial"/>
        </w:rPr>
        <w:t xml:space="preserve"> preservation of green space</w:t>
      </w:r>
    </w:p>
    <w:p w14:paraId="23E2C3D0" w14:textId="77777777" w:rsidR="005C04E7" w:rsidRDefault="005C04E7">
      <w:pPr>
        <w:spacing w:after="0" w:line="240" w:lineRule="auto"/>
        <w:rPr>
          <w:rFonts w:ascii="Arial" w:eastAsia="Times New Roman" w:hAnsi="Arial" w:cs="Arial"/>
          <w:b/>
          <w:bCs/>
          <w:spacing w:val="-3"/>
          <w:szCs w:val="20"/>
          <w:u w:val="single"/>
        </w:rPr>
      </w:pPr>
      <w:r>
        <w:br w:type="page"/>
      </w:r>
    </w:p>
    <w:p w14:paraId="3364FBAA" w14:textId="072297F2" w:rsidR="00D2584B" w:rsidRPr="00A042EE" w:rsidRDefault="00D2584B" w:rsidP="00725062">
      <w:pPr>
        <w:pStyle w:val="Heading3"/>
      </w:pPr>
      <w:bookmarkStart w:id="155" w:name="_Toc106351189"/>
      <w:bookmarkStart w:id="156" w:name="_Toc106370092"/>
      <w:bookmarkStart w:id="157" w:name="_Toc139611191"/>
      <w:r w:rsidRPr="00A042EE">
        <w:lastRenderedPageBreak/>
        <w:t>Gaskin Avenue Neighborhood Character Area:</w:t>
      </w:r>
      <w:bookmarkEnd w:id="155"/>
      <w:bookmarkEnd w:id="156"/>
      <w:bookmarkEnd w:id="157"/>
    </w:p>
    <w:p w14:paraId="52595784" w14:textId="46FB33B2" w:rsidR="00D2584B" w:rsidRPr="00A042EE" w:rsidRDefault="00F648B6" w:rsidP="00D2584B">
      <w:pPr>
        <w:tabs>
          <w:tab w:val="left" w:pos="458"/>
        </w:tabs>
        <w:rPr>
          <w:rFonts w:ascii="Arial" w:hAnsi="Arial" w:cs="Arial"/>
          <w:b/>
        </w:rPr>
      </w:pPr>
      <w:r w:rsidRPr="00A042EE">
        <w:rPr>
          <w:rFonts w:ascii="Arial" w:hAnsi="Arial" w:cs="Arial"/>
          <w:noProof/>
        </w:rPr>
        <w:drawing>
          <wp:anchor distT="0" distB="0" distL="114300" distR="114300" simplePos="0" relativeHeight="251677696" behindDoc="0" locked="0" layoutInCell="1" allowOverlap="1" wp14:anchorId="551A5904" wp14:editId="1A99DFAF">
            <wp:simplePos x="0" y="0"/>
            <wp:positionH relativeFrom="column">
              <wp:posOffset>3286125</wp:posOffset>
            </wp:positionH>
            <wp:positionV relativeFrom="paragraph">
              <wp:posOffset>125095</wp:posOffset>
            </wp:positionV>
            <wp:extent cx="2381250" cy="1814195"/>
            <wp:effectExtent l="133350" t="114300" r="152400" b="16700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81250" cy="18141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2584B" w:rsidRPr="00A042EE">
        <w:rPr>
          <w:rFonts w:ascii="Arial" w:hAnsi="Arial" w:cs="Arial"/>
        </w:rPr>
        <w:t xml:space="preserve">           </w:t>
      </w:r>
    </w:p>
    <w:p w14:paraId="487F4196" w14:textId="0641C79A" w:rsidR="00D2584B" w:rsidRPr="00A042EE" w:rsidRDefault="00D2584B" w:rsidP="00D2584B">
      <w:pPr>
        <w:tabs>
          <w:tab w:val="left" w:pos="458"/>
        </w:tabs>
        <w:rPr>
          <w:rFonts w:ascii="Arial" w:hAnsi="Arial" w:cs="Arial"/>
          <w:b/>
          <w:u w:val="single"/>
        </w:rPr>
      </w:pPr>
      <w:r w:rsidRPr="00A042EE">
        <w:rPr>
          <w:rFonts w:ascii="Arial" w:hAnsi="Arial" w:cs="Arial"/>
          <w:b/>
          <w:u w:val="single"/>
        </w:rPr>
        <w:t>DESCRIPTION:</w:t>
      </w:r>
    </w:p>
    <w:p w14:paraId="55040124" w14:textId="0AFED465" w:rsidR="00D2584B" w:rsidRPr="00A042EE" w:rsidRDefault="00D2584B" w:rsidP="00D2584B">
      <w:pPr>
        <w:autoSpaceDE w:val="0"/>
        <w:autoSpaceDN w:val="0"/>
        <w:adjustRightInd w:val="0"/>
        <w:rPr>
          <w:rFonts w:ascii="Arial" w:hAnsi="Arial" w:cs="Arial"/>
        </w:rPr>
      </w:pPr>
      <w:r>
        <w:rPr>
          <w:rFonts w:ascii="Arial" w:hAnsi="Arial" w:cs="Arial"/>
        </w:rPr>
        <w:t xml:space="preserve">The Gaskin Avenue Neighborhood in the City of Douglas contains </w:t>
      </w:r>
      <w:r w:rsidR="009429A3">
        <w:rPr>
          <w:rFonts w:ascii="Arial" w:hAnsi="Arial" w:cs="Arial"/>
        </w:rPr>
        <w:t xml:space="preserve">diverse </w:t>
      </w:r>
      <w:r>
        <w:rPr>
          <w:rFonts w:ascii="Arial" w:hAnsi="Arial" w:cs="Arial"/>
        </w:rPr>
        <w:t>housing</w:t>
      </w:r>
      <w:r w:rsidR="002B6EA2">
        <w:rPr>
          <w:rFonts w:ascii="Arial" w:hAnsi="Arial" w:cs="Arial"/>
        </w:rPr>
        <w:t>,</w:t>
      </w:r>
      <w:r>
        <w:rPr>
          <w:rFonts w:ascii="Arial" w:hAnsi="Arial" w:cs="Arial"/>
        </w:rPr>
        <w:t xml:space="preserve"> including many historic homes. </w:t>
      </w:r>
    </w:p>
    <w:p w14:paraId="15ACA044" w14:textId="4AC894BE" w:rsidR="00D2584B" w:rsidRPr="00A042EE" w:rsidRDefault="00D2584B" w:rsidP="00D2584B">
      <w:pPr>
        <w:autoSpaceDE w:val="0"/>
        <w:autoSpaceDN w:val="0"/>
        <w:adjustRightInd w:val="0"/>
        <w:rPr>
          <w:rFonts w:ascii="Arial" w:hAnsi="Arial" w:cs="Arial"/>
          <w:b/>
          <w:u w:val="single"/>
        </w:rPr>
      </w:pPr>
      <w:r w:rsidRPr="00A042EE">
        <w:rPr>
          <w:rFonts w:ascii="Arial" w:hAnsi="Arial" w:cs="Arial"/>
          <w:b/>
          <w:u w:val="single"/>
        </w:rPr>
        <w:t>DEVELOPMENT STRATEGY:</w:t>
      </w:r>
    </w:p>
    <w:p w14:paraId="1A8D108B" w14:textId="1730DF81" w:rsidR="00D2584B" w:rsidRPr="00A042EE" w:rsidRDefault="00D2584B" w:rsidP="00D2584B">
      <w:pPr>
        <w:autoSpaceDE w:val="0"/>
        <w:autoSpaceDN w:val="0"/>
        <w:adjustRightInd w:val="0"/>
        <w:jc w:val="both"/>
        <w:rPr>
          <w:rFonts w:ascii="Arial" w:hAnsi="Arial" w:cs="Arial"/>
        </w:rPr>
      </w:pPr>
      <w:r w:rsidRPr="00A042EE">
        <w:rPr>
          <w:rFonts w:ascii="Arial" w:hAnsi="Arial" w:cs="Arial"/>
        </w:rPr>
        <w:t xml:space="preserve">Protect historic properties from demolition and encourage rehabilitation with appropriate incentives. </w:t>
      </w:r>
      <w:r>
        <w:rPr>
          <w:rFonts w:ascii="Arial" w:hAnsi="Arial" w:cs="Arial"/>
        </w:rPr>
        <w:t xml:space="preserve">Encourage infill development </w:t>
      </w:r>
      <w:r w:rsidRPr="00A042EE">
        <w:rPr>
          <w:rFonts w:ascii="Arial" w:hAnsi="Arial" w:cs="Arial"/>
        </w:rPr>
        <w:t>architecturally compatible with the existing neighborhood</w:t>
      </w:r>
      <w:r>
        <w:rPr>
          <w:rFonts w:ascii="Arial" w:hAnsi="Arial" w:cs="Arial"/>
        </w:rPr>
        <w:t xml:space="preserve"> </w:t>
      </w:r>
      <w:r w:rsidR="002B6EA2">
        <w:rPr>
          <w:rFonts w:ascii="Arial" w:hAnsi="Arial" w:cs="Arial"/>
        </w:rPr>
        <w:t>to</w:t>
      </w:r>
      <w:r>
        <w:rPr>
          <w:rFonts w:ascii="Arial" w:hAnsi="Arial" w:cs="Arial"/>
        </w:rPr>
        <w:t xml:space="preserve"> maintain historic character. Encourage small business development </w:t>
      </w:r>
      <w:r w:rsidR="002B6EA2">
        <w:rPr>
          <w:rFonts w:ascii="Arial" w:hAnsi="Arial" w:cs="Arial"/>
        </w:rPr>
        <w:t>consistent</w:t>
      </w:r>
      <w:r>
        <w:rPr>
          <w:rFonts w:ascii="Arial" w:hAnsi="Arial" w:cs="Arial"/>
        </w:rPr>
        <w:t xml:space="preserve"> </w:t>
      </w:r>
      <w:r w:rsidR="002B6EA2">
        <w:rPr>
          <w:rFonts w:ascii="Arial" w:hAnsi="Arial" w:cs="Arial"/>
        </w:rPr>
        <w:t xml:space="preserve">with </w:t>
      </w:r>
      <w:r>
        <w:rPr>
          <w:rFonts w:ascii="Arial" w:hAnsi="Arial" w:cs="Arial"/>
        </w:rPr>
        <w:t>City’s goals for the district. Cont</w:t>
      </w:r>
      <w:r w:rsidR="002B6EA2">
        <w:rPr>
          <w:rFonts w:ascii="Arial" w:hAnsi="Arial" w:cs="Arial"/>
        </w:rPr>
        <w:t>inue building</w:t>
      </w:r>
      <w:r>
        <w:rPr>
          <w:rFonts w:ascii="Arial" w:hAnsi="Arial" w:cs="Arial"/>
        </w:rPr>
        <w:t xml:space="preserve"> the sidewalk network, emphasizing connections to Downtown Douglas, Eastside Park, and other key destinations. </w:t>
      </w:r>
    </w:p>
    <w:p w14:paraId="30C0750C" w14:textId="6D26EA20" w:rsidR="00D2584B" w:rsidRPr="00A042EE" w:rsidRDefault="00807572" w:rsidP="00D2584B">
      <w:pPr>
        <w:autoSpaceDE w:val="0"/>
        <w:autoSpaceDN w:val="0"/>
        <w:adjustRightInd w:val="0"/>
        <w:rPr>
          <w:rFonts w:ascii="Arial" w:hAnsi="Arial" w:cs="Arial"/>
          <w:b/>
          <w:u w:val="single"/>
        </w:rPr>
      </w:pPr>
      <w:r w:rsidRPr="00807572">
        <w:rPr>
          <w:rFonts w:ascii="Arial" w:hAnsi="Arial" w:cs="Arial"/>
        </w:rPr>
        <w:drawing>
          <wp:anchor distT="0" distB="0" distL="114300" distR="114300" simplePos="0" relativeHeight="251712512" behindDoc="1" locked="0" layoutInCell="1" allowOverlap="1" wp14:anchorId="35343C4E" wp14:editId="44D0F0E1">
            <wp:simplePos x="0" y="0"/>
            <wp:positionH relativeFrom="column">
              <wp:posOffset>2895600</wp:posOffset>
            </wp:positionH>
            <wp:positionV relativeFrom="paragraph">
              <wp:posOffset>49530</wp:posOffset>
            </wp:positionV>
            <wp:extent cx="3092450" cy="1485900"/>
            <wp:effectExtent l="133350" t="114300" r="107950" b="152400"/>
            <wp:wrapTight wrapText="bothSides">
              <wp:wrapPolygon edited="0">
                <wp:start x="-665" y="-1662"/>
                <wp:lineTo x="-931" y="-1108"/>
                <wp:lineTo x="-798" y="23538"/>
                <wp:lineTo x="22221" y="23538"/>
                <wp:lineTo x="22221" y="-1662"/>
                <wp:lineTo x="-665" y="-1662"/>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3092450" cy="1485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2584B" w:rsidRPr="00A042EE">
        <w:rPr>
          <w:rFonts w:ascii="Arial" w:hAnsi="Arial" w:cs="Arial"/>
          <w:b/>
          <w:u w:val="single"/>
        </w:rPr>
        <w:t>PERMITTED ZONINGS:</w:t>
      </w:r>
    </w:p>
    <w:p w14:paraId="62570AF3" w14:textId="1DC35C2F" w:rsidR="00D2584B" w:rsidRPr="00A042EE" w:rsidRDefault="00D2584B" w:rsidP="00D2584B">
      <w:pPr>
        <w:autoSpaceDE w:val="0"/>
        <w:autoSpaceDN w:val="0"/>
        <w:adjustRightInd w:val="0"/>
        <w:jc w:val="both"/>
        <w:rPr>
          <w:rFonts w:ascii="Arial" w:hAnsi="Arial" w:cs="Arial"/>
        </w:rPr>
      </w:pPr>
      <w:r w:rsidRPr="00A042EE">
        <w:rPr>
          <w:rFonts w:ascii="Arial" w:hAnsi="Arial" w:cs="Arial"/>
        </w:rPr>
        <w:t>Residential Infill District (R-I), Town Center Commercial District (TC-C), Residential/Professional District (R-P), Neighborhood Commercial District (NC)</w:t>
      </w:r>
      <w:r w:rsidR="002B6EA2">
        <w:rPr>
          <w:rFonts w:ascii="Arial" w:hAnsi="Arial" w:cs="Arial"/>
        </w:rPr>
        <w:t>,</w:t>
      </w:r>
      <w:r w:rsidRPr="00A042EE">
        <w:rPr>
          <w:rFonts w:ascii="Arial" w:hAnsi="Arial" w:cs="Arial"/>
        </w:rPr>
        <w:t xml:space="preserve"> and Historic District Overlay (HOD).</w:t>
      </w:r>
    </w:p>
    <w:p w14:paraId="404BF1F5" w14:textId="77777777" w:rsidR="00D2584B" w:rsidRPr="00A042EE" w:rsidRDefault="00D2584B" w:rsidP="00D2584B">
      <w:pPr>
        <w:autoSpaceDE w:val="0"/>
        <w:autoSpaceDN w:val="0"/>
        <w:adjustRightInd w:val="0"/>
        <w:jc w:val="both"/>
        <w:rPr>
          <w:rFonts w:ascii="Arial" w:hAnsi="Arial" w:cs="Arial"/>
          <w:b/>
          <w:u w:val="single"/>
        </w:rPr>
      </w:pPr>
      <w:r w:rsidRPr="00A042EE">
        <w:rPr>
          <w:rFonts w:ascii="Arial" w:hAnsi="Arial" w:cs="Arial"/>
          <w:b/>
          <w:u w:val="single"/>
        </w:rPr>
        <w:t>QUALITY COMMUNITY OBJECTIVES:</w:t>
      </w:r>
    </w:p>
    <w:p w14:paraId="3C8E0A23" w14:textId="77777777" w:rsidR="00D2584B" w:rsidRPr="00EF584A" w:rsidRDefault="00D2584B" w:rsidP="008616B9">
      <w:pPr>
        <w:pStyle w:val="ListParagraph"/>
        <w:numPr>
          <w:ilvl w:val="0"/>
          <w:numId w:val="14"/>
        </w:numPr>
        <w:rPr>
          <w:bCs/>
          <w:sz w:val="22"/>
          <w:szCs w:val="22"/>
        </w:rPr>
      </w:pPr>
      <w:r w:rsidRPr="00EF584A">
        <w:rPr>
          <w:bCs/>
          <w:sz w:val="22"/>
          <w:szCs w:val="22"/>
        </w:rPr>
        <w:t xml:space="preserve">Economic Prosperity </w:t>
      </w:r>
    </w:p>
    <w:p w14:paraId="3027BB28" w14:textId="77777777" w:rsidR="00D2584B" w:rsidRPr="00EF584A" w:rsidRDefault="00D2584B" w:rsidP="008616B9">
      <w:pPr>
        <w:pStyle w:val="ListParagraph"/>
        <w:numPr>
          <w:ilvl w:val="0"/>
          <w:numId w:val="14"/>
        </w:numPr>
        <w:rPr>
          <w:bCs/>
          <w:sz w:val="22"/>
          <w:szCs w:val="22"/>
        </w:rPr>
      </w:pPr>
      <w:r w:rsidRPr="00EF584A">
        <w:rPr>
          <w:bCs/>
          <w:sz w:val="22"/>
          <w:szCs w:val="22"/>
        </w:rPr>
        <w:t>Resource Management</w:t>
      </w:r>
    </w:p>
    <w:p w14:paraId="7F43AA38" w14:textId="77777777" w:rsidR="00D2584B" w:rsidRPr="00EF584A" w:rsidRDefault="00D2584B" w:rsidP="008616B9">
      <w:pPr>
        <w:pStyle w:val="ListParagraph"/>
        <w:numPr>
          <w:ilvl w:val="0"/>
          <w:numId w:val="14"/>
        </w:numPr>
        <w:rPr>
          <w:bCs/>
          <w:sz w:val="22"/>
          <w:szCs w:val="22"/>
        </w:rPr>
      </w:pPr>
      <w:r w:rsidRPr="00EF584A">
        <w:rPr>
          <w:bCs/>
          <w:sz w:val="22"/>
          <w:szCs w:val="22"/>
        </w:rPr>
        <w:t>Efficient Land Use</w:t>
      </w:r>
    </w:p>
    <w:p w14:paraId="61E62B7D" w14:textId="77777777" w:rsidR="00D2584B" w:rsidRPr="00EF584A" w:rsidRDefault="00D2584B" w:rsidP="008616B9">
      <w:pPr>
        <w:pStyle w:val="ListParagraph"/>
        <w:numPr>
          <w:ilvl w:val="0"/>
          <w:numId w:val="14"/>
        </w:numPr>
        <w:rPr>
          <w:bCs/>
          <w:sz w:val="22"/>
          <w:szCs w:val="22"/>
        </w:rPr>
      </w:pPr>
      <w:r w:rsidRPr="00EF584A">
        <w:rPr>
          <w:bCs/>
          <w:sz w:val="22"/>
          <w:szCs w:val="22"/>
        </w:rPr>
        <w:t>Sense of Place</w:t>
      </w:r>
    </w:p>
    <w:p w14:paraId="0A9C5974" w14:textId="1402DF0B" w:rsidR="00D2584B" w:rsidRPr="00EF584A" w:rsidRDefault="00D2584B" w:rsidP="008616B9">
      <w:pPr>
        <w:pStyle w:val="ListParagraph"/>
        <w:numPr>
          <w:ilvl w:val="0"/>
          <w:numId w:val="14"/>
        </w:numPr>
        <w:autoSpaceDE w:val="0"/>
        <w:autoSpaceDN w:val="0"/>
        <w:adjustRightInd w:val="0"/>
        <w:jc w:val="both"/>
        <w:rPr>
          <w:sz w:val="22"/>
          <w:szCs w:val="22"/>
        </w:rPr>
      </w:pPr>
      <w:r w:rsidRPr="00EF584A">
        <w:rPr>
          <w:sz w:val="22"/>
          <w:szCs w:val="22"/>
        </w:rPr>
        <w:t>Transportation Options</w:t>
      </w:r>
    </w:p>
    <w:p w14:paraId="1C0F5A2B" w14:textId="77777777" w:rsidR="00786B34" w:rsidRDefault="00786B34" w:rsidP="00786B34">
      <w:pPr>
        <w:pStyle w:val="ListParagraph"/>
        <w:autoSpaceDE w:val="0"/>
        <w:autoSpaceDN w:val="0"/>
        <w:adjustRightInd w:val="0"/>
        <w:jc w:val="both"/>
      </w:pPr>
    </w:p>
    <w:p w14:paraId="2B20739C" w14:textId="77777777" w:rsidR="00D2584B" w:rsidRPr="0043517D" w:rsidRDefault="00D2584B" w:rsidP="00D2584B">
      <w:pPr>
        <w:autoSpaceDE w:val="0"/>
        <w:autoSpaceDN w:val="0"/>
        <w:adjustRightInd w:val="0"/>
        <w:jc w:val="both"/>
        <w:rPr>
          <w:rFonts w:ascii="Arial" w:hAnsi="Arial" w:cs="Arial"/>
          <w:b/>
          <w:u w:val="single"/>
        </w:rPr>
      </w:pPr>
      <w:r w:rsidRPr="0043517D">
        <w:rPr>
          <w:rFonts w:ascii="Arial" w:hAnsi="Arial" w:cs="Arial"/>
          <w:b/>
          <w:u w:val="single"/>
        </w:rPr>
        <w:t>IMPLEMENTATION MEASURES:</w:t>
      </w:r>
    </w:p>
    <w:p w14:paraId="16FFF18E" w14:textId="7C1FCEA1" w:rsidR="00D2584B" w:rsidRPr="0030250B" w:rsidRDefault="2BC94A8E" w:rsidP="002B6EA2">
      <w:pPr>
        <w:tabs>
          <w:tab w:val="left" w:pos="458"/>
        </w:tabs>
        <w:jc w:val="both"/>
        <w:rPr>
          <w:rFonts w:ascii="Arial" w:hAnsi="Arial" w:cs="Arial"/>
        </w:rPr>
      </w:pPr>
      <w:r w:rsidRPr="0002795F">
        <w:rPr>
          <w:rFonts w:ascii="Arial" w:hAnsi="Arial" w:cs="Arial"/>
          <w:b/>
        </w:rPr>
        <w:t>Historic Preservation Program</w:t>
      </w:r>
      <w:r w:rsidRPr="12C21F6E">
        <w:rPr>
          <w:rFonts w:ascii="Arial" w:hAnsi="Arial" w:cs="Arial"/>
        </w:rPr>
        <w:t xml:space="preserve"> - Begin by Identifying and mapping the visual, cultural, and historical assets your community </w:t>
      </w:r>
      <w:r w:rsidR="3D996D65" w:rsidRPr="12C21F6E">
        <w:rPr>
          <w:rFonts w:ascii="Arial" w:hAnsi="Arial" w:cs="Arial"/>
        </w:rPr>
        <w:t>values most</w:t>
      </w:r>
      <w:r w:rsidR="65CCC259" w:rsidRPr="12C21F6E">
        <w:rPr>
          <w:rFonts w:ascii="Arial" w:hAnsi="Arial" w:cs="Arial"/>
        </w:rPr>
        <w:t>.</w:t>
      </w:r>
      <w:r w:rsidRPr="12C21F6E">
        <w:rPr>
          <w:rFonts w:ascii="Arial" w:hAnsi="Arial" w:cs="Arial"/>
        </w:rPr>
        <w:t xml:space="preserve"> Then adopt a local historic preservation/protection ordinance to protect and enhance the places, districts, sites, buildings, structures, and works of art identified in the inventory of assets. This ordinance should be adopted under the auspices </w:t>
      </w:r>
      <w:r w:rsidR="65CCC259" w:rsidRPr="12C21F6E">
        <w:rPr>
          <w:rFonts w:ascii="Arial" w:hAnsi="Arial" w:cs="Arial"/>
        </w:rPr>
        <w:t>of the</w:t>
      </w:r>
      <w:r w:rsidRPr="12C21F6E">
        <w:rPr>
          <w:rFonts w:ascii="Arial" w:hAnsi="Arial" w:cs="Arial"/>
        </w:rPr>
        <w:t xml:space="preserve"> Georgia Historic Preservation Act, which establishes a local Historic Preservation Commission to provide oversight on </w:t>
      </w:r>
      <w:r w:rsidR="65CCC259" w:rsidRPr="12C21F6E">
        <w:rPr>
          <w:rFonts w:ascii="Arial" w:hAnsi="Arial" w:cs="Arial"/>
        </w:rPr>
        <w:t xml:space="preserve">the </w:t>
      </w:r>
      <w:r w:rsidRPr="12C21F6E">
        <w:rPr>
          <w:rFonts w:ascii="Arial" w:hAnsi="Arial" w:cs="Arial"/>
        </w:rPr>
        <w:t>administration of the local ordinance and guidance on aesthetic changes to historic structures within locally designated districts.</w:t>
      </w:r>
    </w:p>
    <w:p w14:paraId="73E28BCE" w14:textId="77777777" w:rsidR="00D2584B" w:rsidRDefault="00D2584B" w:rsidP="00D2584B">
      <w:pPr>
        <w:spacing w:after="0" w:line="240" w:lineRule="auto"/>
        <w:rPr>
          <w:rFonts w:ascii="Arial" w:eastAsia="Times New Roman" w:hAnsi="Arial" w:cs="Arial"/>
          <w:b/>
          <w:bCs/>
          <w:spacing w:val="-3"/>
          <w:szCs w:val="20"/>
          <w:u w:val="single"/>
        </w:rPr>
      </w:pPr>
      <w:r>
        <w:br w:type="page"/>
      </w:r>
    </w:p>
    <w:p w14:paraId="6FCAC5B5" w14:textId="479722F8" w:rsidR="00D2584B" w:rsidRPr="00A042EE" w:rsidRDefault="00D2584B" w:rsidP="00725062">
      <w:pPr>
        <w:pStyle w:val="Heading3"/>
      </w:pPr>
      <w:bookmarkStart w:id="158" w:name="_Toc106351190"/>
      <w:bookmarkStart w:id="159" w:name="_Toc106370093"/>
      <w:bookmarkStart w:id="160" w:name="_Toc139611192"/>
      <w:r w:rsidRPr="00A042EE">
        <w:lastRenderedPageBreak/>
        <w:t xml:space="preserve">General Coffee State Park </w:t>
      </w:r>
      <w:r>
        <w:t>Character Area</w:t>
      </w:r>
      <w:bookmarkEnd w:id="158"/>
      <w:bookmarkEnd w:id="159"/>
      <w:bookmarkEnd w:id="160"/>
      <w:r w:rsidR="000915EE">
        <w:tab/>
      </w:r>
      <w:r w:rsidR="000915EE">
        <w:tab/>
      </w:r>
      <w:r w:rsidR="000915EE">
        <w:tab/>
      </w:r>
      <w:r w:rsidR="000915EE" w:rsidRPr="000915EE">
        <w:rPr>
          <w:color w:val="FF0000"/>
        </w:rPr>
        <w:t>Old Photos</w:t>
      </w:r>
    </w:p>
    <w:p w14:paraId="6271B3D6" w14:textId="5DC7EF24" w:rsidR="00D2584B" w:rsidRPr="00A042EE" w:rsidRDefault="00F648B6" w:rsidP="00D2584B">
      <w:pPr>
        <w:rPr>
          <w:rFonts w:ascii="Arial" w:hAnsi="Arial" w:cs="Arial"/>
        </w:rPr>
      </w:pPr>
      <w:r w:rsidRPr="00A042EE">
        <w:rPr>
          <w:rFonts w:ascii="Arial" w:hAnsi="Arial" w:cs="Arial"/>
          <w:noProof/>
        </w:rPr>
        <w:drawing>
          <wp:anchor distT="0" distB="0" distL="114300" distR="114300" simplePos="0" relativeHeight="251681792" behindDoc="0" locked="0" layoutInCell="1" allowOverlap="1" wp14:anchorId="7F169481" wp14:editId="78180CD0">
            <wp:simplePos x="0" y="0"/>
            <wp:positionH relativeFrom="margin">
              <wp:posOffset>3486150</wp:posOffset>
            </wp:positionH>
            <wp:positionV relativeFrom="paragraph">
              <wp:posOffset>191770</wp:posOffset>
            </wp:positionV>
            <wp:extent cx="2652395" cy="1687195"/>
            <wp:effectExtent l="133350" t="114300" r="147955" b="16065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52395" cy="16871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2584B" w:rsidRPr="00A042EE">
        <w:rPr>
          <w:rFonts w:ascii="Arial" w:hAnsi="Arial" w:cs="Arial"/>
        </w:rPr>
        <w:t xml:space="preserve">           </w:t>
      </w:r>
    </w:p>
    <w:p w14:paraId="6F4469FB" w14:textId="690AC8D8" w:rsidR="00D2584B" w:rsidRPr="00A042EE" w:rsidRDefault="00D2584B" w:rsidP="00D2584B">
      <w:pPr>
        <w:rPr>
          <w:rFonts w:ascii="Arial" w:hAnsi="Arial" w:cs="Arial"/>
          <w:b/>
          <w:u w:val="single"/>
        </w:rPr>
      </w:pPr>
      <w:r w:rsidRPr="00A042EE">
        <w:rPr>
          <w:rFonts w:ascii="Arial" w:hAnsi="Arial" w:cs="Arial"/>
          <w:b/>
          <w:u w:val="single"/>
        </w:rPr>
        <w:t>DESCRIPTION:</w:t>
      </w:r>
    </w:p>
    <w:p w14:paraId="2EA2A1F1" w14:textId="0171FA09" w:rsidR="00D2584B" w:rsidRPr="00A042EE" w:rsidRDefault="00F648B6" w:rsidP="00D2584B">
      <w:pPr>
        <w:autoSpaceDE w:val="0"/>
        <w:autoSpaceDN w:val="0"/>
        <w:adjustRightInd w:val="0"/>
        <w:jc w:val="both"/>
        <w:rPr>
          <w:rFonts w:ascii="Arial" w:hAnsi="Arial" w:cs="Arial"/>
        </w:rPr>
      </w:pPr>
      <w:r w:rsidRPr="00A042EE">
        <w:rPr>
          <w:rFonts w:ascii="Arial" w:hAnsi="Arial" w:cs="Arial"/>
          <w:noProof/>
        </w:rPr>
        <w:drawing>
          <wp:anchor distT="0" distB="0" distL="114300" distR="114300" simplePos="0" relativeHeight="251682816" behindDoc="0" locked="0" layoutInCell="1" allowOverlap="1" wp14:anchorId="2275F268" wp14:editId="794A641A">
            <wp:simplePos x="0" y="0"/>
            <wp:positionH relativeFrom="margin">
              <wp:align>left</wp:align>
            </wp:positionH>
            <wp:positionV relativeFrom="paragraph">
              <wp:posOffset>976630</wp:posOffset>
            </wp:positionV>
            <wp:extent cx="2562225" cy="1694180"/>
            <wp:effectExtent l="133350" t="114300" r="142875" b="17272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62225" cy="1694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2584B">
        <w:rPr>
          <w:rFonts w:ascii="Arial" w:hAnsi="Arial" w:cs="Arial"/>
        </w:rPr>
        <w:t>This Character Area consists of the a</w:t>
      </w:r>
      <w:r w:rsidR="00D2584B" w:rsidRPr="00A042EE">
        <w:rPr>
          <w:rFonts w:ascii="Arial" w:hAnsi="Arial" w:cs="Arial"/>
        </w:rPr>
        <w:t xml:space="preserve">rea </w:t>
      </w:r>
      <w:r w:rsidR="00D2584B">
        <w:rPr>
          <w:rFonts w:ascii="Arial" w:hAnsi="Arial" w:cs="Arial"/>
        </w:rPr>
        <w:t xml:space="preserve">within and </w:t>
      </w:r>
      <w:r w:rsidR="00D2584B" w:rsidRPr="00A042EE">
        <w:rPr>
          <w:rFonts w:ascii="Arial" w:hAnsi="Arial" w:cs="Arial"/>
        </w:rPr>
        <w:t xml:space="preserve">around the State Park. The </w:t>
      </w:r>
      <w:r w:rsidR="005B3210">
        <w:rPr>
          <w:rFonts w:ascii="Arial" w:hAnsi="Arial" w:cs="Arial"/>
        </w:rPr>
        <w:t>site</w:t>
      </w:r>
      <w:r w:rsidR="00D2584B" w:rsidRPr="00A042EE">
        <w:rPr>
          <w:rFonts w:ascii="Arial" w:hAnsi="Arial" w:cs="Arial"/>
        </w:rPr>
        <w:t xml:space="preserve"> includes</w:t>
      </w:r>
      <w:r w:rsidR="00D2584B">
        <w:rPr>
          <w:rFonts w:ascii="Arial" w:hAnsi="Arial" w:cs="Arial"/>
        </w:rPr>
        <w:t xml:space="preserve"> some residential development </w:t>
      </w:r>
      <w:r w:rsidR="002B6EA2">
        <w:rPr>
          <w:rFonts w:ascii="Arial" w:hAnsi="Arial" w:cs="Arial"/>
        </w:rPr>
        <w:t xml:space="preserve">and a mix of land </w:t>
      </w:r>
      <w:r w:rsidR="00D2584B">
        <w:rPr>
          <w:rFonts w:ascii="Arial" w:hAnsi="Arial" w:cs="Arial"/>
        </w:rPr>
        <w:t xml:space="preserve">utilized for </w:t>
      </w:r>
      <w:r w:rsidR="00D2584B" w:rsidRPr="00A042EE">
        <w:rPr>
          <w:rFonts w:ascii="Arial" w:hAnsi="Arial" w:cs="Arial"/>
        </w:rPr>
        <w:t>forestry and agriculture</w:t>
      </w:r>
      <w:r w:rsidR="00D2584B">
        <w:rPr>
          <w:rFonts w:ascii="Arial" w:hAnsi="Arial" w:cs="Arial"/>
        </w:rPr>
        <w:t>.</w:t>
      </w:r>
    </w:p>
    <w:p w14:paraId="302B79C9" w14:textId="5C2B3A8C" w:rsidR="00D2584B" w:rsidRPr="00A042EE" w:rsidRDefault="00D2584B" w:rsidP="00D2584B">
      <w:pPr>
        <w:rPr>
          <w:rFonts w:ascii="Arial" w:hAnsi="Arial" w:cs="Arial"/>
          <w:b/>
          <w:u w:val="single"/>
        </w:rPr>
      </w:pPr>
      <w:r w:rsidRPr="00A042EE">
        <w:rPr>
          <w:rFonts w:ascii="Arial" w:hAnsi="Arial" w:cs="Arial"/>
          <w:b/>
          <w:u w:val="single"/>
        </w:rPr>
        <w:t>DEVELOPMENT STRATEGY:</w:t>
      </w:r>
    </w:p>
    <w:p w14:paraId="0EEBE8B1" w14:textId="415DBED5" w:rsidR="00D2584B" w:rsidRPr="00A042EE" w:rsidRDefault="03E26C3D" w:rsidP="00D2584B">
      <w:pPr>
        <w:autoSpaceDE w:val="0"/>
        <w:autoSpaceDN w:val="0"/>
        <w:adjustRightInd w:val="0"/>
        <w:jc w:val="both"/>
        <w:rPr>
          <w:rFonts w:ascii="Arial" w:hAnsi="Arial" w:cs="Arial"/>
        </w:rPr>
      </w:pPr>
      <w:r w:rsidRPr="12C21F6E">
        <w:rPr>
          <w:rFonts w:ascii="Arial" w:hAnsi="Arial" w:cs="Arial"/>
        </w:rPr>
        <w:t>The</w:t>
      </w:r>
      <w:r w:rsidR="4F077DED" w:rsidRPr="12C21F6E">
        <w:rPr>
          <w:rFonts w:ascii="Arial" w:hAnsi="Arial" w:cs="Arial"/>
        </w:rPr>
        <w:t xml:space="preserve"> State Park should be protected from any negative impacts of development. Provide natural buffers within and along developments adjacent to the </w:t>
      </w:r>
      <w:r w:rsidR="349F4A49" w:rsidRPr="12C21F6E">
        <w:rPr>
          <w:rFonts w:ascii="Arial" w:hAnsi="Arial" w:cs="Arial"/>
        </w:rPr>
        <w:t>park</w:t>
      </w:r>
      <w:r w:rsidR="4F077DED" w:rsidRPr="12C21F6E">
        <w:rPr>
          <w:rFonts w:ascii="Arial" w:hAnsi="Arial" w:cs="Arial"/>
        </w:rPr>
        <w:t>. Protect the Seventeen Mile River from pollution and erosion.</w:t>
      </w:r>
    </w:p>
    <w:p w14:paraId="56C4213E" w14:textId="77777777" w:rsidR="00F648B6" w:rsidRDefault="00F648B6" w:rsidP="00D2584B">
      <w:pPr>
        <w:rPr>
          <w:rFonts w:ascii="Arial" w:hAnsi="Arial" w:cs="Arial"/>
          <w:b/>
          <w:u w:val="single"/>
        </w:rPr>
      </w:pPr>
    </w:p>
    <w:p w14:paraId="0B4A8B85" w14:textId="48EA1212" w:rsidR="00D2584B" w:rsidRPr="00A042EE" w:rsidRDefault="00D2584B" w:rsidP="00D2584B">
      <w:pPr>
        <w:rPr>
          <w:rFonts w:ascii="Arial" w:hAnsi="Arial" w:cs="Arial"/>
          <w:b/>
          <w:u w:val="single"/>
        </w:rPr>
      </w:pPr>
      <w:r w:rsidRPr="00A042EE">
        <w:rPr>
          <w:rFonts w:ascii="Arial" w:hAnsi="Arial" w:cs="Arial"/>
          <w:b/>
          <w:u w:val="single"/>
        </w:rPr>
        <w:t>PERMITTED ZONING:</w:t>
      </w:r>
    </w:p>
    <w:p w14:paraId="45D73027" w14:textId="77777777" w:rsidR="00D2584B" w:rsidRPr="00A042EE" w:rsidRDefault="00D2584B" w:rsidP="00D2584B">
      <w:pPr>
        <w:rPr>
          <w:rFonts w:ascii="Arial" w:hAnsi="Arial" w:cs="Arial"/>
        </w:rPr>
      </w:pPr>
      <w:r>
        <w:rPr>
          <w:rFonts w:ascii="Arial" w:hAnsi="Arial" w:cs="Arial"/>
        </w:rPr>
        <w:t xml:space="preserve">Single-Family Residential (R-2), </w:t>
      </w:r>
      <w:r w:rsidRPr="00A042EE">
        <w:rPr>
          <w:rFonts w:ascii="Arial" w:hAnsi="Arial" w:cs="Arial"/>
        </w:rPr>
        <w:t>Agricultural (AG)</w:t>
      </w:r>
      <w:r>
        <w:rPr>
          <w:rFonts w:ascii="Arial" w:hAnsi="Arial" w:cs="Arial"/>
        </w:rPr>
        <w:t>, State Park Overlay District.</w:t>
      </w:r>
    </w:p>
    <w:p w14:paraId="6B5F22E7" w14:textId="77777777" w:rsidR="00D2584B" w:rsidRPr="00A042EE" w:rsidRDefault="00D2584B" w:rsidP="00D2584B">
      <w:pPr>
        <w:rPr>
          <w:rFonts w:ascii="Arial" w:hAnsi="Arial" w:cs="Arial"/>
          <w:b/>
          <w:u w:val="single"/>
        </w:rPr>
      </w:pPr>
      <w:r w:rsidRPr="00A042EE">
        <w:rPr>
          <w:rFonts w:ascii="Arial" w:hAnsi="Arial" w:cs="Arial"/>
          <w:b/>
          <w:u w:val="single"/>
        </w:rPr>
        <w:t>QUALITY COMMUNITY OBJECTIVES:</w:t>
      </w:r>
    </w:p>
    <w:p w14:paraId="3BCAF6D9" w14:textId="77777777" w:rsidR="00D2584B" w:rsidRPr="00EF584A" w:rsidRDefault="00D2584B" w:rsidP="00D2584B">
      <w:pPr>
        <w:pStyle w:val="ListParagraph"/>
        <w:numPr>
          <w:ilvl w:val="0"/>
          <w:numId w:val="8"/>
        </w:numPr>
        <w:rPr>
          <w:sz w:val="22"/>
          <w:szCs w:val="22"/>
        </w:rPr>
      </w:pPr>
      <w:r w:rsidRPr="00EF584A">
        <w:rPr>
          <w:sz w:val="22"/>
          <w:szCs w:val="22"/>
        </w:rPr>
        <w:t>Regional Cooperation</w:t>
      </w:r>
    </w:p>
    <w:p w14:paraId="08D9F7D1" w14:textId="77A275D1" w:rsidR="00D2584B" w:rsidRPr="00EF584A" w:rsidRDefault="00786B34" w:rsidP="00F04FD2">
      <w:pPr>
        <w:pStyle w:val="ListParagraph"/>
        <w:numPr>
          <w:ilvl w:val="0"/>
          <w:numId w:val="8"/>
        </w:numPr>
        <w:rPr>
          <w:sz w:val="22"/>
          <w:szCs w:val="22"/>
        </w:rPr>
      </w:pPr>
      <w:r w:rsidRPr="00EF584A">
        <w:rPr>
          <w:sz w:val="22"/>
          <w:szCs w:val="22"/>
        </w:rPr>
        <w:t>Resource Management</w:t>
      </w:r>
    </w:p>
    <w:p w14:paraId="15910611" w14:textId="77777777" w:rsidR="00786B34" w:rsidRPr="00EF584A" w:rsidRDefault="00786B34" w:rsidP="00786B34">
      <w:pPr>
        <w:pStyle w:val="ListParagraph"/>
        <w:rPr>
          <w:sz w:val="22"/>
          <w:szCs w:val="22"/>
        </w:rPr>
      </w:pPr>
    </w:p>
    <w:p w14:paraId="2D04CCB1" w14:textId="77777777" w:rsidR="00D2584B" w:rsidRPr="0043517D" w:rsidRDefault="00D2584B" w:rsidP="00D2584B">
      <w:pPr>
        <w:autoSpaceDE w:val="0"/>
        <w:autoSpaceDN w:val="0"/>
        <w:adjustRightInd w:val="0"/>
        <w:jc w:val="both"/>
        <w:rPr>
          <w:rFonts w:ascii="Arial" w:hAnsi="Arial" w:cs="Arial"/>
          <w:b/>
          <w:u w:val="single"/>
        </w:rPr>
      </w:pPr>
      <w:r w:rsidRPr="0043517D">
        <w:rPr>
          <w:rFonts w:ascii="Arial" w:hAnsi="Arial" w:cs="Arial"/>
          <w:b/>
          <w:u w:val="single"/>
        </w:rPr>
        <w:t>IMPLEMENTATION MEASURES:</w:t>
      </w:r>
    </w:p>
    <w:p w14:paraId="469A69C2" w14:textId="0C309AED" w:rsidR="00676430" w:rsidRPr="0030250B" w:rsidRDefault="00676430" w:rsidP="002B6EA2">
      <w:pPr>
        <w:jc w:val="both"/>
        <w:rPr>
          <w:rFonts w:ascii="Arial" w:hAnsi="Arial" w:cs="Arial"/>
        </w:rPr>
      </w:pPr>
      <w:r w:rsidRPr="0002795F">
        <w:rPr>
          <w:rFonts w:ascii="Arial" w:hAnsi="Arial" w:cs="Arial"/>
          <w:b/>
        </w:rPr>
        <w:t>Tourism Strategy</w:t>
      </w:r>
      <w:r w:rsidRPr="0030250B">
        <w:rPr>
          <w:rFonts w:ascii="Arial" w:hAnsi="Arial" w:cs="Arial"/>
        </w:rPr>
        <w:t xml:space="preserve"> - Plan a tourism initiative and marketing campaign based on your community’s existing heritage and cultural resources. The strategy might also entail employing </w:t>
      </w:r>
      <w:r w:rsidR="002B6EA2">
        <w:rPr>
          <w:rFonts w:ascii="Arial" w:hAnsi="Arial" w:cs="Arial"/>
        </w:rPr>
        <w:t xml:space="preserve">a </w:t>
      </w:r>
      <w:r w:rsidRPr="0030250B">
        <w:rPr>
          <w:rFonts w:ascii="Arial" w:hAnsi="Arial" w:cs="Arial"/>
        </w:rPr>
        <w:t xml:space="preserve">well-designed logo and tourist-oriented directional signage systems to help tourists find </w:t>
      </w:r>
      <w:r w:rsidR="002B6EA2">
        <w:rPr>
          <w:rFonts w:ascii="Arial" w:hAnsi="Arial" w:cs="Arial"/>
        </w:rPr>
        <w:t>their needed services</w:t>
      </w:r>
      <w:r w:rsidRPr="0030250B">
        <w:rPr>
          <w:rFonts w:ascii="Arial" w:hAnsi="Arial" w:cs="Arial"/>
        </w:rPr>
        <w:t xml:space="preserve">. Heritage and Cultural tourism are big </w:t>
      </w:r>
      <w:r w:rsidR="002B6EA2">
        <w:rPr>
          <w:rFonts w:ascii="Arial" w:hAnsi="Arial" w:cs="Arial"/>
        </w:rPr>
        <w:t xml:space="preserve">businesses </w:t>
      </w:r>
      <w:r w:rsidRPr="0030250B">
        <w:rPr>
          <w:rFonts w:ascii="Arial" w:hAnsi="Arial" w:cs="Arial"/>
        </w:rPr>
        <w:t>in Georgia.</w:t>
      </w:r>
    </w:p>
    <w:p w14:paraId="2C2D6BE2" w14:textId="41D0B223" w:rsidR="00D2584B" w:rsidRPr="0030250B" w:rsidRDefault="00676430" w:rsidP="00C12347">
      <w:pPr>
        <w:jc w:val="both"/>
        <w:rPr>
          <w:rFonts w:ascii="Arial" w:hAnsi="Arial" w:cs="Arial"/>
        </w:rPr>
      </w:pPr>
      <w:r w:rsidRPr="0002795F">
        <w:rPr>
          <w:rFonts w:ascii="Arial" w:hAnsi="Arial" w:cs="Arial"/>
          <w:b/>
        </w:rPr>
        <w:t>Green Space Plan</w:t>
      </w:r>
      <w:r w:rsidRPr="0030250B">
        <w:rPr>
          <w:rFonts w:ascii="Arial" w:hAnsi="Arial" w:cs="Arial"/>
        </w:rPr>
        <w:t xml:space="preserve"> - Develop, adopt, and implement a </w:t>
      </w:r>
      <w:r w:rsidR="009429A3">
        <w:rPr>
          <w:rFonts w:ascii="Arial" w:hAnsi="Arial" w:cs="Arial"/>
        </w:rPr>
        <w:t>plan connecting</w:t>
      </w:r>
      <w:r w:rsidRPr="0030250B">
        <w:rPr>
          <w:rFonts w:ascii="Arial" w:hAnsi="Arial" w:cs="Arial"/>
        </w:rPr>
        <w:t xml:space="preserve"> permanently protected green space throughout the community. Setting aside the greenspace can be done through direct purchase by the local government, purchase of the development rights to the land only, or by working with local land trusts to focus their efforts </w:t>
      </w:r>
      <w:r w:rsidR="002B6EA2">
        <w:rPr>
          <w:rFonts w:ascii="Arial" w:hAnsi="Arial" w:cs="Arial"/>
        </w:rPr>
        <w:t>on acquiring con</w:t>
      </w:r>
      <w:r w:rsidRPr="0030250B">
        <w:rPr>
          <w:rFonts w:ascii="Arial" w:hAnsi="Arial" w:cs="Arial"/>
        </w:rPr>
        <w:t>servation easement in the areas identified in the local greenspace plan.</w:t>
      </w:r>
    </w:p>
    <w:p w14:paraId="47A4B0A5" w14:textId="77777777" w:rsidR="0012324C" w:rsidRDefault="0012324C" w:rsidP="0012324C"/>
    <w:p w14:paraId="33684FBE" w14:textId="7FB20AFB" w:rsidR="0012324C" w:rsidRDefault="0012324C" w:rsidP="0012324C">
      <w:pPr>
        <w:rPr>
          <w:rFonts w:ascii="Arial" w:eastAsia="Times New Roman" w:hAnsi="Arial" w:cs="Arial"/>
          <w:spacing w:val="-3"/>
          <w:szCs w:val="20"/>
          <w:u w:val="single"/>
        </w:rPr>
      </w:pPr>
      <w:r>
        <w:br w:type="page"/>
      </w:r>
    </w:p>
    <w:p w14:paraId="2B6E8FFD" w14:textId="6C002652" w:rsidR="00D2584B" w:rsidRPr="00A042EE" w:rsidRDefault="00D2584B" w:rsidP="00725062">
      <w:pPr>
        <w:pStyle w:val="Heading3"/>
      </w:pPr>
      <w:bookmarkStart w:id="161" w:name="_Toc106351191"/>
      <w:bookmarkStart w:id="162" w:name="_Toc106370094"/>
      <w:bookmarkStart w:id="163" w:name="_Toc139611193"/>
      <w:r w:rsidRPr="00A042EE">
        <w:lastRenderedPageBreak/>
        <w:t>Golf Club Road Neighborhood Character Area</w:t>
      </w:r>
      <w:bookmarkEnd w:id="161"/>
      <w:bookmarkEnd w:id="162"/>
      <w:bookmarkEnd w:id="163"/>
    </w:p>
    <w:p w14:paraId="4B969B53" w14:textId="30B29629" w:rsidR="00D2584B" w:rsidRPr="00A042EE" w:rsidRDefault="00D2584B" w:rsidP="00D2584B">
      <w:pPr>
        <w:tabs>
          <w:tab w:val="left" w:pos="458"/>
        </w:tabs>
        <w:rPr>
          <w:rFonts w:ascii="Arial" w:hAnsi="Arial" w:cs="Arial"/>
          <w:b/>
          <w:u w:val="single"/>
        </w:rPr>
      </w:pPr>
    </w:p>
    <w:p w14:paraId="64AA65A4" w14:textId="6D3434DC" w:rsidR="00D2584B" w:rsidRPr="00A042EE" w:rsidRDefault="002B6EA2" w:rsidP="00D2584B">
      <w:pPr>
        <w:tabs>
          <w:tab w:val="left" w:pos="458"/>
        </w:tabs>
        <w:rPr>
          <w:rFonts w:ascii="Arial" w:hAnsi="Arial" w:cs="Arial"/>
          <w:b/>
          <w:u w:val="single"/>
        </w:rPr>
      </w:pPr>
      <w:r>
        <w:rPr>
          <w:rFonts w:ascii="Arial" w:hAnsi="Arial" w:cs="Arial"/>
          <w:b/>
          <w:u w:val="single"/>
        </w:rPr>
        <w:t>DESCRIPTION</w:t>
      </w:r>
      <w:r w:rsidR="00D2584B" w:rsidRPr="00A042EE">
        <w:rPr>
          <w:rFonts w:ascii="Arial" w:hAnsi="Arial" w:cs="Arial"/>
          <w:b/>
          <w:u w:val="single"/>
        </w:rPr>
        <w:t>:</w:t>
      </w:r>
      <w:r w:rsidR="00807572">
        <w:rPr>
          <w:rFonts w:ascii="Arial" w:hAnsi="Arial" w:cs="Arial"/>
          <w:b/>
          <w:u w:val="single"/>
        </w:rPr>
        <w:t xml:space="preserve"> </w:t>
      </w:r>
    </w:p>
    <w:p w14:paraId="780A2336" w14:textId="53193958" w:rsidR="00D2584B" w:rsidRPr="00A042EE" w:rsidRDefault="00D2584B" w:rsidP="00C12347">
      <w:pPr>
        <w:autoSpaceDE w:val="0"/>
        <w:autoSpaceDN w:val="0"/>
        <w:adjustRightInd w:val="0"/>
        <w:jc w:val="both"/>
        <w:rPr>
          <w:rFonts w:ascii="Arial" w:hAnsi="Arial" w:cs="Arial"/>
        </w:rPr>
      </w:pPr>
      <w:r>
        <w:rPr>
          <w:rFonts w:ascii="Arial" w:hAnsi="Arial" w:cs="Arial"/>
        </w:rPr>
        <w:t>The Golf Club Road is a stable, high-end residential area ne</w:t>
      </w:r>
      <w:r w:rsidR="002B6EA2">
        <w:rPr>
          <w:rFonts w:ascii="Arial" w:hAnsi="Arial" w:cs="Arial"/>
        </w:rPr>
        <w:t>ar</w:t>
      </w:r>
      <w:r>
        <w:rPr>
          <w:rFonts w:ascii="Arial" w:hAnsi="Arial" w:cs="Arial"/>
        </w:rPr>
        <w:t xml:space="preserve"> the Douglas Golf and Country Club.</w:t>
      </w:r>
    </w:p>
    <w:p w14:paraId="37F5B844" w14:textId="09B9D969" w:rsidR="00D2584B" w:rsidRPr="00A042EE" w:rsidRDefault="00807572" w:rsidP="00D2584B">
      <w:pPr>
        <w:autoSpaceDE w:val="0"/>
        <w:autoSpaceDN w:val="0"/>
        <w:adjustRightInd w:val="0"/>
        <w:rPr>
          <w:rFonts w:ascii="Arial" w:hAnsi="Arial" w:cs="Arial"/>
          <w:b/>
          <w:u w:val="single"/>
        </w:rPr>
      </w:pPr>
      <w:r w:rsidRPr="00807572">
        <w:rPr>
          <w:rFonts w:ascii="Arial" w:hAnsi="Arial" w:cs="Arial"/>
          <w:b/>
        </w:rPr>
        <w:drawing>
          <wp:anchor distT="0" distB="0" distL="114300" distR="114300" simplePos="0" relativeHeight="251713536" behindDoc="1" locked="0" layoutInCell="1" allowOverlap="1" wp14:anchorId="636A60B7" wp14:editId="71F1A50C">
            <wp:simplePos x="0" y="0"/>
            <wp:positionH relativeFrom="margin">
              <wp:posOffset>28575</wp:posOffset>
            </wp:positionH>
            <wp:positionV relativeFrom="paragraph">
              <wp:posOffset>3175</wp:posOffset>
            </wp:positionV>
            <wp:extent cx="3121025" cy="1833880"/>
            <wp:effectExtent l="133350" t="114300" r="136525" b="166370"/>
            <wp:wrapTight wrapText="bothSides">
              <wp:wrapPolygon edited="0">
                <wp:start x="-791" y="-1346"/>
                <wp:lineTo x="-923" y="20643"/>
                <wp:lineTo x="-659" y="23335"/>
                <wp:lineTo x="22017" y="23335"/>
                <wp:lineTo x="22413" y="20867"/>
                <wp:lineTo x="22281" y="-1346"/>
                <wp:lineTo x="-791" y="-1346"/>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3121025" cy="1833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2584B" w:rsidRPr="00A042EE">
        <w:rPr>
          <w:rFonts w:ascii="Arial" w:hAnsi="Arial" w:cs="Arial"/>
          <w:b/>
          <w:u w:val="single"/>
        </w:rPr>
        <w:t>DEVELOPMENT STRATEGY:</w:t>
      </w:r>
    </w:p>
    <w:p w14:paraId="68AAE709" w14:textId="77777777" w:rsidR="00D2584B" w:rsidRPr="00A042EE" w:rsidRDefault="00D2584B" w:rsidP="00D2584B">
      <w:pPr>
        <w:autoSpaceDE w:val="0"/>
        <w:autoSpaceDN w:val="0"/>
        <w:adjustRightInd w:val="0"/>
        <w:jc w:val="both"/>
        <w:rPr>
          <w:rFonts w:ascii="Arial" w:hAnsi="Arial" w:cs="Arial"/>
        </w:rPr>
      </w:pPr>
      <w:r w:rsidRPr="00A042EE">
        <w:rPr>
          <w:rFonts w:ascii="Arial" w:hAnsi="Arial" w:cs="Arial"/>
        </w:rPr>
        <w:t>Maintain residential character and encourage property maintenance. Improve pedestrian and bicycle connections to the Country Club and nearby elementary school. Promote the addition of “corner commercial” sites that blend with the neighborhood</w:t>
      </w:r>
      <w:r>
        <w:rPr>
          <w:rFonts w:ascii="Arial" w:hAnsi="Arial" w:cs="Arial"/>
        </w:rPr>
        <w:t xml:space="preserve"> and provide services of use to residents</w:t>
      </w:r>
      <w:r w:rsidRPr="00A042EE">
        <w:rPr>
          <w:rFonts w:ascii="Arial" w:hAnsi="Arial" w:cs="Arial"/>
        </w:rPr>
        <w:t xml:space="preserve">, </w:t>
      </w:r>
      <w:r>
        <w:rPr>
          <w:rFonts w:ascii="Arial" w:hAnsi="Arial" w:cs="Arial"/>
        </w:rPr>
        <w:t xml:space="preserve">such as </w:t>
      </w:r>
      <w:r w:rsidRPr="00A042EE">
        <w:rPr>
          <w:rFonts w:ascii="Arial" w:hAnsi="Arial" w:cs="Arial"/>
        </w:rPr>
        <w:t xml:space="preserve">dry cleaning, convenience </w:t>
      </w:r>
      <w:r>
        <w:rPr>
          <w:rFonts w:ascii="Arial" w:hAnsi="Arial" w:cs="Arial"/>
        </w:rPr>
        <w:t xml:space="preserve">stores, </w:t>
      </w:r>
      <w:r w:rsidRPr="00A042EE">
        <w:rPr>
          <w:rFonts w:ascii="Arial" w:hAnsi="Arial" w:cs="Arial"/>
        </w:rPr>
        <w:t>and similar services.</w:t>
      </w:r>
    </w:p>
    <w:p w14:paraId="7F6E3868" w14:textId="77777777" w:rsidR="00D2584B" w:rsidRPr="00A042EE" w:rsidRDefault="00D2584B" w:rsidP="00D2584B">
      <w:pPr>
        <w:autoSpaceDE w:val="0"/>
        <w:autoSpaceDN w:val="0"/>
        <w:adjustRightInd w:val="0"/>
        <w:jc w:val="both"/>
        <w:rPr>
          <w:rFonts w:ascii="Arial" w:hAnsi="Arial" w:cs="Arial"/>
          <w:b/>
          <w:u w:val="single"/>
        </w:rPr>
      </w:pPr>
      <w:r w:rsidRPr="00A042EE">
        <w:rPr>
          <w:rFonts w:ascii="Arial" w:hAnsi="Arial" w:cs="Arial"/>
          <w:b/>
          <w:u w:val="single"/>
        </w:rPr>
        <w:t>PERMITTED ZONINGS:</w:t>
      </w:r>
    </w:p>
    <w:p w14:paraId="4276DC73" w14:textId="3FCB4D16" w:rsidR="00D2584B" w:rsidRPr="00A042EE" w:rsidRDefault="00D2584B" w:rsidP="00D2584B">
      <w:pPr>
        <w:autoSpaceDE w:val="0"/>
        <w:autoSpaceDN w:val="0"/>
        <w:adjustRightInd w:val="0"/>
        <w:jc w:val="both"/>
        <w:rPr>
          <w:rFonts w:ascii="Arial" w:hAnsi="Arial" w:cs="Arial"/>
        </w:rPr>
      </w:pPr>
      <w:r w:rsidRPr="00A042EE">
        <w:rPr>
          <w:rFonts w:ascii="Arial" w:hAnsi="Arial" w:cs="Arial"/>
        </w:rPr>
        <w:t xml:space="preserve">Residential </w:t>
      </w:r>
      <w:r w:rsidR="004D21A9" w:rsidRPr="00A042EE">
        <w:rPr>
          <w:rFonts w:ascii="Arial" w:hAnsi="Arial" w:cs="Arial"/>
        </w:rPr>
        <w:t>Single-Family</w:t>
      </w:r>
      <w:r w:rsidRPr="00A042EE">
        <w:rPr>
          <w:rFonts w:ascii="Arial" w:hAnsi="Arial" w:cs="Arial"/>
        </w:rPr>
        <w:t xml:space="preserve"> District (R-12 &amp; R-15).</w:t>
      </w:r>
    </w:p>
    <w:p w14:paraId="64F40C8E" w14:textId="01FFAFA6" w:rsidR="00D2584B" w:rsidRPr="00A042EE" w:rsidRDefault="00D2584B" w:rsidP="00D2584B">
      <w:pPr>
        <w:tabs>
          <w:tab w:val="left" w:pos="458"/>
        </w:tabs>
        <w:rPr>
          <w:rFonts w:ascii="Arial" w:hAnsi="Arial" w:cs="Arial"/>
          <w:b/>
          <w:u w:val="single"/>
        </w:rPr>
      </w:pPr>
      <w:r w:rsidRPr="00A042EE">
        <w:rPr>
          <w:rFonts w:ascii="Arial" w:hAnsi="Arial" w:cs="Arial"/>
          <w:b/>
          <w:u w:val="single"/>
        </w:rPr>
        <w:t xml:space="preserve">QUALITY COMMUNITY </w:t>
      </w:r>
      <w:r w:rsidR="002B6EA2">
        <w:rPr>
          <w:rFonts w:ascii="Arial" w:hAnsi="Arial" w:cs="Arial"/>
          <w:b/>
          <w:u w:val="single"/>
        </w:rPr>
        <w:t>OBJECTIVES</w:t>
      </w:r>
      <w:r w:rsidRPr="00A042EE">
        <w:rPr>
          <w:rFonts w:ascii="Arial" w:hAnsi="Arial" w:cs="Arial"/>
          <w:b/>
          <w:u w:val="single"/>
        </w:rPr>
        <w:t>:</w:t>
      </w:r>
    </w:p>
    <w:p w14:paraId="01928931" w14:textId="77777777" w:rsidR="00D2584B" w:rsidRPr="00EF584A" w:rsidRDefault="00D2584B" w:rsidP="008616B9">
      <w:pPr>
        <w:pStyle w:val="ListParagraph"/>
        <w:numPr>
          <w:ilvl w:val="0"/>
          <w:numId w:val="16"/>
        </w:numPr>
        <w:tabs>
          <w:tab w:val="left" w:pos="458"/>
        </w:tabs>
        <w:rPr>
          <w:sz w:val="22"/>
          <w:szCs w:val="22"/>
        </w:rPr>
      </w:pPr>
      <w:r w:rsidRPr="00EF584A">
        <w:rPr>
          <w:sz w:val="22"/>
          <w:szCs w:val="22"/>
        </w:rPr>
        <w:t>Efficient Land Use</w:t>
      </w:r>
    </w:p>
    <w:p w14:paraId="6DA5DBF6" w14:textId="77777777" w:rsidR="00D2584B" w:rsidRPr="00EF584A" w:rsidRDefault="00D2584B" w:rsidP="008616B9">
      <w:pPr>
        <w:pStyle w:val="ListParagraph"/>
        <w:numPr>
          <w:ilvl w:val="0"/>
          <w:numId w:val="16"/>
        </w:numPr>
        <w:tabs>
          <w:tab w:val="left" w:pos="458"/>
        </w:tabs>
        <w:rPr>
          <w:sz w:val="22"/>
          <w:szCs w:val="22"/>
        </w:rPr>
      </w:pPr>
      <w:r w:rsidRPr="00EF584A">
        <w:rPr>
          <w:sz w:val="22"/>
          <w:szCs w:val="22"/>
        </w:rPr>
        <w:t>Sense of Place</w:t>
      </w:r>
    </w:p>
    <w:p w14:paraId="52AB121A" w14:textId="213058A7" w:rsidR="00D2584B" w:rsidRPr="00EF584A" w:rsidRDefault="00D2584B" w:rsidP="008616B9">
      <w:pPr>
        <w:pStyle w:val="ListParagraph"/>
        <w:numPr>
          <w:ilvl w:val="0"/>
          <w:numId w:val="16"/>
        </w:numPr>
        <w:tabs>
          <w:tab w:val="left" w:pos="458"/>
        </w:tabs>
        <w:rPr>
          <w:sz w:val="22"/>
          <w:szCs w:val="22"/>
        </w:rPr>
      </w:pPr>
      <w:r w:rsidRPr="00EF584A">
        <w:rPr>
          <w:sz w:val="22"/>
          <w:szCs w:val="22"/>
        </w:rPr>
        <w:t>Transportation Options</w:t>
      </w:r>
    </w:p>
    <w:p w14:paraId="3872A4FD" w14:textId="77777777" w:rsidR="0012324C" w:rsidRDefault="0012324C" w:rsidP="0012324C">
      <w:pPr>
        <w:pStyle w:val="ListParagraph"/>
        <w:tabs>
          <w:tab w:val="left" w:pos="458"/>
        </w:tabs>
      </w:pPr>
    </w:p>
    <w:p w14:paraId="07E250B5" w14:textId="77777777" w:rsidR="00D2584B" w:rsidRPr="0043517D" w:rsidRDefault="00D2584B" w:rsidP="00D2584B">
      <w:pPr>
        <w:autoSpaceDE w:val="0"/>
        <w:autoSpaceDN w:val="0"/>
        <w:adjustRightInd w:val="0"/>
        <w:jc w:val="both"/>
        <w:rPr>
          <w:rFonts w:ascii="Arial" w:hAnsi="Arial" w:cs="Arial"/>
          <w:b/>
          <w:u w:val="single"/>
        </w:rPr>
      </w:pPr>
      <w:r w:rsidRPr="0043517D">
        <w:rPr>
          <w:rFonts w:ascii="Arial" w:hAnsi="Arial" w:cs="Arial"/>
          <w:b/>
          <w:u w:val="single"/>
        </w:rPr>
        <w:t>IMPLEMENTATION MEASURES:</w:t>
      </w:r>
    </w:p>
    <w:p w14:paraId="3A7C7BAC" w14:textId="2E065935" w:rsidR="0012324C" w:rsidRPr="0030250B" w:rsidRDefault="0012324C" w:rsidP="00C12347">
      <w:pPr>
        <w:tabs>
          <w:tab w:val="left" w:pos="458"/>
        </w:tabs>
        <w:jc w:val="both"/>
        <w:rPr>
          <w:rFonts w:ascii="Arial" w:hAnsi="Arial" w:cs="Arial"/>
          <w:b/>
        </w:rPr>
      </w:pPr>
      <w:r w:rsidRPr="0002795F">
        <w:rPr>
          <w:rFonts w:ascii="Arial" w:hAnsi="Arial" w:cs="Arial"/>
          <w:b/>
        </w:rPr>
        <w:t>Complete Streets</w:t>
      </w:r>
      <w:r w:rsidRPr="0030250B">
        <w:rPr>
          <w:rFonts w:ascii="Arial" w:hAnsi="Arial" w:cs="Arial"/>
        </w:rPr>
        <w:t xml:space="preserve"> - Adopt a "Complete Streets" philosophy in designing and building local streets that specifies that “users” of a street </w:t>
      </w:r>
      <w:r w:rsidR="002B6EA2">
        <w:rPr>
          <w:rFonts w:ascii="Arial" w:hAnsi="Arial" w:cs="Arial"/>
        </w:rPr>
        <w:t>include</w:t>
      </w:r>
      <w:r w:rsidRPr="0030250B">
        <w:rPr>
          <w:rFonts w:ascii="Arial" w:hAnsi="Arial" w:cs="Arial"/>
        </w:rPr>
        <w:t xml:space="preserve"> pedestrians, bicyclists</w:t>
      </w:r>
      <w:r w:rsidR="002B6EA2">
        <w:rPr>
          <w:rFonts w:ascii="Arial" w:hAnsi="Arial" w:cs="Arial"/>
        </w:rPr>
        <w:t xml:space="preserve">, </w:t>
      </w:r>
      <w:r w:rsidRPr="0030250B">
        <w:rPr>
          <w:rFonts w:ascii="Arial" w:hAnsi="Arial" w:cs="Arial"/>
        </w:rPr>
        <w:t>and</w:t>
      </w:r>
      <w:r w:rsidR="002B6EA2">
        <w:rPr>
          <w:rFonts w:ascii="Arial" w:hAnsi="Arial" w:cs="Arial"/>
        </w:rPr>
        <w:t xml:space="preserve"> </w:t>
      </w:r>
      <w:r w:rsidRPr="0030250B">
        <w:rPr>
          <w:rFonts w:ascii="Arial" w:hAnsi="Arial" w:cs="Arial"/>
        </w:rPr>
        <w:t>public transportation passengers of all ages and abilities, as well as trucks, buses</w:t>
      </w:r>
      <w:r w:rsidR="002B6EA2">
        <w:rPr>
          <w:rFonts w:ascii="Arial" w:hAnsi="Arial" w:cs="Arial"/>
        </w:rPr>
        <w:t>,</w:t>
      </w:r>
      <w:r w:rsidRPr="0030250B">
        <w:rPr>
          <w:rFonts w:ascii="Arial" w:hAnsi="Arial" w:cs="Arial"/>
        </w:rPr>
        <w:t xml:space="preserve"> an</w:t>
      </w:r>
      <w:r w:rsidR="002B6EA2">
        <w:rPr>
          <w:rFonts w:ascii="Arial" w:hAnsi="Arial" w:cs="Arial"/>
        </w:rPr>
        <w:t>d</w:t>
      </w:r>
      <w:r w:rsidRPr="0030250B">
        <w:rPr>
          <w:rFonts w:ascii="Arial" w:hAnsi="Arial" w:cs="Arial"/>
        </w:rPr>
        <w:t xml:space="preserve"> automobiles. This approach should be applied to</w:t>
      </w:r>
      <w:r w:rsidR="002B6EA2" w:rsidRPr="002B6EA2">
        <w:t xml:space="preserve"> </w:t>
      </w:r>
      <w:r w:rsidR="002B6EA2" w:rsidRPr="002B6EA2">
        <w:rPr>
          <w:rFonts w:ascii="Arial" w:hAnsi="Arial" w:cs="Arial"/>
        </w:rPr>
        <w:t>new and retrofit projects using</w:t>
      </w:r>
      <w:r w:rsidR="002B6EA2">
        <w:rPr>
          <w:rFonts w:ascii="Arial" w:hAnsi="Arial" w:cs="Arial"/>
        </w:rPr>
        <w:t xml:space="preserve"> </w:t>
      </w:r>
      <w:r w:rsidRPr="0030250B">
        <w:rPr>
          <w:rFonts w:ascii="Arial" w:hAnsi="Arial" w:cs="Arial"/>
        </w:rPr>
        <w:t>sidewalks, street trees, etc.</w:t>
      </w:r>
    </w:p>
    <w:p w14:paraId="103EDA64" w14:textId="4B0F7568" w:rsidR="00D2584B" w:rsidRPr="0030250B" w:rsidRDefault="0012324C" w:rsidP="00C12347">
      <w:pPr>
        <w:tabs>
          <w:tab w:val="left" w:pos="458"/>
        </w:tabs>
        <w:jc w:val="both"/>
        <w:rPr>
          <w:rFonts w:ascii="Arial" w:hAnsi="Arial" w:cs="Arial"/>
        </w:rPr>
      </w:pPr>
      <w:r w:rsidRPr="0002795F">
        <w:rPr>
          <w:rFonts w:ascii="Arial" w:hAnsi="Arial" w:cs="Arial"/>
          <w:b/>
        </w:rPr>
        <w:t>Sidewalk/Trail Network</w:t>
      </w:r>
      <w:r w:rsidRPr="0030250B">
        <w:rPr>
          <w:rFonts w:ascii="Arial" w:hAnsi="Arial" w:cs="Arial"/>
        </w:rPr>
        <w:t xml:space="preserve"> - Promote physical activity in your community by creating or improving sidewalks and trails that connect to important destinations such as schools, public facilities, employment centers, parks, </w:t>
      </w:r>
      <w:r w:rsidR="002B6EA2">
        <w:rPr>
          <w:rFonts w:ascii="Arial" w:hAnsi="Arial" w:cs="Arial"/>
        </w:rPr>
        <w:t xml:space="preserve">and </w:t>
      </w:r>
      <w:r w:rsidRPr="0030250B">
        <w:rPr>
          <w:rFonts w:ascii="Arial" w:hAnsi="Arial" w:cs="Arial"/>
        </w:rPr>
        <w:t>recreation areas.</w:t>
      </w:r>
    </w:p>
    <w:p w14:paraId="564CEF5D" w14:textId="77777777" w:rsidR="00D2584B" w:rsidRDefault="00D2584B" w:rsidP="00D2584B">
      <w:pPr>
        <w:spacing w:after="0" w:line="240" w:lineRule="auto"/>
        <w:rPr>
          <w:rFonts w:ascii="Arial" w:eastAsia="Times New Roman" w:hAnsi="Arial" w:cs="Arial"/>
          <w:b/>
          <w:bCs/>
          <w:spacing w:val="-3"/>
          <w:szCs w:val="20"/>
          <w:u w:val="single"/>
        </w:rPr>
      </w:pPr>
      <w:r>
        <w:br w:type="page"/>
      </w:r>
    </w:p>
    <w:p w14:paraId="33B4AF27" w14:textId="2CFEB2F1" w:rsidR="00D2584B" w:rsidRPr="00A042EE" w:rsidRDefault="00D2584B" w:rsidP="00725062">
      <w:pPr>
        <w:pStyle w:val="Heading3"/>
      </w:pPr>
      <w:bookmarkStart w:id="164" w:name="_Toc106351192"/>
      <w:bookmarkStart w:id="165" w:name="_Toc106370095"/>
      <w:bookmarkStart w:id="166" w:name="_Toc139611194"/>
      <w:r w:rsidRPr="00A042EE">
        <w:lastRenderedPageBreak/>
        <w:t>Highway Commercial</w:t>
      </w:r>
      <w:r>
        <w:t xml:space="preserve"> Character Area</w:t>
      </w:r>
      <w:bookmarkEnd w:id="164"/>
      <w:bookmarkEnd w:id="165"/>
      <w:bookmarkEnd w:id="166"/>
    </w:p>
    <w:p w14:paraId="0FB04018" w14:textId="77777777" w:rsidR="003C1D53" w:rsidRDefault="00D2584B" w:rsidP="003C1D53">
      <w:pPr>
        <w:rPr>
          <w:rFonts w:ascii="Arial" w:hAnsi="Arial" w:cs="Arial"/>
          <w:b/>
          <w:u w:val="single"/>
        </w:rPr>
      </w:pPr>
      <w:r w:rsidRPr="00A042EE">
        <w:rPr>
          <w:rFonts w:ascii="Arial" w:hAnsi="Arial" w:cs="Arial"/>
        </w:rPr>
        <w:t xml:space="preserve">         </w:t>
      </w:r>
    </w:p>
    <w:p w14:paraId="18BD6E48" w14:textId="72500FA4" w:rsidR="00D2584B" w:rsidRPr="0030250B" w:rsidRDefault="003C1D53" w:rsidP="003C1D53">
      <w:pPr>
        <w:ind w:left="3600" w:firstLine="720"/>
        <w:rPr>
          <w:rFonts w:ascii="Arial" w:hAnsi="Arial" w:cs="Arial"/>
          <w:b/>
          <w:u w:val="single"/>
        </w:rPr>
      </w:pPr>
      <w:r w:rsidRPr="00807572">
        <w:rPr>
          <w:rFonts w:ascii="Arial" w:hAnsi="Arial" w:cs="Arial"/>
          <w:b/>
        </w:rPr>
        <w:drawing>
          <wp:anchor distT="0" distB="0" distL="114300" distR="114300" simplePos="0" relativeHeight="251729920" behindDoc="1" locked="0" layoutInCell="1" allowOverlap="1" wp14:anchorId="36F0239D" wp14:editId="341AF527">
            <wp:simplePos x="0" y="0"/>
            <wp:positionH relativeFrom="column">
              <wp:posOffset>3125470</wp:posOffset>
            </wp:positionH>
            <wp:positionV relativeFrom="paragraph">
              <wp:posOffset>374015</wp:posOffset>
            </wp:positionV>
            <wp:extent cx="3160395" cy="1551940"/>
            <wp:effectExtent l="133350" t="114300" r="116205" b="143510"/>
            <wp:wrapTight wrapText="bothSides">
              <wp:wrapPolygon edited="0">
                <wp:start x="-651" y="-1591"/>
                <wp:lineTo x="-911" y="-1061"/>
                <wp:lineTo x="-781" y="23332"/>
                <wp:lineTo x="22264" y="23332"/>
                <wp:lineTo x="22264" y="-1591"/>
                <wp:lineTo x="-651" y="-1591"/>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3160395" cy="1551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807572">
        <w:rPr>
          <w:rFonts w:ascii="Arial" w:hAnsi="Arial" w:cs="Arial"/>
        </w:rPr>
        <w:drawing>
          <wp:anchor distT="0" distB="0" distL="114300" distR="114300" simplePos="0" relativeHeight="251728896" behindDoc="1" locked="0" layoutInCell="1" allowOverlap="1" wp14:anchorId="41672AB2" wp14:editId="24999CA4">
            <wp:simplePos x="0" y="0"/>
            <wp:positionH relativeFrom="page">
              <wp:posOffset>895350</wp:posOffset>
            </wp:positionH>
            <wp:positionV relativeFrom="paragraph">
              <wp:posOffset>383540</wp:posOffset>
            </wp:positionV>
            <wp:extent cx="3023870" cy="1542415"/>
            <wp:effectExtent l="114300" t="114300" r="100330" b="153035"/>
            <wp:wrapTight wrapText="bothSides">
              <wp:wrapPolygon edited="0">
                <wp:start x="-816" y="-1601"/>
                <wp:lineTo x="-816" y="23476"/>
                <wp:lineTo x="22181" y="23476"/>
                <wp:lineTo x="22181" y="-1601"/>
                <wp:lineTo x="-816" y="-1601"/>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3023870" cy="1542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2584B" w:rsidRPr="0030250B">
        <w:rPr>
          <w:rFonts w:ascii="Arial" w:hAnsi="Arial" w:cs="Arial"/>
          <w:b/>
          <w:u w:val="single"/>
        </w:rPr>
        <w:t>DESCRIPTION:</w:t>
      </w:r>
    </w:p>
    <w:p w14:paraId="4495D1E7" w14:textId="4F6C83EA" w:rsidR="003C1D53" w:rsidRDefault="00D2584B" w:rsidP="003C1D53">
      <w:pPr>
        <w:autoSpaceDE w:val="0"/>
        <w:autoSpaceDN w:val="0"/>
        <w:adjustRightInd w:val="0"/>
        <w:jc w:val="both"/>
        <w:rPr>
          <w:rFonts w:ascii="Arial" w:hAnsi="Arial" w:cs="Arial"/>
          <w:b/>
        </w:rPr>
      </w:pPr>
      <w:r w:rsidRPr="0030250B">
        <w:rPr>
          <w:rFonts w:ascii="Arial" w:hAnsi="Arial" w:cs="Arial"/>
        </w:rPr>
        <w:t>This Character Area consists of multiple linear commercial areas: State Route 32 between Bushnell and Douglas</w:t>
      </w:r>
      <w:r w:rsidR="002B6EA2">
        <w:rPr>
          <w:rFonts w:ascii="Arial" w:hAnsi="Arial" w:cs="Arial"/>
        </w:rPr>
        <w:t>,</w:t>
      </w:r>
      <w:r w:rsidRPr="0030250B">
        <w:rPr>
          <w:rFonts w:ascii="Arial" w:hAnsi="Arial" w:cs="Arial"/>
        </w:rPr>
        <w:t xml:space="preserve"> US Route 441 through Douglas</w:t>
      </w:r>
      <w:r w:rsidR="002B6EA2">
        <w:rPr>
          <w:rFonts w:ascii="Arial" w:hAnsi="Arial" w:cs="Arial"/>
        </w:rPr>
        <w:t>,</w:t>
      </w:r>
      <w:r w:rsidRPr="0030250B">
        <w:rPr>
          <w:rFonts w:ascii="Arial" w:hAnsi="Arial" w:cs="Arial"/>
        </w:rPr>
        <w:t xml:space="preserve"> and several areas along Bowens Mill Road (the Douglas perimeter road). These areas have a mix of commercial and light industrial uses. Traffic </w:t>
      </w:r>
      <w:r w:rsidR="003C1D53">
        <w:rPr>
          <w:rFonts w:ascii="Arial" w:hAnsi="Arial" w:cs="Arial"/>
        </w:rPr>
        <w:t xml:space="preserve"> </w:t>
      </w:r>
      <w:r w:rsidRPr="0030250B">
        <w:rPr>
          <w:rFonts w:ascii="Arial" w:hAnsi="Arial" w:cs="Arial"/>
        </w:rPr>
        <w:t>congestion is an increasing concern.</w:t>
      </w:r>
      <w:r w:rsidR="00807572" w:rsidRPr="00807572">
        <w:t xml:space="preserve"> </w:t>
      </w:r>
      <w:r w:rsidR="003C1D53">
        <w:rPr>
          <w:rFonts w:ascii="Arial" w:hAnsi="Arial" w:cs="Arial"/>
          <w:b/>
        </w:rPr>
        <w:t xml:space="preserve">                      </w:t>
      </w:r>
    </w:p>
    <w:p w14:paraId="4AF89F52" w14:textId="2BB15759" w:rsidR="00D2584B" w:rsidRPr="003C1D53" w:rsidRDefault="003C1D53" w:rsidP="003C1D53">
      <w:pPr>
        <w:autoSpaceDE w:val="0"/>
        <w:autoSpaceDN w:val="0"/>
        <w:adjustRightInd w:val="0"/>
        <w:jc w:val="both"/>
      </w:pPr>
      <w:r w:rsidRPr="002D21C0">
        <w:rPr>
          <w:rFonts w:ascii="Arial" w:hAnsi="Arial" w:cs="Arial"/>
          <w:b/>
        </w:rPr>
        <w:drawing>
          <wp:anchor distT="0" distB="0" distL="114300" distR="114300" simplePos="0" relativeHeight="251730944" behindDoc="1" locked="0" layoutInCell="1" allowOverlap="1" wp14:anchorId="559FF138" wp14:editId="059D7C5A">
            <wp:simplePos x="0" y="0"/>
            <wp:positionH relativeFrom="page">
              <wp:posOffset>3476625</wp:posOffset>
            </wp:positionH>
            <wp:positionV relativeFrom="paragraph">
              <wp:posOffset>14605</wp:posOffset>
            </wp:positionV>
            <wp:extent cx="3834130" cy="1752600"/>
            <wp:effectExtent l="152400" t="114300" r="147320" b="171450"/>
            <wp:wrapTight wrapText="bothSides">
              <wp:wrapPolygon edited="0">
                <wp:start x="-644" y="-1409"/>
                <wp:lineTo x="-859" y="2817"/>
                <wp:lineTo x="-859" y="21600"/>
                <wp:lineTo x="-429" y="23478"/>
                <wp:lineTo x="21893" y="23478"/>
                <wp:lineTo x="22323" y="21600"/>
                <wp:lineTo x="22323" y="2817"/>
                <wp:lineTo x="22108" y="-1409"/>
                <wp:lineTo x="-644" y="-1409"/>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3834130" cy="1752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Arial" w:hAnsi="Arial" w:cs="Arial"/>
          <w:b/>
          <w:u w:val="single"/>
        </w:rPr>
        <w:t>D</w:t>
      </w:r>
      <w:r w:rsidR="00D2584B" w:rsidRPr="0030250B">
        <w:rPr>
          <w:rFonts w:ascii="Arial" w:hAnsi="Arial" w:cs="Arial"/>
          <w:b/>
          <w:u w:val="single"/>
        </w:rPr>
        <w:t>EVELOPMENT STRATEGY:</w:t>
      </w:r>
    </w:p>
    <w:p w14:paraId="4F183124" w14:textId="6FD237C4" w:rsidR="003C1D53" w:rsidRDefault="003C1D53" w:rsidP="00D2584B">
      <w:pPr>
        <w:autoSpaceDE w:val="0"/>
        <w:autoSpaceDN w:val="0"/>
        <w:adjustRightInd w:val="0"/>
        <w:jc w:val="both"/>
        <w:rPr>
          <w:rFonts w:ascii="Arial" w:hAnsi="Arial" w:cs="Arial"/>
          <w:b/>
        </w:rPr>
      </w:pPr>
      <w:r w:rsidRPr="009A0511">
        <w:drawing>
          <wp:anchor distT="0" distB="0" distL="114300" distR="114300" simplePos="0" relativeHeight="251731968" behindDoc="1" locked="0" layoutInCell="1" allowOverlap="1" wp14:anchorId="37ADDCC5" wp14:editId="35D2B764">
            <wp:simplePos x="0" y="0"/>
            <wp:positionH relativeFrom="column">
              <wp:posOffset>2561590</wp:posOffset>
            </wp:positionH>
            <wp:positionV relativeFrom="paragraph">
              <wp:posOffset>1987550</wp:posOffset>
            </wp:positionV>
            <wp:extent cx="3819525" cy="2185670"/>
            <wp:effectExtent l="133350" t="114300" r="142875" b="138430"/>
            <wp:wrapTight wrapText="bothSides">
              <wp:wrapPolygon edited="0">
                <wp:start x="-539" y="-1130"/>
                <wp:lineTo x="-754" y="-753"/>
                <wp:lineTo x="-646" y="22780"/>
                <wp:lineTo x="22085" y="22780"/>
                <wp:lineTo x="22300" y="20332"/>
                <wp:lineTo x="22300" y="2259"/>
                <wp:lineTo x="22085" y="-1130"/>
                <wp:lineTo x="-539" y="-113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3819525" cy="21856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t xml:space="preserve"> </w:t>
      </w:r>
      <w:r w:rsidR="4F077DED" w:rsidRPr="12C21F6E">
        <w:rPr>
          <w:rFonts w:ascii="Arial" w:hAnsi="Arial" w:cs="Arial"/>
        </w:rPr>
        <w:t xml:space="preserve">Continue to widen high-traffic commercial highways from two lanes to four lanes as appropriate, using the latest and best design standards. Continue </w:t>
      </w:r>
      <w:r w:rsidR="65CCC259" w:rsidRPr="12C21F6E">
        <w:rPr>
          <w:rFonts w:ascii="Arial" w:hAnsi="Arial" w:cs="Arial"/>
        </w:rPr>
        <w:t>building</w:t>
      </w:r>
      <w:r w:rsidR="4F077DED" w:rsidRPr="12C21F6E">
        <w:rPr>
          <w:rFonts w:ascii="Arial" w:hAnsi="Arial" w:cs="Arial"/>
        </w:rPr>
        <w:t xml:space="preserve"> the sidewalk network, providing </w:t>
      </w:r>
      <w:r w:rsidR="5CE2A27C" w:rsidRPr="12C21F6E">
        <w:rPr>
          <w:rFonts w:ascii="Arial" w:hAnsi="Arial" w:cs="Arial"/>
        </w:rPr>
        <w:t>landscape</w:t>
      </w:r>
      <w:r w:rsidR="4F077DED" w:rsidRPr="12C21F6E">
        <w:rPr>
          <w:rFonts w:ascii="Arial" w:hAnsi="Arial" w:cs="Arial"/>
        </w:rPr>
        <w:t xml:space="preserve"> buffers between streets and sidewalks to improve pedestrian safety. Provide frequent safe pedestrian street crossings. Encourage development closer to the city center of Douglas rather than further out. Encourage the redevelopment of older strip commercial centers over new construction. Promote connectivity between parking lots to reduce unnecessary traffic flow onto the main roadway. Minimize the number of curb cuts </w:t>
      </w:r>
      <w:r w:rsidR="65CCC259" w:rsidRPr="12C21F6E">
        <w:rPr>
          <w:rFonts w:ascii="Arial" w:hAnsi="Arial" w:cs="Arial"/>
        </w:rPr>
        <w:t xml:space="preserve">to </w:t>
      </w:r>
      <w:r w:rsidR="4C2E3FDE" w:rsidRPr="12C21F6E">
        <w:rPr>
          <w:rFonts w:ascii="Arial" w:hAnsi="Arial" w:cs="Arial"/>
        </w:rPr>
        <w:t>lessen</w:t>
      </w:r>
      <w:r w:rsidR="4F077DED" w:rsidRPr="12C21F6E">
        <w:rPr>
          <w:rFonts w:ascii="Arial" w:hAnsi="Arial" w:cs="Arial"/>
        </w:rPr>
        <w:t xml:space="preserve"> the potential for traffic conflicts and crashes.</w:t>
      </w:r>
      <w:r w:rsidRPr="003C1D53">
        <w:rPr>
          <w:rFonts w:ascii="Arial" w:hAnsi="Arial" w:cs="Arial"/>
          <w:b/>
        </w:rPr>
        <w:t xml:space="preserve"> </w:t>
      </w:r>
    </w:p>
    <w:p w14:paraId="3F04EFD8" w14:textId="0E848DCA" w:rsidR="00D2584B" w:rsidRPr="0030250B" w:rsidRDefault="00D2584B" w:rsidP="00D2584B">
      <w:pPr>
        <w:autoSpaceDE w:val="0"/>
        <w:autoSpaceDN w:val="0"/>
        <w:adjustRightInd w:val="0"/>
        <w:jc w:val="both"/>
        <w:rPr>
          <w:rFonts w:ascii="Arial" w:hAnsi="Arial" w:cs="Arial"/>
        </w:rPr>
      </w:pPr>
    </w:p>
    <w:p w14:paraId="774F5254" w14:textId="6031DABD" w:rsidR="003C1D53" w:rsidRDefault="003C1D53" w:rsidP="00D2584B">
      <w:pPr>
        <w:rPr>
          <w:rFonts w:ascii="Arial" w:hAnsi="Arial" w:cs="Arial"/>
          <w:b/>
          <w:u w:val="single"/>
        </w:rPr>
      </w:pPr>
    </w:p>
    <w:p w14:paraId="73A16889" w14:textId="77777777" w:rsidR="00725062" w:rsidRDefault="00725062" w:rsidP="00D2584B">
      <w:pPr>
        <w:rPr>
          <w:rFonts w:ascii="Arial" w:hAnsi="Arial" w:cs="Arial"/>
          <w:b/>
          <w:u w:val="single"/>
        </w:rPr>
      </w:pPr>
    </w:p>
    <w:p w14:paraId="3B721041" w14:textId="38665BA8" w:rsidR="00D2584B" w:rsidRPr="0030250B" w:rsidRDefault="00D2584B" w:rsidP="00D2584B">
      <w:pPr>
        <w:rPr>
          <w:rFonts w:ascii="Arial" w:hAnsi="Arial" w:cs="Arial"/>
          <w:b/>
          <w:u w:val="single"/>
        </w:rPr>
      </w:pPr>
      <w:r w:rsidRPr="0030250B">
        <w:rPr>
          <w:rFonts w:ascii="Arial" w:hAnsi="Arial" w:cs="Arial"/>
          <w:b/>
          <w:u w:val="single"/>
        </w:rPr>
        <w:lastRenderedPageBreak/>
        <w:t>PERMITTED ZONING:</w:t>
      </w:r>
    </w:p>
    <w:p w14:paraId="21E65ED6" w14:textId="77777777" w:rsidR="00D2584B" w:rsidRPr="0030250B" w:rsidRDefault="00D2584B" w:rsidP="00D2584B">
      <w:pPr>
        <w:rPr>
          <w:rFonts w:ascii="Arial" w:hAnsi="Arial" w:cs="Arial"/>
          <w:b/>
          <w:u w:val="single"/>
        </w:rPr>
      </w:pPr>
      <w:r w:rsidRPr="0030250B">
        <w:rPr>
          <w:rFonts w:ascii="Arial" w:hAnsi="Arial" w:cs="Arial"/>
        </w:rPr>
        <w:t>Commercial (C), Wholesale/Light Industrial (W-IL), Gateway District.</w:t>
      </w:r>
      <w:r w:rsidRPr="0030250B">
        <w:rPr>
          <w:rFonts w:ascii="Arial" w:hAnsi="Arial" w:cs="Arial"/>
          <w:b/>
          <w:u w:val="single"/>
        </w:rPr>
        <w:br/>
      </w:r>
    </w:p>
    <w:p w14:paraId="1DD10DB0" w14:textId="77777777" w:rsidR="00D2584B" w:rsidRPr="0030250B" w:rsidRDefault="00D2584B" w:rsidP="00D2584B">
      <w:pPr>
        <w:rPr>
          <w:rFonts w:ascii="Arial" w:hAnsi="Arial" w:cs="Arial"/>
          <w:b/>
          <w:u w:val="single"/>
        </w:rPr>
      </w:pPr>
      <w:r w:rsidRPr="0030250B">
        <w:rPr>
          <w:rFonts w:ascii="Arial" w:hAnsi="Arial" w:cs="Arial"/>
          <w:b/>
          <w:u w:val="single"/>
        </w:rPr>
        <w:t>QUALITY COMMUNITY OBJECTIVES:</w:t>
      </w:r>
    </w:p>
    <w:p w14:paraId="7806D986" w14:textId="77777777" w:rsidR="00D2584B" w:rsidRPr="0030250B" w:rsidRDefault="00D2584B" w:rsidP="00D2584B">
      <w:pPr>
        <w:pStyle w:val="ListParagraph"/>
        <w:numPr>
          <w:ilvl w:val="0"/>
          <w:numId w:val="9"/>
        </w:numPr>
        <w:autoSpaceDE w:val="0"/>
        <w:autoSpaceDN w:val="0"/>
        <w:adjustRightInd w:val="0"/>
        <w:jc w:val="both"/>
        <w:rPr>
          <w:sz w:val="22"/>
          <w:szCs w:val="22"/>
        </w:rPr>
      </w:pPr>
      <w:r w:rsidRPr="0030250B">
        <w:rPr>
          <w:sz w:val="22"/>
          <w:szCs w:val="22"/>
        </w:rPr>
        <w:t xml:space="preserve"> Economic Prosperity</w:t>
      </w:r>
    </w:p>
    <w:p w14:paraId="39D3D98C" w14:textId="77777777" w:rsidR="00D2584B" w:rsidRPr="0030250B" w:rsidRDefault="00D2584B" w:rsidP="00D2584B">
      <w:pPr>
        <w:pStyle w:val="ListParagraph"/>
        <w:numPr>
          <w:ilvl w:val="0"/>
          <w:numId w:val="9"/>
        </w:numPr>
        <w:autoSpaceDE w:val="0"/>
        <w:autoSpaceDN w:val="0"/>
        <w:adjustRightInd w:val="0"/>
        <w:jc w:val="both"/>
        <w:rPr>
          <w:sz w:val="22"/>
          <w:szCs w:val="22"/>
        </w:rPr>
      </w:pPr>
      <w:r w:rsidRPr="0030250B">
        <w:rPr>
          <w:sz w:val="22"/>
          <w:szCs w:val="22"/>
        </w:rPr>
        <w:t xml:space="preserve"> Resource Management</w:t>
      </w:r>
    </w:p>
    <w:p w14:paraId="0F4DB10B" w14:textId="77777777" w:rsidR="00D2584B" w:rsidRPr="0030250B" w:rsidRDefault="00D2584B" w:rsidP="00D2584B">
      <w:pPr>
        <w:pStyle w:val="ListParagraph"/>
        <w:numPr>
          <w:ilvl w:val="0"/>
          <w:numId w:val="9"/>
        </w:numPr>
        <w:autoSpaceDE w:val="0"/>
        <w:autoSpaceDN w:val="0"/>
        <w:adjustRightInd w:val="0"/>
        <w:jc w:val="both"/>
        <w:rPr>
          <w:sz w:val="22"/>
          <w:szCs w:val="22"/>
        </w:rPr>
      </w:pPr>
      <w:r w:rsidRPr="0030250B">
        <w:rPr>
          <w:sz w:val="22"/>
          <w:szCs w:val="22"/>
        </w:rPr>
        <w:t xml:space="preserve"> Efficient Land Use</w:t>
      </w:r>
    </w:p>
    <w:p w14:paraId="328DBD07" w14:textId="77777777" w:rsidR="00D2584B" w:rsidRPr="0030250B" w:rsidRDefault="00D2584B" w:rsidP="00D2584B">
      <w:pPr>
        <w:pStyle w:val="ListParagraph"/>
        <w:numPr>
          <w:ilvl w:val="0"/>
          <w:numId w:val="9"/>
        </w:numPr>
        <w:autoSpaceDE w:val="0"/>
        <w:autoSpaceDN w:val="0"/>
        <w:adjustRightInd w:val="0"/>
        <w:jc w:val="both"/>
        <w:rPr>
          <w:sz w:val="22"/>
          <w:szCs w:val="22"/>
        </w:rPr>
      </w:pPr>
      <w:r w:rsidRPr="0030250B">
        <w:rPr>
          <w:sz w:val="22"/>
          <w:szCs w:val="22"/>
        </w:rPr>
        <w:t xml:space="preserve"> Regional Cooperation</w:t>
      </w:r>
    </w:p>
    <w:p w14:paraId="550517F7" w14:textId="769EF0AD" w:rsidR="00D2584B" w:rsidRPr="0030250B" w:rsidRDefault="00D2584B" w:rsidP="00D2584B">
      <w:pPr>
        <w:pStyle w:val="ListParagraph"/>
        <w:numPr>
          <w:ilvl w:val="0"/>
          <w:numId w:val="9"/>
        </w:numPr>
        <w:autoSpaceDE w:val="0"/>
        <w:autoSpaceDN w:val="0"/>
        <w:adjustRightInd w:val="0"/>
        <w:jc w:val="both"/>
        <w:rPr>
          <w:sz w:val="22"/>
          <w:szCs w:val="22"/>
        </w:rPr>
      </w:pPr>
      <w:r w:rsidRPr="0030250B">
        <w:rPr>
          <w:sz w:val="22"/>
          <w:szCs w:val="22"/>
        </w:rPr>
        <w:t xml:space="preserve"> Transportation Options</w:t>
      </w:r>
    </w:p>
    <w:p w14:paraId="680A850B" w14:textId="77777777" w:rsidR="007D4318" w:rsidRPr="0030250B" w:rsidRDefault="007D4318" w:rsidP="007D4318">
      <w:pPr>
        <w:pStyle w:val="ListParagraph"/>
        <w:autoSpaceDE w:val="0"/>
        <w:autoSpaceDN w:val="0"/>
        <w:adjustRightInd w:val="0"/>
        <w:jc w:val="both"/>
        <w:rPr>
          <w:sz w:val="22"/>
          <w:szCs w:val="22"/>
        </w:rPr>
      </w:pPr>
    </w:p>
    <w:p w14:paraId="3F755100" w14:textId="77777777" w:rsidR="00D2584B" w:rsidRPr="0030250B" w:rsidRDefault="00D2584B" w:rsidP="00D2584B">
      <w:pPr>
        <w:autoSpaceDE w:val="0"/>
        <w:autoSpaceDN w:val="0"/>
        <w:adjustRightInd w:val="0"/>
        <w:jc w:val="both"/>
        <w:rPr>
          <w:rFonts w:ascii="Arial" w:hAnsi="Arial" w:cs="Arial"/>
          <w:b/>
          <w:u w:val="single"/>
        </w:rPr>
      </w:pPr>
      <w:r w:rsidRPr="0030250B">
        <w:rPr>
          <w:rFonts w:ascii="Arial" w:hAnsi="Arial" w:cs="Arial"/>
          <w:b/>
          <w:u w:val="single"/>
        </w:rPr>
        <w:t>IMPLEMENTATION MEASURES:</w:t>
      </w:r>
    </w:p>
    <w:p w14:paraId="12B1378F" w14:textId="0AABDB06" w:rsidR="00D2584B" w:rsidRPr="0030250B" w:rsidRDefault="007D4318" w:rsidP="007D4318">
      <w:pPr>
        <w:autoSpaceDE w:val="0"/>
        <w:autoSpaceDN w:val="0"/>
        <w:adjustRightInd w:val="0"/>
        <w:jc w:val="both"/>
        <w:rPr>
          <w:rFonts w:ascii="Arial" w:hAnsi="Arial" w:cs="Arial"/>
        </w:rPr>
      </w:pPr>
      <w:r w:rsidRPr="0002795F">
        <w:rPr>
          <w:rFonts w:ascii="Arial" w:hAnsi="Arial" w:cs="Arial"/>
          <w:b/>
        </w:rPr>
        <w:t>Economic Development Strategy</w:t>
      </w:r>
      <w:r w:rsidRPr="0030250B">
        <w:rPr>
          <w:rFonts w:ascii="Arial" w:hAnsi="Arial" w:cs="Arial"/>
        </w:rPr>
        <w:t xml:space="preserve"> - Develop a collaborative, public/private local economic development strategy by involving stakeholders such as local business owners, the Chamber of Commerce, Downtown Development Authority. Enlist stakeholder input to reveal what training or expertise exists within the community workforce, what types of businesses or industries need to be developed, and what constraints exist on business growth within the community.</w:t>
      </w:r>
    </w:p>
    <w:p w14:paraId="5ACD225B" w14:textId="7CAE3ADB" w:rsidR="007D4318" w:rsidRPr="0030250B" w:rsidRDefault="007D4318" w:rsidP="007D4318">
      <w:pPr>
        <w:autoSpaceDE w:val="0"/>
        <w:autoSpaceDN w:val="0"/>
        <w:adjustRightInd w:val="0"/>
        <w:jc w:val="both"/>
        <w:rPr>
          <w:rFonts w:ascii="Arial" w:hAnsi="Arial" w:cs="Arial"/>
        </w:rPr>
      </w:pPr>
      <w:r w:rsidRPr="0002795F">
        <w:rPr>
          <w:rFonts w:ascii="Arial" w:hAnsi="Arial" w:cs="Arial"/>
          <w:b/>
        </w:rPr>
        <w:t>Flexible Parking Standards</w:t>
      </w:r>
      <w:r w:rsidRPr="0030250B">
        <w:rPr>
          <w:rFonts w:ascii="Arial" w:hAnsi="Arial" w:cs="Arial"/>
        </w:rPr>
        <w:t xml:space="preserve"> - Revise land development regulations to remove rigid parking requirements to reduce the number of unnecessary spaces in the community. This may include reducing the required parking spaces or allowing shared parking between adjacent facilities.</w:t>
      </w:r>
    </w:p>
    <w:p w14:paraId="08227775" w14:textId="7EC87461" w:rsidR="007D4318" w:rsidRPr="0030250B" w:rsidRDefault="79FB5985" w:rsidP="007D4318">
      <w:pPr>
        <w:autoSpaceDE w:val="0"/>
        <w:autoSpaceDN w:val="0"/>
        <w:adjustRightInd w:val="0"/>
        <w:jc w:val="both"/>
        <w:rPr>
          <w:rFonts w:ascii="Arial" w:hAnsi="Arial" w:cs="Arial"/>
        </w:rPr>
      </w:pPr>
      <w:r w:rsidRPr="0002795F">
        <w:rPr>
          <w:rFonts w:ascii="Arial" w:hAnsi="Arial" w:cs="Arial"/>
          <w:b/>
        </w:rPr>
        <w:t>Greyfield Redevelopment</w:t>
      </w:r>
      <w:r w:rsidRPr="12C21F6E">
        <w:rPr>
          <w:rFonts w:ascii="Arial" w:hAnsi="Arial" w:cs="Arial"/>
        </w:rPr>
        <w:t xml:space="preserve"> </w:t>
      </w:r>
      <w:r w:rsidR="00256C7E">
        <w:rPr>
          <w:rFonts w:ascii="Arial" w:hAnsi="Arial" w:cs="Arial"/>
        </w:rPr>
        <w:t>–</w:t>
      </w:r>
      <w:r w:rsidRPr="12C21F6E">
        <w:rPr>
          <w:rFonts w:ascii="Arial" w:hAnsi="Arial" w:cs="Arial"/>
        </w:rPr>
        <w:t xml:space="preserve"> </w:t>
      </w:r>
      <w:r w:rsidR="00256C7E">
        <w:rPr>
          <w:rFonts w:ascii="Arial" w:hAnsi="Arial" w:cs="Arial"/>
        </w:rPr>
        <w:t xml:space="preserve">Communities should </w:t>
      </w:r>
      <w:r w:rsidR="003C1D53">
        <w:rPr>
          <w:rFonts w:ascii="Arial" w:hAnsi="Arial" w:cs="Arial"/>
        </w:rPr>
        <w:t>help</w:t>
      </w:r>
      <w:r w:rsidRPr="12C21F6E">
        <w:rPr>
          <w:rFonts w:ascii="Arial" w:hAnsi="Arial" w:cs="Arial"/>
        </w:rPr>
        <w:t xml:space="preserve"> and incentives for </w:t>
      </w:r>
      <w:r w:rsidR="0022702D">
        <w:rPr>
          <w:rFonts w:ascii="Arial" w:hAnsi="Arial" w:cs="Arial"/>
        </w:rPr>
        <w:t>redeveloping</w:t>
      </w:r>
      <w:r w:rsidRPr="12C21F6E">
        <w:rPr>
          <w:rFonts w:ascii="Arial" w:hAnsi="Arial" w:cs="Arial"/>
        </w:rPr>
        <w:t xml:space="preserve"> greyfield areas. A greyfield is a declining or abandoned shopping mall or strip</w:t>
      </w:r>
      <w:r w:rsidR="4C2E3FDE" w:rsidRPr="12C21F6E">
        <w:rPr>
          <w:rFonts w:ascii="Arial" w:hAnsi="Arial" w:cs="Arial"/>
        </w:rPr>
        <w:t xml:space="preserve"> mall. It </w:t>
      </w:r>
      <w:r w:rsidRPr="12C21F6E">
        <w:rPr>
          <w:rFonts w:ascii="Arial" w:hAnsi="Arial" w:cs="Arial"/>
        </w:rPr>
        <w:t xml:space="preserve">has the advantage that infrastructure is already in place and lacks the environmental cleanup </w:t>
      </w:r>
      <w:r w:rsidR="330AE96C" w:rsidRPr="12C21F6E">
        <w:rPr>
          <w:rFonts w:ascii="Arial" w:hAnsi="Arial" w:cs="Arial"/>
        </w:rPr>
        <w:t>Needs</w:t>
      </w:r>
      <w:r w:rsidRPr="12C21F6E">
        <w:rPr>
          <w:rFonts w:ascii="Arial" w:hAnsi="Arial" w:cs="Arial"/>
        </w:rPr>
        <w:t xml:space="preserve"> of a Brownfield. Ideally</w:t>
      </w:r>
      <w:r w:rsidR="4C2E3FDE" w:rsidRPr="12C21F6E">
        <w:rPr>
          <w:rFonts w:ascii="Arial" w:hAnsi="Arial" w:cs="Arial"/>
        </w:rPr>
        <w:t>,</w:t>
      </w:r>
      <w:r w:rsidRPr="12C21F6E">
        <w:rPr>
          <w:rFonts w:ascii="Arial" w:hAnsi="Arial" w:cs="Arial"/>
        </w:rPr>
        <w:t xml:space="preserve"> these areas can be converted into walkable, </w:t>
      </w:r>
      <w:r w:rsidR="4C2E3FDE" w:rsidRPr="12C21F6E">
        <w:rPr>
          <w:rFonts w:ascii="Arial" w:hAnsi="Arial" w:cs="Arial"/>
        </w:rPr>
        <w:t>higher-density</w:t>
      </w:r>
      <w:r w:rsidRPr="12C21F6E">
        <w:rPr>
          <w:rFonts w:ascii="Arial" w:hAnsi="Arial" w:cs="Arial"/>
        </w:rPr>
        <w:t>, mixed-use developments.</w:t>
      </w:r>
    </w:p>
    <w:p w14:paraId="06D29ACB" w14:textId="0D893E82" w:rsidR="007D4318" w:rsidRPr="0030250B" w:rsidRDefault="007D4318" w:rsidP="007D4318">
      <w:pPr>
        <w:autoSpaceDE w:val="0"/>
        <w:autoSpaceDN w:val="0"/>
        <w:adjustRightInd w:val="0"/>
        <w:jc w:val="both"/>
        <w:rPr>
          <w:rFonts w:ascii="Arial" w:hAnsi="Arial" w:cs="Arial"/>
        </w:rPr>
      </w:pPr>
      <w:r w:rsidRPr="0002795F">
        <w:rPr>
          <w:rFonts w:ascii="Arial" w:hAnsi="Arial" w:cs="Arial"/>
          <w:b/>
        </w:rPr>
        <w:t>Brownfield Redevelopment</w:t>
      </w:r>
      <w:r w:rsidRPr="0030250B">
        <w:rPr>
          <w:rFonts w:ascii="Arial" w:hAnsi="Arial" w:cs="Arial"/>
        </w:rPr>
        <w:t xml:space="preserve"> - To encourage </w:t>
      </w:r>
      <w:r w:rsidR="00C20863">
        <w:rPr>
          <w:rFonts w:ascii="Arial" w:hAnsi="Arial" w:cs="Arial"/>
        </w:rPr>
        <w:t xml:space="preserve">the </w:t>
      </w:r>
      <w:r w:rsidRPr="0030250B">
        <w:rPr>
          <w:rFonts w:ascii="Arial" w:hAnsi="Arial" w:cs="Arial"/>
        </w:rPr>
        <w:t>redevelopment and reuse of abandoned Brownfields (old industrial properties) in your community, develop a program that includes any of the following elements:</w:t>
      </w:r>
    </w:p>
    <w:p w14:paraId="58890887" w14:textId="77777777" w:rsidR="007D4318" w:rsidRPr="0030250B" w:rsidRDefault="007D4318" w:rsidP="007D4318">
      <w:pPr>
        <w:autoSpaceDE w:val="0"/>
        <w:autoSpaceDN w:val="0"/>
        <w:adjustRightInd w:val="0"/>
        <w:jc w:val="both"/>
        <w:rPr>
          <w:rFonts w:ascii="Arial" w:hAnsi="Arial" w:cs="Arial"/>
        </w:rPr>
      </w:pPr>
      <w:r w:rsidRPr="0030250B">
        <w:rPr>
          <w:rFonts w:ascii="Arial" w:hAnsi="Arial" w:cs="Arial"/>
        </w:rPr>
        <w:t>1) Inventory all of the Brownfields in your community.</w:t>
      </w:r>
    </w:p>
    <w:p w14:paraId="1C191862" w14:textId="77777777" w:rsidR="007D4318" w:rsidRPr="0030250B" w:rsidRDefault="007D4318" w:rsidP="007D4318">
      <w:pPr>
        <w:autoSpaceDE w:val="0"/>
        <w:autoSpaceDN w:val="0"/>
        <w:adjustRightInd w:val="0"/>
        <w:jc w:val="both"/>
        <w:rPr>
          <w:rFonts w:ascii="Arial" w:hAnsi="Arial" w:cs="Arial"/>
        </w:rPr>
      </w:pPr>
      <w:r w:rsidRPr="0030250B">
        <w:rPr>
          <w:rFonts w:ascii="Arial" w:hAnsi="Arial" w:cs="Arial"/>
        </w:rPr>
        <w:t xml:space="preserve">2) Have each Brownfield site assessed to determine the likely cost of cleaning up or containing any residual on-site contaminants. </w:t>
      </w:r>
    </w:p>
    <w:p w14:paraId="5A948421" w14:textId="030C97C9" w:rsidR="007D4318" w:rsidRPr="0030250B" w:rsidRDefault="007D4318" w:rsidP="007D4318">
      <w:pPr>
        <w:autoSpaceDE w:val="0"/>
        <w:autoSpaceDN w:val="0"/>
        <w:adjustRightInd w:val="0"/>
        <w:jc w:val="both"/>
        <w:rPr>
          <w:rFonts w:ascii="Arial" w:hAnsi="Arial" w:cs="Arial"/>
        </w:rPr>
      </w:pPr>
      <w:r w:rsidRPr="0030250B">
        <w:rPr>
          <w:rFonts w:ascii="Arial" w:hAnsi="Arial" w:cs="Arial"/>
        </w:rPr>
        <w:t xml:space="preserve">3) Offer financial incentives (or at least </w:t>
      </w:r>
      <w:r w:rsidR="00762645">
        <w:rPr>
          <w:rFonts w:ascii="Arial" w:hAnsi="Arial" w:cs="Arial"/>
        </w:rPr>
        <w:t>information o</w:t>
      </w:r>
      <w:r w:rsidR="00ED5E4F">
        <w:rPr>
          <w:rFonts w:ascii="Arial" w:hAnsi="Arial" w:cs="Arial"/>
        </w:rPr>
        <w:t>n</w:t>
      </w:r>
      <w:r w:rsidR="00762645">
        <w:rPr>
          <w:rFonts w:ascii="Arial" w:hAnsi="Arial" w:cs="Arial"/>
        </w:rPr>
        <w:t xml:space="preserve"> financial assistance</w:t>
      </w:r>
      <w:r w:rsidRPr="0030250B">
        <w:rPr>
          <w:rFonts w:ascii="Arial" w:hAnsi="Arial" w:cs="Arial"/>
        </w:rPr>
        <w:t xml:space="preserve"> available from other sources) for remediation and redevelopment of these sites since the clean-up and/or containment of Brownfields is often very expensive.</w:t>
      </w:r>
    </w:p>
    <w:p w14:paraId="33AD1229" w14:textId="50513121" w:rsidR="00D2584B" w:rsidRPr="00A042EE" w:rsidRDefault="00D2584B" w:rsidP="00D2584B">
      <w:pPr>
        <w:rPr>
          <w:rFonts w:ascii="Arial" w:hAnsi="Arial" w:cs="Arial"/>
          <w:b/>
          <w:u w:val="single"/>
        </w:rPr>
      </w:pPr>
    </w:p>
    <w:p w14:paraId="1CC1C375" w14:textId="2F479829" w:rsidR="007D4318" w:rsidRDefault="007D4318">
      <w:pPr>
        <w:spacing w:after="0" w:line="240" w:lineRule="auto"/>
        <w:rPr>
          <w:rFonts w:ascii="Arial" w:eastAsia="Times New Roman" w:hAnsi="Arial" w:cs="Arial"/>
          <w:b/>
          <w:bCs/>
          <w:spacing w:val="-3"/>
          <w:szCs w:val="20"/>
          <w:u w:val="single"/>
        </w:rPr>
      </w:pPr>
      <w:r>
        <w:br w:type="page"/>
      </w:r>
    </w:p>
    <w:p w14:paraId="619DEF30" w14:textId="4B889CA2" w:rsidR="00D2584B" w:rsidRPr="00A042EE" w:rsidRDefault="00D2584B" w:rsidP="00725062">
      <w:pPr>
        <w:pStyle w:val="Heading3"/>
      </w:pPr>
      <w:bookmarkStart w:id="167" w:name="_Toc106351193"/>
      <w:bookmarkStart w:id="168" w:name="_Toc106370096"/>
      <w:bookmarkStart w:id="169" w:name="_Toc139611195"/>
      <w:r w:rsidRPr="00A042EE">
        <w:lastRenderedPageBreak/>
        <w:t xml:space="preserve">Historic Downtown </w:t>
      </w:r>
      <w:r>
        <w:t>D</w:t>
      </w:r>
      <w:r w:rsidR="00721B41">
        <w:t>o</w:t>
      </w:r>
      <w:r>
        <w:t xml:space="preserve">uglas </w:t>
      </w:r>
      <w:r w:rsidRPr="00A042EE">
        <w:t>Character Area</w:t>
      </w:r>
      <w:bookmarkEnd w:id="167"/>
      <w:bookmarkEnd w:id="168"/>
      <w:bookmarkEnd w:id="169"/>
    </w:p>
    <w:p w14:paraId="02EDFE93" w14:textId="0AD38ABC" w:rsidR="00D2584B" w:rsidRPr="00A042EE" w:rsidRDefault="00D2584B" w:rsidP="00D2584B">
      <w:pPr>
        <w:tabs>
          <w:tab w:val="left" w:pos="458"/>
        </w:tabs>
        <w:rPr>
          <w:rFonts w:ascii="Arial" w:hAnsi="Arial" w:cs="Arial"/>
        </w:rPr>
      </w:pPr>
      <w:r w:rsidRPr="00A042EE">
        <w:rPr>
          <w:rFonts w:ascii="Arial" w:hAnsi="Arial" w:cs="Arial"/>
          <w:b/>
          <w:noProof/>
          <w:u w:val="single"/>
        </w:rPr>
        <w:t xml:space="preserve"> </w:t>
      </w:r>
      <w:r w:rsidRPr="00A042EE">
        <w:rPr>
          <w:rFonts w:ascii="Arial" w:hAnsi="Arial" w:cs="Arial"/>
          <w:noProof/>
        </w:rPr>
        <w:t xml:space="preserve">             </w:t>
      </w:r>
    </w:p>
    <w:p w14:paraId="7F4C03B9" w14:textId="707E1135" w:rsidR="00D2584B" w:rsidRPr="00A042EE" w:rsidRDefault="00DA0CD2" w:rsidP="00D2584B">
      <w:pPr>
        <w:tabs>
          <w:tab w:val="left" w:pos="458"/>
        </w:tabs>
        <w:rPr>
          <w:rFonts w:ascii="Arial" w:hAnsi="Arial" w:cs="Arial"/>
          <w:b/>
          <w:u w:val="single"/>
        </w:rPr>
      </w:pPr>
      <w:r w:rsidRPr="00726D20">
        <w:drawing>
          <wp:anchor distT="0" distB="0" distL="114300" distR="114300" simplePos="0" relativeHeight="251718656" behindDoc="1" locked="0" layoutInCell="1" allowOverlap="1" wp14:anchorId="167A4122" wp14:editId="105318BF">
            <wp:simplePos x="0" y="0"/>
            <wp:positionH relativeFrom="column">
              <wp:posOffset>3248025</wp:posOffset>
            </wp:positionH>
            <wp:positionV relativeFrom="paragraph">
              <wp:posOffset>145415</wp:posOffset>
            </wp:positionV>
            <wp:extent cx="3133725" cy="2111375"/>
            <wp:effectExtent l="114300" t="114300" r="104775" b="136525"/>
            <wp:wrapTight wrapText="bothSides">
              <wp:wrapPolygon edited="0">
                <wp:start x="-788" y="-1169"/>
                <wp:lineTo x="-788" y="22802"/>
                <wp:lineTo x="22191" y="22802"/>
                <wp:lineTo x="22191" y="-1169"/>
                <wp:lineTo x="-788" y="-1169"/>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133725" cy="2111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2584B" w:rsidRPr="00A042EE">
        <w:rPr>
          <w:rFonts w:ascii="Arial" w:hAnsi="Arial" w:cs="Arial"/>
          <w:b/>
          <w:u w:val="single"/>
        </w:rPr>
        <w:t>DESCRIPTION:</w:t>
      </w:r>
    </w:p>
    <w:p w14:paraId="2237C480" w14:textId="28E5C6D2" w:rsidR="00D2584B" w:rsidRPr="00A042EE" w:rsidRDefault="00DA0CD2" w:rsidP="00D2584B">
      <w:pPr>
        <w:autoSpaceDE w:val="0"/>
        <w:autoSpaceDN w:val="0"/>
        <w:adjustRightInd w:val="0"/>
        <w:rPr>
          <w:rFonts w:ascii="Arial" w:hAnsi="Arial" w:cs="Arial"/>
        </w:rPr>
      </w:pPr>
      <w:r w:rsidRPr="00726D20">
        <w:drawing>
          <wp:anchor distT="0" distB="0" distL="114300" distR="114300" simplePos="0" relativeHeight="251719680" behindDoc="1" locked="0" layoutInCell="1" allowOverlap="1" wp14:anchorId="71E1DA9D" wp14:editId="73008F7D">
            <wp:simplePos x="0" y="0"/>
            <wp:positionH relativeFrom="column">
              <wp:posOffset>-9525</wp:posOffset>
            </wp:positionH>
            <wp:positionV relativeFrom="paragraph">
              <wp:posOffset>1184910</wp:posOffset>
            </wp:positionV>
            <wp:extent cx="3114675" cy="2043430"/>
            <wp:effectExtent l="114300" t="114300" r="104775" b="147320"/>
            <wp:wrapTight wrapText="bothSides">
              <wp:wrapPolygon edited="0">
                <wp:start x="-793" y="-1208"/>
                <wp:lineTo x="-793" y="22956"/>
                <wp:lineTo x="22194" y="22956"/>
                <wp:lineTo x="22194" y="-1208"/>
                <wp:lineTo x="-793" y="-1208"/>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114675" cy="2043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2584B">
        <w:rPr>
          <w:rFonts w:ascii="Arial" w:hAnsi="Arial" w:cs="Arial"/>
        </w:rPr>
        <w:t>The h</w:t>
      </w:r>
      <w:r w:rsidR="00D2584B" w:rsidRPr="00A042EE">
        <w:rPr>
          <w:rFonts w:ascii="Arial" w:hAnsi="Arial" w:cs="Arial"/>
        </w:rPr>
        <w:t xml:space="preserve">istoric commercial core </w:t>
      </w:r>
      <w:r w:rsidR="00D2584B">
        <w:rPr>
          <w:rFonts w:ascii="Arial" w:hAnsi="Arial" w:cs="Arial"/>
        </w:rPr>
        <w:t>of</w:t>
      </w:r>
      <w:r w:rsidR="00D2584B" w:rsidRPr="00A042EE">
        <w:rPr>
          <w:rFonts w:ascii="Arial" w:hAnsi="Arial" w:cs="Arial"/>
        </w:rPr>
        <w:t xml:space="preserve"> Downtown Douglas</w:t>
      </w:r>
      <w:r w:rsidR="00D2584B">
        <w:rPr>
          <w:rFonts w:ascii="Arial" w:hAnsi="Arial" w:cs="Arial"/>
        </w:rPr>
        <w:t xml:space="preserve">, at </w:t>
      </w:r>
      <w:r w:rsidR="00D2584B" w:rsidRPr="00A042EE">
        <w:rPr>
          <w:rFonts w:ascii="Arial" w:hAnsi="Arial" w:cs="Arial"/>
        </w:rPr>
        <w:t>the intersection of Hwy 32 and Hwy 441</w:t>
      </w:r>
      <w:r w:rsidR="00D2584B">
        <w:rPr>
          <w:rFonts w:ascii="Arial" w:hAnsi="Arial" w:cs="Arial"/>
        </w:rPr>
        <w:t>, contains a m</w:t>
      </w:r>
      <w:r w:rsidR="00D2584B" w:rsidRPr="00A042EE">
        <w:rPr>
          <w:rFonts w:ascii="Arial" w:hAnsi="Arial" w:cs="Arial"/>
        </w:rPr>
        <w:t>ixture of commercial and governmental uses</w:t>
      </w:r>
      <w:r w:rsidR="00762645" w:rsidRPr="00762645">
        <w:rPr>
          <w:rFonts w:ascii="Arial" w:hAnsi="Arial" w:cs="Arial"/>
        </w:rPr>
        <w:t xml:space="preserve"> and serves as the county's geographic, political, and commercial center</w:t>
      </w:r>
      <w:r w:rsidR="00D2584B">
        <w:rPr>
          <w:rFonts w:ascii="Arial" w:hAnsi="Arial" w:cs="Arial"/>
        </w:rPr>
        <w:t>.</w:t>
      </w:r>
    </w:p>
    <w:p w14:paraId="30A6FD60" w14:textId="65F51902" w:rsidR="00DA0CD2" w:rsidRDefault="00DA0CD2" w:rsidP="00D2584B">
      <w:pPr>
        <w:tabs>
          <w:tab w:val="left" w:pos="458"/>
        </w:tabs>
        <w:jc w:val="both"/>
      </w:pPr>
      <w:r w:rsidRPr="00726D20">
        <w:drawing>
          <wp:anchor distT="0" distB="0" distL="114300" distR="114300" simplePos="0" relativeHeight="251720704" behindDoc="1" locked="0" layoutInCell="1" allowOverlap="1" wp14:anchorId="4326B22E" wp14:editId="121AC886">
            <wp:simplePos x="0" y="0"/>
            <wp:positionH relativeFrom="column">
              <wp:posOffset>3257550</wp:posOffset>
            </wp:positionH>
            <wp:positionV relativeFrom="paragraph">
              <wp:posOffset>1180465</wp:posOffset>
            </wp:positionV>
            <wp:extent cx="3124200" cy="1905635"/>
            <wp:effectExtent l="133350" t="114300" r="133350" b="170815"/>
            <wp:wrapTight wrapText="bothSides">
              <wp:wrapPolygon edited="0">
                <wp:start x="-790" y="-1296"/>
                <wp:lineTo x="-922" y="21593"/>
                <wp:lineTo x="-527" y="23320"/>
                <wp:lineTo x="21995" y="23320"/>
                <wp:lineTo x="22390" y="20081"/>
                <wp:lineTo x="22259" y="-1296"/>
                <wp:lineTo x="-790" y="-1296"/>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24200" cy="1905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t xml:space="preserve">  </w:t>
      </w:r>
    </w:p>
    <w:p w14:paraId="507A2975" w14:textId="380495A9" w:rsidR="00D2584B" w:rsidRPr="00A042EE" w:rsidRDefault="00D2584B" w:rsidP="00D2584B">
      <w:pPr>
        <w:tabs>
          <w:tab w:val="left" w:pos="458"/>
        </w:tabs>
        <w:jc w:val="both"/>
        <w:rPr>
          <w:rFonts w:ascii="Arial" w:hAnsi="Arial" w:cs="Arial"/>
          <w:b/>
          <w:u w:val="single"/>
        </w:rPr>
      </w:pPr>
      <w:r w:rsidRPr="00A042EE">
        <w:rPr>
          <w:rFonts w:ascii="Arial" w:hAnsi="Arial" w:cs="Arial"/>
          <w:b/>
          <w:u w:val="single"/>
        </w:rPr>
        <w:t>DEVELOPMENT STRATEGY:</w:t>
      </w:r>
    </w:p>
    <w:p w14:paraId="799547DD" w14:textId="639A119D" w:rsidR="00D2584B" w:rsidRPr="00A042EE" w:rsidRDefault="00D2584B" w:rsidP="00D2584B">
      <w:pPr>
        <w:autoSpaceDE w:val="0"/>
        <w:autoSpaceDN w:val="0"/>
        <w:adjustRightInd w:val="0"/>
        <w:jc w:val="both"/>
        <w:rPr>
          <w:rFonts w:ascii="Arial" w:hAnsi="Arial" w:cs="Arial"/>
        </w:rPr>
      </w:pPr>
      <w:r w:rsidRPr="00A042EE">
        <w:rPr>
          <w:rFonts w:ascii="Arial" w:hAnsi="Arial" w:cs="Arial"/>
        </w:rPr>
        <w:t>Downtown should include a relatively dense mixture of retail, offices, services, and employment.</w:t>
      </w:r>
      <w:r>
        <w:rPr>
          <w:rFonts w:ascii="Arial" w:hAnsi="Arial" w:cs="Arial"/>
        </w:rPr>
        <w:t xml:space="preserve"> Residential uses above retail (</w:t>
      </w:r>
      <w:r w:rsidR="00762645">
        <w:rPr>
          <w:rFonts w:ascii="Arial" w:hAnsi="Arial" w:cs="Arial"/>
        </w:rPr>
        <w:t>loft-style</w:t>
      </w:r>
      <w:r>
        <w:rPr>
          <w:rFonts w:ascii="Arial" w:hAnsi="Arial" w:cs="Arial"/>
        </w:rPr>
        <w:t xml:space="preserve"> housing) should also be encouraged.</w:t>
      </w:r>
      <w:r w:rsidRPr="00A042EE">
        <w:rPr>
          <w:rFonts w:ascii="Arial" w:hAnsi="Arial" w:cs="Arial"/>
        </w:rPr>
        <w:t xml:space="preserve"> </w:t>
      </w:r>
      <w:r>
        <w:rPr>
          <w:rFonts w:ascii="Arial" w:hAnsi="Arial" w:cs="Arial"/>
        </w:rPr>
        <w:t xml:space="preserve">Continue </w:t>
      </w:r>
      <w:r w:rsidR="00762645" w:rsidRPr="00762645">
        <w:rPr>
          <w:rFonts w:ascii="Arial" w:hAnsi="Arial" w:cs="Arial"/>
        </w:rPr>
        <w:t xml:space="preserve">building and maintaining the pedestrian and bicycle network, linking Downtown to other neighborhoods and </w:t>
      </w:r>
      <w:r w:rsidRPr="00A042EE">
        <w:rPr>
          <w:rFonts w:ascii="Arial" w:hAnsi="Arial" w:cs="Arial"/>
        </w:rPr>
        <w:t>destinations</w:t>
      </w:r>
      <w:r>
        <w:rPr>
          <w:rFonts w:ascii="Arial" w:hAnsi="Arial" w:cs="Arial"/>
        </w:rPr>
        <w:t xml:space="preserve"> such as </w:t>
      </w:r>
      <w:r w:rsidRPr="00A042EE">
        <w:rPr>
          <w:rFonts w:ascii="Arial" w:hAnsi="Arial" w:cs="Arial"/>
        </w:rPr>
        <w:t>South Georgia State College, Wiregrass Georgia Technical College, and Coffee Regional Medical Center.</w:t>
      </w:r>
    </w:p>
    <w:p w14:paraId="6EF2EBBC" w14:textId="3C1A8C34" w:rsidR="00D2584B" w:rsidRPr="00A042EE" w:rsidRDefault="00725062" w:rsidP="00D2584B">
      <w:pPr>
        <w:tabs>
          <w:tab w:val="left" w:pos="458"/>
        </w:tabs>
        <w:rPr>
          <w:rFonts w:ascii="Arial" w:hAnsi="Arial" w:cs="Arial"/>
          <w:b/>
          <w:u w:val="single"/>
        </w:rPr>
      </w:pPr>
      <w:r w:rsidRPr="00726D20">
        <w:drawing>
          <wp:anchor distT="0" distB="0" distL="114300" distR="114300" simplePos="0" relativeHeight="251721728" behindDoc="1" locked="0" layoutInCell="1" allowOverlap="1" wp14:anchorId="5FBCCAEA" wp14:editId="682EC256">
            <wp:simplePos x="0" y="0"/>
            <wp:positionH relativeFrom="column">
              <wp:posOffset>-47625</wp:posOffset>
            </wp:positionH>
            <wp:positionV relativeFrom="paragraph">
              <wp:posOffset>100330</wp:posOffset>
            </wp:positionV>
            <wp:extent cx="3237375" cy="1971675"/>
            <wp:effectExtent l="133350" t="133350" r="134620" b="161925"/>
            <wp:wrapTight wrapText="bothSides">
              <wp:wrapPolygon edited="0">
                <wp:start x="-254" y="-1461"/>
                <wp:lineTo x="-890" y="-1043"/>
                <wp:lineTo x="-890" y="22330"/>
                <wp:lineTo x="-636" y="23165"/>
                <wp:lineTo x="21990" y="23165"/>
                <wp:lineTo x="22371" y="22330"/>
                <wp:lineTo x="22371" y="2296"/>
                <wp:lineTo x="21736" y="-835"/>
                <wp:lineTo x="21736" y="-1461"/>
                <wp:lineTo x="-254" y="-1461"/>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237375" cy="1971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2584B" w:rsidRPr="00A042EE">
        <w:rPr>
          <w:rFonts w:ascii="Arial" w:hAnsi="Arial" w:cs="Arial"/>
          <w:b/>
          <w:u w:val="single"/>
        </w:rPr>
        <w:t>PERMITTED ZONINGS:</w:t>
      </w:r>
    </w:p>
    <w:p w14:paraId="775F26FC" w14:textId="32387CDA" w:rsidR="00725062" w:rsidRDefault="00D2584B" w:rsidP="00725062">
      <w:pPr>
        <w:tabs>
          <w:tab w:val="left" w:pos="458"/>
        </w:tabs>
        <w:jc w:val="both"/>
        <w:rPr>
          <w:rFonts w:ascii="Arial" w:hAnsi="Arial" w:cs="Arial"/>
        </w:rPr>
      </w:pPr>
      <w:r w:rsidRPr="00A042EE">
        <w:rPr>
          <w:rFonts w:ascii="Arial" w:hAnsi="Arial" w:cs="Arial"/>
        </w:rPr>
        <w:t>Town Center Commercial District (TC-C), Residential/Professional District (R-P), Neighborhood Commercial District (NC)</w:t>
      </w:r>
      <w:r w:rsidR="00762645">
        <w:rPr>
          <w:rFonts w:ascii="Arial" w:hAnsi="Arial" w:cs="Arial"/>
        </w:rPr>
        <w:t>,</w:t>
      </w:r>
      <w:r w:rsidRPr="00A042EE">
        <w:rPr>
          <w:rFonts w:ascii="Arial" w:hAnsi="Arial" w:cs="Arial"/>
        </w:rPr>
        <w:t xml:space="preserve"> and Historic District Overlay (HDO).</w:t>
      </w:r>
    </w:p>
    <w:p w14:paraId="5A7571AF" w14:textId="406A5566" w:rsidR="00D2584B" w:rsidRPr="00725062" w:rsidRDefault="00D2584B" w:rsidP="00725062">
      <w:pPr>
        <w:tabs>
          <w:tab w:val="left" w:pos="458"/>
        </w:tabs>
        <w:jc w:val="both"/>
        <w:rPr>
          <w:rFonts w:ascii="Arial" w:hAnsi="Arial" w:cs="Arial"/>
        </w:rPr>
      </w:pPr>
      <w:r w:rsidRPr="00725062">
        <w:rPr>
          <w:rFonts w:ascii="Arial" w:hAnsi="Arial" w:cs="Arial"/>
          <w:b/>
        </w:rPr>
        <w:t>QUALIT</w:t>
      </w:r>
      <w:r w:rsidR="00725062" w:rsidRPr="00725062">
        <w:rPr>
          <w:rFonts w:ascii="Arial" w:hAnsi="Arial" w:cs="Arial"/>
          <w:b/>
        </w:rPr>
        <w:t>Y</w:t>
      </w:r>
      <w:r w:rsidR="00725062">
        <w:rPr>
          <w:rFonts w:ascii="Arial" w:hAnsi="Arial" w:cs="Arial"/>
          <w:b/>
        </w:rPr>
        <w:t xml:space="preserve"> </w:t>
      </w:r>
      <w:r w:rsidRPr="00725062">
        <w:rPr>
          <w:rFonts w:ascii="Arial" w:hAnsi="Arial" w:cs="Arial"/>
          <w:b/>
        </w:rPr>
        <w:t>COMMUNITY OBJECTIVES:</w:t>
      </w:r>
    </w:p>
    <w:p w14:paraId="669722F5" w14:textId="77777777" w:rsidR="00D2584B" w:rsidRPr="0030250B" w:rsidRDefault="00D2584B" w:rsidP="008616B9">
      <w:pPr>
        <w:pStyle w:val="ListParagraph"/>
        <w:numPr>
          <w:ilvl w:val="0"/>
          <w:numId w:val="13"/>
        </w:numPr>
        <w:rPr>
          <w:bCs/>
          <w:sz w:val="22"/>
          <w:szCs w:val="22"/>
        </w:rPr>
      </w:pPr>
      <w:r w:rsidRPr="0030250B">
        <w:rPr>
          <w:bCs/>
          <w:sz w:val="22"/>
          <w:szCs w:val="22"/>
        </w:rPr>
        <w:t xml:space="preserve">Economic Prosperity </w:t>
      </w:r>
    </w:p>
    <w:p w14:paraId="4F250FC8" w14:textId="77777777" w:rsidR="00D2584B" w:rsidRPr="0030250B" w:rsidRDefault="00D2584B" w:rsidP="008616B9">
      <w:pPr>
        <w:pStyle w:val="ListParagraph"/>
        <w:numPr>
          <w:ilvl w:val="0"/>
          <w:numId w:val="13"/>
        </w:numPr>
        <w:rPr>
          <w:bCs/>
          <w:sz w:val="22"/>
          <w:szCs w:val="22"/>
        </w:rPr>
      </w:pPr>
      <w:r w:rsidRPr="0030250B">
        <w:rPr>
          <w:bCs/>
          <w:sz w:val="22"/>
          <w:szCs w:val="22"/>
        </w:rPr>
        <w:t>Resource Management</w:t>
      </w:r>
    </w:p>
    <w:p w14:paraId="5BDB5262" w14:textId="77777777" w:rsidR="00D2584B" w:rsidRPr="0030250B" w:rsidRDefault="00D2584B" w:rsidP="008616B9">
      <w:pPr>
        <w:pStyle w:val="ListParagraph"/>
        <w:numPr>
          <w:ilvl w:val="0"/>
          <w:numId w:val="13"/>
        </w:numPr>
        <w:rPr>
          <w:bCs/>
          <w:sz w:val="22"/>
          <w:szCs w:val="22"/>
        </w:rPr>
      </w:pPr>
      <w:r w:rsidRPr="0030250B">
        <w:rPr>
          <w:bCs/>
          <w:sz w:val="22"/>
          <w:szCs w:val="22"/>
        </w:rPr>
        <w:t>Efficient Land Use</w:t>
      </w:r>
    </w:p>
    <w:p w14:paraId="07F45491" w14:textId="77777777" w:rsidR="00D2584B" w:rsidRPr="0030250B" w:rsidRDefault="00D2584B" w:rsidP="008616B9">
      <w:pPr>
        <w:pStyle w:val="ListParagraph"/>
        <w:numPr>
          <w:ilvl w:val="0"/>
          <w:numId w:val="13"/>
        </w:numPr>
        <w:rPr>
          <w:bCs/>
          <w:sz w:val="22"/>
          <w:szCs w:val="22"/>
        </w:rPr>
      </w:pPr>
      <w:r w:rsidRPr="0030250B">
        <w:rPr>
          <w:bCs/>
          <w:sz w:val="22"/>
          <w:szCs w:val="22"/>
        </w:rPr>
        <w:t>Sense of Place</w:t>
      </w:r>
    </w:p>
    <w:p w14:paraId="62B3B1F4" w14:textId="7A120FD2" w:rsidR="00D2584B" w:rsidRPr="0030250B" w:rsidRDefault="00D2584B" w:rsidP="008616B9">
      <w:pPr>
        <w:pStyle w:val="ListParagraph"/>
        <w:numPr>
          <w:ilvl w:val="0"/>
          <w:numId w:val="13"/>
        </w:numPr>
        <w:tabs>
          <w:tab w:val="left" w:pos="458"/>
        </w:tabs>
        <w:rPr>
          <w:sz w:val="22"/>
          <w:szCs w:val="22"/>
        </w:rPr>
      </w:pPr>
      <w:r w:rsidRPr="0030250B">
        <w:rPr>
          <w:sz w:val="22"/>
          <w:szCs w:val="22"/>
        </w:rPr>
        <w:t>Transportation Options</w:t>
      </w:r>
    </w:p>
    <w:p w14:paraId="22BED7DA" w14:textId="77777777" w:rsidR="00D2584B" w:rsidRPr="0030250B" w:rsidRDefault="00D2584B" w:rsidP="00D2584B">
      <w:pPr>
        <w:autoSpaceDE w:val="0"/>
        <w:autoSpaceDN w:val="0"/>
        <w:adjustRightInd w:val="0"/>
        <w:jc w:val="both"/>
        <w:rPr>
          <w:rFonts w:ascii="Arial" w:hAnsi="Arial" w:cs="Arial"/>
          <w:b/>
          <w:u w:val="single"/>
        </w:rPr>
      </w:pPr>
      <w:r w:rsidRPr="0030250B">
        <w:rPr>
          <w:rFonts w:ascii="Arial" w:hAnsi="Arial" w:cs="Arial"/>
          <w:b/>
          <w:u w:val="single"/>
        </w:rPr>
        <w:lastRenderedPageBreak/>
        <w:t>IMPLEMENTATION MEASURES:</w:t>
      </w:r>
    </w:p>
    <w:p w14:paraId="0E6B837D" w14:textId="560C50B2" w:rsidR="00D2584B" w:rsidRPr="0030250B" w:rsidRDefault="00F91372" w:rsidP="00C12347">
      <w:pPr>
        <w:tabs>
          <w:tab w:val="left" w:pos="458"/>
        </w:tabs>
        <w:jc w:val="both"/>
        <w:rPr>
          <w:rFonts w:ascii="Arial" w:hAnsi="Arial" w:cs="Arial"/>
        </w:rPr>
      </w:pPr>
      <w:r w:rsidRPr="0002795F">
        <w:rPr>
          <w:rFonts w:ascii="Arial" w:hAnsi="Arial" w:cs="Arial"/>
          <w:b/>
        </w:rPr>
        <w:t>Downtown Planning</w:t>
      </w:r>
      <w:r w:rsidRPr="0030250B">
        <w:rPr>
          <w:rFonts w:ascii="Arial" w:hAnsi="Arial" w:cs="Arial"/>
        </w:rPr>
        <w:t xml:space="preserve"> - Create a small-area or master plan for the central business district that establishes what is currently there that should be preserved, what should be added to improve the downtown area, and how it will be implemented. Ideally, this plan should </w:t>
      </w:r>
      <w:r w:rsidR="00762645">
        <w:rPr>
          <w:rFonts w:ascii="Arial" w:hAnsi="Arial" w:cs="Arial"/>
        </w:rPr>
        <w:t>include</w:t>
      </w:r>
      <w:r w:rsidRPr="0030250B">
        <w:rPr>
          <w:rFonts w:ascii="Arial" w:hAnsi="Arial" w:cs="Arial"/>
        </w:rPr>
        <w:t xml:space="preserve"> illustrations and renderings of </w:t>
      </w:r>
      <w:r w:rsidR="00762645">
        <w:rPr>
          <w:rFonts w:ascii="Arial" w:hAnsi="Arial" w:cs="Arial"/>
        </w:rPr>
        <w:t>the desired final buildout</w:t>
      </w:r>
      <w:r w:rsidRPr="0030250B">
        <w:rPr>
          <w:rFonts w:ascii="Arial" w:hAnsi="Arial" w:cs="Arial"/>
        </w:rPr>
        <w:t>.</w:t>
      </w:r>
    </w:p>
    <w:p w14:paraId="4DA01C37" w14:textId="467F939B" w:rsidR="00D2584B" w:rsidRPr="0030250B" w:rsidRDefault="00D2584B" w:rsidP="00D2584B">
      <w:pPr>
        <w:spacing w:after="0" w:line="240" w:lineRule="auto"/>
        <w:rPr>
          <w:rFonts w:ascii="Arial" w:eastAsia="Times New Roman" w:hAnsi="Arial" w:cs="Arial"/>
          <w:b/>
          <w:bCs/>
          <w:spacing w:val="-3"/>
          <w:u w:val="single"/>
        </w:rPr>
      </w:pPr>
      <w:r w:rsidRPr="0030250B">
        <w:br w:type="page"/>
      </w:r>
    </w:p>
    <w:p w14:paraId="121297C4" w14:textId="0D6F3963" w:rsidR="00D2584B" w:rsidRPr="00A042EE" w:rsidRDefault="00D2584B" w:rsidP="00725062">
      <w:pPr>
        <w:pStyle w:val="Heading3"/>
      </w:pPr>
      <w:bookmarkStart w:id="170" w:name="_Toc106351194"/>
      <w:bookmarkStart w:id="171" w:name="_Toc106370097"/>
      <w:bookmarkStart w:id="172" w:name="_Toc139611196"/>
      <w:r w:rsidRPr="00A042EE">
        <w:lastRenderedPageBreak/>
        <w:t>Hospital District Character Area</w:t>
      </w:r>
      <w:bookmarkEnd w:id="170"/>
      <w:bookmarkEnd w:id="171"/>
      <w:bookmarkEnd w:id="172"/>
    </w:p>
    <w:p w14:paraId="6E54E37C" w14:textId="6EE6D5C2" w:rsidR="00D2584B" w:rsidRPr="00A042EE" w:rsidRDefault="000915EE" w:rsidP="00D2584B">
      <w:pPr>
        <w:tabs>
          <w:tab w:val="left" w:pos="458"/>
        </w:tabs>
        <w:rPr>
          <w:rFonts w:ascii="Arial" w:hAnsi="Arial" w:cs="Arial"/>
        </w:rPr>
      </w:pPr>
      <w:r w:rsidRPr="00721B41">
        <w:rPr>
          <w:rStyle w:val="eop"/>
          <w:rFonts w:ascii="Arial" w:hAnsi="Arial" w:cs="Arial"/>
        </w:rPr>
        <w:drawing>
          <wp:anchor distT="0" distB="0" distL="114300" distR="114300" simplePos="0" relativeHeight="251726848" behindDoc="1" locked="0" layoutInCell="1" allowOverlap="1" wp14:anchorId="0DB68C21" wp14:editId="6038863D">
            <wp:simplePos x="0" y="0"/>
            <wp:positionH relativeFrom="page">
              <wp:posOffset>3200400</wp:posOffset>
            </wp:positionH>
            <wp:positionV relativeFrom="paragraph">
              <wp:posOffset>133985</wp:posOffset>
            </wp:positionV>
            <wp:extent cx="4137025" cy="1585595"/>
            <wp:effectExtent l="152400" t="114300" r="149225" b="167005"/>
            <wp:wrapTight wrapText="bothSides">
              <wp:wrapPolygon edited="0">
                <wp:start x="-497" y="-1557"/>
                <wp:lineTo x="-796" y="-1038"/>
                <wp:lineTo x="-796" y="21539"/>
                <wp:lineTo x="-398" y="23616"/>
                <wp:lineTo x="21882" y="23616"/>
                <wp:lineTo x="22280" y="19982"/>
                <wp:lineTo x="22280" y="3114"/>
                <wp:lineTo x="22081" y="-1557"/>
                <wp:lineTo x="-497" y="-1557"/>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4137025" cy="1585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2584B" w:rsidRPr="00A042EE">
        <w:rPr>
          <w:rFonts w:ascii="Arial" w:hAnsi="Arial" w:cs="Arial"/>
        </w:rPr>
        <w:t xml:space="preserve">   </w:t>
      </w:r>
    </w:p>
    <w:p w14:paraId="49A80F79" w14:textId="37FFE451" w:rsidR="00D2584B" w:rsidRPr="00A042EE" w:rsidRDefault="00D2584B" w:rsidP="00D2584B">
      <w:pPr>
        <w:tabs>
          <w:tab w:val="left" w:pos="458"/>
        </w:tabs>
        <w:rPr>
          <w:rFonts w:ascii="Arial" w:hAnsi="Arial" w:cs="Arial"/>
          <w:b/>
          <w:u w:val="single"/>
        </w:rPr>
      </w:pPr>
      <w:r w:rsidRPr="00A042EE">
        <w:rPr>
          <w:rFonts w:ascii="Arial" w:hAnsi="Arial" w:cs="Arial"/>
          <w:b/>
          <w:u w:val="single"/>
        </w:rPr>
        <w:t>DESCRIPTION:</w:t>
      </w:r>
    </w:p>
    <w:p w14:paraId="4F665F83" w14:textId="4FBCA4C1" w:rsidR="00D2584B" w:rsidRPr="00A042EE" w:rsidRDefault="00D2584B" w:rsidP="00D2584B">
      <w:pPr>
        <w:autoSpaceDE w:val="0"/>
        <w:autoSpaceDN w:val="0"/>
        <w:adjustRightInd w:val="0"/>
        <w:rPr>
          <w:rFonts w:ascii="Arial" w:hAnsi="Arial" w:cs="Arial"/>
        </w:rPr>
      </w:pPr>
      <w:r>
        <w:rPr>
          <w:rFonts w:ascii="Arial" w:hAnsi="Arial" w:cs="Arial"/>
        </w:rPr>
        <w:t xml:space="preserve">This area consists of </w:t>
      </w:r>
      <w:r w:rsidRPr="00A042EE">
        <w:rPr>
          <w:rFonts w:ascii="Arial" w:hAnsi="Arial" w:cs="Arial"/>
        </w:rPr>
        <w:t>Coffe</w:t>
      </w:r>
      <w:r>
        <w:rPr>
          <w:rFonts w:ascii="Arial" w:hAnsi="Arial" w:cs="Arial"/>
        </w:rPr>
        <w:t>e</w:t>
      </w:r>
      <w:r w:rsidRPr="00A042EE">
        <w:rPr>
          <w:rFonts w:ascii="Arial" w:hAnsi="Arial" w:cs="Arial"/>
        </w:rPr>
        <w:t xml:space="preserve"> County Regional Medical Center and </w:t>
      </w:r>
      <w:r>
        <w:rPr>
          <w:rFonts w:ascii="Arial" w:hAnsi="Arial" w:cs="Arial"/>
        </w:rPr>
        <w:t xml:space="preserve">the </w:t>
      </w:r>
      <w:r w:rsidRPr="00A042EE">
        <w:rPr>
          <w:rFonts w:ascii="Arial" w:hAnsi="Arial" w:cs="Arial"/>
        </w:rPr>
        <w:t>surround</w:t>
      </w:r>
      <w:r>
        <w:rPr>
          <w:rFonts w:ascii="Arial" w:hAnsi="Arial" w:cs="Arial"/>
        </w:rPr>
        <w:t>ing</w:t>
      </w:r>
      <w:r w:rsidRPr="00A042EE">
        <w:rPr>
          <w:rFonts w:ascii="Arial" w:hAnsi="Arial" w:cs="Arial"/>
        </w:rPr>
        <w:t xml:space="preserve"> area of small-scale retail and office</w:t>
      </w:r>
      <w:r>
        <w:rPr>
          <w:rFonts w:ascii="Arial" w:hAnsi="Arial" w:cs="Arial"/>
        </w:rPr>
        <w:t xml:space="preserve"> uses</w:t>
      </w:r>
      <w:r w:rsidRPr="00A042EE">
        <w:rPr>
          <w:rFonts w:ascii="Arial" w:hAnsi="Arial" w:cs="Arial"/>
        </w:rPr>
        <w:t>.</w:t>
      </w:r>
      <w:r w:rsidR="000915EE" w:rsidRPr="000915EE">
        <w:rPr>
          <w:noProof/>
        </w:rPr>
        <w:t xml:space="preserve"> </w:t>
      </w:r>
    </w:p>
    <w:p w14:paraId="256AF42A" w14:textId="57511B6F" w:rsidR="00D2584B" w:rsidRPr="00A042EE" w:rsidRDefault="00D2584B" w:rsidP="00D2584B">
      <w:pPr>
        <w:tabs>
          <w:tab w:val="left" w:pos="458"/>
        </w:tabs>
        <w:rPr>
          <w:rFonts w:ascii="Arial" w:hAnsi="Arial" w:cs="Arial"/>
          <w:b/>
          <w:u w:val="single"/>
        </w:rPr>
      </w:pPr>
      <w:r w:rsidRPr="00A042EE">
        <w:rPr>
          <w:rFonts w:ascii="Arial" w:hAnsi="Arial" w:cs="Arial"/>
          <w:b/>
          <w:u w:val="single"/>
        </w:rPr>
        <w:t>DEVELOPMENT STRATEGY:</w:t>
      </w:r>
    </w:p>
    <w:p w14:paraId="1325C55A" w14:textId="5455FB71" w:rsidR="00D2584B" w:rsidRPr="00A042EE" w:rsidRDefault="00D2584B" w:rsidP="00D2584B">
      <w:pPr>
        <w:autoSpaceDE w:val="0"/>
        <w:autoSpaceDN w:val="0"/>
        <w:adjustRightInd w:val="0"/>
        <w:jc w:val="both"/>
        <w:rPr>
          <w:rFonts w:ascii="Arial" w:hAnsi="Arial" w:cs="Arial"/>
        </w:rPr>
      </w:pPr>
      <w:r>
        <w:rPr>
          <w:rFonts w:ascii="Arial" w:hAnsi="Arial" w:cs="Arial"/>
        </w:rPr>
        <w:t>Encourage healthcare-</w:t>
      </w:r>
      <w:r w:rsidRPr="00A042EE">
        <w:rPr>
          <w:rFonts w:ascii="Arial" w:hAnsi="Arial" w:cs="Arial"/>
        </w:rPr>
        <w:t xml:space="preserve">related uses and allow for the continued expansion of the Medical Center. Discourage neighborhood cut-through traffic by </w:t>
      </w:r>
      <w:r>
        <w:rPr>
          <w:rFonts w:ascii="Arial" w:hAnsi="Arial" w:cs="Arial"/>
        </w:rPr>
        <w:t xml:space="preserve">implementing </w:t>
      </w:r>
      <w:r w:rsidRPr="00A042EE">
        <w:rPr>
          <w:rFonts w:ascii="Arial" w:hAnsi="Arial" w:cs="Arial"/>
        </w:rPr>
        <w:t xml:space="preserve">traffic calming </w:t>
      </w:r>
      <w:r>
        <w:rPr>
          <w:rFonts w:ascii="Arial" w:hAnsi="Arial" w:cs="Arial"/>
        </w:rPr>
        <w:t xml:space="preserve">measures </w:t>
      </w:r>
      <w:r w:rsidRPr="00A042EE">
        <w:rPr>
          <w:rFonts w:ascii="Arial" w:hAnsi="Arial" w:cs="Arial"/>
        </w:rPr>
        <w:t xml:space="preserve">on nearby residential streets. </w:t>
      </w:r>
      <w:r>
        <w:rPr>
          <w:rFonts w:ascii="Arial" w:hAnsi="Arial" w:cs="Arial"/>
        </w:rPr>
        <w:t xml:space="preserve">Continue to expand the sidewalk network. </w:t>
      </w:r>
      <w:r w:rsidRPr="00A042EE">
        <w:rPr>
          <w:rFonts w:ascii="Arial" w:hAnsi="Arial" w:cs="Arial"/>
        </w:rPr>
        <w:t xml:space="preserve">Provide buffers to protect residential areas as needed. Minimize light and glare spillover into adjacent neighborhoods. Support </w:t>
      </w:r>
      <w:r w:rsidR="009429A3">
        <w:rPr>
          <w:rFonts w:ascii="Arial" w:hAnsi="Arial" w:cs="Arial"/>
        </w:rPr>
        <w:t>converting</w:t>
      </w:r>
      <w:r w:rsidRPr="00A042EE">
        <w:rPr>
          <w:rFonts w:ascii="Arial" w:hAnsi="Arial" w:cs="Arial"/>
        </w:rPr>
        <w:t xml:space="preserve"> housing to light commercial uses on streets channeling onto Hwy 32 near the hospital. Consolidate driveways and implement access management strategies to help reduce congestion. Promote road improvements that increase accessibility to medical facilities.</w:t>
      </w:r>
    </w:p>
    <w:p w14:paraId="2B10DC39" w14:textId="1309656B" w:rsidR="00D2584B" w:rsidRPr="00A042EE" w:rsidRDefault="000915EE" w:rsidP="00D2584B">
      <w:pPr>
        <w:tabs>
          <w:tab w:val="left" w:pos="458"/>
        </w:tabs>
        <w:rPr>
          <w:rFonts w:ascii="Arial" w:hAnsi="Arial" w:cs="Arial"/>
          <w:b/>
          <w:u w:val="single"/>
        </w:rPr>
      </w:pPr>
      <w:r w:rsidRPr="000915EE">
        <w:rPr>
          <w:rFonts w:ascii="Arial" w:hAnsi="Arial" w:cs="Arial"/>
        </w:rPr>
        <w:drawing>
          <wp:anchor distT="0" distB="0" distL="114300" distR="114300" simplePos="0" relativeHeight="251727872" behindDoc="1" locked="0" layoutInCell="1" allowOverlap="1" wp14:anchorId="66040A06" wp14:editId="380C4874">
            <wp:simplePos x="0" y="0"/>
            <wp:positionH relativeFrom="margin">
              <wp:align>left</wp:align>
            </wp:positionH>
            <wp:positionV relativeFrom="paragraph">
              <wp:posOffset>5715</wp:posOffset>
            </wp:positionV>
            <wp:extent cx="3528695" cy="1933575"/>
            <wp:effectExtent l="133350" t="114300" r="147955" b="161925"/>
            <wp:wrapTight wrapText="bothSides">
              <wp:wrapPolygon edited="0">
                <wp:start x="-700" y="-1277"/>
                <wp:lineTo x="-816" y="21494"/>
                <wp:lineTo x="-466" y="23196"/>
                <wp:lineTo x="21923" y="23196"/>
                <wp:lineTo x="22389" y="19791"/>
                <wp:lineTo x="22389" y="2554"/>
                <wp:lineTo x="22156" y="-638"/>
                <wp:lineTo x="22156" y="-1277"/>
                <wp:lineTo x="-700" y="-1277"/>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3528695" cy="1933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2584B" w:rsidRPr="00A042EE">
        <w:rPr>
          <w:rFonts w:ascii="Arial" w:hAnsi="Arial" w:cs="Arial"/>
          <w:b/>
          <w:u w:val="single"/>
        </w:rPr>
        <w:t>PERMITTED ZONINGS:</w:t>
      </w:r>
    </w:p>
    <w:p w14:paraId="40DD37F8" w14:textId="77777777" w:rsidR="00D2584B" w:rsidRPr="00A042EE" w:rsidRDefault="00D2584B" w:rsidP="00D2584B">
      <w:pPr>
        <w:tabs>
          <w:tab w:val="left" w:pos="458"/>
        </w:tabs>
        <w:rPr>
          <w:rFonts w:ascii="Arial" w:hAnsi="Arial" w:cs="Arial"/>
        </w:rPr>
      </w:pPr>
      <w:r w:rsidRPr="00A042EE">
        <w:rPr>
          <w:rFonts w:ascii="Arial" w:hAnsi="Arial" w:cs="Arial"/>
        </w:rPr>
        <w:t>General Commercial District (G-C)</w:t>
      </w:r>
      <w:r>
        <w:rPr>
          <w:rFonts w:ascii="Arial" w:hAnsi="Arial" w:cs="Arial"/>
        </w:rPr>
        <w:t>,</w:t>
      </w:r>
      <w:r w:rsidRPr="00A042EE">
        <w:rPr>
          <w:rFonts w:ascii="Arial" w:hAnsi="Arial" w:cs="Arial"/>
        </w:rPr>
        <w:t xml:space="preserve"> Neighborhood Commercial District (N-C).  The Historic District Overlay (HOD) will also apply to this area.</w:t>
      </w:r>
    </w:p>
    <w:p w14:paraId="01B906F4" w14:textId="77777777" w:rsidR="00D2584B" w:rsidRPr="00A042EE" w:rsidRDefault="00D2584B" w:rsidP="00D2584B">
      <w:pPr>
        <w:autoSpaceDE w:val="0"/>
        <w:autoSpaceDN w:val="0"/>
        <w:adjustRightInd w:val="0"/>
        <w:jc w:val="both"/>
        <w:rPr>
          <w:rFonts w:ascii="Arial" w:hAnsi="Arial" w:cs="Arial"/>
          <w:b/>
          <w:u w:val="single"/>
        </w:rPr>
      </w:pPr>
      <w:r w:rsidRPr="00A042EE">
        <w:rPr>
          <w:rFonts w:ascii="Arial" w:hAnsi="Arial" w:cs="Arial"/>
          <w:b/>
          <w:u w:val="single"/>
        </w:rPr>
        <w:t>QUALITY COMMUNITY OBJECTIVES:</w:t>
      </w:r>
    </w:p>
    <w:p w14:paraId="324C7AA9" w14:textId="77777777" w:rsidR="00D2584B" w:rsidRPr="00EF584A" w:rsidRDefault="00D2584B" w:rsidP="008616B9">
      <w:pPr>
        <w:pStyle w:val="ListParagraph"/>
        <w:numPr>
          <w:ilvl w:val="0"/>
          <w:numId w:val="20"/>
        </w:numPr>
        <w:autoSpaceDE w:val="0"/>
        <w:autoSpaceDN w:val="0"/>
        <w:adjustRightInd w:val="0"/>
        <w:jc w:val="both"/>
        <w:rPr>
          <w:sz w:val="22"/>
          <w:szCs w:val="22"/>
        </w:rPr>
      </w:pPr>
      <w:r w:rsidRPr="00EF584A">
        <w:rPr>
          <w:sz w:val="22"/>
          <w:szCs w:val="22"/>
        </w:rPr>
        <w:t>Resource Management</w:t>
      </w:r>
    </w:p>
    <w:p w14:paraId="3B0A6BD5" w14:textId="77777777" w:rsidR="00D2584B" w:rsidRPr="00EF584A" w:rsidRDefault="00D2584B" w:rsidP="008616B9">
      <w:pPr>
        <w:pStyle w:val="ListParagraph"/>
        <w:numPr>
          <w:ilvl w:val="0"/>
          <w:numId w:val="20"/>
        </w:numPr>
        <w:autoSpaceDE w:val="0"/>
        <w:autoSpaceDN w:val="0"/>
        <w:adjustRightInd w:val="0"/>
        <w:jc w:val="both"/>
        <w:rPr>
          <w:sz w:val="22"/>
          <w:szCs w:val="22"/>
        </w:rPr>
      </w:pPr>
      <w:r w:rsidRPr="00EF584A">
        <w:rPr>
          <w:sz w:val="22"/>
          <w:szCs w:val="22"/>
        </w:rPr>
        <w:t>Efficient Land Use</w:t>
      </w:r>
    </w:p>
    <w:p w14:paraId="19D78AF8" w14:textId="77777777" w:rsidR="00D2584B" w:rsidRPr="00EF584A" w:rsidRDefault="00D2584B" w:rsidP="008616B9">
      <w:pPr>
        <w:pStyle w:val="ListParagraph"/>
        <w:numPr>
          <w:ilvl w:val="0"/>
          <w:numId w:val="20"/>
        </w:numPr>
        <w:autoSpaceDE w:val="0"/>
        <w:autoSpaceDN w:val="0"/>
        <w:adjustRightInd w:val="0"/>
        <w:jc w:val="both"/>
        <w:rPr>
          <w:sz w:val="22"/>
          <w:szCs w:val="22"/>
        </w:rPr>
      </w:pPr>
      <w:r w:rsidRPr="00EF584A">
        <w:rPr>
          <w:sz w:val="22"/>
          <w:szCs w:val="22"/>
        </w:rPr>
        <w:t>Local Preparedness</w:t>
      </w:r>
    </w:p>
    <w:p w14:paraId="7CFB1598" w14:textId="77777777" w:rsidR="00D2584B" w:rsidRPr="00EF584A" w:rsidRDefault="00D2584B" w:rsidP="008616B9">
      <w:pPr>
        <w:pStyle w:val="ListParagraph"/>
        <w:numPr>
          <w:ilvl w:val="0"/>
          <w:numId w:val="20"/>
        </w:numPr>
        <w:autoSpaceDE w:val="0"/>
        <w:autoSpaceDN w:val="0"/>
        <w:adjustRightInd w:val="0"/>
        <w:jc w:val="both"/>
        <w:rPr>
          <w:sz w:val="22"/>
          <w:szCs w:val="22"/>
        </w:rPr>
      </w:pPr>
      <w:r w:rsidRPr="00EF584A">
        <w:rPr>
          <w:sz w:val="22"/>
          <w:szCs w:val="22"/>
        </w:rPr>
        <w:t>Regional Cooperation</w:t>
      </w:r>
    </w:p>
    <w:p w14:paraId="47786FB0" w14:textId="77777777" w:rsidR="00D2584B" w:rsidRPr="00EF584A" w:rsidRDefault="00D2584B" w:rsidP="008616B9">
      <w:pPr>
        <w:pStyle w:val="ListParagraph"/>
        <w:numPr>
          <w:ilvl w:val="0"/>
          <w:numId w:val="20"/>
        </w:numPr>
        <w:autoSpaceDE w:val="0"/>
        <w:autoSpaceDN w:val="0"/>
        <w:adjustRightInd w:val="0"/>
        <w:jc w:val="both"/>
        <w:rPr>
          <w:sz w:val="22"/>
          <w:szCs w:val="22"/>
        </w:rPr>
      </w:pPr>
      <w:r w:rsidRPr="00EF584A">
        <w:rPr>
          <w:sz w:val="22"/>
          <w:szCs w:val="22"/>
        </w:rPr>
        <w:t>Transportation Options</w:t>
      </w:r>
    </w:p>
    <w:p w14:paraId="25B86511" w14:textId="30AED874" w:rsidR="00D2584B" w:rsidRPr="00EF584A" w:rsidRDefault="00D2584B" w:rsidP="008616B9">
      <w:pPr>
        <w:pStyle w:val="ListParagraph"/>
        <w:numPr>
          <w:ilvl w:val="0"/>
          <w:numId w:val="20"/>
        </w:numPr>
        <w:autoSpaceDE w:val="0"/>
        <w:autoSpaceDN w:val="0"/>
        <w:adjustRightInd w:val="0"/>
        <w:jc w:val="both"/>
        <w:rPr>
          <w:sz w:val="22"/>
          <w:szCs w:val="22"/>
        </w:rPr>
      </w:pPr>
      <w:r w:rsidRPr="00EF584A">
        <w:rPr>
          <w:sz w:val="22"/>
          <w:szCs w:val="22"/>
        </w:rPr>
        <w:t>Community Health</w:t>
      </w:r>
    </w:p>
    <w:p w14:paraId="023E722D" w14:textId="77777777" w:rsidR="00F91372" w:rsidRDefault="00F91372" w:rsidP="00F91372">
      <w:pPr>
        <w:pStyle w:val="ListParagraph"/>
        <w:autoSpaceDE w:val="0"/>
        <w:autoSpaceDN w:val="0"/>
        <w:adjustRightInd w:val="0"/>
        <w:jc w:val="both"/>
      </w:pPr>
    </w:p>
    <w:p w14:paraId="2E0A0987" w14:textId="77777777" w:rsidR="00D2584B" w:rsidRPr="0043517D" w:rsidRDefault="00D2584B" w:rsidP="00D2584B">
      <w:pPr>
        <w:autoSpaceDE w:val="0"/>
        <w:autoSpaceDN w:val="0"/>
        <w:adjustRightInd w:val="0"/>
        <w:jc w:val="both"/>
        <w:rPr>
          <w:rFonts w:ascii="Arial" w:hAnsi="Arial" w:cs="Arial"/>
          <w:b/>
          <w:u w:val="single"/>
        </w:rPr>
      </w:pPr>
      <w:r w:rsidRPr="0043517D">
        <w:rPr>
          <w:rFonts w:ascii="Arial" w:hAnsi="Arial" w:cs="Arial"/>
          <w:b/>
          <w:u w:val="single"/>
        </w:rPr>
        <w:t>IMPLEMENTATION MEASURES:</w:t>
      </w:r>
    </w:p>
    <w:p w14:paraId="521C5D67" w14:textId="6D6CE836" w:rsidR="00D2584B" w:rsidRPr="0030250B" w:rsidRDefault="00253AA0" w:rsidP="00C12347">
      <w:pPr>
        <w:tabs>
          <w:tab w:val="left" w:pos="458"/>
        </w:tabs>
        <w:jc w:val="both"/>
        <w:rPr>
          <w:rFonts w:ascii="Arial" w:hAnsi="Arial" w:cs="Arial"/>
        </w:rPr>
      </w:pPr>
      <w:r w:rsidRPr="0002795F">
        <w:rPr>
          <w:rFonts w:ascii="Arial" w:hAnsi="Arial" w:cs="Arial"/>
          <w:b/>
        </w:rPr>
        <w:t>Design Guidelines</w:t>
      </w:r>
      <w:r w:rsidRPr="0030250B">
        <w:rPr>
          <w:rFonts w:ascii="Arial" w:hAnsi="Arial" w:cs="Arial"/>
        </w:rPr>
        <w:t xml:space="preserve"> - Develop design guidelines for specific areas of the community that establish aesthetic and development standards for all properties. These guidelines are intended to achieve an architecturally and physically cohesive character for the area </w:t>
      </w:r>
      <w:r w:rsidR="00762645">
        <w:rPr>
          <w:rFonts w:ascii="Arial" w:hAnsi="Arial" w:cs="Arial"/>
        </w:rPr>
        <w:t>by</w:t>
      </w:r>
      <w:r w:rsidRPr="0030250B">
        <w:rPr>
          <w:rFonts w:ascii="Arial" w:hAnsi="Arial" w:cs="Arial"/>
        </w:rPr>
        <w:t xml:space="preserve"> setting standards for the appropriateness and impact of new buildings or re</w:t>
      </w:r>
      <w:r w:rsidR="00762645">
        <w:rPr>
          <w:rFonts w:ascii="Arial" w:hAnsi="Arial" w:cs="Arial"/>
        </w:rPr>
        <w:t>habbing existing</w:t>
      </w:r>
      <w:r w:rsidRPr="0030250B">
        <w:rPr>
          <w:rFonts w:ascii="Arial" w:hAnsi="Arial" w:cs="Arial"/>
        </w:rPr>
        <w:t xml:space="preserve"> buildings. Illustrations of desired building characteristics are the best way to communicate design guidelines to citizens and developers. Communities that want their design guidelines to be more than just advisory in nature may choose to establish a design review board to implement </w:t>
      </w:r>
      <w:r w:rsidR="00762645">
        <w:rPr>
          <w:rFonts w:ascii="Arial" w:hAnsi="Arial" w:cs="Arial"/>
        </w:rPr>
        <w:t>them</w:t>
      </w:r>
      <w:r w:rsidRPr="0030250B">
        <w:rPr>
          <w:rFonts w:ascii="Arial" w:hAnsi="Arial" w:cs="Arial"/>
        </w:rPr>
        <w:t xml:space="preserve">. This board will review </w:t>
      </w:r>
      <w:r w:rsidR="00ED5E4F">
        <w:rPr>
          <w:rFonts w:ascii="Arial" w:hAnsi="Arial" w:cs="Arial"/>
        </w:rPr>
        <w:t xml:space="preserve">the </w:t>
      </w:r>
      <w:r w:rsidR="00762645" w:rsidRPr="00762645">
        <w:rPr>
          <w:rFonts w:ascii="Arial" w:hAnsi="Arial" w:cs="Arial"/>
        </w:rPr>
        <w:t xml:space="preserve">proposed projects' architecture, aesthetics, and site characteristics </w:t>
      </w:r>
      <w:r w:rsidRPr="0030250B">
        <w:rPr>
          <w:rFonts w:ascii="Arial" w:hAnsi="Arial" w:cs="Arial"/>
        </w:rPr>
        <w:t>to achieve compatibility with the design guidelines.</w:t>
      </w:r>
    </w:p>
    <w:p w14:paraId="45B5BA6D" w14:textId="0D7A72BF" w:rsidR="00253AA0" w:rsidRPr="0030250B" w:rsidRDefault="00253AA0" w:rsidP="00C12347">
      <w:pPr>
        <w:tabs>
          <w:tab w:val="left" w:pos="458"/>
        </w:tabs>
        <w:jc w:val="both"/>
        <w:rPr>
          <w:rFonts w:ascii="Arial" w:hAnsi="Arial" w:cs="Arial"/>
        </w:rPr>
      </w:pPr>
      <w:r w:rsidRPr="0002795F">
        <w:rPr>
          <w:rFonts w:ascii="Arial" w:hAnsi="Arial" w:cs="Arial"/>
          <w:b/>
        </w:rPr>
        <w:lastRenderedPageBreak/>
        <w:t>Community Health Resource Center</w:t>
      </w:r>
      <w:r w:rsidRPr="0030250B">
        <w:rPr>
          <w:rFonts w:ascii="Arial" w:hAnsi="Arial" w:cs="Arial"/>
        </w:rPr>
        <w:t xml:space="preserve"> - Develop and maintain a comprehensive listing and referral service to help citizens understand and access available local community health and social welfare assistance resources such as Department Family and Children Services, Peachcare, Family Connections, County Health Departments., Schools, Public Hospitals, etc.</w:t>
      </w:r>
    </w:p>
    <w:p w14:paraId="2F82201F" w14:textId="791D0ABC" w:rsidR="00F743A5" w:rsidRPr="0030250B" w:rsidRDefault="00F743A5" w:rsidP="00F743A5">
      <w:pPr>
        <w:autoSpaceDE w:val="0"/>
        <w:autoSpaceDN w:val="0"/>
        <w:adjustRightInd w:val="0"/>
        <w:jc w:val="both"/>
        <w:rPr>
          <w:rFonts w:ascii="Arial" w:hAnsi="Arial" w:cs="Arial"/>
        </w:rPr>
      </w:pPr>
      <w:r w:rsidRPr="0002795F">
        <w:rPr>
          <w:rFonts w:ascii="Arial" w:hAnsi="Arial" w:cs="Arial"/>
          <w:b/>
        </w:rPr>
        <w:t>Heat Mitigation</w:t>
      </w:r>
      <w:r w:rsidRPr="0030250B">
        <w:rPr>
          <w:rFonts w:ascii="Arial" w:hAnsi="Arial" w:cs="Arial"/>
        </w:rPr>
        <w:t xml:space="preserve"> - Implement a comprehensive strategy for reducing heat in developed areas by implementing strategies such as encouraging cool roofing materials, porous pavements, planting sunshade trees, </w:t>
      </w:r>
      <w:r w:rsidR="004D21A9" w:rsidRPr="0030250B">
        <w:rPr>
          <w:rFonts w:ascii="Arial" w:hAnsi="Arial" w:cs="Arial"/>
        </w:rPr>
        <w:t>and</w:t>
      </w:r>
      <w:r w:rsidRPr="0030250B">
        <w:rPr>
          <w:rFonts w:ascii="Arial" w:hAnsi="Arial" w:cs="Arial"/>
        </w:rPr>
        <w:t xml:space="preserve"> preservation of green space</w:t>
      </w:r>
    </w:p>
    <w:p w14:paraId="527E75A8" w14:textId="77777777" w:rsidR="00054DF0" w:rsidRDefault="00F743A5" w:rsidP="00F743A5">
      <w:pPr>
        <w:spacing w:after="0" w:line="240" w:lineRule="auto"/>
      </w:pPr>
      <w:r w:rsidRPr="0030250B">
        <w:t xml:space="preserve"> </w:t>
      </w:r>
    </w:p>
    <w:p w14:paraId="0B2B3510" w14:textId="77777777" w:rsidR="00054DF0" w:rsidRDefault="00054DF0" w:rsidP="00F743A5">
      <w:pPr>
        <w:spacing w:after="0" w:line="240" w:lineRule="auto"/>
      </w:pPr>
    </w:p>
    <w:p w14:paraId="66543827" w14:textId="77777777" w:rsidR="00054DF0" w:rsidRDefault="00054DF0" w:rsidP="00F743A5">
      <w:pPr>
        <w:spacing w:after="0" w:line="240" w:lineRule="auto"/>
      </w:pPr>
    </w:p>
    <w:p w14:paraId="071D24FC" w14:textId="77777777" w:rsidR="00054DF0" w:rsidRDefault="00054DF0" w:rsidP="00F743A5">
      <w:pPr>
        <w:spacing w:after="0" w:line="240" w:lineRule="auto"/>
      </w:pPr>
    </w:p>
    <w:p w14:paraId="70BE689F" w14:textId="77777777" w:rsidR="00054DF0" w:rsidRDefault="00054DF0" w:rsidP="00F743A5">
      <w:pPr>
        <w:spacing w:after="0" w:line="240" w:lineRule="auto"/>
      </w:pPr>
    </w:p>
    <w:p w14:paraId="20291919" w14:textId="77777777" w:rsidR="00054DF0" w:rsidRDefault="00054DF0" w:rsidP="00F743A5">
      <w:pPr>
        <w:spacing w:after="0" w:line="240" w:lineRule="auto"/>
      </w:pPr>
    </w:p>
    <w:p w14:paraId="23E03B29" w14:textId="77777777" w:rsidR="00054DF0" w:rsidRDefault="00054DF0" w:rsidP="00F743A5">
      <w:pPr>
        <w:spacing w:after="0" w:line="240" w:lineRule="auto"/>
      </w:pPr>
    </w:p>
    <w:p w14:paraId="7BDF93CE" w14:textId="77777777" w:rsidR="00054DF0" w:rsidRDefault="00054DF0" w:rsidP="00F743A5">
      <w:pPr>
        <w:spacing w:after="0" w:line="240" w:lineRule="auto"/>
      </w:pPr>
    </w:p>
    <w:p w14:paraId="7BD942FF" w14:textId="77777777" w:rsidR="00054DF0" w:rsidRDefault="00054DF0" w:rsidP="00F743A5">
      <w:pPr>
        <w:spacing w:after="0" w:line="240" w:lineRule="auto"/>
      </w:pPr>
    </w:p>
    <w:p w14:paraId="79200E28" w14:textId="77777777" w:rsidR="00054DF0" w:rsidRDefault="00054DF0" w:rsidP="00F743A5">
      <w:pPr>
        <w:spacing w:after="0" w:line="240" w:lineRule="auto"/>
      </w:pPr>
    </w:p>
    <w:p w14:paraId="76D47E2E" w14:textId="77777777" w:rsidR="00054DF0" w:rsidRDefault="00054DF0" w:rsidP="00F743A5">
      <w:pPr>
        <w:spacing w:after="0" w:line="240" w:lineRule="auto"/>
      </w:pPr>
    </w:p>
    <w:p w14:paraId="132D5B35" w14:textId="77777777" w:rsidR="00054DF0" w:rsidRDefault="00054DF0" w:rsidP="00F743A5">
      <w:pPr>
        <w:spacing w:after="0" w:line="240" w:lineRule="auto"/>
      </w:pPr>
    </w:p>
    <w:p w14:paraId="716D02DF" w14:textId="77777777" w:rsidR="00054DF0" w:rsidRDefault="00054DF0" w:rsidP="00F743A5">
      <w:pPr>
        <w:spacing w:after="0" w:line="240" w:lineRule="auto"/>
      </w:pPr>
    </w:p>
    <w:p w14:paraId="63357F8F" w14:textId="77777777" w:rsidR="00054DF0" w:rsidRDefault="00054DF0" w:rsidP="00F743A5">
      <w:pPr>
        <w:spacing w:after="0" w:line="240" w:lineRule="auto"/>
      </w:pPr>
    </w:p>
    <w:p w14:paraId="35BDED16" w14:textId="77777777" w:rsidR="00054DF0" w:rsidRDefault="00054DF0" w:rsidP="00F743A5">
      <w:pPr>
        <w:spacing w:after="0" w:line="240" w:lineRule="auto"/>
      </w:pPr>
    </w:p>
    <w:p w14:paraId="0F8CA67D" w14:textId="77777777" w:rsidR="00054DF0" w:rsidRDefault="00054DF0" w:rsidP="00F743A5">
      <w:pPr>
        <w:spacing w:after="0" w:line="240" w:lineRule="auto"/>
      </w:pPr>
    </w:p>
    <w:p w14:paraId="08570635" w14:textId="77777777" w:rsidR="00054DF0" w:rsidRDefault="00054DF0" w:rsidP="00F743A5">
      <w:pPr>
        <w:spacing w:after="0" w:line="240" w:lineRule="auto"/>
      </w:pPr>
    </w:p>
    <w:p w14:paraId="4685EFD5" w14:textId="77777777" w:rsidR="00054DF0" w:rsidRDefault="00054DF0" w:rsidP="00F743A5">
      <w:pPr>
        <w:spacing w:after="0" w:line="240" w:lineRule="auto"/>
      </w:pPr>
    </w:p>
    <w:p w14:paraId="3012FAF3" w14:textId="77777777" w:rsidR="00054DF0" w:rsidRDefault="00054DF0" w:rsidP="00F743A5">
      <w:pPr>
        <w:spacing w:after="0" w:line="240" w:lineRule="auto"/>
      </w:pPr>
    </w:p>
    <w:p w14:paraId="11FAA06C" w14:textId="77777777" w:rsidR="00054DF0" w:rsidRDefault="00054DF0" w:rsidP="00F743A5">
      <w:pPr>
        <w:spacing w:after="0" w:line="240" w:lineRule="auto"/>
      </w:pPr>
    </w:p>
    <w:p w14:paraId="4305DE34" w14:textId="77777777" w:rsidR="00054DF0" w:rsidRDefault="00054DF0" w:rsidP="00F743A5">
      <w:pPr>
        <w:spacing w:after="0" w:line="240" w:lineRule="auto"/>
      </w:pPr>
    </w:p>
    <w:p w14:paraId="1A3C65B1" w14:textId="77777777" w:rsidR="00054DF0" w:rsidRDefault="00054DF0" w:rsidP="00F743A5">
      <w:pPr>
        <w:spacing w:after="0" w:line="240" w:lineRule="auto"/>
      </w:pPr>
    </w:p>
    <w:p w14:paraId="586C087A" w14:textId="77777777" w:rsidR="00054DF0" w:rsidRDefault="00054DF0" w:rsidP="00F743A5">
      <w:pPr>
        <w:spacing w:after="0" w:line="240" w:lineRule="auto"/>
      </w:pPr>
    </w:p>
    <w:p w14:paraId="3E02B7B8" w14:textId="77777777" w:rsidR="00054DF0" w:rsidRDefault="00054DF0" w:rsidP="00F743A5">
      <w:pPr>
        <w:spacing w:after="0" w:line="240" w:lineRule="auto"/>
      </w:pPr>
    </w:p>
    <w:p w14:paraId="316609E8" w14:textId="77777777" w:rsidR="00054DF0" w:rsidRDefault="00054DF0" w:rsidP="00F743A5">
      <w:pPr>
        <w:spacing w:after="0" w:line="240" w:lineRule="auto"/>
      </w:pPr>
    </w:p>
    <w:p w14:paraId="5DA5DB32" w14:textId="77777777" w:rsidR="00054DF0" w:rsidRDefault="00054DF0" w:rsidP="00F743A5">
      <w:pPr>
        <w:spacing w:after="0" w:line="240" w:lineRule="auto"/>
      </w:pPr>
    </w:p>
    <w:p w14:paraId="58C73C3C" w14:textId="77777777" w:rsidR="00054DF0" w:rsidRDefault="00054DF0" w:rsidP="00F743A5">
      <w:pPr>
        <w:spacing w:after="0" w:line="240" w:lineRule="auto"/>
      </w:pPr>
    </w:p>
    <w:p w14:paraId="44198373" w14:textId="77777777" w:rsidR="00054DF0" w:rsidRDefault="00054DF0" w:rsidP="00F743A5">
      <w:pPr>
        <w:spacing w:after="0" w:line="240" w:lineRule="auto"/>
      </w:pPr>
    </w:p>
    <w:p w14:paraId="7778F4DC" w14:textId="77777777" w:rsidR="00054DF0" w:rsidRDefault="00054DF0" w:rsidP="00F743A5">
      <w:pPr>
        <w:spacing w:after="0" w:line="240" w:lineRule="auto"/>
      </w:pPr>
    </w:p>
    <w:p w14:paraId="72B9147E" w14:textId="77777777" w:rsidR="00054DF0" w:rsidRDefault="00054DF0" w:rsidP="00F743A5">
      <w:pPr>
        <w:spacing w:after="0" w:line="240" w:lineRule="auto"/>
      </w:pPr>
    </w:p>
    <w:p w14:paraId="50DDA09F" w14:textId="77777777" w:rsidR="00054DF0" w:rsidRDefault="00054DF0" w:rsidP="00F743A5">
      <w:pPr>
        <w:spacing w:after="0" w:line="240" w:lineRule="auto"/>
      </w:pPr>
    </w:p>
    <w:p w14:paraId="69CB1623" w14:textId="77777777" w:rsidR="00054DF0" w:rsidRDefault="00054DF0" w:rsidP="00F743A5">
      <w:pPr>
        <w:spacing w:after="0" w:line="240" w:lineRule="auto"/>
      </w:pPr>
    </w:p>
    <w:p w14:paraId="0C109F14" w14:textId="77777777" w:rsidR="00054DF0" w:rsidRDefault="00054DF0" w:rsidP="00F743A5">
      <w:pPr>
        <w:spacing w:after="0" w:line="240" w:lineRule="auto"/>
      </w:pPr>
    </w:p>
    <w:p w14:paraId="2326324B" w14:textId="7382C34D" w:rsidR="00054DF0" w:rsidRDefault="00054DF0" w:rsidP="00F743A5">
      <w:pPr>
        <w:spacing w:after="0" w:line="240" w:lineRule="auto"/>
      </w:pPr>
    </w:p>
    <w:p w14:paraId="7A8B4573" w14:textId="11733301" w:rsidR="000915EE" w:rsidRDefault="000915EE" w:rsidP="00F743A5">
      <w:pPr>
        <w:spacing w:after="0" w:line="240" w:lineRule="auto"/>
      </w:pPr>
    </w:p>
    <w:p w14:paraId="0B786BEF" w14:textId="25D156A4" w:rsidR="000915EE" w:rsidRDefault="000915EE" w:rsidP="00F743A5">
      <w:pPr>
        <w:spacing w:after="0" w:line="240" w:lineRule="auto"/>
      </w:pPr>
    </w:p>
    <w:p w14:paraId="6AF58880" w14:textId="3A2183DC" w:rsidR="000915EE" w:rsidRDefault="000915EE" w:rsidP="00F743A5">
      <w:pPr>
        <w:spacing w:after="0" w:line="240" w:lineRule="auto"/>
      </w:pPr>
    </w:p>
    <w:p w14:paraId="32CC6551" w14:textId="77777777" w:rsidR="000915EE" w:rsidRDefault="000915EE" w:rsidP="00F743A5">
      <w:pPr>
        <w:spacing w:after="0" w:line="240" w:lineRule="auto"/>
      </w:pPr>
    </w:p>
    <w:p w14:paraId="6FEE61D5" w14:textId="272C2E34" w:rsidR="000915EE" w:rsidRDefault="000915EE" w:rsidP="00F743A5">
      <w:pPr>
        <w:spacing w:after="0" w:line="240" w:lineRule="auto"/>
      </w:pPr>
    </w:p>
    <w:p w14:paraId="28770DC0" w14:textId="47992297" w:rsidR="00054DF0" w:rsidRPr="009D1316" w:rsidRDefault="00054DF0" w:rsidP="00725062">
      <w:pPr>
        <w:pStyle w:val="Heading3"/>
        <w:rPr>
          <w:rStyle w:val="eop"/>
        </w:rPr>
      </w:pPr>
      <w:bookmarkStart w:id="173" w:name="_Toc139611197"/>
      <w:r w:rsidRPr="009D1316">
        <w:rPr>
          <w:rStyle w:val="normaltextrun"/>
          <w:bCs w:val="0"/>
        </w:rPr>
        <w:lastRenderedPageBreak/>
        <w:t>Public Institutional Character Area</w:t>
      </w:r>
      <w:bookmarkEnd w:id="173"/>
      <w:r w:rsidRPr="009D1316">
        <w:rPr>
          <w:rStyle w:val="eop"/>
        </w:rPr>
        <w:t> </w:t>
      </w:r>
      <w:r w:rsidR="002D21C0">
        <w:rPr>
          <w:rStyle w:val="eop"/>
        </w:rPr>
        <w:t xml:space="preserve">      </w:t>
      </w:r>
      <w:r w:rsidR="002D21C0" w:rsidRPr="002D21C0">
        <w:rPr>
          <w:rStyle w:val="eop"/>
          <w:color w:val="FF0000"/>
        </w:rPr>
        <w:t>(Roundtree Park?</w:t>
      </w:r>
      <w:r w:rsidR="003C1D53">
        <w:rPr>
          <w:rStyle w:val="eop"/>
          <w:color w:val="FF0000"/>
        </w:rPr>
        <w:t>)</w:t>
      </w:r>
    </w:p>
    <w:p w14:paraId="7FAFDB69" w14:textId="226E0276" w:rsidR="00054DF0" w:rsidRPr="009D1316" w:rsidRDefault="00054DF0" w:rsidP="00F743A5">
      <w:pPr>
        <w:spacing w:after="0" w:line="240" w:lineRule="auto"/>
        <w:rPr>
          <w:rFonts w:ascii="Arial" w:hAnsi="Arial" w:cs="Arial"/>
        </w:rPr>
      </w:pPr>
    </w:p>
    <w:p w14:paraId="1C60D433" w14:textId="705E545A" w:rsidR="00054DF0" w:rsidRDefault="009D1316" w:rsidP="00054DF0">
      <w:pPr>
        <w:pStyle w:val="paragraph"/>
        <w:spacing w:before="0" w:beforeAutospacing="0" w:after="0" w:afterAutospacing="0"/>
        <w:textAlignment w:val="baseline"/>
        <w:rPr>
          <w:rStyle w:val="eop"/>
          <w:rFonts w:ascii="Arial" w:hAnsi="Arial" w:cs="Arial"/>
          <w:sz w:val="22"/>
          <w:szCs w:val="22"/>
          <w:u w:val="single"/>
        </w:rPr>
      </w:pPr>
      <w:r w:rsidRPr="009D1316">
        <w:rPr>
          <w:rStyle w:val="normaltextrun"/>
          <w:rFonts w:ascii="Arial" w:hAnsi="Arial" w:cs="Arial"/>
          <w:b/>
          <w:bCs/>
          <w:sz w:val="22"/>
          <w:szCs w:val="22"/>
          <w:u w:val="single"/>
        </w:rPr>
        <w:t>DESCRIPTION</w:t>
      </w:r>
      <w:r w:rsidRPr="009D1316">
        <w:rPr>
          <w:rStyle w:val="eop"/>
          <w:rFonts w:ascii="Arial" w:hAnsi="Arial" w:cs="Arial"/>
          <w:sz w:val="22"/>
          <w:szCs w:val="22"/>
          <w:u w:val="single"/>
        </w:rPr>
        <w:t> </w:t>
      </w:r>
    </w:p>
    <w:p w14:paraId="0B1D6FF3" w14:textId="1894F352" w:rsidR="009D1316" w:rsidRPr="009D1316" w:rsidRDefault="009D1316" w:rsidP="00054DF0">
      <w:pPr>
        <w:pStyle w:val="paragraph"/>
        <w:spacing w:before="0" w:beforeAutospacing="0" w:after="0" w:afterAutospacing="0"/>
        <w:textAlignment w:val="baseline"/>
        <w:rPr>
          <w:rFonts w:ascii="Arial" w:hAnsi="Arial" w:cs="Arial"/>
          <w:sz w:val="22"/>
          <w:szCs w:val="22"/>
          <w:u w:val="single"/>
        </w:rPr>
      </w:pPr>
    </w:p>
    <w:p w14:paraId="680B4F87" w14:textId="402D5EB5" w:rsidR="00054DF0" w:rsidRPr="009D1316" w:rsidRDefault="00721B41" w:rsidP="00725062">
      <w:pPr>
        <w:pStyle w:val="paragraph"/>
        <w:spacing w:before="0" w:beforeAutospacing="0" w:after="0" w:afterAutospacing="0"/>
        <w:jc w:val="both"/>
        <w:textAlignment w:val="baseline"/>
        <w:rPr>
          <w:rFonts w:ascii="Arial" w:hAnsi="Arial" w:cs="Arial"/>
          <w:sz w:val="18"/>
          <w:szCs w:val="18"/>
        </w:rPr>
      </w:pPr>
      <w:r w:rsidRPr="00971BA9">
        <w:rPr>
          <w:rStyle w:val="eop"/>
          <w:rFonts w:ascii="Arial" w:hAnsi="Arial" w:cs="Arial"/>
          <w:noProof/>
        </w:rPr>
        <w:drawing>
          <wp:anchor distT="0" distB="0" distL="114300" distR="114300" simplePos="0" relativeHeight="251703296" behindDoc="1" locked="0" layoutInCell="1" allowOverlap="1" wp14:anchorId="3A190B32" wp14:editId="18E0ABD9">
            <wp:simplePos x="0" y="0"/>
            <wp:positionH relativeFrom="column">
              <wp:posOffset>-19050</wp:posOffset>
            </wp:positionH>
            <wp:positionV relativeFrom="paragraph">
              <wp:posOffset>149860</wp:posOffset>
            </wp:positionV>
            <wp:extent cx="3152775" cy="1540510"/>
            <wp:effectExtent l="133350" t="114300" r="104775" b="154940"/>
            <wp:wrapTight wrapText="bothSides">
              <wp:wrapPolygon edited="0">
                <wp:start x="-653" y="-1603"/>
                <wp:lineTo x="-914" y="-1068"/>
                <wp:lineTo x="-783" y="23505"/>
                <wp:lineTo x="22187" y="23505"/>
                <wp:lineTo x="22187" y="-1603"/>
                <wp:lineTo x="-653" y="-1603"/>
              </wp:wrapPolygon>
            </wp:wrapTight>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3152775" cy="15405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54DF0" w:rsidRPr="009D1316">
        <w:rPr>
          <w:rStyle w:val="normaltextrun"/>
          <w:rFonts w:ascii="Arial" w:hAnsi="Arial" w:cs="Arial"/>
        </w:rPr>
        <w:t xml:space="preserve">This area consists of particular state, federal, or local government uses and institutional land uses. Government uses include government building complexes, police and fire stations, libraries, prisons, post offices, schools, military installations, and other similar uses. </w:t>
      </w:r>
      <w:r w:rsidR="0022702D">
        <w:rPr>
          <w:rStyle w:val="normaltextrun"/>
          <w:rFonts w:ascii="Arial" w:hAnsi="Arial" w:cs="Arial"/>
        </w:rPr>
        <w:t xml:space="preserve">Other institutional land use examples </w:t>
      </w:r>
      <w:r w:rsidR="00054DF0" w:rsidRPr="009D1316">
        <w:rPr>
          <w:rStyle w:val="normaltextrun"/>
          <w:rFonts w:ascii="Arial" w:hAnsi="Arial" w:cs="Arial"/>
        </w:rPr>
        <w:t>include colleges, churches, cemeteries, hospitals, and other similar uses. </w:t>
      </w:r>
      <w:r w:rsidR="00054DF0" w:rsidRPr="009D1316">
        <w:rPr>
          <w:rStyle w:val="eop"/>
          <w:rFonts w:ascii="Arial" w:hAnsi="Arial" w:cs="Arial"/>
        </w:rPr>
        <w:t> </w:t>
      </w:r>
      <w:r w:rsidR="00257096">
        <w:rPr>
          <w:rStyle w:val="eop"/>
          <w:rFonts w:ascii="Arial" w:hAnsi="Arial" w:cs="Arial"/>
        </w:rPr>
        <w:tab/>
      </w:r>
      <w:r w:rsidR="00257096">
        <w:rPr>
          <w:rStyle w:val="eop"/>
          <w:rFonts w:ascii="Arial" w:hAnsi="Arial" w:cs="Arial"/>
        </w:rPr>
        <w:tab/>
      </w:r>
      <w:r w:rsidR="00257096">
        <w:rPr>
          <w:rStyle w:val="eop"/>
          <w:rFonts w:ascii="Arial" w:hAnsi="Arial" w:cs="Arial"/>
        </w:rPr>
        <w:tab/>
      </w:r>
      <w:r w:rsidR="00257096">
        <w:rPr>
          <w:rStyle w:val="eop"/>
          <w:rFonts w:ascii="Arial" w:hAnsi="Arial" w:cs="Arial"/>
        </w:rPr>
        <w:tab/>
      </w:r>
      <w:r w:rsidR="00257096">
        <w:rPr>
          <w:rStyle w:val="eop"/>
          <w:rFonts w:ascii="Arial" w:hAnsi="Arial" w:cs="Arial"/>
        </w:rPr>
        <w:tab/>
      </w:r>
      <w:r w:rsidR="00257096">
        <w:rPr>
          <w:rStyle w:val="eop"/>
          <w:rFonts w:ascii="Arial" w:hAnsi="Arial" w:cs="Arial"/>
        </w:rPr>
        <w:tab/>
      </w:r>
      <w:r w:rsidR="00257096">
        <w:rPr>
          <w:rStyle w:val="eop"/>
          <w:rFonts w:ascii="Arial" w:hAnsi="Arial" w:cs="Arial"/>
        </w:rPr>
        <w:tab/>
      </w:r>
      <w:r w:rsidR="00257096">
        <w:rPr>
          <w:rStyle w:val="eop"/>
          <w:rFonts w:ascii="Arial" w:hAnsi="Arial" w:cs="Arial"/>
        </w:rPr>
        <w:tab/>
      </w:r>
    </w:p>
    <w:p w14:paraId="14F6CF3A" w14:textId="62B31345" w:rsidR="00054DF0" w:rsidRDefault="009D1316" w:rsidP="00054DF0">
      <w:pPr>
        <w:pStyle w:val="paragraph"/>
        <w:spacing w:before="0" w:beforeAutospacing="0" w:after="0" w:afterAutospacing="0"/>
        <w:textAlignment w:val="baseline"/>
        <w:rPr>
          <w:rStyle w:val="eop"/>
          <w:rFonts w:ascii="Arial" w:hAnsi="Arial" w:cs="Arial"/>
          <w:sz w:val="22"/>
          <w:szCs w:val="22"/>
          <w:u w:val="single"/>
        </w:rPr>
      </w:pPr>
      <w:r w:rsidRPr="009D1316">
        <w:rPr>
          <w:rStyle w:val="normaltextrun"/>
          <w:rFonts w:ascii="Arial" w:hAnsi="Arial" w:cs="Arial"/>
          <w:b/>
          <w:bCs/>
          <w:sz w:val="22"/>
          <w:szCs w:val="22"/>
          <w:u w:val="single"/>
        </w:rPr>
        <w:t>DEVELOPMENT STRATEGY</w:t>
      </w:r>
    </w:p>
    <w:p w14:paraId="30DDCE11" w14:textId="4A24CD7C" w:rsidR="009D1316" w:rsidRPr="009D1316" w:rsidRDefault="009D1316" w:rsidP="00054DF0">
      <w:pPr>
        <w:pStyle w:val="paragraph"/>
        <w:spacing w:before="0" w:beforeAutospacing="0" w:after="0" w:afterAutospacing="0"/>
        <w:textAlignment w:val="baseline"/>
        <w:rPr>
          <w:rFonts w:ascii="Arial" w:hAnsi="Arial" w:cs="Arial"/>
          <w:sz w:val="22"/>
          <w:szCs w:val="22"/>
          <w:u w:val="single"/>
        </w:rPr>
      </w:pPr>
    </w:p>
    <w:p w14:paraId="5B78AE19" w14:textId="51D88648" w:rsidR="00054DF0" w:rsidRPr="009D1316" w:rsidRDefault="00054DF0" w:rsidP="00054DF0">
      <w:pPr>
        <w:pStyle w:val="paragraph"/>
        <w:spacing w:before="0" w:beforeAutospacing="0" w:after="0" w:afterAutospacing="0"/>
        <w:jc w:val="both"/>
        <w:textAlignment w:val="baseline"/>
        <w:rPr>
          <w:rFonts w:ascii="Arial" w:hAnsi="Arial" w:cs="Arial"/>
          <w:sz w:val="18"/>
          <w:szCs w:val="18"/>
        </w:rPr>
      </w:pPr>
      <w:r w:rsidRPr="009D1316">
        <w:rPr>
          <w:rStyle w:val="normaltextrun"/>
          <w:rFonts w:ascii="Arial" w:hAnsi="Arial" w:cs="Arial"/>
        </w:rPr>
        <w:t>Preserve, restore, and reuse historic buildings. Implement a balance of transportation options and design. Encourage the development of essential facilities in locations where they can be conveniently accessed. Encourage the development of new public/institutional uses at a scale compatible with surrounding uses.</w:t>
      </w:r>
      <w:r w:rsidRPr="009D1316">
        <w:rPr>
          <w:rStyle w:val="eop"/>
          <w:rFonts w:ascii="Arial" w:hAnsi="Arial" w:cs="Arial"/>
        </w:rPr>
        <w:t> </w:t>
      </w:r>
    </w:p>
    <w:p w14:paraId="3FBBE09B" w14:textId="77777777" w:rsidR="00054DF0" w:rsidRPr="009D1316" w:rsidRDefault="00054DF0" w:rsidP="00054DF0">
      <w:pPr>
        <w:pStyle w:val="paragraph"/>
        <w:spacing w:before="0" w:beforeAutospacing="0" w:after="0" w:afterAutospacing="0"/>
        <w:textAlignment w:val="baseline"/>
        <w:rPr>
          <w:rFonts w:ascii="Arial" w:hAnsi="Arial" w:cs="Arial"/>
          <w:sz w:val="18"/>
          <w:szCs w:val="18"/>
        </w:rPr>
      </w:pPr>
      <w:r w:rsidRPr="009D1316">
        <w:rPr>
          <w:rStyle w:val="eop"/>
          <w:rFonts w:ascii="Arial" w:hAnsi="Arial" w:cs="Arial"/>
        </w:rPr>
        <w:t> </w:t>
      </w:r>
    </w:p>
    <w:p w14:paraId="48AFBC74" w14:textId="77777777" w:rsidR="00054DF0" w:rsidRPr="009D1316" w:rsidRDefault="00054DF0" w:rsidP="00054DF0">
      <w:pPr>
        <w:pStyle w:val="paragraph"/>
        <w:spacing w:before="0" w:beforeAutospacing="0" w:after="0" w:afterAutospacing="0"/>
        <w:jc w:val="both"/>
        <w:textAlignment w:val="baseline"/>
        <w:rPr>
          <w:rFonts w:ascii="Arial" w:hAnsi="Arial" w:cs="Arial"/>
          <w:sz w:val="18"/>
          <w:szCs w:val="18"/>
        </w:rPr>
      </w:pPr>
      <w:r w:rsidRPr="009D1316">
        <w:rPr>
          <w:rStyle w:val="eop"/>
          <w:rFonts w:ascii="Arial" w:hAnsi="Arial" w:cs="Arial"/>
        </w:rPr>
        <w:t> </w:t>
      </w:r>
    </w:p>
    <w:p w14:paraId="17F8A9B0" w14:textId="16299B80" w:rsidR="009D1316" w:rsidRPr="009D1316" w:rsidRDefault="009D1316" w:rsidP="009D1316">
      <w:pPr>
        <w:pStyle w:val="paragraph"/>
        <w:spacing w:before="0" w:beforeAutospacing="0" w:after="0" w:afterAutospacing="0"/>
        <w:jc w:val="both"/>
        <w:textAlignment w:val="baseline"/>
        <w:rPr>
          <w:rStyle w:val="eop"/>
          <w:rFonts w:ascii="Arial" w:hAnsi="Arial" w:cs="Arial"/>
          <w:sz w:val="22"/>
          <w:szCs w:val="22"/>
          <w:u w:val="single"/>
        </w:rPr>
      </w:pPr>
      <w:r w:rsidRPr="009D1316">
        <w:rPr>
          <w:rStyle w:val="normaltextrun"/>
          <w:rFonts w:ascii="Arial" w:hAnsi="Arial" w:cs="Arial"/>
          <w:b/>
          <w:bCs/>
          <w:sz w:val="22"/>
          <w:szCs w:val="22"/>
          <w:u w:val="single"/>
        </w:rPr>
        <w:t>PERMITTED ZONING DISTRICTS</w:t>
      </w:r>
    </w:p>
    <w:p w14:paraId="4082BF41" w14:textId="77777777" w:rsidR="009D1316" w:rsidRPr="009D1316" w:rsidRDefault="009D1316" w:rsidP="009D1316">
      <w:pPr>
        <w:pStyle w:val="paragraph"/>
        <w:spacing w:before="0" w:beforeAutospacing="0" w:after="0" w:afterAutospacing="0"/>
        <w:jc w:val="both"/>
        <w:textAlignment w:val="baseline"/>
        <w:rPr>
          <w:rStyle w:val="normaltextrun"/>
          <w:rFonts w:ascii="Arial" w:hAnsi="Arial" w:cs="Arial"/>
        </w:rPr>
      </w:pPr>
    </w:p>
    <w:p w14:paraId="050A019E" w14:textId="0B970EDD" w:rsidR="00054DF0" w:rsidRPr="009D1316" w:rsidRDefault="00054DF0" w:rsidP="009D1316">
      <w:pPr>
        <w:pStyle w:val="paragraph"/>
        <w:spacing w:before="0" w:beforeAutospacing="0" w:after="0" w:afterAutospacing="0"/>
        <w:jc w:val="both"/>
        <w:textAlignment w:val="baseline"/>
        <w:rPr>
          <w:rStyle w:val="eop"/>
          <w:rFonts w:ascii="Arial" w:hAnsi="Arial" w:cs="Arial"/>
          <w:u w:val="single"/>
        </w:rPr>
      </w:pPr>
      <w:r w:rsidRPr="009D1316">
        <w:rPr>
          <w:rStyle w:val="normaltextrun"/>
          <w:rFonts w:ascii="Arial" w:hAnsi="Arial" w:cs="Arial"/>
        </w:rPr>
        <w:t>P</w:t>
      </w:r>
      <w:r w:rsidR="009D1316" w:rsidRPr="009D1316">
        <w:rPr>
          <w:rStyle w:val="normaltextrun"/>
          <w:rFonts w:ascii="Arial" w:hAnsi="Arial" w:cs="Arial"/>
        </w:rPr>
        <w:t>lanned Development (P-D), Commercial (C), General Commercial (G-C), Neighborhood Commercial (N-C), Neighborhood Commercial (R-P), and General Business (G-B).</w:t>
      </w:r>
    </w:p>
    <w:p w14:paraId="0613D57B" w14:textId="77777777" w:rsidR="00054DF0" w:rsidRPr="009D1316" w:rsidRDefault="00054DF0" w:rsidP="00054DF0">
      <w:pPr>
        <w:pStyle w:val="paragraph"/>
        <w:spacing w:before="0" w:beforeAutospacing="0" w:after="0" w:afterAutospacing="0"/>
        <w:textAlignment w:val="baseline"/>
        <w:rPr>
          <w:rFonts w:ascii="Arial" w:hAnsi="Arial" w:cs="Arial"/>
          <w:sz w:val="18"/>
          <w:szCs w:val="18"/>
        </w:rPr>
      </w:pPr>
      <w:r w:rsidRPr="009D1316">
        <w:rPr>
          <w:rStyle w:val="eop"/>
          <w:rFonts w:ascii="Arial" w:hAnsi="Arial" w:cs="Arial"/>
        </w:rPr>
        <w:t> </w:t>
      </w:r>
    </w:p>
    <w:p w14:paraId="41F17E10" w14:textId="4DE37034" w:rsidR="00054DF0" w:rsidRPr="009D1316" w:rsidRDefault="00054DF0" w:rsidP="00054DF0">
      <w:pPr>
        <w:pStyle w:val="paragraph"/>
        <w:spacing w:before="0" w:beforeAutospacing="0" w:after="0" w:afterAutospacing="0"/>
        <w:textAlignment w:val="baseline"/>
        <w:rPr>
          <w:rFonts w:ascii="Arial" w:hAnsi="Arial" w:cs="Arial"/>
          <w:sz w:val="22"/>
          <w:szCs w:val="22"/>
          <w:u w:val="single"/>
        </w:rPr>
      </w:pPr>
      <w:r w:rsidRPr="009D1316">
        <w:rPr>
          <w:rStyle w:val="normaltextrun"/>
          <w:rFonts w:ascii="Arial" w:hAnsi="Arial" w:cs="Arial"/>
          <w:b/>
          <w:bCs/>
          <w:sz w:val="22"/>
          <w:szCs w:val="22"/>
          <w:u w:val="single"/>
        </w:rPr>
        <w:t>QUALITY COMMUNITY OBJECTIVES</w:t>
      </w:r>
    </w:p>
    <w:p w14:paraId="572FA7BF" w14:textId="77777777" w:rsidR="009D1316" w:rsidRPr="009D1316" w:rsidRDefault="009D1316" w:rsidP="00054DF0">
      <w:pPr>
        <w:pStyle w:val="paragraph"/>
        <w:spacing w:before="0" w:beforeAutospacing="0" w:after="0" w:afterAutospacing="0"/>
        <w:textAlignment w:val="baseline"/>
        <w:rPr>
          <w:rStyle w:val="normaltextrun"/>
          <w:rFonts w:ascii="Arial" w:hAnsi="Arial" w:cs="Arial"/>
        </w:rPr>
      </w:pPr>
    </w:p>
    <w:p w14:paraId="687E165C" w14:textId="28A7E8C7" w:rsidR="00054DF0" w:rsidRPr="009D1316" w:rsidRDefault="009D1316" w:rsidP="009D1316">
      <w:pPr>
        <w:pStyle w:val="paragraph"/>
        <w:spacing w:before="0" w:beforeAutospacing="0" w:after="0" w:afterAutospacing="0"/>
        <w:textAlignment w:val="baseline"/>
        <w:rPr>
          <w:rFonts w:ascii="Arial" w:hAnsi="Arial" w:cs="Arial"/>
          <w:sz w:val="18"/>
          <w:szCs w:val="18"/>
        </w:rPr>
      </w:pPr>
      <w:r w:rsidRPr="009D1316">
        <w:rPr>
          <w:rStyle w:val="normaltextrun"/>
          <w:rFonts w:ascii="Arial" w:hAnsi="Arial" w:cs="Arial"/>
        </w:rPr>
        <w:t xml:space="preserve">1)  </w:t>
      </w:r>
      <w:r w:rsidR="00054DF0" w:rsidRPr="009D1316">
        <w:rPr>
          <w:rStyle w:val="normaltextrun"/>
          <w:rFonts w:ascii="Arial" w:hAnsi="Arial" w:cs="Arial"/>
        </w:rPr>
        <w:t>Regional Cooperation</w:t>
      </w:r>
      <w:r w:rsidR="00054DF0" w:rsidRPr="009D1316">
        <w:rPr>
          <w:rStyle w:val="eop"/>
          <w:rFonts w:ascii="Arial" w:hAnsi="Arial" w:cs="Arial"/>
        </w:rPr>
        <w:t> </w:t>
      </w:r>
    </w:p>
    <w:p w14:paraId="482CAC80" w14:textId="3C0DBE5E" w:rsidR="00054DF0" w:rsidRPr="009D1316" w:rsidRDefault="009D1316" w:rsidP="00054DF0">
      <w:pPr>
        <w:pStyle w:val="paragraph"/>
        <w:spacing w:before="0" w:beforeAutospacing="0" w:after="0" w:afterAutospacing="0"/>
        <w:textAlignment w:val="baseline"/>
        <w:rPr>
          <w:rFonts w:ascii="Arial" w:hAnsi="Arial" w:cs="Arial"/>
          <w:sz w:val="18"/>
          <w:szCs w:val="18"/>
        </w:rPr>
      </w:pPr>
      <w:r w:rsidRPr="009D1316">
        <w:rPr>
          <w:rStyle w:val="normaltextrun"/>
          <w:rFonts w:ascii="Arial" w:hAnsi="Arial" w:cs="Arial"/>
        </w:rPr>
        <w:t xml:space="preserve">2)  </w:t>
      </w:r>
      <w:r w:rsidR="00054DF0" w:rsidRPr="009D1316">
        <w:rPr>
          <w:rStyle w:val="normaltextrun"/>
          <w:rFonts w:ascii="Arial" w:hAnsi="Arial" w:cs="Arial"/>
        </w:rPr>
        <w:t>Educational Opportunities</w:t>
      </w:r>
      <w:r w:rsidR="00054DF0" w:rsidRPr="009D1316">
        <w:rPr>
          <w:rStyle w:val="eop"/>
          <w:rFonts w:ascii="Arial" w:hAnsi="Arial" w:cs="Arial"/>
        </w:rPr>
        <w:t> </w:t>
      </w:r>
    </w:p>
    <w:p w14:paraId="74E2859C" w14:textId="5E6F6FF8" w:rsidR="00054DF0" w:rsidRPr="009D1316" w:rsidRDefault="009D1316" w:rsidP="00054DF0">
      <w:pPr>
        <w:pStyle w:val="paragraph"/>
        <w:spacing w:before="0" w:beforeAutospacing="0" w:after="0" w:afterAutospacing="0"/>
        <w:textAlignment w:val="baseline"/>
        <w:rPr>
          <w:rFonts w:ascii="Arial" w:hAnsi="Arial" w:cs="Arial"/>
          <w:sz w:val="18"/>
          <w:szCs w:val="18"/>
        </w:rPr>
      </w:pPr>
      <w:r w:rsidRPr="009D1316">
        <w:rPr>
          <w:rStyle w:val="normaltextrun"/>
          <w:rFonts w:ascii="Arial" w:hAnsi="Arial" w:cs="Arial"/>
        </w:rPr>
        <w:t xml:space="preserve">3)  </w:t>
      </w:r>
      <w:r w:rsidR="00054DF0" w:rsidRPr="009D1316">
        <w:rPr>
          <w:rStyle w:val="normaltextrun"/>
          <w:rFonts w:ascii="Arial" w:hAnsi="Arial" w:cs="Arial"/>
        </w:rPr>
        <w:t>Community Health</w:t>
      </w:r>
      <w:r w:rsidR="00054DF0" w:rsidRPr="009D1316">
        <w:rPr>
          <w:rStyle w:val="eop"/>
          <w:rFonts w:ascii="Arial" w:hAnsi="Arial" w:cs="Arial"/>
        </w:rPr>
        <w:t> </w:t>
      </w:r>
    </w:p>
    <w:p w14:paraId="312CAD14" w14:textId="77777777" w:rsidR="00054DF0" w:rsidRPr="009D1316" w:rsidRDefault="00054DF0" w:rsidP="00054DF0">
      <w:pPr>
        <w:pStyle w:val="paragraph"/>
        <w:spacing w:before="0" w:beforeAutospacing="0" w:after="0" w:afterAutospacing="0"/>
        <w:textAlignment w:val="baseline"/>
        <w:rPr>
          <w:rFonts w:ascii="Arial" w:hAnsi="Arial" w:cs="Arial"/>
          <w:sz w:val="18"/>
          <w:szCs w:val="18"/>
        </w:rPr>
      </w:pPr>
      <w:r w:rsidRPr="009D1316">
        <w:rPr>
          <w:rStyle w:val="eop"/>
          <w:rFonts w:ascii="Arial" w:hAnsi="Arial" w:cs="Arial"/>
        </w:rPr>
        <w:t> </w:t>
      </w:r>
    </w:p>
    <w:p w14:paraId="19F8B867" w14:textId="4C3110BE" w:rsidR="00054DF0" w:rsidRPr="009D1316" w:rsidRDefault="009D1316" w:rsidP="00054DF0">
      <w:pPr>
        <w:pStyle w:val="paragraph"/>
        <w:spacing w:before="0" w:beforeAutospacing="0" w:after="0" w:afterAutospacing="0"/>
        <w:jc w:val="both"/>
        <w:textAlignment w:val="baseline"/>
        <w:rPr>
          <w:rFonts w:ascii="Arial" w:hAnsi="Arial" w:cs="Arial"/>
          <w:sz w:val="22"/>
          <w:szCs w:val="22"/>
        </w:rPr>
      </w:pPr>
      <w:r w:rsidRPr="009D1316">
        <w:rPr>
          <w:rStyle w:val="normaltextrun"/>
          <w:rFonts w:ascii="Arial" w:hAnsi="Arial" w:cs="Arial"/>
          <w:b/>
          <w:bCs/>
          <w:sz w:val="22"/>
          <w:szCs w:val="22"/>
          <w:u w:val="single"/>
        </w:rPr>
        <w:t>IMPLEMENTATION MEASURES</w:t>
      </w:r>
      <w:r w:rsidRPr="009D1316">
        <w:rPr>
          <w:rStyle w:val="eop"/>
          <w:rFonts w:ascii="Arial" w:hAnsi="Arial" w:cs="Arial"/>
          <w:sz w:val="22"/>
          <w:szCs w:val="22"/>
        </w:rPr>
        <w:t> </w:t>
      </w:r>
    </w:p>
    <w:p w14:paraId="75C6FC9D" w14:textId="77777777" w:rsidR="00054DF0" w:rsidRPr="009D1316" w:rsidRDefault="00054DF0" w:rsidP="00054DF0">
      <w:pPr>
        <w:pStyle w:val="paragraph"/>
        <w:spacing w:before="0" w:beforeAutospacing="0" w:after="0" w:afterAutospacing="0"/>
        <w:textAlignment w:val="baseline"/>
        <w:rPr>
          <w:rFonts w:ascii="Arial" w:hAnsi="Arial" w:cs="Arial"/>
          <w:sz w:val="18"/>
          <w:szCs w:val="18"/>
        </w:rPr>
      </w:pPr>
      <w:r w:rsidRPr="009D1316">
        <w:rPr>
          <w:rStyle w:val="eop"/>
          <w:rFonts w:ascii="Arial" w:hAnsi="Arial" w:cs="Arial"/>
        </w:rPr>
        <w:t> </w:t>
      </w:r>
    </w:p>
    <w:p w14:paraId="48791F3C" w14:textId="36AA4DFE" w:rsidR="00054DF0" w:rsidRPr="009D1316" w:rsidRDefault="00054DF0" w:rsidP="00054DF0">
      <w:pPr>
        <w:pStyle w:val="paragraph"/>
        <w:spacing w:before="0" w:beforeAutospacing="0" w:after="0" w:afterAutospacing="0"/>
        <w:textAlignment w:val="baseline"/>
        <w:rPr>
          <w:rFonts w:ascii="Arial" w:hAnsi="Arial" w:cs="Arial"/>
          <w:sz w:val="22"/>
          <w:szCs w:val="22"/>
        </w:rPr>
      </w:pPr>
      <w:r w:rsidRPr="009D1316">
        <w:rPr>
          <w:rStyle w:val="normaltextrun"/>
          <w:rFonts w:ascii="Arial" w:hAnsi="Arial" w:cs="Arial"/>
          <w:b/>
          <w:bCs/>
          <w:sz w:val="22"/>
          <w:szCs w:val="22"/>
        </w:rPr>
        <w:t>Buffering</w:t>
      </w:r>
      <w:r w:rsidRPr="009D1316">
        <w:rPr>
          <w:rStyle w:val="eop"/>
          <w:rFonts w:ascii="Arial" w:hAnsi="Arial" w:cs="Arial"/>
          <w:sz w:val="22"/>
          <w:szCs w:val="22"/>
        </w:rPr>
        <w:t> </w:t>
      </w:r>
      <w:r w:rsidR="009D1316">
        <w:rPr>
          <w:rFonts w:ascii="Arial" w:hAnsi="Arial" w:cs="Arial"/>
          <w:sz w:val="22"/>
          <w:szCs w:val="22"/>
        </w:rPr>
        <w:t xml:space="preserve">- </w:t>
      </w:r>
      <w:r w:rsidRPr="009D1316">
        <w:rPr>
          <w:rStyle w:val="normaltextrun"/>
          <w:rFonts w:ascii="Arial" w:hAnsi="Arial" w:cs="Arial"/>
        </w:rPr>
        <w:t>Provide adequate buffering and setbacks between different land uses.</w:t>
      </w:r>
      <w:r w:rsidRPr="009D1316">
        <w:rPr>
          <w:rStyle w:val="eop"/>
          <w:rFonts w:ascii="Arial" w:hAnsi="Arial" w:cs="Arial"/>
        </w:rPr>
        <w:t> </w:t>
      </w:r>
    </w:p>
    <w:p w14:paraId="2495E9E8" w14:textId="32C39C11" w:rsidR="00054DF0" w:rsidRPr="009D1316" w:rsidRDefault="00054DF0" w:rsidP="009D1316">
      <w:pPr>
        <w:pStyle w:val="paragraph"/>
        <w:spacing w:before="0" w:beforeAutospacing="0" w:after="0" w:afterAutospacing="0"/>
        <w:textAlignment w:val="baseline"/>
        <w:rPr>
          <w:rFonts w:ascii="Arial" w:hAnsi="Arial" w:cs="Arial"/>
          <w:sz w:val="18"/>
          <w:szCs w:val="18"/>
        </w:rPr>
      </w:pPr>
      <w:r w:rsidRPr="009D1316">
        <w:rPr>
          <w:rStyle w:val="eop"/>
          <w:rFonts w:ascii="Arial" w:hAnsi="Arial" w:cs="Arial"/>
        </w:rPr>
        <w:t>  </w:t>
      </w:r>
    </w:p>
    <w:p w14:paraId="45DF03BC" w14:textId="35E203EB" w:rsidR="00054DF0" w:rsidRPr="009D1316" w:rsidRDefault="00054DF0" w:rsidP="00054DF0">
      <w:pPr>
        <w:pStyle w:val="paragraph"/>
        <w:spacing w:before="0" w:beforeAutospacing="0" w:after="0" w:afterAutospacing="0"/>
        <w:jc w:val="both"/>
        <w:textAlignment w:val="baseline"/>
        <w:rPr>
          <w:rFonts w:ascii="Arial" w:hAnsi="Arial" w:cs="Arial"/>
          <w:sz w:val="22"/>
          <w:szCs w:val="22"/>
        </w:rPr>
      </w:pPr>
      <w:r w:rsidRPr="009D1316">
        <w:rPr>
          <w:rStyle w:val="normaltextrun"/>
          <w:rFonts w:ascii="Arial" w:hAnsi="Arial" w:cs="Arial"/>
          <w:b/>
          <w:bCs/>
          <w:sz w:val="22"/>
          <w:szCs w:val="22"/>
        </w:rPr>
        <w:t>Infill Development Program</w:t>
      </w:r>
      <w:r w:rsidRPr="009D1316">
        <w:rPr>
          <w:rStyle w:val="eop"/>
          <w:rFonts w:ascii="Arial" w:hAnsi="Arial" w:cs="Arial"/>
          <w:sz w:val="22"/>
          <w:szCs w:val="22"/>
        </w:rPr>
        <w:t> </w:t>
      </w:r>
      <w:r w:rsidR="009D1316">
        <w:rPr>
          <w:rFonts w:ascii="Arial" w:hAnsi="Arial" w:cs="Arial"/>
          <w:sz w:val="22"/>
          <w:szCs w:val="22"/>
        </w:rPr>
        <w:t xml:space="preserve">- </w:t>
      </w:r>
      <w:r w:rsidRPr="009D1316">
        <w:rPr>
          <w:rStyle w:val="normaltextrun"/>
          <w:rFonts w:ascii="Arial" w:hAnsi="Arial" w:cs="Arial"/>
        </w:rPr>
        <w:t xml:space="preserve">A comprehensive strategy for encouraging infill development in particular </w:t>
      </w:r>
      <w:r w:rsidR="0052304C">
        <w:rPr>
          <w:rStyle w:val="normaltextrun"/>
          <w:rFonts w:ascii="Arial" w:hAnsi="Arial" w:cs="Arial"/>
        </w:rPr>
        <w:t>community areas</w:t>
      </w:r>
      <w:r w:rsidRPr="009D1316">
        <w:rPr>
          <w:rStyle w:val="normaltextrun"/>
          <w:rFonts w:ascii="Arial" w:hAnsi="Arial" w:cs="Arial"/>
        </w:rPr>
        <w:t xml:space="preserve"> while regulating this development ensures the protection of life quality in affected neighborhoods. An effective program will include </w:t>
      </w:r>
      <w:r w:rsidR="0052304C">
        <w:rPr>
          <w:rStyle w:val="normaltextrun"/>
          <w:rFonts w:ascii="Arial" w:hAnsi="Arial" w:cs="Arial"/>
        </w:rPr>
        <w:t>i</w:t>
      </w:r>
      <w:r w:rsidRPr="009D1316">
        <w:rPr>
          <w:rStyle w:val="normaltextrun"/>
          <w:rFonts w:ascii="Arial" w:hAnsi="Arial" w:cs="Arial"/>
        </w:rPr>
        <w:t>mprovements to public facilities and services and streamlined regulations to encourage infill development; b) guidelines for appropriate design, density, and location of new infill projects.</w:t>
      </w:r>
      <w:r w:rsidRPr="009D1316">
        <w:rPr>
          <w:rStyle w:val="eop"/>
          <w:rFonts w:ascii="Arial" w:hAnsi="Arial" w:cs="Arial"/>
        </w:rPr>
        <w:t> </w:t>
      </w:r>
    </w:p>
    <w:p w14:paraId="44B99A81" w14:textId="18805CFD" w:rsidR="00054DF0" w:rsidRPr="009D1316" w:rsidRDefault="00054DF0" w:rsidP="00054DF0">
      <w:pPr>
        <w:pStyle w:val="paragraph"/>
        <w:spacing w:before="0" w:beforeAutospacing="0" w:after="0" w:afterAutospacing="0"/>
        <w:textAlignment w:val="baseline"/>
        <w:rPr>
          <w:rFonts w:ascii="Arial" w:hAnsi="Arial" w:cs="Arial"/>
          <w:sz w:val="22"/>
          <w:szCs w:val="22"/>
        </w:rPr>
      </w:pPr>
      <w:r w:rsidRPr="009D1316">
        <w:rPr>
          <w:rStyle w:val="normaltextrun"/>
          <w:rFonts w:ascii="Arial" w:hAnsi="Arial" w:cs="Arial"/>
          <w:b/>
          <w:bCs/>
          <w:sz w:val="22"/>
          <w:szCs w:val="22"/>
        </w:rPr>
        <w:lastRenderedPageBreak/>
        <w:t>Regulations</w:t>
      </w:r>
      <w:r w:rsidRPr="009D1316">
        <w:rPr>
          <w:rStyle w:val="eop"/>
          <w:rFonts w:ascii="Arial" w:hAnsi="Arial" w:cs="Arial"/>
          <w:sz w:val="22"/>
          <w:szCs w:val="22"/>
        </w:rPr>
        <w:t> </w:t>
      </w:r>
      <w:r w:rsidR="009D1316">
        <w:rPr>
          <w:rFonts w:ascii="Arial" w:hAnsi="Arial" w:cs="Arial"/>
          <w:sz w:val="22"/>
          <w:szCs w:val="22"/>
        </w:rPr>
        <w:t xml:space="preserve">- </w:t>
      </w:r>
      <w:r w:rsidRPr="009D1316">
        <w:rPr>
          <w:rStyle w:val="normaltextrun"/>
          <w:rFonts w:ascii="Arial" w:hAnsi="Arial" w:cs="Arial"/>
        </w:rPr>
        <w:t>Provide land use regulations that ensure that any proposed zoning will be compatible with the underlying Land Use designations as shown in the Comprehensive Plan</w:t>
      </w:r>
    </w:p>
    <w:p w14:paraId="1AE332B4" w14:textId="77777777" w:rsidR="00257096" w:rsidRDefault="00257096" w:rsidP="00F743A5">
      <w:pPr>
        <w:spacing w:after="0" w:line="240" w:lineRule="auto"/>
        <w:rPr>
          <w:rFonts w:ascii="Arial" w:hAnsi="Arial" w:cs="Arial"/>
        </w:rPr>
      </w:pPr>
    </w:p>
    <w:p w14:paraId="04D8B864" w14:textId="77777777" w:rsidR="00257096" w:rsidRDefault="00257096" w:rsidP="00F743A5">
      <w:pPr>
        <w:spacing w:after="0" w:line="240" w:lineRule="auto"/>
        <w:rPr>
          <w:rFonts w:ascii="Arial" w:hAnsi="Arial" w:cs="Arial"/>
        </w:rPr>
      </w:pPr>
    </w:p>
    <w:p w14:paraId="24F889BC" w14:textId="77777777" w:rsidR="00257096" w:rsidRDefault="00257096" w:rsidP="00F743A5">
      <w:pPr>
        <w:spacing w:after="0" w:line="240" w:lineRule="auto"/>
        <w:rPr>
          <w:rFonts w:ascii="Arial" w:hAnsi="Arial" w:cs="Arial"/>
        </w:rPr>
      </w:pPr>
    </w:p>
    <w:p w14:paraId="4A065C52" w14:textId="77777777" w:rsidR="00257096" w:rsidRDefault="00257096" w:rsidP="00F743A5">
      <w:pPr>
        <w:spacing w:after="0" w:line="240" w:lineRule="auto"/>
        <w:rPr>
          <w:rFonts w:ascii="Arial" w:hAnsi="Arial" w:cs="Arial"/>
        </w:rPr>
      </w:pPr>
    </w:p>
    <w:p w14:paraId="21DBF6C0" w14:textId="77777777" w:rsidR="00257096" w:rsidRDefault="00257096" w:rsidP="00F743A5">
      <w:pPr>
        <w:spacing w:after="0" w:line="240" w:lineRule="auto"/>
        <w:rPr>
          <w:rFonts w:ascii="Arial" w:hAnsi="Arial" w:cs="Arial"/>
        </w:rPr>
      </w:pPr>
    </w:p>
    <w:p w14:paraId="28E3F5E9" w14:textId="77777777" w:rsidR="00257096" w:rsidRDefault="00257096" w:rsidP="00F743A5">
      <w:pPr>
        <w:spacing w:after="0" w:line="240" w:lineRule="auto"/>
        <w:rPr>
          <w:rFonts w:ascii="Arial" w:hAnsi="Arial" w:cs="Arial"/>
        </w:rPr>
      </w:pPr>
    </w:p>
    <w:p w14:paraId="43DE3E2F" w14:textId="77777777" w:rsidR="00257096" w:rsidRDefault="00257096" w:rsidP="00F743A5">
      <w:pPr>
        <w:spacing w:after="0" w:line="240" w:lineRule="auto"/>
        <w:rPr>
          <w:rFonts w:ascii="Arial" w:hAnsi="Arial" w:cs="Arial"/>
        </w:rPr>
      </w:pPr>
    </w:p>
    <w:p w14:paraId="06974CE3" w14:textId="77777777" w:rsidR="00257096" w:rsidRDefault="00257096" w:rsidP="00F743A5">
      <w:pPr>
        <w:spacing w:after="0" w:line="240" w:lineRule="auto"/>
        <w:rPr>
          <w:rFonts w:ascii="Arial" w:hAnsi="Arial" w:cs="Arial"/>
        </w:rPr>
      </w:pPr>
    </w:p>
    <w:p w14:paraId="7F81C77A" w14:textId="77777777" w:rsidR="00257096" w:rsidRDefault="00257096" w:rsidP="00F743A5">
      <w:pPr>
        <w:spacing w:after="0" w:line="240" w:lineRule="auto"/>
        <w:rPr>
          <w:rFonts w:ascii="Arial" w:hAnsi="Arial" w:cs="Arial"/>
        </w:rPr>
      </w:pPr>
    </w:p>
    <w:p w14:paraId="7E82DE7E" w14:textId="77777777" w:rsidR="00257096" w:rsidRDefault="00257096" w:rsidP="00F743A5">
      <w:pPr>
        <w:spacing w:after="0" w:line="240" w:lineRule="auto"/>
        <w:rPr>
          <w:rFonts w:ascii="Arial" w:hAnsi="Arial" w:cs="Arial"/>
        </w:rPr>
      </w:pPr>
    </w:p>
    <w:p w14:paraId="47D5DC7E" w14:textId="77777777" w:rsidR="00257096" w:rsidRDefault="00257096" w:rsidP="00F743A5">
      <w:pPr>
        <w:spacing w:after="0" w:line="240" w:lineRule="auto"/>
        <w:rPr>
          <w:rFonts w:ascii="Arial" w:hAnsi="Arial" w:cs="Arial"/>
        </w:rPr>
      </w:pPr>
    </w:p>
    <w:p w14:paraId="1A7AFB6F" w14:textId="77777777" w:rsidR="00257096" w:rsidRDefault="00257096" w:rsidP="00F743A5">
      <w:pPr>
        <w:spacing w:after="0" w:line="240" w:lineRule="auto"/>
        <w:rPr>
          <w:rFonts w:ascii="Arial" w:hAnsi="Arial" w:cs="Arial"/>
        </w:rPr>
      </w:pPr>
    </w:p>
    <w:p w14:paraId="2AFBF663" w14:textId="77777777" w:rsidR="00257096" w:rsidRDefault="00257096" w:rsidP="00F743A5">
      <w:pPr>
        <w:spacing w:after="0" w:line="240" w:lineRule="auto"/>
        <w:rPr>
          <w:rFonts w:ascii="Arial" w:hAnsi="Arial" w:cs="Arial"/>
        </w:rPr>
      </w:pPr>
    </w:p>
    <w:p w14:paraId="5C0B8783" w14:textId="77777777" w:rsidR="00257096" w:rsidRDefault="00257096" w:rsidP="00F743A5">
      <w:pPr>
        <w:spacing w:after="0" w:line="240" w:lineRule="auto"/>
        <w:rPr>
          <w:rFonts w:ascii="Arial" w:hAnsi="Arial" w:cs="Arial"/>
        </w:rPr>
      </w:pPr>
    </w:p>
    <w:p w14:paraId="485FC195" w14:textId="77777777" w:rsidR="00257096" w:rsidRDefault="00257096" w:rsidP="00F743A5">
      <w:pPr>
        <w:spacing w:after="0" w:line="240" w:lineRule="auto"/>
        <w:rPr>
          <w:rFonts w:ascii="Arial" w:hAnsi="Arial" w:cs="Arial"/>
        </w:rPr>
      </w:pPr>
    </w:p>
    <w:p w14:paraId="32EB626C" w14:textId="77777777" w:rsidR="00257096" w:rsidRDefault="00257096" w:rsidP="00F743A5">
      <w:pPr>
        <w:spacing w:after="0" w:line="240" w:lineRule="auto"/>
        <w:rPr>
          <w:rFonts w:ascii="Arial" w:hAnsi="Arial" w:cs="Arial"/>
        </w:rPr>
      </w:pPr>
    </w:p>
    <w:p w14:paraId="23472B25" w14:textId="77777777" w:rsidR="00257096" w:rsidRDefault="00257096" w:rsidP="00F743A5">
      <w:pPr>
        <w:spacing w:after="0" w:line="240" w:lineRule="auto"/>
        <w:rPr>
          <w:rFonts w:ascii="Arial" w:hAnsi="Arial" w:cs="Arial"/>
        </w:rPr>
      </w:pPr>
    </w:p>
    <w:p w14:paraId="7E0813F7" w14:textId="77777777" w:rsidR="00257096" w:rsidRDefault="00257096" w:rsidP="00F743A5">
      <w:pPr>
        <w:spacing w:after="0" w:line="240" w:lineRule="auto"/>
        <w:rPr>
          <w:rFonts w:ascii="Arial" w:hAnsi="Arial" w:cs="Arial"/>
        </w:rPr>
      </w:pPr>
    </w:p>
    <w:p w14:paraId="7CE44A55" w14:textId="77777777" w:rsidR="00257096" w:rsidRDefault="00257096" w:rsidP="00F743A5">
      <w:pPr>
        <w:spacing w:after="0" w:line="240" w:lineRule="auto"/>
        <w:rPr>
          <w:rFonts w:ascii="Arial" w:hAnsi="Arial" w:cs="Arial"/>
        </w:rPr>
      </w:pPr>
    </w:p>
    <w:p w14:paraId="12AE791B" w14:textId="77777777" w:rsidR="00257096" w:rsidRDefault="00257096" w:rsidP="00F743A5">
      <w:pPr>
        <w:spacing w:after="0" w:line="240" w:lineRule="auto"/>
        <w:rPr>
          <w:rFonts w:ascii="Arial" w:hAnsi="Arial" w:cs="Arial"/>
        </w:rPr>
      </w:pPr>
    </w:p>
    <w:p w14:paraId="2CC252BD" w14:textId="77777777" w:rsidR="00257096" w:rsidRDefault="00257096" w:rsidP="00F743A5">
      <w:pPr>
        <w:spacing w:after="0" w:line="240" w:lineRule="auto"/>
        <w:rPr>
          <w:rFonts w:ascii="Arial" w:hAnsi="Arial" w:cs="Arial"/>
        </w:rPr>
      </w:pPr>
    </w:p>
    <w:p w14:paraId="5B52655B" w14:textId="77777777" w:rsidR="00257096" w:rsidRDefault="00257096" w:rsidP="00F743A5">
      <w:pPr>
        <w:spacing w:after="0" w:line="240" w:lineRule="auto"/>
        <w:rPr>
          <w:rFonts w:ascii="Arial" w:hAnsi="Arial" w:cs="Arial"/>
        </w:rPr>
      </w:pPr>
    </w:p>
    <w:p w14:paraId="488F1EA9" w14:textId="77777777" w:rsidR="00257096" w:rsidRDefault="00257096" w:rsidP="00F743A5">
      <w:pPr>
        <w:spacing w:after="0" w:line="240" w:lineRule="auto"/>
        <w:rPr>
          <w:rFonts w:ascii="Arial" w:hAnsi="Arial" w:cs="Arial"/>
        </w:rPr>
      </w:pPr>
    </w:p>
    <w:p w14:paraId="28B90FDC" w14:textId="77777777" w:rsidR="00257096" w:rsidRDefault="00257096" w:rsidP="00F743A5">
      <w:pPr>
        <w:spacing w:after="0" w:line="240" w:lineRule="auto"/>
        <w:rPr>
          <w:rFonts w:ascii="Arial" w:hAnsi="Arial" w:cs="Arial"/>
        </w:rPr>
      </w:pPr>
    </w:p>
    <w:p w14:paraId="0D5536A4" w14:textId="77777777" w:rsidR="00257096" w:rsidRDefault="00257096" w:rsidP="00F743A5">
      <w:pPr>
        <w:spacing w:after="0" w:line="240" w:lineRule="auto"/>
        <w:rPr>
          <w:rFonts w:ascii="Arial" w:hAnsi="Arial" w:cs="Arial"/>
        </w:rPr>
      </w:pPr>
    </w:p>
    <w:p w14:paraId="2E69F369" w14:textId="77777777" w:rsidR="00257096" w:rsidRDefault="00257096" w:rsidP="00F743A5">
      <w:pPr>
        <w:spacing w:after="0" w:line="240" w:lineRule="auto"/>
        <w:rPr>
          <w:rFonts w:ascii="Arial" w:hAnsi="Arial" w:cs="Arial"/>
        </w:rPr>
      </w:pPr>
    </w:p>
    <w:p w14:paraId="26416423" w14:textId="77777777" w:rsidR="00257096" w:rsidRDefault="00257096" w:rsidP="00F743A5">
      <w:pPr>
        <w:spacing w:after="0" w:line="240" w:lineRule="auto"/>
        <w:rPr>
          <w:rFonts w:ascii="Arial" w:hAnsi="Arial" w:cs="Arial"/>
        </w:rPr>
      </w:pPr>
    </w:p>
    <w:p w14:paraId="0C64D5C7" w14:textId="77777777" w:rsidR="00257096" w:rsidRDefault="00257096" w:rsidP="00F743A5">
      <w:pPr>
        <w:spacing w:after="0" w:line="240" w:lineRule="auto"/>
        <w:rPr>
          <w:rFonts w:ascii="Arial" w:hAnsi="Arial" w:cs="Arial"/>
        </w:rPr>
      </w:pPr>
    </w:p>
    <w:p w14:paraId="632E0990" w14:textId="77777777" w:rsidR="00257096" w:rsidRDefault="00257096" w:rsidP="00F743A5">
      <w:pPr>
        <w:spacing w:after="0" w:line="240" w:lineRule="auto"/>
        <w:rPr>
          <w:rFonts w:ascii="Arial" w:hAnsi="Arial" w:cs="Arial"/>
        </w:rPr>
      </w:pPr>
    </w:p>
    <w:p w14:paraId="25B2B0D7" w14:textId="77777777" w:rsidR="00257096" w:rsidRDefault="00257096" w:rsidP="00F743A5">
      <w:pPr>
        <w:spacing w:after="0" w:line="240" w:lineRule="auto"/>
        <w:rPr>
          <w:rFonts w:ascii="Arial" w:hAnsi="Arial" w:cs="Arial"/>
        </w:rPr>
      </w:pPr>
    </w:p>
    <w:p w14:paraId="0046F31B" w14:textId="77777777" w:rsidR="00257096" w:rsidRDefault="00257096" w:rsidP="00F743A5">
      <w:pPr>
        <w:spacing w:after="0" w:line="240" w:lineRule="auto"/>
        <w:rPr>
          <w:rFonts w:ascii="Arial" w:hAnsi="Arial" w:cs="Arial"/>
        </w:rPr>
      </w:pPr>
    </w:p>
    <w:p w14:paraId="550A1484" w14:textId="77777777" w:rsidR="00257096" w:rsidRDefault="00257096" w:rsidP="00F743A5">
      <w:pPr>
        <w:spacing w:after="0" w:line="240" w:lineRule="auto"/>
        <w:rPr>
          <w:rFonts w:ascii="Arial" w:hAnsi="Arial" w:cs="Arial"/>
        </w:rPr>
      </w:pPr>
    </w:p>
    <w:p w14:paraId="71C15596" w14:textId="77777777" w:rsidR="00257096" w:rsidRDefault="00257096" w:rsidP="00F743A5">
      <w:pPr>
        <w:spacing w:after="0" w:line="240" w:lineRule="auto"/>
        <w:rPr>
          <w:rFonts w:ascii="Arial" w:hAnsi="Arial" w:cs="Arial"/>
        </w:rPr>
      </w:pPr>
    </w:p>
    <w:p w14:paraId="2F103750" w14:textId="77777777" w:rsidR="00257096" w:rsidRDefault="00257096" w:rsidP="00F743A5">
      <w:pPr>
        <w:spacing w:after="0" w:line="240" w:lineRule="auto"/>
        <w:rPr>
          <w:rFonts w:ascii="Arial" w:hAnsi="Arial" w:cs="Arial"/>
        </w:rPr>
      </w:pPr>
    </w:p>
    <w:p w14:paraId="1829FE46" w14:textId="3331AED1" w:rsidR="00257096" w:rsidRDefault="00257096" w:rsidP="00F743A5">
      <w:pPr>
        <w:spacing w:after="0" w:line="240" w:lineRule="auto"/>
        <w:rPr>
          <w:rFonts w:ascii="Arial" w:hAnsi="Arial" w:cs="Arial"/>
        </w:rPr>
      </w:pPr>
    </w:p>
    <w:p w14:paraId="140C50AF" w14:textId="37800B5D" w:rsidR="000915EE" w:rsidRDefault="000915EE" w:rsidP="00F743A5">
      <w:pPr>
        <w:spacing w:after="0" w:line="240" w:lineRule="auto"/>
        <w:rPr>
          <w:rFonts w:ascii="Arial" w:hAnsi="Arial" w:cs="Arial"/>
        </w:rPr>
      </w:pPr>
    </w:p>
    <w:p w14:paraId="4640B4B1" w14:textId="3B60D633" w:rsidR="000915EE" w:rsidRDefault="000915EE" w:rsidP="00F743A5">
      <w:pPr>
        <w:spacing w:after="0" w:line="240" w:lineRule="auto"/>
        <w:rPr>
          <w:rFonts w:ascii="Arial" w:hAnsi="Arial" w:cs="Arial"/>
        </w:rPr>
      </w:pPr>
    </w:p>
    <w:p w14:paraId="0D062B96" w14:textId="40C2D0CA" w:rsidR="000915EE" w:rsidRDefault="000915EE" w:rsidP="00F743A5">
      <w:pPr>
        <w:spacing w:after="0" w:line="240" w:lineRule="auto"/>
        <w:rPr>
          <w:rFonts w:ascii="Arial" w:hAnsi="Arial" w:cs="Arial"/>
        </w:rPr>
      </w:pPr>
    </w:p>
    <w:p w14:paraId="0CD0B12C" w14:textId="3D29AC04" w:rsidR="000915EE" w:rsidRDefault="000915EE" w:rsidP="00F743A5">
      <w:pPr>
        <w:spacing w:after="0" w:line="240" w:lineRule="auto"/>
        <w:rPr>
          <w:rFonts w:ascii="Arial" w:hAnsi="Arial" w:cs="Arial"/>
        </w:rPr>
      </w:pPr>
    </w:p>
    <w:p w14:paraId="02B8F6CA" w14:textId="0CE054FD" w:rsidR="000915EE" w:rsidRDefault="000915EE" w:rsidP="00F743A5">
      <w:pPr>
        <w:spacing w:after="0" w:line="240" w:lineRule="auto"/>
        <w:rPr>
          <w:rFonts w:ascii="Arial" w:hAnsi="Arial" w:cs="Arial"/>
        </w:rPr>
      </w:pPr>
    </w:p>
    <w:p w14:paraId="15292AD5" w14:textId="675CEB55" w:rsidR="000915EE" w:rsidRDefault="000915EE" w:rsidP="00F743A5">
      <w:pPr>
        <w:spacing w:after="0" w:line="240" w:lineRule="auto"/>
        <w:rPr>
          <w:rFonts w:ascii="Arial" w:hAnsi="Arial" w:cs="Arial"/>
        </w:rPr>
      </w:pPr>
    </w:p>
    <w:p w14:paraId="72BD1526" w14:textId="5AE13F4D" w:rsidR="000915EE" w:rsidRDefault="000915EE" w:rsidP="00F743A5">
      <w:pPr>
        <w:spacing w:after="0" w:line="240" w:lineRule="auto"/>
        <w:rPr>
          <w:rFonts w:ascii="Arial" w:hAnsi="Arial" w:cs="Arial"/>
        </w:rPr>
      </w:pPr>
    </w:p>
    <w:p w14:paraId="0E46476A" w14:textId="392E6A33" w:rsidR="000915EE" w:rsidRDefault="000915EE" w:rsidP="00F743A5">
      <w:pPr>
        <w:spacing w:after="0" w:line="240" w:lineRule="auto"/>
        <w:rPr>
          <w:rFonts w:ascii="Arial" w:hAnsi="Arial" w:cs="Arial"/>
        </w:rPr>
      </w:pPr>
    </w:p>
    <w:p w14:paraId="44AD0550" w14:textId="77777777" w:rsidR="000915EE" w:rsidRDefault="000915EE" w:rsidP="00F743A5">
      <w:pPr>
        <w:spacing w:after="0" w:line="240" w:lineRule="auto"/>
        <w:rPr>
          <w:rFonts w:ascii="Arial" w:hAnsi="Arial" w:cs="Arial"/>
        </w:rPr>
      </w:pPr>
    </w:p>
    <w:p w14:paraId="6170BA79" w14:textId="77777777" w:rsidR="00257096" w:rsidRDefault="00257096" w:rsidP="00F743A5">
      <w:pPr>
        <w:spacing w:after="0" w:line="240" w:lineRule="auto"/>
        <w:rPr>
          <w:rFonts w:ascii="Arial" w:hAnsi="Arial" w:cs="Arial"/>
        </w:rPr>
      </w:pPr>
    </w:p>
    <w:p w14:paraId="14428614" w14:textId="77777777" w:rsidR="00257096" w:rsidRDefault="00257096" w:rsidP="00F743A5">
      <w:pPr>
        <w:spacing w:after="0" w:line="240" w:lineRule="auto"/>
        <w:rPr>
          <w:rFonts w:ascii="Arial" w:hAnsi="Arial" w:cs="Arial"/>
        </w:rPr>
      </w:pPr>
    </w:p>
    <w:p w14:paraId="4699E65B" w14:textId="77777777" w:rsidR="00257096" w:rsidRDefault="00257096" w:rsidP="00F743A5">
      <w:pPr>
        <w:spacing w:after="0" w:line="240" w:lineRule="auto"/>
        <w:rPr>
          <w:rFonts w:ascii="Arial" w:hAnsi="Arial" w:cs="Arial"/>
        </w:rPr>
      </w:pPr>
    </w:p>
    <w:p w14:paraId="1B90B087" w14:textId="3B4A4F0C" w:rsidR="00257096" w:rsidRDefault="00257096" w:rsidP="00725062">
      <w:pPr>
        <w:pStyle w:val="Heading3"/>
      </w:pPr>
      <w:bookmarkStart w:id="174" w:name="_Toc139611198"/>
      <w:r w:rsidRPr="00257096">
        <w:lastRenderedPageBreak/>
        <w:t>Industrial Character Area</w:t>
      </w:r>
      <w:bookmarkEnd w:id="174"/>
      <w:r w:rsidR="004B237E" w:rsidRPr="004B237E">
        <w:rPr>
          <w:noProof/>
        </w:rPr>
        <w:t xml:space="preserve"> </w:t>
      </w:r>
    </w:p>
    <w:p w14:paraId="3A415BEA" w14:textId="1DF187B8" w:rsidR="00257096" w:rsidRDefault="00257096" w:rsidP="00725062">
      <w:pPr>
        <w:pStyle w:val="Heading3"/>
      </w:pPr>
    </w:p>
    <w:p w14:paraId="15807E16" w14:textId="0F7C13E1" w:rsidR="00010FD0" w:rsidRPr="00A04BF3" w:rsidRDefault="00264ED3" w:rsidP="00A04BF3">
      <w:pPr>
        <w:rPr>
          <w:rFonts w:ascii="Arial" w:hAnsi="Arial" w:cs="Arial"/>
          <w:b/>
          <w:u w:val="single"/>
        </w:rPr>
      </w:pPr>
      <w:bookmarkStart w:id="175" w:name="_Toc139535536"/>
      <w:bookmarkStart w:id="176" w:name="_Toc139545787"/>
      <w:r w:rsidRPr="004B3562">
        <w:rPr>
          <w:noProof/>
        </w:rPr>
        <w:drawing>
          <wp:anchor distT="0" distB="0" distL="114300" distR="114300" simplePos="0" relativeHeight="251705344" behindDoc="1" locked="0" layoutInCell="1" allowOverlap="1" wp14:anchorId="5B939497" wp14:editId="0F97B010">
            <wp:simplePos x="0" y="0"/>
            <wp:positionH relativeFrom="margin">
              <wp:posOffset>3485515</wp:posOffset>
            </wp:positionH>
            <wp:positionV relativeFrom="paragraph">
              <wp:posOffset>126365</wp:posOffset>
            </wp:positionV>
            <wp:extent cx="2607945" cy="2019300"/>
            <wp:effectExtent l="133350" t="114300" r="116205" b="152400"/>
            <wp:wrapTight wrapText="bothSides">
              <wp:wrapPolygon edited="0">
                <wp:start x="-789" y="-1223"/>
                <wp:lineTo x="-1104" y="-815"/>
                <wp:lineTo x="-947" y="23026"/>
                <wp:lineTo x="22405" y="23026"/>
                <wp:lineTo x="22405" y="-1223"/>
                <wp:lineTo x="-789" y="-1223"/>
              </wp:wrapPolygon>
            </wp:wrapTight>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2607945" cy="2019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bookmarkEnd w:id="175"/>
      <w:bookmarkEnd w:id="176"/>
      <w:r w:rsidR="00010FD0" w:rsidRPr="00A04BF3">
        <w:rPr>
          <w:rFonts w:ascii="Arial" w:eastAsia="Times New Roman" w:hAnsi="Arial" w:cs="Arial"/>
          <w:b/>
          <w:u w:val="single"/>
          <w:shd w:val="clear" w:color="auto" w:fill="FFFFFF"/>
        </w:rPr>
        <w:t>DESCRIPTION</w:t>
      </w:r>
    </w:p>
    <w:p w14:paraId="0B9FE693" w14:textId="7F5FDB24" w:rsidR="00257096" w:rsidRDefault="00010FD0" w:rsidP="00725062">
      <w:pPr>
        <w:pStyle w:val="Heading3"/>
        <w:rPr>
          <w:rStyle w:val="eop"/>
        </w:rPr>
      </w:pPr>
      <w:bookmarkStart w:id="177" w:name="_Toc139535537"/>
      <w:bookmarkStart w:id="178" w:name="_Toc139545788"/>
      <w:bookmarkStart w:id="179" w:name="_Toc139611199"/>
      <w:r w:rsidRPr="00E9470B">
        <w:rPr>
          <w:rStyle w:val="normaltextrun"/>
        </w:rPr>
        <w:t xml:space="preserve">This </w:t>
      </w:r>
      <w:r w:rsidR="00257096" w:rsidRPr="00E9470B">
        <w:rPr>
          <w:rStyle w:val="normaltextrun"/>
        </w:rPr>
        <w:t xml:space="preserve">area consists of </w:t>
      </w:r>
      <w:r w:rsidRPr="00E9470B">
        <w:rPr>
          <w:rStyle w:val="normaltextrun"/>
        </w:rPr>
        <w:t xml:space="preserve">two </w:t>
      </w:r>
      <w:r w:rsidR="00257096" w:rsidRPr="00E9470B">
        <w:rPr>
          <w:rStyle w:val="normaltextrun"/>
        </w:rPr>
        <w:t>vacant undeveloped industrial site</w:t>
      </w:r>
      <w:r w:rsidRPr="00E9470B">
        <w:rPr>
          <w:rStyle w:val="normaltextrun"/>
        </w:rPr>
        <w:t>s</w:t>
      </w:r>
      <w:r w:rsidR="00257096" w:rsidRPr="00E9470B">
        <w:rPr>
          <w:rStyle w:val="normaltextrun"/>
        </w:rPr>
        <w:t xml:space="preserve"> within the Nicholls community that the city wishes to have developed for future growth</w:t>
      </w:r>
      <w:r w:rsidRPr="00E9470B">
        <w:rPr>
          <w:rStyle w:val="normaltextrun"/>
        </w:rPr>
        <w:t>.</w:t>
      </w:r>
      <w:r w:rsidR="00257096" w:rsidRPr="00E9470B">
        <w:rPr>
          <w:rStyle w:val="normaltextrun"/>
        </w:rPr>
        <w:t xml:space="preserve"> </w:t>
      </w:r>
      <w:r w:rsidRPr="00E9470B">
        <w:rPr>
          <w:rStyle w:val="normaltextrun"/>
        </w:rPr>
        <w:t>One</w:t>
      </w:r>
      <w:r w:rsidR="00257096" w:rsidRPr="00E9470B">
        <w:rPr>
          <w:rStyle w:val="normaltextrun"/>
        </w:rPr>
        <w:t xml:space="preserve"> area is located northwest of town</w:t>
      </w:r>
      <w:r w:rsidRPr="00E9470B">
        <w:rPr>
          <w:rStyle w:val="normaltextrun"/>
        </w:rPr>
        <w:t>, north of Hwy 32, and west of N Liberty Street.</w:t>
      </w:r>
      <w:r w:rsidR="00257096" w:rsidRPr="00E9470B">
        <w:rPr>
          <w:rStyle w:val="eop"/>
        </w:rPr>
        <w:t> </w:t>
      </w:r>
      <w:r w:rsidRPr="00E9470B">
        <w:rPr>
          <w:rStyle w:val="eop"/>
        </w:rPr>
        <w:t>The other area is located northeast of town, off of N Liberty Rd and Peachtree Rd.</w:t>
      </w:r>
      <w:bookmarkEnd w:id="177"/>
      <w:bookmarkEnd w:id="178"/>
      <w:bookmarkEnd w:id="179"/>
    </w:p>
    <w:p w14:paraId="1B66E72C" w14:textId="494A1161" w:rsidR="00264ED3" w:rsidRDefault="00264ED3" w:rsidP="00264ED3"/>
    <w:p w14:paraId="499D85F7" w14:textId="78168D0F" w:rsidR="00264ED3" w:rsidRDefault="00725062" w:rsidP="00010FD0">
      <w:pPr>
        <w:rPr>
          <w:rFonts w:ascii="Arial" w:hAnsi="Arial" w:cs="Arial"/>
          <w:b/>
          <w:u w:val="single"/>
        </w:rPr>
      </w:pPr>
      <w:r w:rsidRPr="00264ED3">
        <w:rPr>
          <w:noProof/>
        </w:rPr>
        <w:drawing>
          <wp:anchor distT="0" distB="0" distL="114300" distR="114300" simplePos="0" relativeHeight="251706368" behindDoc="1" locked="0" layoutInCell="1" allowOverlap="1" wp14:anchorId="566A6C3E" wp14:editId="4B216A82">
            <wp:simplePos x="0" y="0"/>
            <wp:positionH relativeFrom="margin">
              <wp:posOffset>-66675</wp:posOffset>
            </wp:positionH>
            <wp:positionV relativeFrom="paragraph">
              <wp:posOffset>233045</wp:posOffset>
            </wp:positionV>
            <wp:extent cx="3198495" cy="2190750"/>
            <wp:effectExtent l="133350" t="114300" r="116205" b="152400"/>
            <wp:wrapTight wrapText="bothSides">
              <wp:wrapPolygon edited="0">
                <wp:start x="-643" y="-1127"/>
                <wp:lineTo x="-901" y="-751"/>
                <wp:lineTo x="-772" y="22915"/>
                <wp:lineTo x="22256" y="22915"/>
                <wp:lineTo x="22256" y="-1127"/>
                <wp:lineTo x="-643" y="-1127"/>
              </wp:wrapPolygon>
            </wp:wrapTight>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3198495" cy="2190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63AACB23" w14:textId="309C5285" w:rsidR="00010FD0" w:rsidRPr="00264ED3" w:rsidRDefault="00010FD0" w:rsidP="00010FD0">
      <w:r w:rsidRPr="00010FD0">
        <w:rPr>
          <w:rFonts w:ascii="Arial" w:hAnsi="Arial" w:cs="Arial"/>
          <w:b/>
          <w:u w:val="single"/>
        </w:rPr>
        <w:t>DEVELOPMENT STRATEGY</w:t>
      </w:r>
    </w:p>
    <w:p w14:paraId="1724DB40" w14:textId="7234952E" w:rsidR="00BE16D8" w:rsidRPr="00264ED3" w:rsidRDefault="00257096" w:rsidP="00725062">
      <w:pPr>
        <w:pStyle w:val="Heading3"/>
      </w:pPr>
      <w:bookmarkStart w:id="180" w:name="_Toc139535538"/>
      <w:bookmarkStart w:id="181" w:name="_Toc139545789"/>
      <w:bookmarkStart w:id="182" w:name="_Toc139611200"/>
      <w:r w:rsidRPr="00264ED3">
        <w:t>Encourage development and infill within th</w:t>
      </w:r>
      <w:r w:rsidR="00010FD0" w:rsidRPr="00264ED3">
        <w:t xml:space="preserve">is </w:t>
      </w:r>
      <w:r w:rsidRPr="00264ED3">
        <w:t xml:space="preserve">area to ensure </w:t>
      </w:r>
      <w:r w:rsidR="00BE16D8" w:rsidRPr="00264ED3">
        <w:t>it will be vital to the local economy.  Provide adequate infrastructure and public services to these sites to attract businesses while minimizing adverse impacts on neighborhoods and the</w:t>
      </w:r>
      <w:r w:rsidR="00725062">
        <w:t xml:space="preserve"> </w:t>
      </w:r>
      <w:r w:rsidR="00BE16D8" w:rsidRPr="00264ED3">
        <w:t>environment.</w:t>
      </w:r>
      <w:bookmarkEnd w:id="180"/>
      <w:bookmarkEnd w:id="181"/>
      <w:bookmarkEnd w:id="182"/>
    </w:p>
    <w:p w14:paraId="4F84EB4C" w14:textId="77777777" w:rsidR="00725062" w:rsidRDefault="00725062" w:rsidP="00A04BF3">
      <w:pPr>
        <w:rPr>
          <w:rFonts w:ascii="Arial" w:hAnsi="Arial" w:cs="Arial"/>
          <w:b/>
          <w:u w:val="single"/>
        </w:rPr>
      </w:pPr>
    </w:p>
    <w:p w14:paraId="1E1A7068" w14:textId="26135A88" w:rsidR="00BE16D8" w:rsidRPr="00A04BF3" w:rsidRDefault="00010FD0" w:rsidP="00A04BF3">
      <w:pPr>
        <w:rPr>
          <w:rFonts w:ascii="Arial" w:hAnsi="Arial" w:cs="Arial"/>
          <w:b/>
          <w:u w:val="single"/>
        </w:rPr>
      </w:pPr>
      <w:r w:rsidRPr="00A04BF3">
        <w:rPr>
          <w:rFonts w:ascii="Arial" w:hAnsi="Arial" w:cs="Arial"/>
          <w:b/>
          <w:u w:val="single"/>
        </w:rPr>
        <w:t>PERMITTED ZONING DISTRICTS</w:t>
      </w:r>
    </w:p>
    <w:p w14:paraId="238B8C07" w14:textId="79CAEB1C" w:rsidR="00BE16D8" w:rsidRDefault="00BE16D8" w:rsidP="00725062">
      <w:pPr>
        <w:pStyle w:val="Heading3"/>
      </w:pPr>
      <w:bookmarkStart w:id="183" w:name="_Toc139535539"/>
      <w:bookmarkStart w:id="184" w:name="_Toc139545790"/>
      <w:bookmarkStart w:id="185" w:name="_Toc139611201"/>
      <w:r>
        <w:t>Industrial (I)</w:t>
      </w:r>
      <w:bookmarkEnd w:id="183"/>
      <w:bookmarkEnd w:id="184"/>
      <w:bookmarkEnd w:id="185"/>
    </w:p>
    <w:p w14:paraId="5D478BB0" w14:textId="77777777" w:rsidR="00A04BF3" w:rsidRDefault="00A04BF3" w:rsidP="00010FD0">
      <w:pPr>
        <w:rPr>
          <w:rFonts w:ascii="Arial" w:hAnsi="Arial" w:cs="Arial"/>
          <w:b/>
          <w:u w:val="single"/>
        </w:rPr>
      </w:pPr>
    </w:p>
    <w:p w14:paraId="1903D152" w14:textId="518E5B0B" w:rsidR="00010FD0" w:rsidRPr="00010FD0" w:rsidRDefault="00010FD0" w:rsidP="00010FD0">
      <w:pPr>
        <w:rPr>
          <w:rFonts w:ascii="Arial" w:hAnsi="Arial" w:cs="Arial"/>
          <w:b/>
          <w:u w:val="single"/>
        </w:rPr>
      </w:pPr>
      <w:r w:rsidRPr="00010FD0">
        <w:rPr>
          <w:rFonts w:ascii="Arial" w:hAnsi="Arial" w:cs="Arial"/>
          <w:b/>
          <w:u w:val="single"/>
        </w:rPr>
        <w:t>QUALITY COMMUNITY OBJECTIVES</w:t>
      </w:r>
    </w:p>
    <w:p w14:paraId="0F19F473" w14:textId="77777777" w:rsidR="00BE16D8" w:rsidRDefault="00BE16D8" w:rsidP="00725062">
      <w:pPr>
        <w:pStyle w:val="Heading3"/>
      </w:pPr>
      <w:bookmarkStart w:id="186" w:name="_Toc139535540"/>
      <w:bookmarkStart w:id="187" w:name="_Toc139545791"/>
      <w:bookmarkStart w:id="188" w:name="_Toc139611202"/>
      <w:r>
        <w:t>1) Economic Development</w:t>
      </w:r>
      <w:bookmarkEnd w:id="186"/>
      <w:bookmarkEnd w:id="187"/>
      <w:bookmarkEnd w:id="188"/>
    </w:p>
    <w:p w14:paraId="7A33B0E8" w14:textId="77777777" w:rsidR="00BE16D8" w:rsidRDefault="00BE16D8" w:rsidP="00725062">
      <w:pPr>
        <w:pStyle w:val="Heading3"/>
      </w:pPr>
    </w:p>
    <w:p w14:paraId="4DBC3128" w14:textId="4297CDF3" w:rsidR="00BE16D8" w:rsidRPr="00A04BF3" w:rsidRDefault="00BE16D8" w:rsidP="00A04BF3">
      <w:pPr>
        <w:rPr>
          <w:rFonts w:ascii="Arial" w:hAnsi="Arial" w:cs="Arial"/>
          <w:b/>
          <w:u w:val="single"/>
        </w:rPr>
      </w:pPr>
      <w:r w:rsidRPr="00A04BF3">
        <w:rPr>
          <w:rFonts w:ascii="Arial" w:hAnsi="Arial" w:cs="Arial"/>
          <w:b/>
          <w:u w:val="single"/>
        </w:rPr>
        <w:t>IMPLEMENTATION MEASURES</w:t>
      </w:r>
    </w:p>
    <w:p w14:paraId="43B76833" w14:textId="77777777" w:rsidR="00BE16D8" w:rsidRDefault="00BE16D8" w:rsidP="00BE16D8">
      <w:pPr>
        <w:pStyle w:val="paragraph"/>
        <w:spacing w:before="0" w:beforeAutospacing="0" w:after="0" w:afterAutospacing="0"/>
        <w:jc w:val="both"/>
        <w:textAlignment w:val="baseline"/>
        <w:rPr>
          <w:rStyle w:val="normaltextrun"/>
          <w:rFonts w:ascii="Georgia" w:hAnsi="Georgia" w:cs="Segoe UI"/>
          <w:b/>
          <w:bCs/>
        </w:rPr>
      </w:pPr>
    </w:p>
    <w:p w14:paraId="2CDAAAE7" w14:textId="71A44A92" w:rsidR="00BE16D8" w:rsidRPr="00BE16D8" w:rsidRDefault="00BE16D8" w:rsidP="00BE16D8">
      <w:pPr>
        <w:pStyle w:val="paragraph"/>
        <w:spacing w:before="0" w:beforeAutospacing="0" w:after="0" w:afterAutospacing="0"/>
        <w:jc w:val="both"/>
        <w:textAlignment w:val="baseline"/>
        <w:rPr>
          <w:rFonts w:ascii="Arial" w:hAnsi="Arial" w:cs="Arial"/>
          <w:sz w:val="22"/>
          <w:szCs w:val="22"/>
        </w:rPr>
      </w:pPr>
      <w:r w:rsidRPr="00BE16D8">
        <w:rPr>
          <w:rStyle w:val="normaltextrun"/>
          <w:rFonts w:ascii="Arial" w:hAnsi="Arial" w:cs="Arial"/>
          <w:b/>
          <w:bCs/>
          <w:sz w:val="22"/>
          <w:szCs w:val="22"/>
        </w:rPr>
        <w:t>Targeted Industry Analysis</w:t>
      </w:r>
      <w:r w:rsidRPr="00BE16D8">
        <w:rPr>
          <w:rStyle w:val="eop"/>
          <w:rFonts w:ascii="Arial" w:hAnsi="Arial" w:cs="Arial"/>
          <w:sz w:val="22"/>
          <w:szCs w:val="22"/>
        </w:rPr>
        <w:t> </w:t>
      </w:r>
      <w:r>
        <w:rPr>
          <w:rStyle w:val="eop"/>
          <w:rFonts w:ascii="Arial" w:hAnsi="Arial" w:cs="Arial"/>
          <w:sz w:val="22"/>
          <w:szCs w:val="22"/>
        </w:rPr>
        <w:t xml:space="preserve"> -</w:t>
      </w:r>
      <w:r>
        <w:rPr>
          <w:rFonts w:ascii="Arial" w:hAnsi="Arial" w:cs="Arial"/>
          <w:sz w:val="22"/>
          <w:szCs w:val="22"/>
        </w:rPr>
        <w:t xml:space="preserve"> </w:t>
      </w:r>
      <w:r w:rsidRPr="00BE16D8">
        <w:rPr>
          <w:rStyle w:val="normaltextrun"/>
          <w:rFonts w:ascii="Arial" w:hAnsi="Arial" w:cs="Arial"/>
          <w:sz w:val="22"/>
          <w:szCs w:val="22"/>
        </w:rPr>
        <w:t>Strategically choose which types of business to recruit and support using relevant community characteristics to determine which will be the best fit for local job needs, workforce skills, or to complement existing businesses. Also, consider growth rates for various industries in the region, the state, and the U.S.</w:t>
      </w:r>
      <w:r w:rsidRPr="00BE16D8">
        <w:rPr>
          <w:rStyle w:val="eop"/>
          <w:rFonts w:ascii="Arial" w:hAnsi="Arial" w:cs="Arial"/>
          <w:sz w:val="22"/>
          <w:szCs w:val="22"/>
        </w:rPr>
        <w:t> </w:t>
      </w:r>
    </w:p>
    <w:p w14:paraId="5BDB180A" w14:textId="77777777" w:rsidR="00BE16D8" w:rsidRPr="00BE16D8" w:rsidRDefault="00BE16D8" w:rsidP="00BE16D8">
      <w:pPr>
        <w:pStyle w:val="paragraph"/>
        <w:spacing w:before="0" w:beforeAutospacing="0" w:after="0" w:afterAutospacing="0"/>
        <w:jc w:val="both"/>
        <w:textAlignment w:val="baseline"/>
        <w:rPr>
          <w:rFonts w:ascii="Arial" w:hAnsi="Arial" w:cs="Arial"/>
          <w:sz w:val="22"/>
          <w:szCs w:val="22"/>
        </w:rPr>
      </w:pPr>
      <w:r w:rsidRPr="00BE16D8">
        <w:rPr>
          <w:rStyle w:val="eop"/>
          <w:rFonts w:ascii="Arial" w:hAnsi="Arial" w:cs="Arial"/>
          <w:sz w:val="22"/>
          <w:szCs w:val="22"/>
        </w:rPr>
        <w:t> </w:t>
      </w:r>
    </w:p>
    <w:p w14:paraId="5890FD65" w14:textId="4A2DF4A9" w:rsidR="00BE16D8" w:rsidRPr="00BE16D8" w:rsidRDefault="00BE16D8" w:rsidP="00027BD9">
      <w:pPr>
        <w:jc w:val="both"/>
      </w:pPr>
      <w:r w:rsidRPr="00BE16D8">
        <w:rPr>
          <w:rStyle w:val="normaltextrun"/>
          <w:rFonts w:ascii="Arial" w:hAnsi="Arial" w:cs="Arial"/>
          <w:b/>
          <w:bCs/>
        </w:rPr>
        <w:lastRenderedPageBreak/>
        <w:t>Access Control Measures</w:t>
      </w:r>
      <w:r w:rsidRPr="00BE16D8">
        <w:rPr>
          <w:rStyle w:val="eop"/>
          <w:rFonts w:ascii="Arial" w:hAnsi="Arial" w:cs="Arial"/>
        </w:rPr>
        <w:t> </w:t>
      </w:r>
      <w:r>
        <w:t xml:space="preserve">- </w:t>
      </w:r>
      <w:r w:rsidRPr="00BE16D8">
        <w:rPr>
          <w:rStyle w:val="normaltextrun"/>
          <w:rFonts w:ascii="Arial" w:hAnsi="Arial" w:cs="Arial"/>
        </w:rPr>
        <w:t xml:space="preserve">To ensure neighborhoods and commercial properties are interconnected to allow for </w:t>
      </w:r>
      <w:r w:rsidR="0052304C">
        <w:rPr>
          <w:rStyle w:val="normaltextrun"/>
          <w:rFonts w:ascii="Arial" w:hAnsi="Arial" w:cs="Arial"/>
        </w:rPr>
        <w:t>better</w:t>
      </w:r>
      <w:r w:rsidRPr="00BE16D8">
        <w:rPr>
          <w:rStyle w:val="normaltextrun"/>
          <w:rFonts w:ascii="Arial" w:hAnsi="Arial" w:cs="Arial"/>
        </w:rPr>
        <w:t xml:space="preserve"> traffic circulation and increased public safety.  </w:t>
      </w:r>
      <w:r w:rsidRPr="00BE16D8">
        <w:rPr>
          <w:rStyle w:val="eop"/>
          <w:rFonts w:ascii="Arial" w:hAnsi="Arial" w:cs="Arial"/>
        </w:rPr>
        <w:t> </w:t>
      </w:r>
    </w:p>
    <w:p w14:paraId="4D55F138" w14:textId="77777777" w:rsidR="00BE16D8" w:rsidRPr="00BE16D8" w:rsidRDefault="00BE16D8" w:rsidP="00BE16D8">
      <w:pPr>
        <w:pStyle w:val="paragraph"/>
        <w:spacing w:before="0" w:beforeAutospacing="0" w:after="0" w:afterAutospacing="0"/>
        <w:jc w:val="both"/>
        <w:textAlignment w:val="baseline"/>
        <w:rPr>
          <w:rFonts w:ascii="Arial" w:hAnsi="Arial" w:cs="Arial"/>
          <w:sz w:val="22"/>
          <w:szCs w:val="22"/>
        </w:rPr>
      </w:pPr>
      <w:r w:rsidRPr="00BE16D8">
        <w:rPr>
          <w:rStyle w:val="eop"/>
          <w:rFonts w:ascii="Arial" w:hAnsi="Arial" w:cs="Arial"/>
          <w:sz w:val="22"/>
          <w:szCs w:val="22"/>
        </w:rPr>
        <w:t> </w:t>
      </w:r>
    </w:p>
    <w:p w14:paraId="141BB39A" w14:textId="68527601" w:rsidR="00BE16D8" w:rsidRPr="00BE16D8" w:rsidRDefault="00BE16D8" w:rsidP="00027BD9">
      <w:pPr>
        <w:jc w:val="both"/>
      </w:pPr>
      <w:r w:rsidRPr="00BE16D8">
        <w:rPr>
          <w:rStyle w:val="normaltextrun"/>
          <w:rFonts w:ascii="Arial" w:hAnsi="Arial" w:cs="Arial"/>
          <w:b/>
          <w:bCs/>
        </w:rPr>
        <w:t>Design guidelines</w:t>
      </w:r>
      <w:r w:rsidRPr="00BE16D8">
        <w:rPr>
          <w:rStyle w:val="eop"/>
          <w:rFonts w:ascii="Arial" w:hAnsi="Arial" w:cs="Arial"/>
        </w:rPr>
        <w:t> </w:t>
      </w:r>
      <w:r>
        <w:t xml:space="preserve">– </w:t>
      </w:r>
      <w:r w:rsidRPr="00BE16D8">
        <w:rPr>
          <w:rStyle w:val="normaltextrun"/>
          <w:rFonts w:ascii="Arial" w:hAnsi="Arial" w:cs="Arial"/>
        </w:rPr>
        <w:t>Evaluate</w:t>
      </w:r>
      <w:r>
        <w:rPr>
          <w:rStyle w:val="normaltextrun"/>
          <w:rFonts w:ascii="Arial" w:hAnsi="Arial" w:cs="Arial"/>
        </w:rPr>
        <w:t xml:space="preserve"> </w:t>
      </w:r>
      <w:r w:rsidRPr="00BE16D8">
        <w:rPr>
          <w:rStyle w:val="normaltextrun"/>
          <w:rFonts w:ascii="Arial" w:hAnsi="Arial" w:cs="Arial"/>
        </w:rPr>
        <w:t>buildings' appropriateness, properties, and land use to create an architecturally and physically cohesive area of a specified character.</w:t>
      </w:r>
      <w:r w:rsidRPr="00BE16D8">
        <w:rPr>
          <w:rStyle w:val="eop"/>
          <w:rFonts w:ascii="Arial" w:hAnsi="Arial" w:cs="Arial"/>
        </w:rPr>
        <w:t> </w:t>
      </w:r>
    </w:p>
    <w:p w14:paraId="05C5D6F7" w14:textId="77777777" w:rsidR="00BE16D8" w:rsidRPr="00BE16D8" w:rsidRDefault="00BE16D8" w:rsidP="00BE16D8">
      <w:pPr>
        <w:pStyle w:val="paragraph"/>
        <w:spacing w:before="0" w:beforeAutospacing="0" w:after="0" w:afterAutospacing="0"/>
        <w:jc w:val="both"/>
        <w:textAlignment w:val="baseline"/>
        <w:rPr>
          <w:rFonts w:ascii="Arial" w:hAnsi="Arial" w:cs="Arial"/>
          <w:sz w:val="22"/>
          <w:szCs w:val="22"/>
        </w:rPr>
      </w:pPr>
      <w:r w:rsidRPr="00BE16D8">
        <w:rPr>
          <w:rStyle w:val="eop"/>
          <w:rFonts w:ascii="Arial" w:hAnsi="Arial" w:cs="Arial"/>
          <w:sz w:val="22"/>
          <w:szCs w:val="22"/>
        </w:rPr>
        <w:t> </w:t>
      </w:r>
    </w:p>
    <w:p w14:paraId="21788335" w14:textId="24167E81" w:rsidR="00BE16D8" w:rsidRPr="00BE16D8" w:rsidRDefault="00BE16D8" w:rsidP="00027BD9">
      <w:pPr>
        <w:jc w:val="both"/>
      </w:pPr>
      <w:r w:rsidRPr="00BE16D8">
        <w:rPr>
          <w:rStyle w:val="normaltextrun"/>
          <w:rFonts w:ascii="Arial" w:hAnsi="Arial" w:cs="Arial"/>
          <w:b/>
          <w:bCs/>
        </w:rPr>
        <w:t>Flexible parking standards</w:t>
      </w:r>
      <w:r w:rsidRPr="00BE16D8">
        <w:rPr>
          <w:rStyle w:val="eop"/>
          <w:rFonts w:ascii="Arial" w:hAnsi="Arial" w:cs="Arial"/>
        </w:rPr>
        <w:t> </w:t>
      </w:r>
      <w:r>
        <w:t xml:space="preserve">- </w:t>
      </w:r>
      <w:r w:rsidRPr="00BE16D8">
        <w:rPr>
          <w:rStyle w:val="normaltextrun"/>
          <w:rFonts w:ascii="Arial" w:hAnsi="Arial" w:cs="Arial"/>
        </w:rPr>
        <w:t>Revising land development regulations to remove rigid parking requirements typically result in an oversupply of unnecessary parking spaces. Revisions may include reducing the number of required parking spaces or allowing shared parking between adjacent facilities.  Flexible parking standards enable developers to be more efficient and innovative in providing parking and reduce the amount of land consumed by parking lots. </w:t>
      </w:r>
      <w:r w:rsidRPr="00BE16D8">
        <w:rPr>
          <w:rStyle w:val="eop"/>
          <w:rFonts w:ascii="Arial" w:hAnsi="Arial" w:cs="Arial"/>
        </w:rPr>
        <w:t> </w:t>
      </w:r>
    </w:p>
    <w:p w14:paraId="274E5AD4" w14:textId="77777777" w:rsidR="00BE16D8" w:rsidRPr="00BE16D8" w:rsidRDefault="00BE16D8" w:rsidP="00BE16D8">
      <w:pPr>
        <w:pStyle w:val="paragraph"/>
        <w:spacing w:before="0" w:beforeAutospacing="0" w:after="0" w:afterAutospacing="0"/>
        <w:jc w:val="both"/>
        <w:textAlignment w:val="baseline"/>
        <w:rPr>
          <w:rFonts w:ascii="Arial" w:hAnsi="Arial" w:cs="Arial"/>
          <w:sz w:val="22"/>
          <w:szCs w:val="22"/>
        </w:rPr>
      </w:pPr>
      <w:r w:rsidRPr="00BE16D8">
        <w:rPr>
          <w:rStyle w:val="eop"/>
          <w:rFonts w:ascii="Arial" w:hAnsi="Arial" w:cs="Arial"/>
          <w:sz w:val="22"/>
          <w:szCs w:val="22"/>
        </w:rPr>
        <w:t> </w:t>
      </w:r>
    </w:p>
    <w:p w14:paraId="70052A52" w14:textId="52103A7C" w:rsidR="00BE16D8" w:rsidRPr="00BE16D8" w:rsidRDefault="00BE16D8" w:rsidP="00027BD9">
      <w:pPr>
        <w:jc w:val="both"/>
      </w:pPr>
      <w:r w:rsidRPr="00BE16D8">
        <w:rPr>
          <w:rStyle w:val="normaltextrun"/>
          <w:rFonts w:ascii="Arial" w:hAnsi="Arial" w:cs="Arial"/>
          <w:b/>
          <w:bCs/>
        </w:rPr>
        <w:t>Infill Development Program</w:t>
      </w:r>
      <w:r w:rsidRPr="00BE16D8">
        <w:rPr>
          <w:rStyle w:val="eop"/>
          <w:rFonts w:ascii="Arial" w:hAnsi="Arial" w:cs="Arial"/>
        </w:rPr>
        <w:t> </w:t>
      </w:r>
      <w:r>
        <w:t xml:space="preserve"> - </w:t>
      </w:r>
      <w:r w:rsidRPr="00BE16D8">
        <w:rPr>
          <w:rStyle w:val="normaltextrun"/>
          <w:rFonts w:ascii="Arial" w:hAnsi="Arial" w:cs="Arial"/>
        </w:rPr>
        <w:t xml:space="preserve">A comprehensive strategy for encouraging infill development in particular </w:t>
      </w:r>
      <w:r w:rsidR="0052304C">
        <w:rPr>
          <w:rStyle w:val="normaltextrun"/>
          <w:rFonts w:ascii="Arial" w:hAnsi="Arial" w:cs="Arial"/>
        </w:rPr>
        <w:t>community areas</w:t>
      </w:r>
      <w:r w:rsidRPr="00BE16D8">
        <w:rPr>
          <w:rStyle w:val="normaltextrun"/>
          <w:rFonts w:ascii="Arial" w:hAnsi="Arial" w:cs="Arial"/>
        </w:rPr>
        <w:t xml:space="preserve"> while regulating this development ensures the protection of life quality in affected neighborhoods. An effective program will include: a) development incentives, improvements to public facilities and services, and streamlined regulations to encourage infill development; b) guidelines for appropriate design, density, and location of new infill projects.</w:t>
      </w:r>
      <w:r w:rsidRPr="00BE16D8">
        <w:rPr>
          <w:rStyle w:val="eop"/>
          <w:rFonts w:ascii="Arial" w:hAnsi="Arial" w:cs="Arial"/>
        </w:rPr>
        <w:t> </w:t>
      </w:r>
    </w:p>
    <w:p w14:paraId="140FB780" w14:textId="6751080C" w:rsidR="00BE16D8" w:rsidRPr="00BE16D8" w:rsidRDefault="00BE16D8" w:rsidP="00BE16D8">
      <w:pPr>
        <w:pStyle w:val="paragraph"/>
        <w:spacing w:before="0" w:beforeAutospacing="0" w:after="0" w:afterAutospacing="0"/>
        <w:jc w:val="both"/>
        <w:textAlignment w:val="baseline"/>
        <w:rPr>
          <w:rFonts w:ascii="Arial" w:hAnsi="Arial" w:cs="Arial"/>
          <w:sz w:val="22"/>
          <w:szCs w:val="22"/>
        </w:rPr>
      </w:pPr>
      <w:r w:rsidRPr="00BE16D8">
        <w:rPr>
          <w:rStyle w:val="eop"/>
          <w:rFonts w:ascii="Arial" w:hAnsi="Arial" w:cs="Arial"/>
          <w:sz w:val="22"/>
          <w:szCs w:val="22"/>
        </w:rPr>
        <w:t>  </w:t>
      </w:r>
    </w:p>
    <w:p w14:paraId="16E07A80" w14:textId="6083A872" w:rsidR="00BE16D8" w:rsidRPr="00BE16D8" w:rsidRDefault="00BE16D8" w:rsidP="00027BD9">
      <w:pPr>
        <w:jc w:val="both"/>
      </w:pPr>
      <w:r w:rsidRPr="00BE16D8">
        <w:rPr>
          <w:rStyle w:val="normaltextrun"/>
          <w:rFonts w:ascii="Arial" w:hAnsi="Arial" w:cs="Arial"/>
          <w:b/>
          <w:bCs/>
        </w:rPr>
        <w:t>Landscaping and buffer requirements and guidelines</w:t>
      </w:r>
      <w:r w:rsidRPr="00BE16D8">
        <w:rPr>
          <w:rStyle w:val="eop"/>
          <w:rFonts w:ascii="Arial" w:hAnsi="Arial" w:cs="Arial"/>
        </w:rPr>
        <w:t> </w:t>
      </w:r>
      <w:r>
        <w:t xml:space="preserve">- </w:t>
      </w:r>
      <w:r w:rsidRPr="00BE16D8">
        <w:rPr>
          <w:rStyle w:val="normaltextrun"/>
          <w:rFonts w:ascii="Arial" w:hAnsi="Arial" w:cs="Arial"/>
        </w:rPr>
        <w:t xml:space="preserve">Require planting areas to mask unattractive land </w:t>
      </w:r>
      <w:r w:rsidR="00010FD0">
        <w:rPr>
          <w:rStyle w:val="normaltextrun"/>
          <w:rFonts w:ascii="Arial" w:hAnsi="Arial" w:cs="Arial"/>
        </w:rPr>
        <w:t>use</w:t>
      </w:r>
      <w:r w:rsidRPr="00BE16D8">
        <w:rPr>
          <w:rStyle w:val="normaltextrun"/>
          <w:rFonts w:ascii="Arial" w:hAnsi="Arial" w:cs="Arial"/>
        </w:rPr>
        <w:t xml:space="preserve"> or provide a visual and sound barrier between incompatible adjacent uses, increase aesthetic values, and protect water an</w:t>
      </w:r>
      <w:r>
        <w:rPr>
          <w:rStyle w:val="normaltextrun"/>
          <w:rFonts w:ascii="Arial" w:hAnsi="Arial" w:cs="Arial"/>
        </w:rPr>
        <w:t xml:space="preserve">d the </w:t>
      </w:r>
      <w:r w:rsidRPr="00BE16D8">
        <w:rPr>
          <w:rStyle w:val="normaltextrun"/>
          <w:rFonts w:ascii="Arial" w:hAnsi="Arial" w:cs="Arial"/>
        </w:rPr>
        <w:t xml:space="preserve">quality of rivers and streams. Communities should consider adopting a tree protection ordinance in addition to landscaping and buffer regulations. Inappropriate landscaping can degrade the natural environment's quality by requiring excess water and pesticides or creating unnecessary conflicts with sewers, sidewalks, and vehicle access. It is essential to promote environmentally sound landscaping, including </w:t>
      </w:r>
      <w:r w:rsidR="0052304C" w:rsidRPr="0052304C">
        <w:rPr>
          <w:rStyle w:val="normaltextrun"/>
          <w:rFonts w:ascii="Arial" w:hAnsi="Arial" w:cs="Arial"/>
        </w:rPr>
        <w:t xml:space="preserve">using low-maintenance, drought-resistant, </w:t>
      </w:r>
      <w:r w:rsidRPr="00BE16D8">
        <w:rPr>
          <w:rStyle w:val="normaltextrun"/>
          <w:rFonts w:ascii="Arial" w:hAnsi="Arial" w:cs="Arial"/>
        </w:rPr>
        <w:t>native</w:t>
      </w:r>
      <w:r w:rsidR="00752301">
        <w:rPr>
          <w:rStyle w:val="normaltextrun"/>
          <w:rFonts w:ascii="Arial" w:hAnsi="Arial" w:cs="Arial"/>
        </w:rPr>
        <w:t>,</w:t>
      </w:r>
      <w:r w:rsidRPr="00BE16D8">
        <w:rPr>
          <w:rStyle w:val="normaltextrun"/>
          <w:rFonts w:ascii="Arial" w:hAnsi="Arial" w:cs="Arial"/>
        </w:rPr>
        <w:t xml:space="preserve"> or non-invasive plants, and to ensure that the right tree is planted in the right place. </w:t>
      </w:r>
      <w:r w:rsidRPr="00BE16D8">
        <w:rPr>
          <w:rStyle w:val="eop"/>
          <w:rFonts w:ascii="Arial" w:hAnsi="Arial" w:cs="Arial"/>
        </w:rPr>
        <w:t> </w:t>
      </w:r>
    </w:p>
    <w:p w14:paraId="78C0E5F7" w14:textId="736DE23D" w:rsidR="00BE16D8" w:rsidRPr="00BE16D8" w:rsidRDefault="00BE16D8" w:rsidP="00A04BF3">
      <w:pPr>
        <w:pStyle w:val="paragraph"/>
        <w:spacing w:before="0" w:beforeAutospacing="0" w:after="0" w:afterAutospacing="0"/>
        <w:jc w:val="both"/>
        <w:textAlignment w:val="baseline"/>
      </w:pPr>
      <w:r w:rsidRPr="00BE16D8">
        <w:rPr>
          <w:rStyle w:val="normaltextrun"/>
          <w:rFonts w:ascii="Arial" w:hAnsi="Arial" w:cs="Arial"/>
          <w:b/>
          <w:bCs/>
          <w:sz w:val="22"/>
          <w:szCs w:val="22"/>
        </w:rPr>
        <w:t>Sign regulations</w:t>
      </w:r>
      <w:r w:rsidRPr="00BE16D8">
        <w:rPr>
          <w:rStyle w:val="eop"/>
          <w:rFonts w:ascii="Arial" w:hAnsi="Arial" w:cs="Arial"/>
          <w:sz w:val="22"/>
          <w:szCs w:val="22"/>
        </w:rPr>
        <w:t> </w:t>
      </w:r>
      <w:r>
        <w:t xml:space="preserve">- </w:t>
      </w:r>
      <w:r w:rsidRPr="00BE16D8">
        <w:rPr>
          <w:rStyle w:val="normaltextrun"/>
          <w:rFonts w:ascii="Arial" w:hAnsi="Arial" w:cs="Arial"/>
          <w:sz w:val="22"/>
          <w:szCs w:val="22"/>
        </w:rPr>
        <w:t>Language should be incorporated into the Zoning Ordinance to regulate all exterior signs and the lighting of signs.  Attempt to control the aesthetic impact of signage on the community by restricting the location, size, and appearance of advertising signs.</w:t>
      </w:r>
      <w:r w:rsidRPr="00BE16D8">
        <w:rPr>
          <w:rStyle w:val="eop"/>
          <w:rFonts w:ascii="Arial" w:hAnsi="Arial" w:cs="Arial"/>
          <w:sz w:val="22"/>
          <w:szCs w:val="22"/>
        </w:rPr>
        <w:t> </w:t>
      </w:r>
    </w:p>
    <w:p w14:paraId="1B3C607F" w14:textId="77777777" w:rsidR="00A04BF3" w:rsidRDefault="00A04BF3" w:rsidP="00A04BF3">
      <w:pPr>
        <w:pStyle w:val="paragraph"/>
        <w:spacing w:before="0" w:beforeAutospacing="0" w:after="0" w:afterAutospacing="0"/>
        <w:jc w:val="both"/>
        <w:textAlignment w:val="baseline"/>
        <w:rPr>
          <w:rStyle w:val="normaltextrun"/>
          <w:rFonts w:ascii="Arial" w:hAnsi="Arial" w:cs="Arial"/>
          <w:b/>
          <w:bCs/>
          <w:sz w:val="22"/>
          <w:szCs w:val="22"/>
        </w:rPr>
      </w:pPr>
    </w:p>
    <w:p w14:paraId="5FE59954" w14:textId="598D427B" w:rsidR="00BE16D8" w:rsidRPr="00BE16D8" w:rsidRDefault="00A04BF3" w:rsidP="00A04BF3">
      <w:pPr>
        <w:pStyle w:val="paragraph"/>
        <w:spacing w:before="0" w:beforeAutospacing="0" w:after="0" w:afterAutospacing="0"/>
        <w:jc w:val="both"/>
        <w:textAlignment w:val="baseline"/>
      </w:pPr>
      <w:r>
        <w:rPr>
          <w:rStyle w:val="normaltextrun"/>
          <w:rFonts w:ascii="Arial" w:hAnsi="Arial" w:cs="Arial"/>
          <w:b/>
          <w:bCs/>
          <w:sz w:val="22"/>
          <w:szCs w:val="22"/>
        </w:rPr>
        <w:t>S</w:t>
      </w:r>
      <w:r w:rsidR="00BE16D8" w:rsidRPr="00BE16D8">
        <w:rPr>
          <w:rStyle w:val="normaltextrun"/>
          <w:rFonts w:ascii="Arial" w:hAnsi="Arial" w:cs="Arial"/>
          <w:b/>
          <w:bCs/>
          <w:sz w:val="22"/>
          <w:szCs w:val="22"/>
        </w:rPr>
        <w:t>treamlined Development Permitting</w:t>
      </w:r>
      <w:r w:rsidR="00BE16D8" w:rsidRPr="00BE16D8">
        <w:rPr>
          <w:rStyle w:val="eop"/>
          <w:rFonts w:ascii="Arial" w:hAnsi="Arial" w:cs="Arial"/>
          <w:sz w:val="22"/>
          <w:szCs w:val="22"/>
        </w:rPr>
        <w:t> </w:t>
      </w:r>
      <w:r w:rsidR="00BE16D8">
        <w:t xml:space="preserve">- </w:t>
      </w:r>
      <w:r w:rsidR="00BE16D8" w:rsidRPr="00BE16D8">
        <w:rPr>
          <w:rStyle w:val="normaltextrun"/>
          <w:rFonts w:ascii="Arial" w:hAnsi="Arial" w:cs="Arial"/>
          <w:sz w:val="22"/>
          <w:szCs w:val="22"/>
        </w:rPr>
        <w:t>Revising the local development review process makes it easier to obtain necessary approvals, particularly for innovative quality growth types. Revisions may include removing or combining unnecessary approval steps or publishing a step-by-step guide to the review process.</w:t>
      </w:r>
      <w:r w:rsidR="00BE16D8" w:rsidRPr="00BE16D8">
        <w:rPr>
          <w:rStyle w:val="eop"/>
          <w:rFonts w:ascii="Arial" w:hAnsi="Arial" w:cs="Arial"/>
          <w:sz w:val="22"/>
          <w:szCs w:val="22"/>
        </w:rPr>
        <w:t> </w:t>
      </w:r>
    </w:p>
    <w:p w14:paraId="7618F550" w14:textId="77777777" w:rsidR="00A04BF3" w:rsidRDefault="00A04BF3" w:rsidP="00A04BF3">
      <w:pPr>
        <w:rPr>
          <w:rStyle w:val="normaltextrun"/>
          <w:rFonts w:ascii="Arial" w:hAnsi="Arial" w:cs="Arial"/>
          <w:b/>
          <w:bCs/>
        </w:rPr>
      </w:pPr>
    </w:p>
    <w:p w14:paraId="6ED34420" w14:textId="2022E787" w:rsidR="00BE16D8" w:rsidRPr="00BE16D8" w:rsidRDefault="00BE16D8" w:rsidP="00027BD9">
      <w:pPr>
        <w:jc w:val="both"/>
        <w:rPr>
          <w:rFonts w:ascii="Arial" w:hAnsi="Arial" w:cs="Arial"/>
        </w:rPr>
      </w:pPr>
      <w:r w:rsidRPr="00BE16D8">
        <w:rPr>
          <w:rStyle w:val="normaltextrun"/>
          <w:rFonts w:ascii="Arial" w:hAnsi="Arial" w:cs="Arial"/>
          <w:b/>
          <w:bCs/>
        </w:rPr>
        <w:t>Utility relocation</w:t>
      </w:r>
      <w:r w:rsidRPr="00BE16D8">
        <w:rPr>
          <w:rStyle w:val="eop"/>
          <w:rFonts w:ascii="Arial" w:hAnsi="Arial" w:cs="Arial"/>
        </w:rPr>
        <w:t> </w:t>
      </w:r>
      <w:r>
        <w:rPr>
          <w:rFonts w:ascii="Arial" w:hAnsi="Arial" w:cs="Arial"/>
        </w:rPr>
        <w:t xml:space="preserve">- </w:t>
      </w:r>
      <w:r w:rsidRPr="00BE16D8">
        <w:rPr>
          <w:rStyle w:val="normaltextrun"/>
          <w:rFonts w:ascii="Arial" w:hAnsi="Arial" w:cs="Arial"/>
        </w:rPr>
        <w:t>Relocating overhead utilities out of view either below ground or at the rear of lots. This is intended to improve the appearance of commercial strip corridors that typically include tangles of overhead power and telephone lines stretching across and along the roadways.</w:t>
      </w:r>
      <w:r w:rsidRPr="00BE16D8">
        <w:rPr>
          <w:rStyle w:val="eop"/>
          <w:rFonts w:ascii="Arial" w:hAnsi="Arial" w:cs="Arial"/>
        </w:rPr>
        <w:t> </w:t>
      </w:r>
    </w:p>
    <w:p w14:paraId="39E97902" w14:textId="77777777" w:rsidR="00BE16D8" w:rsidRPr="00BE16D8" w:rsidRDefault="00BE16D8" w:rsidP="00BE16D8">
      <w:pPr>
        <w:pStyle w:val="paragraph"/>
        <w:spacing w:before="0" w:beforeAutospacing="0" w:after="0" w:afterAutospacing="0"/>
        <w:jc w:val="both"/>
        <w:textAlignment w:val="baseline"/>
        <w:rPr>
          <w:rFonts w:ascii="Arial" w:hAnsi="Arial" w:cs="Arial"/>
          <w:sz w:val="22"/>
          <w:szCs w:val="22"/>
        </w:rPr>
      </w:pPr>
      <w:r w:rsidRPr="00BE16D8">
        <w:rPr>
          <w:rStyle w:val="eop"/>
          <w:rFonts w:ascii="Arial" w:hAnsi="Arial" w:cs="Arial"/>
          <w:sz w:val="22"/>
          <w:szCs w:val="22"/>
        </w:rPr>
        <w:t> </w:t>
      </w:r>
    </w:p>
    <w:p w14:paraId="01ADCA48" w14:textId="1545C56F" w:rsidR="00BE16D8" w:rsidRPr="00BE16D8" w:rsidRDefault="00BE16D8" w:rsidP="00BE16D8">
      <w:pPr>
        <w:pStyle w:val="paragraph"/>
        <w:spacing w:before="0" w:beforeAutospacing="0" w:after="0" w:afterAutospacing="0"/>
        <w:jc w:val="both"/>
        <w:textAlignment w:val="baseline"/>
        <w:rPr>
          <w:rFonts w:ascii="Arial" w:hAnsi="Arial" w:cs="Arial"/>
          <w:sz w:val="22"/>
          <w:szCs w:val="22"/>
        </w:rPr>
      </w:pPr>
      <w:r w:rsidRPr="00BE16D8">
        <w:rPr>
          <w:rStyle w:val="normaltextrun"/>
          <w:rFonts w:ascii="Arial" w:hAnsi="Arial" w:cs="Arial"/>
          <w:b/>
          <w:bCs/>
          <w:sz w:val="22"/>
          <w:szCs w:val="22"/>
        </w:rPr>
        <w:t>Stormwater</w:t>
      </w:r>
      <w:r w:rsidRPr="00BE16D8">
        <w:rPr>
          <w:rStyle w:val="normaltextrun"/>
          <w:rFonts w:ascii="Arial" w:hAnsi="Arial" w:cs="Arial"/>
          <w:sz w:val="22"/>
          <w:szCs w:val="22"/>
        </w:rPr>
        <w:t xml:space="preserve"> </w:t>
      </w:r>
      <w:r w:rsidRPr="00BE16D8">
        <w:rPr>
          <w:rStyle w:val="normaltextrun"/>
          <w:rFonts w:ascii="Arial" w:hAnsi="Arial" w:cs="Arial"/>
          <w:b/>
          <w:bCs/>
          <w:sz w:val="22"/>
          <w:szCs w:val="22"/>
        </w:rPr>
        <w:t>Management</w:t>
      </w:r>
      <w:r w:rsidRPr="00BE16D8">
        <w:rPr>
          <w:rStyle w:val="eop"/>
          <w:rFonts w:ascii="Arial" w:hAnsi="Arial" w:cs="Arial"/>
          <w:sz w:val="22"/>
          <w:szCs w:val="22"/>
        </w:rPr>
        <w:t> </w:t>
      </w:r>
      <w:r>
        <w:rPr>
          <w:rFonts w:ascii="Arial" w:hAnsi="Arial" w:cs="Arial"/>
          <w:sz w:val="22"/>
          <w:szCs w:val="22"/>
        </w:rPr>
        <w:t xml:space="preserve">- </w:t>
      </w:r>
      <w:r w:rsidRPr="00BE16D8">
        <w:rPr>
          <w:rStyle w:val="normaltextrun"/>
          <w:rFonts w:ascii="Arial" w:hAnsi="Arial" w:cs="Arial"/>
          <w:sz w:val="22"/>
          <w:szCs w:val="22"/>
        </w:rPr>
        <w:t xml:space="preserve">Develop and implement a local stormwater management plan that includes: 1) Incentives for low impact development (LID), which uses innovative site design techniques to collect and drain or evaporate stormwater runoff onsite, rather than </w:t>
      </w:r>
      <w:r w:rsidR="0052304C">
        <w:rPr>
          <w:rStyle w:val="normaltextrun"/>
          <w:rFonts w:ascii="Arial" w:hAnsi="Arial" w:cs="Arial"/>
          <w:sz w:val="22"/>
          <w:szCs w:val="22"/>
        </w:rPr>
        <w:t>to route</w:t>
      </w:r>
      <w:r w:rsidRPr="00BE16D8">
        <w:rPr>
          <w:rStyle w:val="normaltextrun"/>
          <w:rFonts w:ascii="Arial" w:hAnsi="Arial" w:cs="Arial"/>
          <w:sz w:val="22"/>
          <w:szCs w:val="22"/>
        </w:rPr>
        <w:t xml:space="preserve"> it into a typical stormwater collection system. LID techniques include bioretention, permeable pavers, </w:t>
      </w:r>
      <w:r w:rsidRPr="00BE16D8">
        <w:rPr>
          <w:rStyle w:val="normaltextrun"/>
          <w:rFonts w:ascii="Arial" w:hAnsi="Arial" w:cs="Arial"/>
          <w:sz w:val="22"/>
          <w:szCs w:val="22"/>
        </w:rPr>
        <w:lastRenderedPageBreak/>
        <w:t>tree box filters, rain barrels, disconnected downspouts, narrower streets, infiltration swales, rooftop gardens, bioretention cells, and rain gardens. 2) Requirements that impervious surfaces do not exceed a certain maximum percentage of total lot si</w:t>
      </w:r>
      <w:r w:rsidR="004B237E">
        <w:rPr>
          <w:rStyle w:val="normaltextrun"/>
          <w:rFonts w:ascii="Arial" w:hAnsi="Arial" w:cs="Arial"/>
          <w:sz w:val="22"/>
          <w:szCs w:val="22"/>
        </w:rPr>
        <w:t>z</w:t>
      </w:r>
      <w:r w:rsidRPr="00BE16D8">
        <w:rPr>
          <w:rStyle w:val="normaltextrun"/>
          <w:rFonts w:ascii="Arial" w:hAnsi="Arial" w:cs="Arial"/>
          <w:sz w:val="22"/>
          <w:szCs w:val="22"/>
        </w:rPr>
        <w:t xml:space="preserve">e in particular </w:t>
      </w:r>
      <w:r w:rsidR="0052304C">
        <w:rPr>
          <w:rStyle w:val="normaltextrun"/>
          <w:rFonts w:ascii="Arial" w:hAnsi="Arial" w:cs="Arial"/>
          <w:sz w:val="22"/>
          <w:szCs w:val="22"/>
        </w:rPr>
        <w:t>community sections</w:t>
      </w:r>
      <w:r w:rsidRPr="00BE16D8">
        <w:rPr>
          <w:rStyle w:val="normaltextrun"/>
          <w:rFonts w:ascii="Arial" w:hAnsi="Arial" w:cs="Arial"/>
          <w:sz w:val="22"/>
          <w:szCs w:val="22"/>
        </w:rPr>
        <w:t>, particularly those that drain most directly into water supply streams or reservoirs.</w:t>
      </w:r>
      <w:r w:rsidRPr="00BE16D8">
        <w:rPr>
          <w:rStyle w:val="eop"/>
          <w:rFonts w:ascii="Arial" w:hAnsi="Arial" w:cs="Arial"/>
          <w:sz w:val="22"/>
          <w:szCs w:val="22"/>
        </w:rPr>
        <w:t> </w:t>
      </w:r>
    </w:p>
    <w:p w14:paraId="25381EB2" w14:textId="552E4838" w:rsidR="00D2584B" w:rsidRPr="00BE16D8" w:rsidRDefault="00D2584B" w:rsidP="00725062">
      <w:pPr>
        <w:pStyle w:val="Heading3"/>
      </w:pPr>
      <w:r w:rsidRPr="00BE16D8">
        <w:br w:type="page"/>
      </w:r>
    </w:p>
    <w:p w14:paraId="3461E005" w14:textId="448AE154" w:rsidR="00D2584B" w:rsidRPr="001465C5" w:rsidRDefault="00D2584B" w:rsidP="00725062">
      <w:pPr>
        <w:pStyle w:val="Heading3"/>
      </w:pPr>
      <w:bookmarkStart w:id="189" w:name="_Toc106351195"/>
      <w:bookmarkStart w:id="190" w:name="_Toc106370098"/>
      <w:bookmarkStart w:id="191" w:name="_Toc139611203"/>
      <w:r w:rsidRPr="001465C5">
        <w:lastRenderedPageBreak/>
        <w:t>Oak Park</w:t>
      </w:r>
      <w:r>
        <w:t xml:space="preserve"> Character Area</w:t>
      </w:r>
      <w:bookmarkEnd w:id="189"/>
      <w:bookmarkEnd w:id="190"/>
      <w:bookmarkEnd w:id="191"/>
      <w:r w:rsidR="000915EE">
        <w:tab/>
      </w:r>
      <w:r w:rsidR="000915EE">
        <w:tab/>
      </w:r>
      <w:r w:rsidR="000915EE">
        <w:tab/>
      </w:r>
      <w:r w:rsidR="000915EE">
        <w:tab/>
      </w:r>
      <w:r w:rsidR="000915EE">
        <w:tab/>
      </w:r>
      <w:r w:rsidR="000915EE">
        <w:tab/>
      </w:r>
      <w:r w:rsidR="000915EE" w:rsidRPr="000915EE">
        <w:rPr>
          <w:color w:val="FF0000"/>
        </w:rPr>
        <w:t>Old Photos</w:t>
      </w:r>
    </w:p>
    <w:p w14:paraId="76B7D731" w14:textId="493B0285" w:rsidR="00D2584B" w:rsidRPr="00A042EE" w:rsidRDefault="00A64FEB" w:rsidP="00D2584B">
      <w:pPr>
        <w:rPr>
          <w:rFonts w:ascii="Arial" w:hAnsi="Arial" w:cs="Arial"/>
        </w:rPr>
      </w:pPr>
      <w:r>
        <w:rPr>
          <w:rFonts w:ascii="Arial" w:hAnsi="Arial" w:cs="Arial"/>
          <w:noProof/>
        </w:rPr>
        <w:t xml:space="preserve"> </w:t>
      </w:r>
      <w:r w:rsidR="00D2584B" w:rsidRPr="00A042EE">
        <w:rPr>
          <w:rFonts w:ascii="Arial" w:hAnsi="Arial" w:cs="Arial"/>
        </w:rPr>
        <w:t xml:space="preserve">            </w:t>
      </w:r>
    </w:p>
    <w:p w14:paraId="05C76EBC" w14:textId="7ADC8D1E" w:rsidR="00D2584B" w:rsidRPr="00A042EE" w:rsidRDefault="00A64FEB" w:rsidP="00D2584B">
      <w:pPr>
        <w:rPr>
          <w:rFonts w:ascii="Arial" w:hAnsi="Arial" w:cs="Arial"/>
          <w:b/>
          <w:u w:val="single"/>
        </w:rPr>
      </w:pPr>
      <w:r w:rsidRPr="00A042EE">
        <w:rPr>
          <w:rFonts w:ascii="Arial" w:hAnsi="Arial" w:cs="Arial"/>
          <w:noProof/>
        </w:rPr>
        <w:drawing>
          <wp:anchor distT="0" distB="0" distL="114300" distR="114300" simplePos="0" relativeHeight="251688960" behindDoc="0" locked="0" layoutInCell="1" allowOverlap="1" wp14:anchorId="25F63EE3" wp14:editId="12D560C8">
            <wp:simplePos x="0" y="0"/>
            <wp:positionH relativeFrom="column">
              <wp:posOffset>9525</wp:posOffset>
            </wp:positionH>
            <wp:positionV relativeFrom="paragraph">
              <wp:posOffset>145415</wp:posOffset>
            </wp:positionV>
            <wp:extent cx="2800778" cy="1970405"/>
            <wp:effectExtent l="133350" t="133350" r="152400" b="16319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00778" cy="19704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2584B" w:rsidRPr="00A042EE">
        <w:rPr>
          <w:rFonts w:ascii="Arial" w:hAnsi="Arial" w:cs="Arial"/>
          <w:b/>
          <w:u w:val="single"/>
        </w:rPr>
        <w:t>DESCRIPTION:</w:t>
      </w:r>
    </w:p>
    <w:p w14:paraId="4EEFE68E" w14:textId="2B3207C8" w:rsidR="00D2584B" w:rsidRPr="00A042EE" w:rsidRDefault="4F077DED" w:rsidP="00D2584B">
      <w:pPr>
        <w:autoSpaceDE w:val="0"/>
        <w:autoSpaceDN w:val="0"/>
        <w:adjustRightInd w:val="0"/>
        <w:jc w:val="both"/>
        <w:rPr>
          <w:rFonts w:ascii="Arial" w:hAnsi="Arial" w:cs="Arial"/>
        </w:rPr>
      </w:pPr>
      <w:r w:rsidRPr="12C21F6E">
        <w:rPr>
          <w:rFonts w:ascii="Arial" w:hAnsi="Arial" w:cs="Arial"/>
        </w:rPr>
        <w:t xml:space="preserve">The Oak Park area is a mix of </w:t>
      </w:r>
      <w:r w:rsidR="4F3F14BE" w:rsidRPr="12C21F6E">
        <w:rPr>
          <w:rFonts w:ascii="Arial" w:hAnsi="Arial" w:cs="Arial"/>
        </w:rPr>
        <w:t>single-family</w:t>
      </w:r>
      <w:r w:rsidRPr="12C21F6E">
        <w:rPr>
          <w:rFonts w:ascii="Arial" w:hAnsi="Arial" w:cs="Arial"/>
        </w:rPr>
        <w:t xml:space="preserve"> homes, mobile homes, small apartment complexes, and commercial and industrial uses. Since 2004, blight in the area has been addressed through multiple measures. An Urban Redevelopment Plan for the area was adopted in 2015. A new water system was installed in 2009, and </w:t>
      </w:r>
      <w:r w:rsidR="118D2A59" w:rsidRPr="12C21F6E">
        <w:rPr>
          <w:rFonts w:ascii="Arial" w:hAnsi="Arial" w:cs="Arial"/>
        </w:rPr>
        <w:t xml:space="preserve">a </w:t>
      </w:r>
      <w:r w:rsidRPr="12C21F6E">
        <w:rPr>
          <w:rFonts w:ascii="Arial" w:hAnsi="Arial" w:cs="Arial"/>
        </w:rPr>
        <w:t xml:space="preserve">CDBG </w:t>
      </w:r>
      <w:r w:rsidR="4F4691FB" w:rsidRPr="12C21F6E">
        <w:rPr>
          <w:rFonts w:ascii="Arial" w:hAnsi="Arial" w:cs="Arial"/>
        </w:rPr>
        <w:t>grant</w:t>
      </w:r>
      <w:r w:rsidRPr="12C21F6E">
        <w:rPr>
          <w:rFonts w:ascii="Arial" w:hAnsi="Arial" w:cs="Arial"/>
        </w:rPr>
        <w:t xml:space="preserve"> and other sources have provided sidewalks, street paving, and housing improvements. Revitalization of the area is ongoing.</w:t>
      </w:r>
    </w:p>
    <w:p w14:paraId="646CC1A1" w14:textId="42B18CEA" w:rsidR="00D2584B" w:rsidRPr="00A042EE" w:rsidRDefault="00A64FEB" w:rsidP="00D2584B">
      <w:pPr>
        <w:rPr>
          <w:rFonts w:ascii="Arial" w:hAnsi="Arial" w:cs="Arial"/>
          <w:b/>
          <w:u w:val="single"/>
        </w:rPr>
      </w:pPr>
      <w:r w:rsidRPr="00A042EE">
        <w:rPr>
          <w:rFonts w:ascii="Arial" w:hAnsi="Arial" w:cs="Arial"/>
          <w:noProof/>
        </w:rPr>
        <w:drawing>
          <wp:anchor distT="0" distB="0" distL="114300" distR="114300" simplePos="0" relativeHeight="251689984" behindDoc="0" locked="0" layoutInCell="1" allowOverlap="1" wp14:anchorId="485E81FA" wp14:editId="5AE5A2CC">
            <wp:simplePos x="0" y="0"/>
            <wp:positionH relativeFrom="margin">
              <wp:align>right</wp:align>
            </wp:positionH>
            <wp:positionV relativeFrom="paragraph">
              <wp:posOffset>128270</wp:posOffset>
            </wp:positionV>
            <wp:extent cx="2857500" cy="1986280"/>
            <wp:effectExtent l="133350" t="114300" r="133350" b="16637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57500" cy="1986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2584B" w:rsidRPr="00A042EE">
        <w:rPr>
          <w:rFonts w:ascii="Arial" w:hAnsi="Arial" w:cs="Arial"/>
          <w:b/>
          <w:u w:val="single"/>
        </w:rPr>
        <w:t>DEVELOPMENT STRATEGY:</w:t>
      </w:r>
    </w:p>
    <w:p w14:paraId="3B4D3AD8" w14:textId="5B8CC6C0" w:rsidR="00D2584B" w:rsidRPr="00A042EE" w:rsidRDefault="00D2584B" w:rsidP="00D2584B">
      <w:pPr>
        <w:autoSpaceDE w:val="0"/>
        <w:autoSpaceDN w:val="0"/>
        <w:adjustRightInd w:val="0"/>
        <w:jc w:val="both"/>
        <w:rPr>
          <w:rFonts w:ascii="Arial" w:hAnsi="Arial" w:cs="Arial"/>
        </w:rPr>
      </w:pPr>
      <w:r>
        <w:rPr>
          <w:rFonts w:ascii="Arial" w:hAnsi="Arial" w:cs="Arial"/>
        </w:rPr>
        <w:t>Continue to implement redevelopment plans</w:t>
      </w:r>
      <w:r w:rsidR="00762645">
        <w:rPr>
          <w:rFonts w:ascii="Arial" w:hAnsi="Arial" w:cs="Arial"/>
        </w:rPr>
        <w:t>, build</w:t>
      </w:r>
      <w:r>
        <w:rPr>
          <w:rFonts w:ascii="Arial" w:hAnsi="Arial" w:cs="Arial"/>
        </w:rPr>
        <w:t xml:space="preserve"> the sidewalk network, pave streets, address blighted housing, and encourage infill development. </w:t>
      </w:r>
      <w:r w:rsidRPr="00A042EE">
        <w:rPr>
          <w:rFonts w:ascii="Arial" w:hAnsi="Arial" w:cs="Arial"/>
        </w:rPr>
        <w:t>Rehabilitation of existing homes</w:t>
      </w:r>
      <w:r w:rsidR="00ED5E4F">
        <w:rPr>
          <w:rFonts w:ascii="Arial" w:hAnsi="Arial" w:cs="Arial"/>
        </w:rPr>
        <w:t xml:space="preserve"> and homeownership programs</w:t>
      </w:r>
      <w:r w:rsidR="00762645" w:rsidRPr="00762645">
        <w:rPr>
          <w:rFonts w:ascii="Arial" w:hAnsi="Arial" w:cs="Arial"/>
        </w:rPr>
        <w:t xml:space="preserve"> will help ensure that a range of income levels can</w:t>
      </w:r>
      <w:r w:rsidRPr="00A042EE">
        <w:rPr>
          <w:rFonts w:ascii="Arial" w:hAnsi="Arial" w:cs="Arial"/>
        </w:rPr>
        <w:t xml:space="preserve"> </w:t>
      </w:r>
      <w:r w:rsidR="00ED5E4F">
        <w:rPr>
          <w:rFonts w:ascii="Arial" w:hAnsi="Arial" w:cs="Arial"/>
        </w:rPr>
        <w:t xml:space="preserve">find </w:t>
      </w:r>
      <w:r w:rsidRPr="00A042EE">
        <w:rPr>
          <w:rFonts w:ascii="Arial" w:hAnsi="Arial" w:cs="Arial"/>
        </w:rPr>
        <w:t>housing in the community.</w:t>
      </w:r>
      <w:r>
        <w:rPr>
          <w:rFonts w:ascii="Arial" w:hAnsi="Arial" w:cs="Arial"/>
        </w:rPr>
        <w:t xml:space="preserve"> Continue to </w:t>
      </w:r>
      <w:r w:rsidR="00ED5E4F">
        <w:rPr>
          <w:rFonts w:ascii="Arial" w:hAnsi="Arial" w:cs="Arial"/>
        </w:rPr>
        <w:t>promote</w:t>
      </w:r>
      <w:r>
        <w:rPr>
          <w:rFonts w:ascii="Arial" w:hAnsi="Arial" w:cs="Arial"/>
        </w:rPr>
        <w:t xml:space="preserve"> the development of businesses and services that are </w:t>
      </w:r>
      <w:r w:rsidR="00ED5E4F">
        <w:rPr>
          <w:rFonts w:ascii="Arial" w:hAnsi="Arial" w:cs="Arial"/>
        </w:rPr>
        <w:t xml:space="preserve">useful to </w:t>
      </w:r>
      <w:r>
        <w:rPr>
          <w:rFonts w:ascii="Arial" w:hAnsi="Arial" w:cs="Arial"/>
        </w:rPr>
        <w:t>residents.</w:t>
      </w:r>
      <w:r w:rsidR="00ED5E4F">
        <w:rPr>
          <w:rFonts w:ascii="Arial" w:hAnsi="Arial" w:cs="Arial"/>
        </w:rPr>
        <w:t>,</w:t>
      </w:r>
    </w:p>
    <w:p w14:paraId="1CD745E4" w14:textId="77777777" w:rsidR="00D2584B" w:rsidRDefault="00D2584B" w:rsidP="00D2584B">
      <w:pPr>
        <w:rPr>
          <w:rFonts w:ascii="Arial" w:hAnsi="Arial" w:cs="Arial"/>
        </w:rPr>
      </w:pPr>
      <w:r w:rsidRPr="00A042EE">
        <w:rPr>
          <w:rFonts w:ascii="Arial" w:hAnsi="Arial" w:cs="Arial"/>
          <w:b/>
          <w:u w:val="single"/>
        </w:rPr>
        <w:t>PERMITTED ZONING:</w:t>
      </w:r>
      <w:r w:rsidRPr="00A042EE">
        <w:rPr>
          <w:rFonts w:ascii="Arial" w:hAnsi="Arial" w:cs="Arial"/>
          <w:b/>
          <w:u w:val="single"/>
        </w:rPr>
        <w:br/>
      </w:r>
      <w:r w:rsidRPr="00A042EE">
        <w:rPr>
          <w:rFonts w:ascii="Arial" w:hAnsi="Arial" w:cs="Arial"/>
          <w:b/>
          <w:u w:val="single"/>
        </w:rPr>
        <w:br/>
      </w:r>
      <w:r w:rsidRPr="00A042EE">
        <w:rPr>
          <w:rFonts w:ascii="Arial" w:hAnsi="Arial" w:cs="Arial"/>
        </w:rPr>
        <w:t>Single Family Residential (R</w:t>
      </w:r>
      <w:r>
        <w:rPr>
          <w:rFonts w:ascii="Arial" w:hAnsi="Arial" w:cs="Arial"/>
        </w:rPr>
        <w:t>M</w:t>
      </w:r>
      <w:r w:rsidRPr="00A042EE">
        <w:rPr>
          <w:rFonts w:ascii="Arial" w:hAnsi="Arial" w:cs="Arial"/>
        </w:rPr>
        <w:t>), Commercial (C)</w:t>
      </w:r>
      <w:r>
        <w:rPr>
          <w:rFonts w:ascii="Arial" w:hAnsi="Arial" w:cs="Arial"/>
        </w:rPr>
        <w:t>,</w:t>
      </w:r>
      <w:r w:rsidRPr="00A042EE">
        <w:rPr>
          <w:rFonts w:ascii="Arial" w:hAnsi="Arial" w:cs="Arial"/>
        </w:rPr>
        <w:t xml:space="preserve"> Planned Development (P-D) </w:t>
      </w:r>
    </w:p>
    <w:p w14:paraId="09A0F201" w14:textId="77777777" w:rsidR="00D2584B" w:rsidRPr="00A042EE" w:rsidRDefault="00D2584B" w:rsidP="00D2584B">
      <w:pPr>
        <w:rPr>
          <w:rFonts w:ascii="Arial" w:hAnsi="Arial" w:cs="Arial"/>
          <w:b/>
          <w:u w:val="single"/>
        </w:rPr>
      </w:pPr>
      <w:r w:rsidRPr="00A042EE">
        <w:rPr>
          <w:rFonts w:ascii="Arial" w:hAnsi="Arial" w:cs="Arial"/>
          <w:b/>
          <w:u w:val="single"/>
        </w:rPr>
        <w:br/>
        <w:t>QUALITY COMMUNITY OBJECTIVES:</w:t>
      </w:r>
    </w:p>
    <w:p w14:paraId="7E70D059" w14:textId="77777777" w:rsidR="00D2584B" w:rsidRPr="00EF584A" w:rsidRDefault="00D2584B" w:rsidP="00D2584B">
      <w:pPr>
        <w:pStyle w:val="ListParagraph"/>
        <w:numPr>
          <w:ilvl w:val="0"/>
          <w:numId w:val="7"/>
        </w:numPr>
        <w:rPr>
          <w:sz w:val="22"/>
          <w:szCs w:val="22"/>
        </w:rPr>
      </w:pPr>
      <w:r w:rsidRPr="00EF584A">
        <w:rPr>
          <w:sz w:val="22"/>
          <w:szCs w:val="22"/>
        </w:rPr>
        <w:t>Economic Prosperity</w:t>
      </w:r>
    </w:p>
    <w:p w14:paraId="48F5EB2E" w14:textId="77777777" w:rsidR="00D2584B" w:rsidRPr="00EF584A" w:rsidRDefault="00D2584B" w:rsidP="00D2584B">
      <w:pPr>
        <w:pStyle w:val="ListParagraph"/>
        <w:numPr>
          <w:ilvl w:val="0"/>
          <w:numId w:val="7"/>
        </w:numPr>
        <w:rPr>
          <w:sz w:val="22"/>
          <w:szCs w:val="22"/>
        </w:rPr>
      </w:pPr>
      <w:r w:rsidRPr="00EF584A">
        <w:rPr>
          <w:sz w:val="22"/>
          <w:szCs w:val="22"/>
        </w:rPr>
        <w:t>Efficient Land Use</w:t>
      </w:r>
    </w:p>
    <w:p w14:paraId="1D4C1F80" w14:textId="77777777" w:rsidR="00D2584B" w:rsidRPr="00EF584A" w:rsidRDefault="00D2584B" w:rsidP="00D2584B">
      <w:pPr>
        <w:pStyle w:val="ListParagraph"/>
        <w:numPr>
          <w:ilvl w:val="0"/>
          <w:numId w:val="7"/>
        </w:numPr>
        <w:rPr>
          <w:sz w:val="22"/>
          <w:szCs w:val="22"/>
        </w:rPr>
      </w:pPr>
      <w:r w:rsidRPr="00EF584A">
        <w:rPr>
          <w:sz w:val="22"/>
          <w:szCs w:val="22"/>
        </w:rPr>
        <w:t>Sense of Place</w:t>
      </w:r>
    </w:p>
    <w:p w14:paraId="0C613889" w14:textId="77777777" w:rsidR="00D2584B" w:rsidRPr="00EF584A" w:rsidRDefault="00D2584B" w:rsidP="00D2584B">
      <w:pPr>
        <w:pStyle w:val="ListParagraph"/>
        <w:numPr>
          <w:ilvl w:val="0"/>
          <w:numId w:val="7"/>
        </w:numPr>
        <w:rPr>
          <w:sz w:val="22"/>
          <w:szCs w:val="22"/>
        </w:rPr>
      </w:pPr>
      <w:r w:rsidRPr="00EF584A">
        <w:rPr>
          <w:sz w:val="22"/>
          <w:szCs w:val="22"/>
        </w:rPr>
        <w:t>Housing Options</w:t>
      </w:r>
    </w:p>
    <w:p w14:paraId="08C29ABE" w14:textId="77777777" w:rsidR="00D2584B" w:rsidRPr="00EF584A" w:rsidRDefault="00D2584B" w:rsidP="00D2584B">
      <w:pPr>
        <w:pStyle w:val="ListParagraph"/>
        <w:numPr>
          <w:ilvl w:val="0"/>
          <w:numId w:val="7"/>
        </w:numPr>
        <w:rPr>
          <w:sz w:val="22"/>
          <w:szCs w:val="22"/>
        </w:rPr>
      </w:pPr>
      <w:r w:rsidRPr="00EF584A">
        <w:rPr>
          <w:sz w:val="22"/>
          <w:szCs w:val="22"/>
        </w:rPr>
        <w:t>Transportation Options</w:t>
      </w:r>
    </w:p>
    <w:p w14:paraId="2CB71CA1" w14:textId="77777777" w:rsidR="00D2584B" w:rsidRPr="00EF584A" w:rsidRDefault="00D2584B" w:rsidP="00D2584B">
      <w:pPr>
        <w:pStyle w:val="ListParagraph"/>
        <w:numPr>
          <w:ilvl w:val="0"/>
          <w:numId w:val="7"/>
        </w:numPr>
        <w:rPr>
          <w:sz w:val="22"/>
          <w:szCs w:val="22"/>
        </w:rPr>
      </w:pPr>
      <w:r w:rsidRPr="00EF584A">
        <w:rPr>
          <w:sz w:val="22"/>
          <w:szCs w:val="22"/>
        </w:rPr>
        <w:t>Educational Opportunities</w:t>
      </w:r>
    </w:p>
    <w:p w14:paraId="1FBFA81C" w14:textId="3C6E9AAE" w:rsidR="00D2584B" w:rsidRPr="00EF584A" w:rsidRDefault="00D2584B" w:rsidP="00F04FD2">
      <w:pPr>
        <w:pStyle w:val="ListParagraph"/>
        <w:numPr>
          <w:ilvl w:val="0"/>
          <w:numId w:val="7"/>
        </w:numPr>
        <w:rPr>
          <w:sz w:val="22"/>
          <w:szCs w:val="22"/>
        </w:rPr>
      </w:pPr>
      <w:r w:rsidRPr="00EF584A">
        <w:rPr>
          <w:sz w:val="22"/>
          <w:szCs w:val="22"/>
        </w:rPr>
        <w:t>Community Health</w:t>
      </w:r>
    </w:p>
    <w:p w14:paraId="25BC1B43" w14:textId="77777777" w:rsidR="00EB789B" w:rsidRDefault="00EB789B" w:rsidP="00EB789B">
      <w:pPr>
        <w:pStyle w:val="ListParagraph"/>
      </w:pPr>
    </w:p>
    <w:p w14:paraId="16A0FF09" w14:textId="77777777" w:rsidR="00D2584B" w:rsidRPr="0043517D" w:rsidRDefault="00D2584B" w:rsidP="00D2584B">
      <w:pPr>
        <w:autoSpaceDE w:val="0"/>
        <w:autoSpaceDN w:val="0"/>
        <w:adjustRightInd w:val="0"/>
        <w:jc w:val="both"/>
        <w:rPr>
          <w:rFonts w:ascii="Arial" w:hAnsi="Arial" w:cs="Arial"/>
          <w:b/>
          <w:u w:val="single"/>
        </w:rPr>
      </w:pPr>
      <w:r w:rsidRPr="0043517D">
        <w:rPr>
          <w:rFonts w:ascii="Arial" w:hAnsi="Arial" w:cs="Arial"/>
          <w:b/>
          <w:u w:val="single"/>
        </w:rPr>
        <w:t>IMPLEMENTATION MEASURES:</w:t>
      </w:r>
    </w:p>
    <w:p w14:paraId="3964ACF9" w14:textId="0233165E" w:rsidR="00D2584B" w:rsidRPr="0030250B" w:rsidRDefault="00F80345" w:rsidP="00027BD9">
      <w:pPr>
        <w:jc w:val="both"/>
        <w:rPr>
          <w:rFonts w:ascii="Arial" w:hAnsi="Arial" w:cs="Arial"/>
        </w:rPr>
      </w:pPr>
      <w:r w:rsidRPr="0002795F">
        <w:rPr>
          <w:rFonts w:ascii="Arial" w:hAnsi="Arial" w:cs="Arial"/>
          <w:b/>
        </w:rPr>
        <w:t>Code Enforcement</w:t>
      </w:r>
      <w:r w:rsidRPr="0030250B">
        <w:rPr>
          <w:rFonts w:ascii="Arial" w:hAnsi="Arial" w:cs="Arial"/>
        </w:rPr>
        <w:t xml:space="preserve"> - Utilize code enforcement </w:t>
      </w:r>
      <w:r w:rsidR="005B3210" w:rsidRPr="005B3210">
        <w:rPr>
          <w:rFonts w:ascii="Arial" w:hAnsi="Arial" w:cs="Arial"/>
        </w:rPr>
        <w:t>to require property owners to properly maintain their residential units, thereby preventing</w:t>
      </w:r>
      <w:r w:rsidRPr="0030250B">
        <w:rPr>
          <w:rFonts w:ascii="Arial" w:hAnsi="Arial" w:cs="Arial"/>
        </w:rPr>
        <w:t xml:space="preserve"> neighborhood blight and foreclosed properties.</w:t>
      </w:r>
    </w:p>
    <w:p w14:paraId="2D7A9997" w14:textId="64D85647" w:rsidR="00F80345" w:rsidRPr="0030250B" w:rsidRDefault="00F80345" w:rsidP="00C12347">
      <w:pPr>
        <w:tabs>
          <w:tab w:val="left" w:pos="458"/>
        </w:tabs>
        <w:jc w:val="both"/>
        <w:rPr>
          <w:rFonts w:ascii="Arial" w:hAnsi="Arial" w:cs="Arial"/>
        </w:rPr>
      </w:pPr>
      <w:r w:rsidRPr="0002795F">
        <w:rPr>
          <w:rFonts w:ascii="Arial" w:hAnsi="Arial" w:cs="Arial"/>
          <w:b/>
        </w:rPr>
        <w:lastRenderedPageBreak/>
        <w:t>Infill Development Program</w:t>
      </w:r>
      <w:r w:rsidRPr="0030250B">
        <w:rPr>
          <w:rFonts w:ascii="Arial" w:hAnsi="Arial" w:cs="Arial"/>
        </w:rPr>
        <w:t xml:space="preserve"> - Develop a comprehensive strategy for encouraging infill development in particular areas of the community while also regulating this development to ensure </w:t>
      </w:r>
      <w:r w:rsidR="00ED5E4F">
        <w:rPr>
          <w:rFonts w:ascii="Arial" w:hAnsi="Arial" w:cs="Arial"/>
        </w:rPr>
        <w:t>the p</w:t>
      </w:r>
      <w:r w:rsidRPr="0030250B">
        <w:rPr>
          <w:rFonts w:ascii="Arial" w:hAnsi="Arial" w:cs="Arial"/>
        </w:rPr>
        <w:t xml:space="preserve">rotection of </w:t>
      </w:r>
      <w:r w:rsidR="005B3210">
        <w:rPr>
          <w:rFonts w:ascii="Arial" w:hAnsi="Arial" w:cs="Arial"/>
        </w:rPr>
        <w:t xml:space="preserve">the </w:t>
      </w:r>
      <w:r w:rsidRPr="0030250B">
        <w:rPr>
          <w:rFonts w:ascii="Arial" w:hAnsi="Arial" w:cs="Arial"/>
        </w:rPr>
        <w:t>quality of life in affected neighborhoods. This strategy should include a) development incentives, improvements to public facilities and services, and streamlined regulations to encourage infill development; b) guidelines for appropriate design, den</w:t>
      </w:r>
      <w:r w:rsidR="00ED5E4F">
        <w:rPr>
          <w:rFonts w:ascii="Arial" w:hAnsi="Arial" w:cs="Arial"/>
        </w:rPr>
        <w:t>s</w:t>
      </w:r>
      <w:r w:rsidRPr="0030250B">
        <w:rPr>
          <w:rFonts w:ascii="Arial" w:hAnsi="Arial" w:cs="Arial"/>
        </w:rPr>
        <w:t>ity</w:t>
      </w:r>
      <w:r w:rsidR="00ED5E4F">
        <w:rPr>
          <w:rFonts w:ascii="Arial" w:hAnsi="Arial" w:cs="Arial"/>
        </w:rPr>
        <w:t>,</w:t>
      </w:r>
      <w:r w:rsidRPr="0030250B">
        <w:rPr>
          <w:rFonts w:ascii="Arial" w:hAnsi="Arial" w:cs="Arial"/>
        </w:rPr>
        <w:t xml:space="preserve"> and location of new infill projects.</w:t>
      </w:r>
    </w:p>
    <w:p w14:paraId="17DCF9AE" w14:textId="75D413A5" w:rsidR="00F80345" w:rsidRPr="0030250B" w:rsidRDefault="2A8DE84F" w:rsidP="12C21F6E">
      <w:pPr>
        <w:tabs>
          <w:tab w:val="left" w:pos="458"/>
        </w:tabs>
        <w:jc w:val="both"/>
        <w:rPr>
          <w:rFonts w:ascii="Arial" w:hAnsi="Arial" w:cs="Arial"/>
          <w:b/>
          <w:bCs/>
        </w:rPr>
      </w:pPr>
      <w:r w:rsidRPr="0002795F">
        <w:rPr>
          <w:rFonts w:ascii="Arial" w:hAnsi="Arial" w:cs="Arial"/>
          <w:b/>
        </w:rPr>
        <w:t>Complete Streets</w:t>
      </w:r>
      <w:r w:rsidRPr="12C21F6E">
        <w:rPr>
          <w:rFonts w:ascii="Arial" w:hAnsi="Arial" w:cs="Arial"/>
        </w:rPr>
        <w:t xml:space="preserve"> - Adopt a "Complete Streets" philosophy in designing and building local streets that specifies that “users” of a street </w:t>
      </w:r>
      <w:r w:rsidR="0EE3F0A7" w:rsidRPr="12C21F6E">
        <w:rPr>
          <w:rFonts w:ascii="Arial" w:hAnsi="Arial" w:cs="Arial"/>
        </w:rPr>
        <w:t>include</w:t>
      </w:r>
      <w:r w:rsidRPr="12C21F6E">
        <w:rPr>
          <w:rFonts w:ascii="Arial" w:hAnsi="Arial" w:cs="Arial"/>
        </w:rPr>
        <w:t xml:space="preserve"> pedestrians, bicyclists</w:t>
      </w:r>
      <w:r w:rsidR="0EE3F0A7" w:rsidRPr="12C21F6E">
        <w:rPr>
          <w:rFonts w:ascii="Arial" w:hAnsi="Arial" w:cs="Arial"/>
        </w:rPr>
        <w:t xml:space="preserve">, </w:t>
      </w:r>
      <w:r w:rsidRPr="12C21F6E">
        <w:rPr>
          <w:rFonts w:ascii="Arial" w:hAnsi="Arial" w:cs="Arial"/>
        </w:rPr>
        <w:t>and public transportation passengers of all ages and abilities, as well as trucks, buses</w:t>
      </w:r>
      <w:r w:rsidR="0EE3F0A7" w:rsidRPr="12C21F6E">
        <w:rPr>
          <w:rFonts w:ascii="Arial" w:hAnsi="Arial" w:cs="Arial"/>
        </w:rPr>
        <w:t>,</w:t>
      </w:r>
      <w:r w:rsidRPr="12C21F6E">
        <w:rPr>
          <w:rFonts w:ascii="Arial" w:hAnsi="Arial" w:cs="Arial"/>
        </w:rPr>
        <w:t xml:space="preserve"> and automobiles. This approach should be applied to </w:t>
      </w:r>
      <w:r w:rsidR="0EE3F0A7" w:rsidRPr="12C21F6E">
        <w:rPr>
          <w:rFonts w:ascii="Arial" w:hAnsi="Arial" w:cs="Arial"/>
        </w:rPr>
        <w:t>new and retrofit</w:t>
      </w:r>
      <w:r w:rsidR="37DCC6E8" w:rsidRPr="12C21F6E">
        <w:rPr>
          <w:rFonts w:ascii="Arial" w:hAnsi="Arial" w:cs="Arial"/>
        </w:rPr>
        <w:t>ted</w:t>
      </w:r>
      <w:r w:rsidR="0EE3F0A7" w:rsidRPr="12C21F6E">
        <w:rPr>
          <w:rFonts w:ascii="Arial" w:hAnsi="Arial" w:cs="Arial"/>
        </w:rPr>
        <w:t xml:space="preserve"> projects using </w:t>
      </w:r>
      <w:r w:rsidRPr="12C21F6E">
        <w:rPr>
          <w:rFonts w:ascii="Arial" w:hAnsi="Arial" w:cs="Arial"/>
        </w:rPr>
        <w:t>sidewalks, street trees, etc.</w:t>
      </w:r>
    </w:p>
    <w:p w14:paraId="74FE97B7" w14:textId="77777777" w:rsidR="00F80345" w:rsidRPr="0030250B" w:rsidRDefault="00F80345" w:rsidP="00F80345">
      <w:pPr>
        <w:rPr>
          <w:rFonts w:ascii="Arial" w:hAnsi="Arial" w:cs="Arial"/>
        </w:rPr>
      </w:pPr>
    </w:p>
    <w:p w14:paraId="664CA8D7" w14:textId="77777777" w:rsidR="00D2584B" w:rsidRDefault="00D2584B" w:rsidP="00D2584B">
      <w:pPr>
        <w:spacing w:after="0" w:line="240" w:lineRule="auto"/>
        <w:rPr>
          <w:rFonts w:ascii="Arial" w:eastAsia="Times New Roman" w:hAnsi="Arial" w:cs="Arial"/>
          <w:b/>
          <w:bCs/>
          <w:spacing w:val="-3"/>
          <w:szCs w:val="20"/>
          <w:u w:val="single"/>
        </w:rPr>
      </w:pPr>
      <w:r>
        <w:br w:type="page"/>
      </w:r>
    </w:p>
    <w:p w14:paraId="1DCB0374" w14:textId="6606DCA0" w:rsidR="00D2584B" w:rsidRPr="00027BD9" w:rsidRDefault="00227EE2" w:rsidP="00725062">
      <w:pPr>
        <w:pStyle w:val="Heading3"/>
      </w:pPr>
      <w:bookmarkStart w:id="192" w:name="_Toc106351196"/>
      <w:bookmarkStart w:id="193" w:name="_Toc106370099"/>
      <w:bookmarkStart w:id="194" w:name="_Toc139611204"/>
      <w:r w:rsidRPr="00A042EE">
        <w:rPr>
          <w:noProof/>
        </w:rPr>
        <w:lastRenderedPageBreak/>
        <w:drawing>
          <wp:anchor distT="0" distB="0" distL="114300" distR="114300" simplePos="0" relativeHeight="251691008" behindDoc="0" locked="0" layoutInCell="1" allowOverlap="1" wp14:anchorId="6428C871" wp14:editId="2A6EF4E9">
            <wp:simplePos x="0" y="0"/>
            <wp:positionH relativeFrom="column">
              <wp:posOffset>3552825</wp:posOffset>
            </wp:positionH>
            <wp:positionV relativeFrom="paragraph">
              <wp:posOffset>123825</wp:posOffset>
            </wp:positionV>
            <wp:extent cx="2781300" cy="2116861"/>
            <wp:effectExtent l="114300" t="114300" r="152400" b="15049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81300" cy="21168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2584B" w:rsidRPr="00027BD9">
        <w:t>Production and Employment Character Area</w:t>
      </w:r>
      <w:bookmarkEnd w:id="192"/>
      <w:bookmarkEnd w:id="193"/>
      <w:bookmarkEnd w:id="194"/>
    </w:p>
    <w:p w14:paraId="72B7ADEF" w14:textId="21F8EF73" w:rsidR="00D2584B" w:rsidRPr="00A042EE" w:rsidRDefault="00D2584B" w:rsidP="00D2584B">
      <w:pPr>
        <w:tabs>
          <w:tab w:val="left" w:pos="458"/>
        </w:tabs>
        <w:rPr>
          <w:rFonts w:ascii="Arial" w:hAnsi="Arial" w:cs="Arial"/>
        </w:rPr>
      </w:pPr>
      <w:r w:rsidRPr="00A042EE">
        <w:rPr>
          <w:rFonts w:ascii="Arial" w:hAnsi="Arial" w:cs="Arial"/>
          <w:noProof/>
        </w:rPr>
        <w:t xml:space="preserve">             </w:t>
      </w:r>
    </w:p>
    <w:p w14:paraId="0B9896C6" w14:textId="06D756D3" w:rsidR="00D2584B" w:rsidRPr="00A042EE" w:rsidRDefault="00D2584B" w:rsidP="00D2584B">
      <w:pPr>
        <w:tabs>
          <w:tab w:val="left" w:pos="458"/>
        </w:tabs>
        <w:rPr>
          <w:rFonts w:ascii="Arial" w:hAnsi="Arial" w:cs="Arial"/>
          <w:b/>
          <w:u w:val="single"/>
        </w:rPr>
      </w:pPr>
      <w:r w:rsidRPr="00A042EE">
        <w:rPr>
          <w:rFonts w:ascii="Arial" w:hAnsi="Arial" w:cs="Arial"/>
          <w:b/>
          <w:u w:val="single"/>
        </w:rPr>
        <w:t>DESCRIPTION:</w:t>
      </w:r>
    </w:p>
    <w:p w14:paraId="77DCE199" w14:textId="2962A88D" w:rsidR="00D2584B" w:rsidRPr="00A042EE" w:rsidRDefault="00227EE2" w:rsidP="00D2584B">
      <w:pPr>
        <w:autoSpaceDE w:val="0"/>
        <w:autoSpaceDN w:val="0"/>
        <w:adjustRightInd w:val="0"/>
        <w:jc w:val="both"/>
        <w:rPr>
          <w:rFonts w:ascii="Arial" w:hAnsi="Arial" w:cs="Arial"/>
        </w:rPr>
      </w:pPr>
      <w:r w:rsidRPr="00BD75D8">
        <w:drawing>
          <wp:anchor distT="0" distB="0" distL="114300" distR="114300" simplePos="0" relativeHeight="251722752" behindDoc="1" locked="0" layoutInCell="1" allowOverlap="1" wp14:anchorId="41C92EA7" wp14:editId="315BA802">
            <wp:simplePos x="0" y="0"/>
            <wp:positionH relativeFrom="margin">
              <wp:align>left</wp:align>
            </wp:positionH>
            <wp:positionV relativeFrom="paragraph">
              <wp:posOffset>975360</wp:posOffset>
            </wp:positionV>
            <wp:extent cx="2753995" cy="1857375"/>
            <wp:effectExtent l="133350" t="114300" r="122555" b="161925"/>
            <wp:wrapTight wrapText="bothSides">
              <wp:wrapPolygon edited="0">
                <wp:start x="-896" y="-1329"/>
                <wp:lineTo x="-1046" y="21489"/>
                <wp:lineTo x="-598" y="23262"/>
                <wp:lineTo x="21964" y="23262"/>
                <wp:lineTo x="22412" y="20603"/>
                <wp:lineTo x="22262" y="-1329"/>
                <wp:lineTo x="-896" y="-1329"/>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2753995" cy="1857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2584B">
        <w:rPr>
          <w:rFonts w:ascii="Arial" w:hAnsi="Arial" w:cs="Arial"/>
        </w:rPr>
        <w:t xml:space="preserve">This area consists </w:t>
      </w:r>
      <w:r w:rsidR="00D2584B" w:rsidRPr="00A042EE">
        <w:rPr>
          <w:rFonts w:ascii="Arial" w:hAnsi="Arial" w:cs="Arial"/>
        </w:rPr>
        <w:t>of industries, warehouses, distribution facilities</w:t>
      </w:r>
      <w:r w:rsidR="00D2584B">
        <w:rPr>
          <w:rFonts w:ascii="Arial" w:hAnsi="Arial" w:cs="Arial"/>
        </w:rPr>
        <w:t>, and other related uses located in multiple districts throughout Coffee County. The area includes the Coffee County Airport. The a</w:t>
      </w:r>
      <w:r w:rsidR="00D2584B" w:rsidRPr="00A042EE">
        <w:rPr>
          <w:rFonts w:ascii="Arial" w:hAnsi="Arial" w:cs="Arial"/>
        </w:rPr>
        <w:t>rea has room for expansion.</w:t>
      </w:r>
      <w:r w:rsidRPr="00227EE2">
        <w:t xml:space="preserve"> </w:t>
      </w:r>
    </w:p>
    <w:p w14:paraId="6FC7A935" w14:textId="73862728" w:rsidR="00D2584B" w:rsidRPr="00A042EE" w:rsidRDefault="00D2584B" w:rsidP="00D2584B">
      <w:pPr>
        <w:tabs>
          <w:tab w:val="left" w:pos="458"/>
        </w:tabs>
        <w:rPr>
          <w:rFonts w:ascii="Arial" w:hAnsi="Arial" w:cs="Arial"/>
          <w:b/>
          <w:u w:val="single"/>
        </w:rPr>
      </w:pPr>
      <w:r w:rsidRPr="00A042EE">
        <w:rPr>
          <w:rFonts w:ascii="Arial" w:hAnsi="Arial" w:cs="Arial"/>
          <w:b/>
          <w:u w:val="single"/>
        </w:rPr>
        <w:t>DEVELOPMENT STRATEGY:</w:t>
      </w:r>
    </w:p>
    <w:p w14:paraId="59B3558E" w14:textId="0CD4CA66" w:rsidR="00D2584B" w:rsidRPr="00A042EE" w:rsidRDefault="00D2584B" w:rsidP="00D2584B">
      <w:pPr>
        <w:autoSpaceDE w:val="0"/>
        <w:autoSpaceDN w:val="0"/>
        <w:adjustRightInd w:val="0"/>
        <w:jc w:val="both"/>
        <w:rPr>
          <w:rFonts w:ascii="Arial" w:hAnsi="Arial" w:cs="Arial"/>
        </w:rPr>
      </w:pPr>
      <w:r w:rsidRPr="00A042EE">
        <w:rPr>
          <w:rFonts w:ascii="Arial" w:hAnsi="Arial" w:cs="Arial"/>
        </w:rPr>
        <w:t>Provide adequate infrastructure capacity</w:t>
      </w:r>
      <w:r w:rsidR="009429A3" w:rsidRPr="009429A3">
        <w:rPr>
          <w:rFonts w:ascii="Arial" w:hAnsi="Arial" w:cs="Arial"/>
        </w:rPr>
        <w:t>, maintain designated truck routes that are safe and maneuverable for heavy vehicles,</w:t>
      </w:r>
      <w:r w:rsidRPr="00A042EE">
        <w:rPr>
          <w:rFonts w:ascii="Arial" w:hAnsi="Arial" w:cs="Arial"/>
        </w:rPr>
        <w:t xml:space="preserve"> and minimize </w:t>
      </w:r>
      <w:r w:rsidR="00ED5E4F">
        <w:rPr>
          <w:rFonts w:ascii="Arial" w:hAnsi="Arial" w:cs="Arial"/>
        </w:rPr>
        <w:t xml:space="preserve">trucks’ noise, vibration, and intrusion </w:t>
      </w:r>
      <w:r w:rsidRPr="00A042EE">
        <w:rPr>
          <w:rFonts w:ascii="Arial" w:hAnsi="Arial" w:cs="Arial"/>
        </w:rPr>
        <w:t xml:space="preserve">in residential areas and Downtown Douglas. Provide adequate room for expansion and the development of ancillary business and employee services. Encourage attractive, landscaped entrances and grounds. Protect environmentally sensitive areas and buffer surrounding neighborhoods. Screen truck docks and waste </w:t>
      </w:r>
      <w:r w:rsidR="00ED5E4F">
        <w:rPr>
          <w:rFonts w:ascii="Arial" w:hAnsi="Arial" w:cs="Arial"/>
        </w:rPr>
        <w:t>handling</w:t>
      </w:r>
      <w:r w:rsidRPr="00A042EE">
        <w:rPr>
          <w:rFonts w:ascii="Arial" w:hAnsi="Arial" w:cs="Arial"/>
        </w:rPr>
        <w:t xml:space="preserve"> areas from public view. Preserve</w:t>
      </w:r>
      <w:r w:rsidR="00ED5E4F">
        <w:rPr>
          <w:rFonts w:ascii="Arial" w:hAnsi="Arial" w:cs="Arial"/>
        </w:rPr>
        <w:t xml:space="preserve"> green space</w:t>
      </w:r>
      <w:r w:rsidRPr="00A042EE">
        <w:rPr>
          <w:rFonts w:ascii="Arial" w:hAnsi="Arial" w:cs="Arial"/>
        </w:rPr>
        <w:t xml:space="preserve"> and trees near Hwy 221 to help mitigate </w:t>
      </w:r>
      <w:r w:rsidR="00ED5E4F">
        <w:rPr>
          <w:rFonts w:ascii="Arial" w:hAnsi="Arial" w:cs="Arial"/>
        </w:rPr>
        <w:t xml:space="preserve">the </w:t>
      </w:r>
      <w:r w:rsidRPr="00A042EE">
        <w:rPr>
          <w:rFonts w:ascii="Arial" w:hAnsi="Arial" w:cs="Arial"/>
        </w:rPr>
        <w:t xml:space="preserve">adverse effects of industrial activity on air quality </w:t>
      </w:r>
      <w:r w:rsidR="00ED5E4F">
        <w:rPr>
          <w:rFonts w:ascii="Arial" w:hAnsi="Arial" w:cs="Arial"/>
        </w:rPr>
        <w:t>and the o</w:t>
      </w:r>
      <w:r w:rsidRPr="00A042EE">
        <w:rPr>
          <w:rFonts w:ascii="Arial" w:hAnsi="Arial" w:cs="Arial"/>
        </w:rPr>
        <w:t xml:space="preserve">verall environment. Discourage future development adjacent </w:t>
      </w:r>
      <w:r w:rsidR="00ED5E4F">
        <w:rPr>
          <w:rFonts w:ascii="Arial" w:hAnsi="Arial" w:cs="Arial"/>
        </w:rPr>
        <w:t xml:space="preserve">to the </w:t>
      </w:r>
      <w:r w:rsidRPr="00A042EE">
        <w:rPr>
          <w:rFonts w:ascii="Arial" w:hAnsi="Arial" w:cs="Arial"/>
        </w:rPr>
        <w:t>airport, allowing room for expansion.</w:t>
      </w:r>
    </w:p>
    <w:p w14:paraId="4FE619CD" w14:textId="77777777" w:rsidR="00D2584B" w:rsidRPr="00A042EE" w:rsidRDefault="00D2584B" w:rsidP="00D2584B">
      <w:pPr>
        <w:tabs>
          <w:tab w:val="left" w:pos="458"/>
        </w:tabs>
        <w:rPr>
          <w:rFonts w:ascii="Arial" w:hAnsi="Arial" w:cs="Arial"/>
          <w:b/>
          <w:u w:val="single"/>
        </w:rPr>
      </w:pPr>
      <w:r w:rsidRPr="00A042EE">
        <w:rPr>
          <w:rFonts w:ascii="Arial" w:hAnsi="Arial" w:cs="Arial"/>
          <w:b/>
          <w:u w:val="single"/>
        </w:rPr>
        <w:t>PERMITTED ZONINGS:</w:t>
      </w:r>
    </w:p>
    <w:p w14:paraId="4978B8EB" w14:textId="034CB84E" w:rsidR="00D2584B" w:rsidRPr="00A042EE" w:rsidRDefault="00D2584B" w:rsidP="00D2584B">
      <w:pPr>
        <w:tabs>
          <w:tab w:val="left" w:pos="458"/>
        </w:tabs>
        <w:jc w:val="both"/>
        <w:rPr>
          <w:rFonts w:ascii="Arial" w:hAnsi="Arial" w:cs="Arial"/>
        </w:rPr>
      </w:pPr>
      <w:r w:rsidRPr="00A042EE">
        <w:rPr>
          <w:rFonts w:ascii="Arial" w:hAnsi="Arial" w:cs="Arial"/>
        </w:rPr>
        <w:t xml:space="preserve">General Commercial District (G-C), Wholesale/Light Industrial District (M-1), and Industrial </w:t>
      </w:r>
      <w:r w:rsidR="005B3210">
        <w:rPr>
          <w:rFonts w:ascii="Arial" w:hAnsi="Arial" w:cs="Arial"/>
        </w:rPr>
        <w:t>Districts</w:t>
      </w:r>
      <w:r w:rsidRPr="00A042EE">
        <w:rPr>
          <w:rFonts w:ascii="Arial" w:hAnsi="Arial" w:cs="Arial"/>
        </w:rPr>
        <w:t xml:space="preserve"> (M-2).</w:t>
      </w:r>
    </w:p>
    <w:p w14:paraId="375AFB58" w14:textId="187321AD" w:rsidR="00D2584B" w:rsidRPr="00A042EE" w:rsidRDefault="00D2584B" w:rsidP="00D2584B">
      <w:pPr>
        <w:tabs>
          <w:tab w:val="left" w:pos="458"/>
        </w:tabs>
        <w:rPr>
          <w:rFonts w:ascii="Arial" w:hAnsi="Arial" w:cs="Arial"/>
        </w:rPr>
      </w:pPr>
      <w:r w:rsidRPr="00A042EE">
        <w:rPr>
          <w:rFonts w:ascii="Arial" w:hAnsi="Arial" w:cs="Arial"/>
          <w:b/>
          <w:u w:val="single"/>
        </w:rPr>
        <w:t>QUALITY COMMUNITY OBJECTIVES</w:t>
      </w:r>
      <w:r w:rsidR="00027BD9">
        <w:rPr>
          <w:rFonts w:ascii="Arial" w:hAnsi="Arial" w:cs="Arial"/>
          <w:b/>
          <w:u w:val="single"/>
        </w:rPr>
        <w:t>:</w:t>
      </w:r>
    </w:p>
    <w:p w14:paraId="38692EFE" w14:textId="77777777" w:rsidR="00D2584B" w:rsidRPr="00EF584A" w:rsidRDefault="00D2584B" w:rsidP="008616B9">
      <w:pPr>
        <w:pStyle w:val="ListParagraph"/>
        <w:numPr>
          <w:ilvl w:val="0"/>
          <w:numId w:val="23"/>
        </w:numPr>
        <w:tabs>
          <w:tab w:val="left" w:pos="458"/>
        </w:tabs>
        <w:rPr>
          <w:sz w:val="22"/>
          <w:szCs w:val="22"/>
        </w:rPr>
      </w:pPr>
      <w:r w:rsidRPr="00EF584A">
        <w:rPr>
          <w:sz w:val="22"/>
          <w:szCs w:val="22"/>
        </w:rPr>
        <w:t>Economic Prosperity</w:t>
      </w:r>
    </w:p>
    <w:p w14:paraId="363C9FD0" w14:textId="77777777" w:rsidR="00D2584B" w:rsidRPr="00EF584A" w:rsidRDefault="00D2584B" w:rsidP="008616B9">
      <w:pPr>
        <w:pStyle w:val="ListParagraph"/>
        <w:numPr>
          <w:ilvl w:val="0"/>
          <w:numId w:val="23"/>
        </w:numPr>
        <w:tabs>
          <w:tab w:val="left" w:pos="458"/>
        </w:tabs>
        <w:rPr>
          <w:sz w:val="22"/>
          <w:szCs w:val="22"/>
        </w:rPr>
      </w:pPr>
      <w:r w:rsidRPr="00EF584A">
        <w:rPr>
          <w:sz w:val="22"/>
          <w:szCs w:val="22"/>
        </w:rPr>
        <w:t>Resource Management</w:t>
      </w:r>
    </w:p>
    <w:p w14:paraId="4ECBCAB9" w14:textId="77777777" w:rsidR="00D2584B" w:rsidRPr="00EF584A" w:rsidRDefault="00D2584B" w:rsidP="008616B9">
      <w:pPr>
        <w:pStyle w:val="ListParagraph"/>
        <w:numPr>
          <w:ilvl w:val="0"/>
          <w:numId w:val="23"/>
        </w:numPr>
        <w:tabs>
          <w:tab w:val="left" w:pos="458"/>
        </w:tabs>
        <w:rPr>
          <w:sz w:val="22"/>
          <w:szCs w:val="22"/>
        </w:rPr>
      </w:pPr>
      <w:r w:rsidRPr="00EF584A">
        <w:rPr>
          <w:sz w:val="22"/>
          <w:szCs w:val="22"/>
        </w:rPr>
        <w:t>Efficient Land Use</w:t>
      </w:r>
    </w:p>
    <w:p w14:paraId="7B2D0514" w14:textId="77777777" w:rsidR="00D2584B" w:rsidRPr="00EF584A" w:rsidRDefault="00D2584B" w:rsidP="008616B9">
      <w:pPr>
        <w:pStyle w:val="ListParagraph"/>
        <w:numPr>
          <w:ilvl w:val="0"/>
          <w:numId w:val="23"/>
        </w:numPr>
        <w:tabs>
          <w:tab w:val="left" w:pos="458"/>
        </w:tabs>
        <w:rPr>
          <w:sz w:val="22"/>
          <w:szCs w:val="22"/>
        </w:rPr>
      </w:pPr>
      <w:r w:rsidRPr="00EF584A">
        <w:rPr>
          <w:sz w:val="22"/>
          <w:szCs w:val="22"/>
        </w:rPr>
        <w:t>Local Preparedness</w:t>
      </w:r>
    </w:p>
    <w:p w14:paraId="0928C35C" w14:textId="77777777" w:rsidR="00D2584B" w:rsidRPr="00EF584A" w:rsidRDefault="00D2584B" w:rsidP="008616B9">
      <w:pPr>
        <w:pStyle w:val="ListParagraph"/>
        <w:numPr>
          <w:ilvl w:val="0"/>
          <w:numId w:val="23"/>
        </w:numPr>
        <w:tabs>
          <w:tab w:val="left" w:pos="458"/>
        </w:tabs>
        <w:rPr>
          <w:sz w:val="22"/>
          <w:szCs w:val="22"/>
        </w:rPr>
      </w:pPr>
      <w:r w:rsidRPr="00EF584A">
        <w:rPr>
          <w:sz w:val="22"/>
          <w:szCs w:val="22"/>
        </w:rPr>
        <w:t>Regional Cooperation</w:t>
      </w:r>
    </w:p>
    <w:p w14:paraId="282E703A" w14:textId="3EE51FBE" w:rsidR="00D2584B" w:rsidRPr="00EF584A" w:rsidRDefault="00D2584B" w:rsidP="008616B9">
      <w:pPr>
        <w:pStyle w:val="ListParagraph"/>
        <w:numPr>
          <w:ilvl w:val="0"/>
          <w:numId w:val="23"/>
        </w:numPr>
        <w:tabs>
          <w:tab w:val="left" w:pos="458"/>
        </w:tabs>
        <w:rPr>
          <w:sz w:val="22"/>
          <w:szCs w:val="22"/>
        </w:rPr>
      </w:pPr>
      <w:r w:rsidRPr="00EF584A">
        <w:rPr>
          <w:sz w:val="22"/>
          <w:szCs w:val="22"/>
        </w:rPr>
        <w:t>Transportation Opportunities</w:t>
      </w:r>
    </w:p>
    <w:p w14:paraId="7A9B9D0E" w14:textId="77777777" w:rsidR="00F80345" w:rsidRDefault="00F80345" w:rsidP="00F80345">
      <w:pPr>
        <w:pStyle w:val="ListParagraph"/>
        <w:tabs>
          <w:tab w:val="left" w:pos="458"/>
        </w:tabs>
      </w:pPr>
    </w:p>
    <w:p w14:paraId="18943A9D" w14:textId="77777777" w:rsidR="00D2584B" w:rsidRPr="0043517D" w:rsidRDefault="00D2584B" w:rsidP="00D2584B">
      <w:pPr>
        <w:autoSpaceDE w:val="0"/>
        <w:autoSpaceDN w:val="0"/>
        <w:adjustRightInd w:val="0"/>
        <w:jc w:val="both"/>
        <w:rPr>
          <w:rFonts w:ascii="Arial" w:hAnsi="Arial" w:cs="Arial"/>
          <w:b/>
          <w:u w:val="single"/>
        </w:rPr>
      </w:pPr>
      <w:r w:rsidRPr="0043517D">
        <w:rPr>
          <w:rFonts w:ascii="Arial" w:hAnsi="Arial" w:cs="Arial"/>
          <w:b/>
          <w:u w:val="single"/>
        </w:rPr>
        <w:t>IMPLEMENTATION MEASURES:</w:t>
      </w:r>
    </w:p>
    <w:p w14:paraId="34263F21" w14:textId="77777777" w:rsidR="00F80345" w:rsidRPr="0030250B" w:rsidRDefault="00F80345" w:rsidP="00027BD9">
      <w:pPr>
        <w:autoSpaceDE w:val="0"/>
        <w:autoSpaceDN w:val="0"/>
        <w:adjustRightInd w:val="0"/>
        <w:jc w:val="both"/>
        <w:rPr>
          <w:rFonts w:ascii="Arial" w:hAnsi="Arial" w:cs="Arial"/>
        </w:rPr>
      </w:pPr>
      <w:r w:rsidRPr="0002795F">
        <w:rPr>
          <w:rFonts w:ascii="Arial" w:hAnsi="Arial" w:cs="Arial"/>
          <w:b/>
        </w:rPr>
        <w:t>Economic Development Strategy</w:t>
      </w:r>
      <w:r w:rsidRPr="0030250B">
        <w:rPr>
          <w:rFonts w:ascii="Arial" w:hAnsi="Arial" w:cs="Arial"/>
        </w:rPr>
        <w:t xml:space="preserve"> - Develop a collaborative, public/private local economic development strategy by involving stakeholders such as local business owners, the Chamber of Commerce, Downtown Development Authority. Enlist stakeholder input to reveal what training or </w:t>
      </w:r>
      <w:r w:rsidRPr="0030250B">
        <w:rPr>
          <w:rFonts w:ascii="Arial" w:hAnsi="Arial" w:cs="Arial"/>
        </w:rPr>
        <w:lastRenderedPageBreak/>
        <w:t>expertise exists within the community workforce, what types of businesses or industries need to be developed, and what constraints exist on business growth within the community.</w:t>
      </w:r>
    </w:p>
    <w:p w14:paraId="3A509C3F" w14:textId="2F91814A" w:rsidR="00F80345" w:rsidRPr="0030250B" w:rsidRDefault="00F80345" w:rsidP="00027BD9">
      <w:pPr>
        <w:autoSpaceDE w:val="0"/>
        <w:autoSpaceDN w:val="0"/>
        <w:adjustRightInd w:val="0"/>
        <w:jc w:val="both"/>
        <w:rPr>
          <w:rFonts w:ascii="Arial" w:hAnsi="Arial" w:cs="Arial"/>
        </w:rPr>
      </w:pPr>
      <w:r w:rsidRPr="0002795F">
        <w:rPr>
          <w:rFonts w:ascii="Arial" w:hAnsi="Arial" w:cs="Arial"/>
          <w:b/>
        </w:rPr>
        <w:t>Flexible Parking Standards</w:t>
      </w:r>
      <w:r w:rsidRPr="0030250B">
        <w:rPr>
          <w:rFonts w:ascii="Arial" w:hAnsi="Arial" w:cs="Arial"/>
        </w:rPr>
        <w:t xml:space="preserve"> - Revise land development regulations to remove rigid parking requirements to reduce the number of unnecessary spaces in the community. This may include reducing the required parking spaces or allow</w:t>
      </w:r>
      <w:r w:rsidR="00ED5E4F">
        <w:rPr>
          <w:rFonts w:ascii="Arial" w:hAnsi="Arial" w:cs="Arial"/>
        </w:rPr>
        <w:t>i</w:t>
      </w:r>
      <w:r w:rsidRPr="0030250B">
        <w:rPr>
          <w:rFonts w:ascii="Arial" w:hAnsi="Arial" w:cs="Arial"/>
        </w:rPr>
        <w:t>ng shared parking between adjacent facilities.</w:t>
      </w:r>
    </w:p>
    <w:p w14:paraId="4186ECC3" w14:textId="02EC3063" w:rsidR="00F80345" w:rsidRPr="0030250B" w:rsidRDefault="2A8DE84F" w:rsidP="00027BD9">
      <w:pPr>
        <w:autoSpaceDE w:val="0"/>
        <w:autoSpaceDN w:val="0"/>
        <w:adjustRightInd w:val="0"/>
        <w:jc w:val="both"/>
        <w:rPr>
          <w:rFonts w:ascii="Arial" w:hAnsi="Arial" w:cs="Arial"/>
        </w:rPr>
      </w:pPr>
      <w:r w:rsidRPr="0002795F">
        <w:rPr>
          <w:rFonts w:ascii="Arial" w:hAnsi="Arial" w:cs="Arial"/>
          <w:b/>
        </w:rPr>
        <w:t>Greyfield Redevelopment</w:t>
      </w:r>
      <w:r w:rsidRPr="12C21F6E">
        <w:rPr>
          <w:rFonts w:ascii="Arial" w:hAnsi="Arial" w:cs="Arial"/>
        </w:rPr>
        <w:t xml:space="preserve"> </w:t>
      </w:r>
      <w:r w:rsidR="00256C7E">
        <w:rPr>
          <w:rFonts w:ascii="Arial" w:hAnsi="Arial" w:cs="Arial"/>
        </w:rPr>
        <w:t>–</w:t>
      </w:r>
      <w:r w:rsidRPr="12C21F6E">
        <w:rPr>
          <w:rFonts w:ascii="Arial" w:hAnsi="Arial" w:cs="Arial"/>
        </w:rPr>
        <w:t xml:space="preserve"> </w:t>
      </w:r>
      <w:r w:rsidR="00256C7E">
        <w:rPr>
          <w:rFonts w:ascii="Arial" w:hAnsi="Arial" w:cs="Arial"/>
        </w:rPr>
        <w:t xml:space="preserve">Communities should </w:t>
      </w:r>
      <w:r w:rsidR="00725062">
        <w:rPr>
          <w:rFonts w:ascii="Arial" w:hAnsi="Arial" w:cs="Arial"/>
        </w:rPr>
        <w:t>help</w:t>
      </w:r>
      <w:r w:rsidRPr="12C21F6E">
        <w:rPr>
          <w:rFonts w:ascii="Arial" w:hAnsi="Arial" w:cs="Arial"/>
        </w:rPr>
        <w:t xml:space="preserve"> and incentives for </w:t>
      </w:r>
      <w:r w:rsidR="0052304C">
        <w:rPr>
          <w:rFonts w:ascii="Arial" w:hAnsi="Arial" w:cs="Arial"/>
        </w:rPr>
        <w:t>redeveloping</w:t>
      </w:r>
      <w:r w:rsidRPr="12C21F6E">
        <w:rPr>
          <w:rFonts w:ascii="Arial" w:hAnsi="Arial" w:cs="Arial"/>
        </w:rPr>
        <w:t xml:space="preserve"> greyfield areas. A greyfield is a declining or abandoned shopping mall or strip h</w:t>
      </w:r>
      <w:r w:rsidR="0EE3F0A7" w:rsidRPr="12C21F6E">
        <w:rPr>
          <w:rFonts w:ascii="Arial" w:hAnsi="Arial" w:cs="Arial"/>
        </w:rPr>
        <w:t xml:space="preserve">it </w:t>
      </w:r>
      <w:r w:rsidRPr="12C21F6E">
        <w:rPr>
          <w:rFonts w:ascii="Arial" w:hAnsi="Arial" w:cs="Arial"/>
        </w:rPr>
        <w:t xml:space="preserve">as the advantage that infrastructure is already in place and lacks the environmental cleanup </w:t>
      </w:r>
      <w:r w:rsidR="330AE96C" w:rsidRPr="12C21F6E">
        <w:rPr>
          <w:rFonts w:ascii="Arial" w:hAnsi="Arial" w:cs="Arial"/>
        </w:rPr>
        <w:t>Needs</w:t>
      </w:r>
      <w:r w:rsidRPr="12C21F6E">
        <w:rPr>
          <w:rFonts w:ascii="Arial" w:hAnsi="Arial" w:cs="Arial"/>
        </w:rPr>
        <w:t xml:space="preserve"> of a Brownfield. Ideally</w:t>
      </w:r>
      <w:r w:rsidR="0EE3F0A7" w:rsidRPr="12C21F6E">
        <w:rPr>
          <w:rFonts w:ascii="Arial" w:hAnsi="Arial" w:cs="Arial"/>
        </w:rPr>
        <w:t>,</w:t>
      </w:r>
      <w:r w:rsidRPr="12C21F6E">
        <w:rPr>
          <w:rFonts w:ascii="Arial" w:hAnsi="Arial" w:cs="Arial"/>
        </w:rPr>
        <w:t xml:space="preserve"> these areas can be converted into walkable, </w:t>
      </w:r>
      <w:r w:rsidR="0EE3F0A7" w:rsidRPr="12C21F6E">
        <w:rPr>
          <w:rFonts w:ascii="Arial" w:hAnsi="Arial" w:cs="Arial"/>
        </w:rPr>
        <w:t>higher-density</w:t>
      </w:r>
      <w:r w:rsidRPr="12C21F6E">
        <w:rPr>
          <w:rFonts w:ascii="Arial" w:hAnsi="Arial" w:cs="Arial"/>
        </w:rPr>
        <w:t xml:space="preserve">, mixed-use </w:t>
      </w:r>
      <w:r w:rsidR="294C5314" w:rsidRPr="12C21F6E">
        <w:rPr>
          <w:rFonts w:ascii="Arial" w:hAnsi="Arial" w:cs="Arial"/>
        </w:rPr>
        <w:t xml:space="preserve">developments. </w:t>
      </w:r>
    </w:p>
    <w:p w14:paraId="09994ED6" w14:textId="77777777" w:rsidR="00D2584B" w:rsidRPr="00A042EE" w:rsidRDefault="00D2584B" w:rsidP="00D2584B">
      <w:pPr>
        <w:tabs>
          <w:tab w:val="left" w:pos="458"/>
        </w:tabs>
      </w:pPr>
    </w:p>
    <w:p w14:paraId="1F78AE7A" w14:textId="77777777" w:rsidR="00F80345" w:rsidRDefault="00F80345">
      <w:pPr>
        <w:spacing w:after="0" w:line="240" w:lineRule="auto"/>
        <w:rPr>
          <w:rFonts w:ascii="Arial" w:eastAsia="Times New Roman" w:hAnsi="Arial" w:cs="Arial"/>
          <w:b/>
          <w:bCs/>
          <w:spacing w:val="-3"/>
          <w:szCs w:val="20"/>
          <w:u w:val="single"/>
        </w:rPr>
      </w:pPr>
      <w:r>
        <w:br w:type="page"/>
      </w:r>
    </w:p>
    <w:p w14:paraId="6A2EAA26" w14:textId="0B5120CF" w:rsidR="0037247C" w:rsidRPr="001465C5" w:rsidRDefault="00D64EE0" w:rsidP="00725062">
      <w:pPr>
        <w:pStyle w:val="Heading3"/>
      </w:pPr>
      <w:bookmarkStart w:id="195" w:name="_Toc106351197"/>
      <w:bookmarkStart w:id="196" w:name="_Toc106370100"/>
      <w:bookmarkStart w:id="197" w:name="_Toc139611205"/>
      <w:r w:rsidRPr="001465C5">
        <w:lastRenderedPageBreak/>
        <w:t>Rural</w:t>
      </w:r>
      <w:r w:rsidR="00346F0B" w:rsidRPr="001465C5">
        <w:t xml:space="preserve"> Character</w:t>
      </w:r>
      <w:r w:rsidR="00345B08">
        <w:t xml:space="preserve"> Area</w:t>
      </w:r>
      <w:bookmarkEnd w:id="195"/>
      <w:bookmarkEnd w:id="196"/>
      <w:bookmarkEnd w:id="197"/>
      <w:r w:rsidR="000915EE">
        <w:tab/>
      </w:r>
      <w:r w:rsidR="000915EE">
        <w:tab/>
      </w:r>
      <w:r w:rsidR="000915EE">
        <w:tab/>
      </w:r>
      <w:r w:rsidR="000915EE">
        <w:tab/>
      </w:r>
      <w:r w:rsidR="000915EE">
        <w:tab/>
      </w:r>
      <w:r w:rsidR="000915EE">
        <w:tab/>
      </w:r>
      <w:r w:rsidR="000915EE" w:rsidRPr="000915EE">
        <w:rPr>
          <w:color w:val="FF0000"/>
        </w:rPr>
        <w:t>Old Photos</w:t>
      </w:r>
    </w:p>
    <w:p w14:paraId="1B0B783D" w14:textId="6FCCA6A8" w:rsidR="00EF584A" w:rsidRDefault="00EF584A" w:rsidP="00EF584A">
      <w:pPr>
        <w:rPr>
          <w:rFonts w:ascii="Arial" w:hAnsi="Arial" w:cs="Arial"/>
          <w:b/>
          <w:u w:val="single"/>
        </w:rPr>
      </w:pPr>
      <w:r w:rsidRPr="00A042EE">
        <w:rPr>
          <w:rFonts w:ascii="Arial" w:hAnsi="Arial" w:cs="Arial"/>
          <w:noProof/>
        </w:rPr>
        <w:drawing>
          <wp:anchor distT="0" distB="0" distL="114300" distR="114300" simplePos="0" relativeHeight="251693056" behindDoc="0" locked="0" layoutInCell="1" allowOverlap="1" wp14:anchorId="24EEC6A2" wp14:editId="11387B79">
            <wp:simplePos x="0" y="0"/>
            <wp:positionH relativeFrom="margin">
              <wp:posOffset>76200</wp:posOffset>
            </wp:positionH>
            <wp:positionV relativeFrom="paragraph">
              <wp:posOffset>278765</wp:posOffset>
            </wp:positionV>
            <wp:extent cx="2899721" cy="1897214"/>
            <wp:effectExtent l="133350" t="114300" r="129540" b="16065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99721" cy="18972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0B609E9B" w14:textId="77777777" w:rsidR="00EF584A" w:rsidRDefault="00EF584A" w:rsidP="00EF584A">
      <w:pPr>
        <w:rPr>
          <w:rFonts w:ascii="Arial" w:hAnsi="Arial" w:cs="Arial"/>
          <w:b/>
          <w:u w:val="single"/>
        </w:rPr>
      </w:pPr>
    </w:p>
    <w:p w14:paraId="5C61A837" w14:textId="469CE095" w:rsidR="007112BC" w:rsidRPr="00A042EE" w:rsidRDefault="007112BC" w:rsidP="00EF584A">
      <w:pPr>
        <w:rPr>
          <w:rFonts w:ascii="Arial" w:hAnsi="Arial" w:cs="Arial"/>
          <w:b/>
          <w:u w:val="single"/>
        </w:rPr>
      </w:pPr>
      <w:r w:rsidRPr="00A042EE">
        <w:rPr>
          <w:rFonts w:ascii="Arial" w:hAnsi="Arial" w:cs="Arial"/>
          <w:b/>
          <w:u w:val="single"/>
        </w:rPr>
        <w:t>DESCRIPTION</w:t>
      </w:r>
    </w:p>
    <w:p w14:paraId="62D8F925" w14:textId="130513F1" w:rsidR="0020323F" w:rsidRPr="00A042EE" w:rsidRDefault="00447F06" w:rsidP="00921393">
      <w:pPr>
        <w:autoSpaceDE w:val="0"/>
        <w:autoSpaceDN w:val="0"/>
        <w:adjustRightInd w:val="0"/>
        <w:jc w:val="both"/>
        <w:rPr>
          <w:rFonts w:ascii="Arial" w:hAnsi="Arial" w:cs="Arial"/>
        </w:rPr>
      </w:pPr>
      <w:r>
        <w:rPr>
          <w:rFonts w:ascii="Arial" w:hAnsi="Arial" w:cs="Arial"/>
        </w:rPr>
        <w:t xml:space="preserve">The Rural </w:t>
      </w:r>
      <w:r w:rsidR="0020323F" w:rsidRPr="00A042EE">
        <w:rPr>
          <w:rFonts w:ascii="Arial" w:hAnsi="Arial" w:cs="Arial"/>
        </w:rPr>
        <w:t xml:space="preserve">Character Area consists </w:t>
      </w:r>
      <w:r w:rsidR="004542B7" w:rsidRPr="00A042EE">
        <w:rPr>
          <w:rFonts w:ascii="Arial" w:hAnsi="Arial" w:cs="Arial"/>
        </w:rPr>
        <w:t xml:space="preserve">primarily </w:t>
      </w:r>
      <w:r>
        <w:rPr>
          <w:rFonts w:ascii="Arial" w:hAnsi="Arial" w:cs="Arial"/>
        </w:rPr>
        <w:t xml:space="preserve">of </w:t>
      </w:r>
      <w:r w:rsidR="000069C5">
        <w:rPr>
          <w:rFonts w:ascii="Arial" w:hAnsi="Arial" w:cs="Arial"/>
        </w:rPr>
        <w:t>land used for agriculture and forestry</w:t>
      </w:r>
      <w:r w:rsidR="002F7670">
        <w:rPr>
          <w:rFonts w:ascii="Arial" w:hAnsi="Arial" w:cs="Arial"/>
        </w:rPr>
        <w:t>. Some of the most significant agricultural products of Coffee County include tobacco, cotton, poultry, and eggs.</w:t>
      </w:r>
    </w:p>
    <w:p w14:paraId="421B22FE" w14:textId="79552ED6" w:rsidR="00A64FEB" w:rsidRDefault="00A64FEB" w:rsidP="00D52D47">
      <w:pPr>
        <w:jc w:val="both"/>
        <w:rPr>
          <w:rFonts w:ascii="Arial" w:hAnsi="Arial" w:cs="Arial"/>
          <w:b/>
          <w:u w:val="single"/>
        </w:rPr>
      </w:pPr>
    </w:p>
    <w:p w14:paraId="56C29494" w14:textId="00A15EBF" w:rsidR="00A64FEB" w:rsidRDefault="00A64FEB" w:rsidP="00D52D47">
      <w:pPr>
        <w:jc w:val="both"/>
        <w:rPr>
          <w:rFonts w:ascii="Arial" w:hAnsi="Arial" w:cs="Arial"/>
          <w:b/>
          <w:u w:val="single"/>
        </w:rPr>
      </w:pPr>
    </w:p>
    <w:p w14:paraId="0F2BEFE4" w14:textId="43B1772F" w:rsidR="00EF584A" w:rsidRDefault="00EF584A" w:rsidP="00D52D47">
      <w:pPr>
        <w:jc w:val="both"/>
        <w:rPr>
          <w:rFonts w:ascii="Arial" w:hAnsi="Arial" w:cs="Arial"/>
          <w:b/>
          <w:u w:val="single"/>
        </w:rPr>
      </w:pPr>
    </w:p>
    <w:p w14:paraId="0D85E6FA" w14:textId="687B6888" w:rsidR="00346F0B" w:rsidRPr="00A042EE" w:rsidRDefault="0020323F" w:rsidP="00D52D47">
      <w:pPr>
        <w:jc w:val="both"/>
        <w:rPr>
          <w:rFonts w:ascii="Arial" w:hAnsi="Arial" w:cs="Arial"/>
          <w:b/>
          <w:u w:val="single"/>
        </w:rPr>
      </w:pPr>
      <w:r w:rsidRPr="00A042EE">
        <w:rPr>
          <w:rFonts w:ascii="Arial" w:hAnsi="Arial" w:cs="Arial"/>
          <w:b/>
          <w:u w:val="single"/>
        </w:rPr>
        <w:t>DEVELOPMENT STRATEGY:</w:t>
      </w:r>
    </w:p>
    <w:p w14:paraId="3925037F" w14:textId="63BA2B6E" w:rsidR="0020323F" w:rsidRPr="00A042EE" w:rsidRDefault="00EF584A" w:rsidP="00921393">
      <w:pPr>
        <w:autoSpaceDE w:val="0"/>
        <w:autoSpaceDN w:val="0"/>
        <w:adjustRightInd w:val="0"/>
        <w:jc w:val="both"/>
        <w:rPr>
          <w:rFonts w:ascii="Arial" w:hAnsi="Arial" w:cs="Arial"/>
        </w:rPr>
      </w:pPr>
      <w:r w:rsidRPr="00A042EE">
        <w:rPr>
          <w:rFonts w:ascii="Arial" w:hAnsi="Arial" w:cs="Arial"/>
          <w:b/>
          <w:noProof/>
        </w:rPr>
        <w:drawing>
          <wp:anchor distT="0" distB="0" distL="114300" distR="114300" simplePos="0" relativeHeight="251694080" behindDoc="0" locked="0" layoutInCell="1" allowOverlap="1" wp14:anchorId="561DF831" wp14:editId="3A7619CA">
            <wp:simplePos x="0" y="0"/>
            <wp:positionH relativeFrom="margin">
              <wp:posOffset>3190875</wp:posOffset>
            </wp:positionH>
            <wp:positionV relativeFrom="paragraph">
              <wp:posOffset>262255</wp:posOffset>
            </wp:positionV>
            <wp:extent cx="2933065" cy="2006600"/>
            <wp:effectExtent l="133350" t="114300" r="133985" b="16510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33065" cy="2006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6D366C88" w:rsidRPr="00A042EE">
        <w:rPr>
          <w:rFonts w:ascii="Arial" w:hAnsi="Arial" w:cs="Arial"/>
        </w:rPr>
        <w:t xml:space="preserve">Preserve </w:t>
      </w:r>
      <w:r w:rsidR="0EE3F0A7" w:rsidRPr="00ED5E4F">
        <w:rPr>
          <w:rFonts w:ascii="Arial" w:hAnsi="Arial" w:cs="Arial"/>
        </w:rPr>
        <w:t xml:space="preserve">these areas' rural/agricultural character </w:t>
      </w:r>
      <w:r w:rsidR="6D366C88" w:rsidRPr="00A042EE">
        <w:rPr>
          <w:rFonts w:ascii="Arial" w:hAnsi="Arial" w:cs="Arial"/>
        </w:rPr>
        <w:t>by maintaining large lot sizes</w:t>
      </w:r>
      <w:r w:rsidR="6D366C88">
        <w:rPr>
          <w:rFonts w:ascii="Arial" w:hAnsi="Arial" w:cs="Arial"/>
        </w:rPr>
        <w:t xml:space="preserve"> and</w:t>
      </w:r>
      <w:r w:rsidR="6D366C88" w:rsidRPr="00A042EE">
        <w:rPr>
          <w:rFonts w:ascii="Arial" w:hAnsi="Arial" w:cs="Arial"/>
        </w:rPr>
        <w:t xml:space="preserve"> </w:t>
      </w:r>
      <w:r w:rsidR="6D366C88">
        <w:rPr>
          <w:rFonts w:ascii="Arial" w:hAnsi="Arial" w:cs="Arial"/>
        </w:rPr>
        <w:t>very low-</w:t>
      </w:r>
      <w:r w:rsidR="6D366C88" w:rsidRPr="00A042EE">
        <w:rPr>
          <w:rFonts w:ascii="Arial" w:hAnsi="Arial" w:cs="Arial"/>
        </w:rPr>
        <w:t>density residential development</w:t>
      </w:r>
      <w:r w:rsidR="6D366C88">
        <w:rPr>
          <w:rFonts w:ascii="Arial" w:hAnsi="Arial" w:cs="Arial"/>
        </w:rPr>
        <w:t>,</w:t>
      </w:r>
      <w:r w:rsidR="6D366C88" w:rsidRPr="00A042EE">
        <w:rPr>
          <w:rFonts w:ascii="Arial" w:hAnsi="Arial" w:cs="Arial"/>
        </w:rPr>
        <w:t xml:space="preserve"> primarily accessory to farm operations. </w:t>
      </w:r>
      <w:r w:rsidR="16CF34E2" w:rsidRPr="00A042EE">
        <w:rPr>
          <w:rFonts w:ascii="Arial" w:hAnsi="Arial" w:cs="Arial"/>
        </w:rPr>
        <w:t xml:space="preserve">Farms </w:t>
      </w:r>
      <w:r w:rsidR="6D366C88">
        <w:rPr>
          <w:rFonts w:ascii="Arial" w:hAnsi="Arial" w:cs="Arial"/>
        </w:rPr>
        <w:t xml:space="preserve">can </w:t>
      </w:r>
      <w:r w:rsidR="16CF34E2" w:rsidRPr="00A042EE">
        <w:rPr>
          <w:rFonts w:ascii="Arial" w:hAnsi="Arial" w:cs="Arial"/>
        </w:rPr>
        <w:t xml:space="preserve">be protected through </w:t>
      </w:r>
      <w:r w:rsidR="7085F335" w:rsidRPr="00A042EE">
        <w:rPr>
          <w:rFonts w:ascii="Arial" w:hAnsi="Arial" w:cs="Arial"/>
        </w:rPr>
        <w:t>the Right</w:t>
      </w:r>
      <w:r w:rsidR="16CF34E2" w:rsidRPr="00A042EE">
        <w:rPr>
          <w:rFonts w:ascii="Arial" w:hAnsi="Arial" w:cs="Arial"/>
        </w:rPr>
        <w:t xml:space="preserve"> to Farm rules. Prime agricultural soils should </w:t>
      </w:r>
      <w:r w:rsidR="1C3E3FBD">
        <w:rPr>
          <w:rFonts w:ascii="Arial" w:hAnsi="Arial" w:cs="Arial"/>
        </w:rPr>
        <w:t>continue to be utilized for farming.</w:t>
      </w:r>
      <w:r w:rsidR="16CF34E2" w:rsidRPr="00A042EE">
        <w:rPr>
          <w:rFonts w:ascii="Arial" w:hAnsi="Arial" w:cs="Arial"/>
        </w:rPr>
        <w:t xml:space="preserve"> </w:t>
      </w:r>
      <w:r w:rsidR="2BB87C0D">
        <w:rPr>
          <w:rFonts w:ascii="Arial" w:hAnsi="Arial" w:cs="Arial"/>
        </w:rPr>
        <w:t xml:space="preserve">Prohibitions </w:t>
      </w:r>
      <w:r w:rsidR="0EE3F0A7">
        <w:rPr>
          <w:rFonts w:ascii="Arial" w:hAnsi="Arial" w:cs="Arial"/>
        </w:rPr>
        <w:t>against</w:t>
      </w:r>
      <w:r w:rsidR="16CF34E2" w:rsidRPr="00A042EE">
        <w:rPr>
          <w:rFonts w:ascii="Arial" w:hAnsi="Arial" w:cs="Arial"/>
        </w:rPr>
        <w:t xml:space="preserve"> dumping and junk yards</w:t>
      </w:r>
      <w:r w:rsidR="2BB87C0D">
        <w:rPr>
          <w:rFonts w:ascii="Arial" w:hAnsi="Arial" w:cs="Arial"/>
        </w:rPr>
        <w:t xml:space="preserve"> should be enforced</w:t>
      </w:r>
      <w:r w:rsidR="16CF34E2" w:rsidRPr="00A042EE">
        <w:rPr>
          <w:rFonts w:ascii="Arial" w:hAnsi="Arial" w:cs="Arial"/>
        </w:rPr>
        <w:t xml:space="preserve">. </w:t>
      </w:r>
      <w:r w:rsidR="267A660F" w:rsidRPr="00A042EE">
        <w:rPr>
          <w:rFonts w:ascii="Arial" w:hAnsi="Arial" w:cs="Arial"/>
        </w:rPr>
        <w:t>Conservation easements should be used to protect environmentally sensitive area</w:t>
      </w:r>
      <w:r w:rsidR="267A660F">
        <w:rPr>
          <w:rFonts w:ascii="Arial" w:hAnsi="Arial" w:cs="Arial"/>
        </w:rPr>
        <w:t>s</w:t>
      </w:r>
      <w:r w:rsidR="267A660F" w:rsidRPr="00A042EE">
        <w:rPr>
          <w:rFonts w:ascii="Arial" w:hAnsi="Arial" w:cs="Arial"/>
        </w:rPr>
        <w:t xml:space="preserve">.  </w:t>
      </w:r>
      <w:r w:rsidR="16CF34E2" w:rsidRPr="00A042EE">
        <w:rPr>
          <w:rFonts w:ascii="Arial" w:hAnsi="Arial" w:cs="Arial"/>
        </w:rPr>
        <w:t xml:space="preserve">Subdivision regulations should ensure </w:t>
      </w:r>
      <w:r w:rsidR="60996406">
        <w:rPr>
          <w:rFonts w:ascii="Arial" w:hAnsi="Arial" w:cs="Arial"/>
        </w:rPr>
        <w:t xml:space="preserve">that </w:t>
      </w:r>
      <w:r w:rsidR="16CF34E2" w:rsidRPr="00A042EE">
        <w:rPr>
          <w:rFonts w:ascii="Arial" w:hAnsi="Arial" w:cs="Arial"/>
        </w:rPr>
        <w:t xml:space="preserve">new housing </w:t>
      </w:r>
      <w:r w:rsidR="60996406">
        <w:rPr>
          <w:rFonts w:ascii="Arial" w:hAnsi="Arial" w:cs="Arial"/>
        </w:rPr>
        <w:t>is independent of</w:t>
      </w:r>
      <w:r w:rsidR="16CF34E2" w:rsidRPr="00A042EE">
        <w:rPr>
          <w:rFonts w:ascii="Arial" w:hAnsi="Arial" w:cs="Arial"/>
        </w:rPr>
        <w:t xml:space="preserve"> agricultural needs and resources. Development should preserve scenic views and </w:t>
      </w:r>
      <w:r w:rsidR="0EE3F0A7">
        <w:rPr>
          <w:rFonts w:ascii="Arial" w:hAnsi="Arial" w:cs="Arial"/>
        </w:rPr>
        <w:t xml:space="preserve">be encouraged only near </w:t>
      </w:r>
      <w:r w:rsidR="1D2BB97E">
        <w:rPr>
          <w:rFonts w:ascii="Arial" w:hAnsi="Arial" w:cs="Arial"/>
        </w:rPr>
        <w:t>developed areas</w:t>
      </w:r>
      <w:r w:rsidR="16CF34E2" w:rsidRPr="00A042EE">
        <w:rPr>
          <w:rFonts w:ascii="Arial" w:hAnsi="Arial" w:cs="Arial"/>
        </w:rPr>
        <w:t>.</w:t>
      </w:r>
    </w:p>
    <w:p w14:paraId="6D9E29FA" w14:textId="67BD538E" w:rsidR="006265EC" w:rsidRPr="00A042EE" w:rsidRDefault="006265EC" w:rsidP="00D52D47">
      <w:pPr>
        <w:jc w:val="both"/>
        <w:rPr>
          <w:rFonts w:ascii="Arial" w:hAnsi="Arial" w:cs="Arial"/>
          <w:b/>
          <w:u w:val="single"/>
        </w:rPr>
      </w:pPr>
      <w:r w:rsidRPr="00A042EE">
        <w:rPr>
          <w:rFonts w:ascii="Arial" w:hAnsi="Arial" w:cs="Arial"/>
          <w:b/>
          <w:u w:val="single"/>
        </w:rPr>
        <w:t>PERMITTED ZONINGS:</w:t>
      </w:r>
    </w:p>
    <w:p w14:paraId="2FDD3DAF" w14:textId="7681A55F" w:rsidR="006265EC" w:rsidRPr="00A042EE" w:rsidRDefault="006265EC" w:rsidP="00D52D47">
      <w:pPr>
        <w:jc w:val="both"/>
        <w:rPr>
          <w:rFonts w:ascii="Arial" w:hAnsi="Arial" w:cs="Arial"/>
        </w:rPr>
      </w:pPr>
      <w:r w:rsidRPr="00A042EE">
        <w:rPr>
          <w:rFonts w:ascii="Arial" w:hAnsi="Arial" w:cs="Arial"/>
        </w:rPr>
        <w:t>Agricultural (AG</w:t>
      </w:r>
      <w:r w:rsidR="00D047C7" w:rsidRPr="00A042EE">
        <w:rPr>
          <w:rFonts w:ascii="Arial" w:hAnsi="Arial" w:cs="Arial"/>
        </w:rPr>
        <w:t>).</w:t>
      </w:r>
    </w:p>
    <w:p w14:paraId="340D7C70" w14:textId="77777777" w:rsidR="008E48AC" w:rsidRPr="00A042EE" w:rsidRDefault="008E48AC" w:rsidP="008E48AC">
      <w:pPr>
        <w:autoSpaceDE w:val="0"/>
        <w:autoSpaceDN w:val="0"/>
        <w:adjustRightInd w:val="0"/>
        <w:jc w:val="both"/>
        <w:rPr>
          <w:rFonts w:ascii="Arial" w:hAnsi="Arial" w:cs="Arial"/>
          <w:b/>
          <w:u w:val="single"/>
        </w:rPr>
      </w:pPr>
      <w:r w:rsidRPr="00A042EE">
        <w:rPr>
          <w:rFonts w:ascii="Arial" w:hAnsi="Arial" w:cs="Arial"/>
          <w:b/>
          <w:u w:val="single"/>
        </w:rPr>
        <w:t>QUALITY COMMUNITY OBJECTIVES:</w:t>
      </w:r>
    </w:p>
    <w:p w14:paraId="45A48357" w14:textId="07B34047" w:rsidR="005323E1" w:rsidRPr="00EF584A" w:rsidRDefault="005323E1" w:rsidP="007757F1">
      <w:pPr>
        <w:pStyle w:val="ListParagraph"/>
        <w:numPr>
          <w:ilvl w:val="0"/>
          <w:numId w:val="3"/>
        </w:numPr>
        <w:jc w:val="both"/>
        <w:rPr>
          <w:sz w:val="22"/>
          <w:szCs w:val="22"/>
        </w:rPr>
      </w:pPr>
      <w:r w:rsidRPr="00EF584A">
        <w:rPr>
          <w:sz w:val="22"/>
          <w:szCs w:val="22"/>
        </w:rPr>
        <w:t>Open Space Preservation</w:t>
      </w:r>
    </w:p>
    <w:p w14:paraId="72CC556D" w14:textId="0003D477" w:rsidR="005323E1" w:rsidRPr="00EF584A" w:rsidRDefault="005323E1" w:rsidP="007757F1">
      <w:pPr>
        <w:pStyle w:val="ListParagraph"/>
        <w:numPr>
          <w:ilvl w:val="0"/>
          <w:numId w:val="3"/>
        </w:numPr>
        <w:jc w:val="both"/>
        <w:rPr>
          <w:sz w:val="22"/>
          <w:szCs w:val="22"/>
        </w:rPr>
      </w:pPr>
      <w:r w:rsidRPr="00EF584A">
        <w:rPr>
          <w:sz w:val="22"/>
          <w:szCs w:val="22"/>
        </w:rPr>
        <w:t>Environmental Protection</w:t>
      </w:r>
    </w:p>
    <w:p w14:paraId="2DFA8EA8" w14:textId="20A076F9" w:rsidR="005323E1" w:rsidRPr="00EF584A" w:rsidRDefault="005323E1" w:rsidP="007757F1">
      <w:pPr>
        <w:pStyle w:val="ListParagraph"/>
        <w:numPr>
          <w:ilvl w:val="0"/>
          <w:numId w:val="3"/>
        </w:numPr>
        <w:jc w:val="both"/>
        <w:rPr>
          <w:sz w:val="22"/>
          <w:szCs w:val="22"/>
        </w:rPr>
      </w:pPr>
      <w:r w:rsidRPr="00EF584A">
        <w:rPr>
          <w:sz w:val="22"/>
          <w:szCs w:val="22"/>
        </w:rPr>
        <w:t>Regional Identity</w:t>
      </w:r>
    </w:p>
    <w:p w14:paraId="279E84CA" w14:textId="77777777" w:rsidR="00F80345" w:rsidRDefault="00F80345" w:rsidP="00F80345">
      <w:pPr>
        <w:pStyle w:val="ListParagraph"/>
        <w:jc w:val="both"/>
      </w:pPr>
    </w:p>
    <w:p w14:paraId="25502BB8" w14:textId="77777777" w:rsidR="002E5949" w:rsidRPr="0043517D" w:rsidRDefault="002E5949" w:rsidP="002E5949">
      <w:pPr>
        <w:autoSpaceDE w:val="0"/>
        <w:autoSpaceDN w:val="0"/>
        <w:adjustRightInd w:val="0"/>
        <w:jc w:val="both"/>
        <w:rPr>
          <w:rFonts w:ascii="Arial" w:hAnsi="Arial" w:cs="Arial"/>
          <w:b/>
          <w:u w:val="single"/>
        </w:rPr>
      </w:pPr>
      <w:r w:rsidRPr="0043517D">
        <w:rPr>
          <w:rFonts w:ascii="Arial" w:hAnsi="Arial" w:cs="Arial"/>
          <w:b/>
          <w:u w:val="single"/>
        </w:rPr>
        <w:t>IMPLEMENTATION MEASURES:</w:t>
      </w:r>
    </w:p>
    <w:p w14:paraId="7119E456" w14:textId="34ECF96B" w:rsidR="00896CD4" w:rsidRPr="0030250B" w:rsidRDefault="00896CD4" w:rsidP="001C632F">
      <w:pPr>
        <w:jc w:val="both"/>
        <w:rPr>
          <w:rFonts w:ascii="Arial" w:hAnsi="Arial" w:cs="Arial"/>
        </w:rPr>
      </w:pPr>
      <w:r w:rsidRPr="0002795F">
        <w:rPr>
          <w:rFonts w:ascii="Arial" w:hAnsi="Arial" w:cs="Arial"/>
          <w:b/>
        </w:rPr>
        <w:t>Conservation Easements</w:t>
      </w:r>
      <w:r w:rsidRPr="0030250B">
        <w:rPr>
          <w:rFonts w:ascii="Arial" w:hAnsi="Arial" w:cs="Arial"/>
        </w:rPr>
        <w:t xml:space="preserve"> - Encourage owners of key properties (such as those in environmentally sensitive areas, included in the local greenspace plan, or designated for agricultural use in the comprehensive plan) to utilize conservation easements or </w:t>
      </w:r>
      <w:r w:rsidR="00ED5E4F">
        <w:rPr>
          <w:rFonts w:ascii="Arial" w:hAnsi="Arial" w:cs="Arial"/>
        </w:rPr>
        <w:t>sell</w:t>
      </w:r>
      <w:r w:rsidRPr="0030250B">
        <w:rPr>
          <w:rFonts w:ascii="Arial" w:hAnsi="Arial" w:cs="Arial"/>
        </w:rPr>
        <w:t xml:space="preserve"> development rights to preserve their land from future development. Conservation easements allow private </w:t>
      </w:r>
      <w:r w:rsidRPr="0030250B">
        <w:rPr>
          <w:rFonts w:ascii="Arial" w:hAnsi="Arial" w:cs="Arial"/>
        </w:rPr>
        <w:lastRenderedPageBreak/>
        <w:t>landowners to donate the development rights of their property to a qualified conservation organization or government agency i</w:t>
      </w:r>
      <w:r w:rsidR="00ED5E4F">
        <w:rPr>
          <w:rFonts w:ascii="Arial" w:hAnsi="Arial" w:cs="Arial"/>
        </w:rPr>
        <w:t>n</w:t>
      </w:r>
      <w:r w:rsidRPr="0030250B">
        <w:rPr>
          <w:rFonts w:ascii="Arial" w:hAnsi="Arial" w:cs="Arial"/>
        </w:rPr>
        <w:t xml:space="preserve"> exchange for tax savings. </w:t>
      </w:r>
      <w:r w:rsidR="00ED5E4F">
        <w:rPr>
          <w:rFonts w:ascii="Arial" w:hAnsi="Arial" w:cs="Arial"/>
        </w:rPr>
        <w:t>The sal</w:t>
      </w:r>
      <w:r w:rsidRPr="0030250B">
        <w:rPr>
          <w:rFonts w:ascii="Arial" w:hAnsi="Arial" w:cs="Arial"/>
        </w:rPr>
        <w:t>e of development rights is an arrangement whereby private landowners sell the development rights of their property to a qualified conservation organization or government agency. In both cases above, giving up the development rights permanently protec</w:t>
      </w:r>
      <w:r w:rsidR="00ED5E4F">
        <w:rPr>
          <w:rFonts w:ascii="Arial" w:hAnsi="Arial" w:cs="Arial"/>
        </w:rPr>
        <w:t>ts property</w:t>
      </w:r>
      <w:r w:rsidRPr="0030250B">
        <w:rPr>
          <w:rFonts w:ascii="Arial" w:hAnsi="Arial" w:cs="Arial"/>
        </w:rPr>
        <w:t xml:space="preserve"> from development and ensures that it remains green space or farmland.</w:t>
      </w:r>
    </w:p>
    <w:p w14:paraId="57A0F6E7" w14:textId="29BB05E0" w:rsidR="002E5949" w:rsidRPr="0030250B" w:rsidRDefault="00896CD4" w:rsidP="001C632F">
      <w:pPr>
        <w:jc w:val="both"/>
        <w:rPr>
          <w:rFonts w:ascii="Arial" w:hAnsi="Arial" w:cs="Arial"/>
        </w:rPr>
      </w:pPr>
      <w:r w:rsidRPr="0002795F">
        <w:rPr>
          <w:rFonts w:ascii="Arial" w:hAnsi="Arial" w:cs="Arial"/>
          <w:b/>
        </w:rPr>
        <w:t>Water Resource Protection</w:t>
      </w:r>
      <w:r w:rsidRPr="0030250B">
        <w:rPr>
          <w:rFonts w:ascii="Arial" w:hAnsi="Arial" w:cs="Arial"/>
        </w:rPr>
        <w:t xml:space="preserve"> - Adopt water resource management policies such as </w:t>
      </w:r>
      <w:r w:rsidR="00ED5E4F">
        <w:rPr>
          <w:rFonts w:ascii="Arial" w:hAnsi="Arial" w:cs="Arial"/>
        </w:rPr>
        <w:t xml:space="preserve">requiring </w:t>
      </w:r>
      <w:r w:rsidR="001C632F">
        <w:rPr>
          <w:rFonts w:ascii="Arial" w:hAnsi="Arial" w:cs="Arial"/>
        </w:rPr>
        <w:t>WaterSense high</w:t>
      </w:r>
      <w:r w:rsidR="00ED5E4F">
        <w:rPr>
          <w:rFonts w:ascii="Arial" w:hAnsi="Arial" w:cs="Arial"/>
        </w:rPr>
        <w:t>-</w:t>
      </w:r>
      <w:r w:rsidRPr="0030250B">
        <w:rPr>
          <w:rFonts w:ascii="Arial" w:hAnsi="Arial" w:cs="Arial"/>
        </w:rPr>
        <w:t xml:space="preserve">efficiency toilets and faucets in all new buildings, use of greywater for irrigation, </w:t>
      </w:r>
      <w:r w:rsidR="00ED5E4F">
        <w:rPr>
          <w:rFonts w:ascii="Arial" w:hAnsi="Arial" w:cs="Arial"/>
        </w:rPr>
        <w:t xml:space="preserve">and </w:t>
      </w:r>
      <w:r w:rsidR="0052304C">
        <w:rPr>
          <w:rFonts w:ascii="Arial" w:hAnsi="Arial" w:cs="Arial"/>
        </w:rPr>
        <w:t>using</w:t>
      </w:r>
      <w:r w:rsidRPr="0030250B">
        <w:rPr>
          <w:rFonts w:ascii="Arial" w:hAnsi="Arial" w:cs="Arial"/>
        </w:rPr>
        <w:t xml:space="preserve"> drought</w:t>
      </w:r>
      <w:r w:rsidR="001C632F">
        <w:rPr>
          <w:rFonts w:ascii="Arial" w:hAnsi="Arial" w:cs="Arial"/>
        </w:rPr>
        <w:t>-</w:t>
      </w:r>
      <w:r w:rsidRPr="0030250B">
        <w:rPr>
          <w:rFonts w:ascii="Arial" w:hAnsi="Arial" w:cs="Arial"/>
        </w:rPr>
        <w:t>tolerant landscaping.</w:t>
      </w:r>
    </w:p>
    <w:p w14:paraId="64FAB91E" w14:textId="013B9F72" w:rsidR="00346F0B" w:rsidRPr="0030250B" w:rsidRDefault="146A2668" w:rsidP="001C632F">
      <w:pPr>
        <w:jc w:val="both"/>
        <w:rPr>
          <w:rFonts w:ascii="Arial" w:hAnsi="Arial" w:cs="Arial"/>
        </w:rPr>
      </w:pPr>
      <w:r w:rsidRPr="0002795F">
        <w:rPr>
          <w:rFonts w:ascii="Arial" w:hAnsi="Arial" w:cs="Arial"/>
          <w:b/>
        </w:rPr>
        <w:t>Manufactured Home Compatibility Standards</w:t>
      </w:r>
      <w:r w:rsidRPr="12C21F6E">
        <w:rPr>
          <w:rFonts w:ascii="Arial" w:hAnsi="Arial" w:cs="Arial"/>
        </w:rPr>
        <w:t xml:space="preserve"> - Adopt a manufactured housing ordinance or program that 1) Ensures the compatibility of manufactured homes with adjacent single-family residences. 2) Regulates the appearance, layout, and location of manufactured home parks, recreational </w:t>
      </w:r>
      <w:r w:rsidR="61AF28D8" w:rsidRPr="12C21F6E">
        <w:rPr>
          <w:rFonts w:ascii="Arial" w:hAnsi="Arial" w:cs="Arial"/>
        </w:rPr>
        <w:t>vehicles</w:t>
      </w:r>
      <w:r w:rsidR="0052304C">
        <w:rPr>
          <w:rFonts w:ascii="Arial" w:hAnsi="Arial" w:cs="Arial"/>
        </w:rPr>
        <w:t>, travel</w:t>
      </w:r>
      <w:r w:rsidRPr="12C21F6E">
        <w:rPr>
          <w:rFonts w:ascii="Arial" w:hAnsi="Arial" w:cs="Arial"/>
        </w:rPr>
        <w:t xml:space="preserve"> trailer parks, and campgrounds. 3) Requires installation of manufactured homes </w:t>
      </w:r>
      <w:r w:rsidR="5D141593" w:rsidRPr="12C21F6E">
        <w:rPr>
          <w:rFonts w:ascii="Arial" w:hAnsi="Arial" w:cs="Arial"/>
        </w:rPr>
        <w:t>by</w:t>
      </w:r>
      <w:r w:rsidRPr="12C21F6E">
        <w:rPr>
          <w:rFonts w:ascii="Arial" w:hAnsi="Arial" w:cs="Arial"/>
        </w:rPr>
        <w:t xml:space="preserve"> the applicable federal and manufacturer’s standards.</w:t>
      </w:r>
    </w:p>
    <w:p w14:paraId="058158F0" w14:textId="77777777" w:rsidR="002E5949" w:rsidRDefault="002E5949">
      <w:pPr>
        <w:spacing w:after="0" w:line="240" w:lineRule="auto"/>
        <w:rPr>
          <w:b/>
          <w:u w:val="single"/>
        </w:rPr>
      </w:pPr>
      <w:r>
        <w:rPr>
          <w:b/>
          <w:u w:val="single"/>
        </w:rPr>
        <w:br w:type="page"/>
      </w:r>
    </w:p>
    <w:p w14:paraId="30437E79" w14:textId="76F46071" w:rsidR="00D047C7" w:rsidRPr="001465C5" w:rsidRDefault="00D047C7" w:rsidP="00725062">
      <w:pPr>
        <w:pStyle w:val="Heading3"/>
      </w:pPr>
      <w:bookmarkStart w:id="198" w:name="_Toc106351198"/>
      <w:bookmarkStart w:id="199" w:name="_Toc106370101"/>
      <w:bookmarkStart w:id="200" w:name="_Toc139611206"/>
      <w:r w:rsidRPr="001465C5">
        <w:lastRenderedPageBreak/>
        <w:t>Rural Community/Historic Crossroads</w:t>
      </w:r>
      <w:r w:rsidR="00002899" w:rsidRPr="001465C5">
        <w:t xml:space="preserve"> </w:t>
      </w:r>
      <w:r w:rsidR="00FA6100">
        <w:t>Character Area</w:t>
      </w:r>
      <w:bookmarkEnd w:id="198"/>
      <w:bookmarkEnd w:id="199"/>
      <w:bookmarkEnd w:id="200"/>
      <w:r w:rsidR="000915EE">
        <w:tab/>
      </w:r>
      <w:r w:rsidR="000915EE">
        <w:tab/>
      </w:r>
      <w:r w:rsidR="000915EE" w:rsidRPr="000915EE">
        <w:rPr>
          <w:color w:val="FF0000"/>
        </w:rPr>
        <w:t>Old Photos</w:t>
      </w:r>
    </w:p>
    <w:p w14:paraId="1C5B78D9" w14:textId="2AB50635" w:rsidR="00002899" w:rsidRPr="00A042EE" w:rsidRDefault="00EF584A" w:rsidP="009C2C7A">
      <w:pPr>
        <w:rPr>
          <w:rFonts w:ascii="Arial" w:hAnsi="Arial" w:cs="Arial"/>
          <w:b/>
          <w:u w:val="single"/>
        </w:rPr>
      </w:pPr>
      <w:r w:rsidRPr="00A042EE">
        <w:rPr>
          <w:rFonts w:ascii="Arial" w:hAnsi="Arial" w:cs="Arial"/>
          <w:noProof/>
        </w:rPr>
        <w:drawing>
          <wp:anchor distT="0" distB="0" distL="114300" distR="114300" simplePos="0" relativeHeight="251662336" behindDoc="0" locked="0" layoutInCell="1" allowOverlap="1" wp14:anchorId="7CCDD025" wp14:editId="7DBBE84E">
            <wp:simplePos x="0" y="0"/>
            <wp:positionH relativeFrom="margin">
              <wp:align>right</wp:align>
            </wp:positionH>
            <wp:positionV relativeFrom="paragraph">
              <wp:posOffset>412115</wp:posOffset>
            </wp:positionV>
            <wp:extent cx="2787015" cy="1842770"/>
            <wp:effectExtent l="133350" t="114300" r="146685" b="15748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87015" cy="18427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E48AC" w:rsidRPr="00A042EE">
        <w:rPr>
          <w:rFonts w:ascii="Arial" w:hAnsi="Arial" w:cs="Arial"/>
        </w:rPr>
        <w:t xml:space="preserve">  </w:t>
      </w:r>
      <w:r w:rsidR="00206281" w:rsidRPr="00A042EE">
        <w:rPr>
          <w:rFonts w:ascii="Arial" w:hAnsi="Arial" w:cs="Arial"/>
        </w:rPr>
        <w:t xml:space="preserve">  </w:t>
      </w:r>
      <w:r w:rsidR="008E48AC" w:rsidRPr="00A042EE">
        <w:rPr>
          <w:rFonts w:ascii="Arial" w:hAnsi="Arial" w:cs="Arial"/>
        </w:rPr>
        <w:t xml:space="preserve">   </w:t>
      </w:r>
      <w:r w:rsidR="008E48AC" w:rsidRPr="00A042EE">
        <w:rPr>
          <w:rFonts w:ascii="Arial" w:hAnsi="Arial" w:cs="Arial"/>
        </w:rPr>
        <w:br w:type="textWrapping" w:clear="all"/>
      </w:r>
      <w:r w:rsidR="00002899" w:rsidRPr="00A042EE">
        <w:rPr>
          <w:rFonts w:ascii="Arial" w:hAnsi="Arial" w:cs="Arial"/>
          <w:b/>
          <w:u w:val="single"/>
        </w:rPr>
        <w:t>DESCRIPTION:</w:t>
      </w:r>
    </w:p>
    <w:p w14:paraId="4CD57731" w14:textId="77777777" w:rsidR="00EF584A" w:rsidRDefault="00EF584A" w:rsidP="008E48AC">
      <w:pPr>
        <w:autoSpaceDE w:val="0"/>
        <w:autoSpaceDN w:val="0"/>
        <w:adjustRightInd w:val="0"/>
        <w:jc w:val="both"/>
        <w:rPr>
          <w:rFonts w:ascii="Arial" w:hAnsi="Arial" w:cs="Arial"/>
        </w:rPr>
      </w:pPr>
    </w:p>
    <w:p w14:paraId="3333E521" w14:textId="790065D3" w:rsidR="007112BC" w:rsidRPr="00A042EE" w:rsidRDefault="007112BC" w:rsidP="008E48AC">
      <w:pPr>
        <w:autoSpaceDE w:val="0"/>
        <w:autoSpaceDN w:val="0"/>
        <w:adjustRightInd w:val="0"/>
        <w:jc w:val="both"/>
        <w:rPr>
          <w:rFonts w:ascii="Arial" w:hAnsi="Arial" w:cs="Arial"/>
        </w:rPr>
      </w:pPr>
      <w:r w:rsidRPr="00A042EE">
        <w:rPr>
          <w:rFonts w:ascii="Arial" w:hAnsi="Arial" w:cs="Arial"/>
        </w:rPr>
        <w:t>This</w:t>
      </w:r>
      <w:r w:rsidR="00473B1F">
        <w:rPr>
          <w:rFonts w:ascii="Arial" w:hAnsi="Arial" w:cs="Arial"/>
        </w:rPr>
        <w:t xml:space="preserve"> area consists of </w:t>
      </w:r>
      <w:r w:rsidR="00476166">
        <w:rPr>
          <w:rFonts w:ascii="Arial" w:hAnsi="Arial" w:cs="Arial"/>
        </w:rPr>
        <w:t xml:space="preserve">the </w:t>
      </w:r>
      <w:r w:rsidR="00473B1F">
        <w:rPr>
          <w:rFonts w:ascii="Arial" w:hAnsi="Arial" w:cs="Arial"/>
        </w:rPr>
        <w:t>small, historic unincorporated communities</w:t>
      </w:r>
      <w:r w:rsidR="00476166">
        <w:rPr>
          <w:rFonts w:ascii="Arial" w:hAnsi="Arial" w:cs="Arial"/>
        </w:rPr>
        <w:t xml:space="preserve"> of Bethel, Bushnell, Chatterton, Huffer, Lott, Mora, Pridgen, Saginaw, and West Green</w:t>
      </w:r>
      <w:r w:rsidR="007E373F">
        <w:rPr>
          <w:rFonts w:ascii="Arial" w:hAnsi="Arial" w:cs="Arial"/>
        </w:rPr>
        <w:t xml:space="preserve"> </w:t>
      </w:r>
      <w:r w:rsidR="009429A3">
        <w:rPr>
          <w:rFonts w:ascii="Arial" w:hAnsi="Arial" w:cs="Arial"/>
        </w:rPr>
        <w:t>a</w:t>
      </w:r>
      <w:r w:rsidRPr="00A042EE">
        <w:rPr>
          <w:rFonts w:ascii="Arial" w:hAnsi="Arial" w:cs="Arial"/>
        </w:rPr>
        <w:t xml:space="preserve">reas with higher density, community focal points, and light commercial development.  </w:t>
      </w:r>
    </w:p>
    <w:p w14:paraId="34786A00" w14:textId="59523A35" w:rsidR="00EF584A" w:rsidRDefault="00EF584A" w:rsidP="007112BC">
      <w:pPr>
        <w:autoSpaceDE w:val="0"/>
        <w:autoSpaceDN w:val="0"/>
        <w:adjustRightInd w:val="0"/>
        <w:rPr>
          <w:rFonts w:ascii="Arial" w:hAnsi="Arial" w:cs="Arial"/>
          <w:b/>
          <w:u w:val="single"/>
        </w:rPr>
      </w:pPr>
    </w:p>
    <w:p w14:paraId="332694FD" w14:textId="77777777" w:rsidR="002A2115" w:rsidRDefault="002A2115" w:rsidP="00EF584A">
      <w:pPr>
        <w:autoSpaceDE w:val="0"/>
        <w:autoSpaceDN w:val="0"/>
        <w:adjustRightInd w:val="0"/>
        <w:ind w:left="4320"/>
        <w:rPr>
          <w:rFonts w:ascii="Arial" w:hAnsi="Arial" w:cs="Arial"/>
          <w:b/>
          <w:u w:val="single"/>
        </w:rPr>
      </w:pPr>
    </w:p>
    <w:p w14:paraId="15A0F2DA" w14:textId="540C8492" w:rsidR="007112BC" w:rsidRPr="00A042EE" w:rsidRDefault="00054DF0" w:rsidP="00EF584A">
      <w:pPr>
        <w:autoSpaceDE w:val="0"/>
        <w:autoSpaceDN w:val="0"/>
        <w:adjustRightInd w:val="0"/>
        <w:ind w:left="4320"/>
        <w:rPr>
          <w:rFonts w:ascii="Arial" w:hAnsi="Arial" w:cs="Arial"/>
          <w:b/>
          <w:u w:val="single"/>
        </w:rPr>
      </w:pPr>
      <w:r w:rsidRPr="00054DF0">
        <w:rPr>
          <w:rFonts w:ascii="Arial" w:hAnsi="Arial" w:cs="Arial"/>
          <w:b/>
        </w:rPr>
        <w:t xml:space="preserve">        </w:t>
      </w:r>
      <w:r w:rsidR="007112BC" w:rsidRPr="00A042EE">
        <w:rPr>
          <w:rFonts w:ascii="Arial" w:hAnsi="Arial" w:cs="Arial"/>
          <w:b/>
          <w:u w:val="single"/>
        </w:rPr>
        <w:t>DEVELOPMENT STRATEGY:</w:t>
      </w:r>
    </w:p>
    <w:p w14:paraId="00B7B9C8" w14:textId="7F46C641" w:rsidR="00EF584A" w:rsidRPr="00293C34" w:rsidRDefault="004B3562" w:rsidP="00027BD9">
      <w:pPr>
        <w:pStyle w:val="Quote"/>
        <w:ind w:left="1440"/>
        <w:jc w:val="both"/>
        <w:rPr>
          <w:rFonts w:ascii="Arial" w:hAnsi="Arial" w:cs="Arial"/>
          <w:i w:val="0"/>
        </w:rPr>
      </w:pPr>
      <w:r w:rsidRPr="00A042EE">
        <w:rPr>
          <w:rFonts w:ascii="Arial" w:hAnsi="Arial" w:cs="Arial"/>
          <w:noProof/>
        </w:rPr>
        <w:drawing>
          <wp:anchor distT="0" distB="0" distL="114300" distR="114300" simplePos="0" relativeHeight="251695104" behindDoc="0" locked="0" layoutInCell="1" allowOverlap="1" wp14:anchorId="498D4149" wp14:editId="6CF170CE">
            <wp:simplePos x="0" y="0"/>
            <wp:positionH relativeFrom="column">
              <wp:posOffset>-114300</wp:posOffset>
            </wp:positionH>
            <wp:positionV relativeFrom="paragraph">
              <wp:posOffset>78105</wp:posOffset>
            </wp:positionV>
            <wp:extent cx="2926080" cy="1920240"/>
            <wp:effectExtent l="133350" t="114300" r="121920" b="15621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26080" cy="1920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2D9CDC8" w:rsidRPr="00293C34">
        <w:rPr>
          <w:rFonts w:ascii="Arial" w:hAnsi="Arial" w:cs="Arial"/>
          <w:i w:val="0"/>
        </w:rPr>
        <w:t xml:space="preserve">Preserve the rural character of these communities, and preserve historic </w:t>
      </w:r>
      <w:r w:rsidR="03FF0613" w:rsidRPr="00293C34">
        <w:rPr>
          <w:rFonts w:ascii="Arial" w:hAnsi="Arial" w:cs="Arial"/>
          <w:i w:val="0"/>
        </w:rPr>
        <w:t>structures,</w:t>
      </w:r>
      <w:r w:rsidR="6C0E8A9D" w:rsidRPr="00293C34">
        <w:rPr>
          <w:rFonts w:ascii="Arial" w:hAnsi="Arial" w:cs="Arial"/>
          <w:i w:val="0"/>
        </w:rPr>
        <w:t xml:space="preserve"> </w:t>
      </w:r>
      <w:r w:rsidR="02D9CDC8" w:rsidRPr="00293C34">
        <w:rPr>
          <w:rFonts w:ascii="Arial" w:hAnsi="Arial" w:cs="Arial"/>
          <w:i w:val="0"/>
        </w:rPr>
        <w:t xml:space="preserve">when </w:t>
      </w:r>
      <w:r w:rsidR="327EAC20" w:rsidRPr="00293C34">
        <w:rPr>
          <w:rFonts w:ascii="Arial" w:hAnsi="Arial" w:cs="Arial"/>
          <w:i w:val="0"/>
        </w:rPr>
        <w:t>possible,</w:t>
      </w:r>
      <w:r w:rsidR="02D9CDC8" w:rsidRPr="00293C34">
        <w:rPr>
          <w:rFonts w:ascii="Arial" w:hAnsi="Arial" w:cs="Arial"/>
          <w:i w:val="0"/>
        </w:rPr>
        <w:t xml:space="preserve"> </w:t>
      </w:r>
      <w:r w:rsidR="4B0A6290" w:rsidRPr="00293C34">
        <w:rPr>
          <w:rFonts w:ascii="Arial" w:hAnsi="Arial" w:cs="Arial"/>
          <w:i w:val="0"/>
        </w:rPr>
        <w:t>to</w:t>
      </w:r>
      <w:r w:rsidR="02D9CDC8" w:rsidRPr="00293C34">
        <w:rPr>
          <w:rFonts w:ascii="Arial" w:hAnsi="Arial" w:cs="Arial"/>
          <w:i w:val="0"/>
        </w:rPr>
        <w:t xml:space="preserve"> maintain community identity. Encourage development closer to the community center rather than further out. Encourage the development of </w:t>
      </w:r>
      <w:r w:rsidR="56D9BE85" w:rsidRPr="00293C34">
        <w:rPr>
          <w:rFonts w:ascii="Arial" w:hAnsi="Arial" w:cs="Arial"/>
          <w:i w:val="0"/>
        </w:rPr>
        <w:t>valuable services</w:t>
      </w:r>
      <w:r w:rsidR="02D9CDC8" w:rsidRPr="00293C34">
        <w:rPr>
          <w:rFonts w:ascii="Arial" w:hAnsi="Arial" w:cs="Arial"/>
          <w:i w:val="0"/>
        </w:rPr>
        <w:t xml:space="preserve"> to residents, such as </w:t>
      </w:r>
      <w:r w:rsidR="0DBBE1FB" w:rsidRPr="00293C34">
        <w:rPr>
          <w:rFonts w:ascii="Arial" w:hAnsi="Arial" w:cs="Arial"/>
          <w:i w:val="0"/>
        </w:rPr>
        <w:t>small grocery</w:t>
      </w:r>
      <w:r w:rsidR="02D9CDC8" w:rsidRPr="00293C34">
        <w:rPr>
          <w:rFonts w:ascii="Arial" w:hAnsi="Arial" w:cs="Arial"/>
          <w:i w:val="0"/>
        </w:rPr>
        <w:t xml:space="preserve"> stores. </w:t>
      </w:r>
      <w:r w:rsidR="6C0E8A9D" w:rsidRPr="00293C34">
        <w:rPr>
          <w:rFonts w:ascii="Arial" w:hAnsi="Arial" w:cs="Arial"/>
          <w:i w:val="0"/>
        </w:rPr>
        <w:t xml:space="preserve">Provide sidewalks where needed. </w:t>
      </w:r>
      <w:r w:rsidR="4721476F" w:rsidRPr="00293C34">
        <w:rPr>
          <w:rFonts w:ascii="Arial" w:hAnsi="Arial" w:cs="Arial"/>
          <w:i w:val="0"/>
        </w:rPr>
        <w:t xml:space="preserve">Enforce septic tank </w:t>
      </w:r>
      <w:r w:rsidR="3138DC4F" w:rsidRPr="00293C34">
        <w:rPr>
          <w:rFonts w:ascii="Arial" w:hAnsi="Arial" w:cs="Arial"/>
          <w:i w:val="0"/>
        </w:rPr>
        <w:t>regulations</w:t>
      </w:r>
      <w:r w:rsidR="4721476F" w:rsidRPr="00293C34">
        <w:rPr>
          <w:rFonts w:ascii="Arial" w:hAnsi="Arial" w:cs="Arial"/>
          <w:i w:val="0"/>
        </w:rPr>
        <w:t xml:space="preserve"> to preserve the area’s water quality.</w:t>
      </w:r>
    </w:p>
    <w:p w14:paraId="56229BB0" w14:textId="77777777" w:rsidR="004B3562" w:rsidRDefault="007112BC" w:rsidP="004B3562">
      <w:pPr>
        <w:autoSpaceDE w:val="0"/>
        <w:autoSpaceDN w:val="0"/>
        <w:adjustRightInd w:val="0"/>
        <w:jc w:val="both"/>
        <w:rPr>
          <w:rFonts w:ascii="Arial" w:hAnsi="Arial" w:cs="Arial"/>
        </w:rPr>
      </w:pPr>
      <w:r w:rsidRPr="00A042EE">
        <w:rPr>
          <w:rFonts w:ascii="Arial" w:hAnsi="Arial" w:cs="Arial"/>
          <w:b/>
          <w:u w:val="single"/>
        </w:rPr>
        <w:t>PERMITTED ZONINGS:</w:t>
      </w:r>
    </w:p>
    <w:p w14:paraId="77B79991" w14:textId="31480BDA" w:rsidR="007112BC" w:rsidRPr="00A042EE" w:rsidRDefault="008E48AC" w:rsidP="004B3562">
      <w:pPr>
        <w:autoSpaceDE w:val="0"/>
        <w:autoSpaceDN w:val="0"/>
        <w:adjustRightInd w:val="0"/>
        <w:jc w:val="both"/>
        <w:rPr>
          <w:rFonts w:ascii="Arial" w:hAnsi="Arial" w:cs="Arial"/>
        </w:rPr>
      </w:pPr>
      <w:r w:rsidRPr="00A042EE">
        <w:rPr>
          <w:rFonts w:ascii="Arial" w:hAnsi="Arial" w:cs="Arial"/>
        </w:rPr>
        <w:t>Single Family Residential (R-</w:t>
      </w:r>
      <w:r w:rsidR="00735A9B">
        <w:rPr>
          <w:rFonts w:ascii="Arial" w:hAnsi="Arial" w:cs="Arial"/>
        </w:rPr>
        <w:t>3</w:t>
      </w:r>
      <w:r w:rsidRPr="00A042EE">
        <w:rPr>
          <w:rFonts w:ascii="Arial" w:hAnsi="Arial" w:cs="Arial"/>
        </w:rPr>
        <w:t>), Commerci</w:t>
      </w:r>
      <w:r w:rsidR="004B3562">
        <w:rPr>
          <w:rFonts w:ascii="Arial" w:hAnsi="Arial" w:cs="Arial"/>
        </w:rPr>
        <w:t>al</w:t>
      </w:r>
      <w:r w:rsidR="00EF584A">
        <w:rPr>
          <w:rFonts w:ascii="Arial" w:hAnsi="Arial" w:cs="Arial"/>
        </w:rPr>
        <w:t xml:space="preserve"> </w:t>
      </w:r>
      <w:r w:rsidRPr="00A042EE">
        <w:rPr>
          <w:rFonts w:ascii="Arial" w:hAnsi="Arial" w:cs="Arial"/>
        </w:rPr>
        <w:t>(C)</w:t>
      </w:r>
      <w:r w:rsidR="003D0CC7">
        <w:rPr>
          <w:rFonts w:ascii="Arial" w:hAnsi="Arial" w:cs="Arial"/>
        </w:rPr>
        <w:t>, Agricultural (AG)</w:t>
      </w:r>
    </w:p>
    <w:p w14:paraId="67318B99" w14:textId="77777777" w:rsidR="00EF584A" w:rsidRDefault="00EF584A" w:rsidP="00EF584A">
      <w:pPr>
        <w:autoSpaceDE w:val="0"/>
        <w:autoSpaceDN w:val="0"/>
        <w:adjustRightInd w:val="0"/>
        <w:spacing w:after="0"/>
        <w:jc w:val="both"/>
        <w:rPr>
          <w:rFonts w:ascii="Arial" w:hAnsi="Arial" w:cs="Arial"/>
          <w:b/>
          <w:u w:val="single"/>
        </w:rPr>
      </w:pPr>
    </w:p>
    <w:p w14:paraId="046BA1CB" w14:textId="5ABB86DC" w:rsidR="008E48AC" w:rsidRPr="00A042EE" w:rsidRDefault="008E48AC" w:rsidP="008E48AC">
      <w:pPr>
        <w:autoSpaceDE w:val="0"/>
        <w:autoSpaceDN w:val="0"/>
        <w:adjustRightInd w:val="0"/>
        <w:jc w:val="both"/>
        <w:rPr>
          <w:rFonts w:ascii="Arial" w:hAnsi="Arial" w:cs="Arial"/>
          <w:b/>
          <w:u w:val="single"/>
        </w:rPr>
      </w:pPr>
      <w:r w:rsidRPr="00A042EE">
        <w:rPr>
          <w:rFonts w:ascii="Arial" w:hAnsi="Arial" w:cs="Arial"/>
          <w:b/>
          <w:u w:val="single"/>
        </w:rPr>
        <w:t>QUALITY COMMUNITY OBJECTIVES:</w:t>
      </w:r>
    </w:p>
    <w:p w14:paraId="437302B5" w14:textId="77777777" w:rsidR="008E48AC" w:rsidRPr="00EF584A" w:rsidRDefault="008E48AC" w:rsidP="007757F1">
      <w:pPr>
        <w:pStyle w:val="ListParagraph"/>
        <w:numPr>
          <w:ilvl w:val="0"/>
          <w:numId w:val="6"/>
        </w:numPr>
        <w:rPr>
          <w:sz w:val="22"/>
          <w:szCs w:val="22"/>
        </w:rPr>
      </w:pPr>
      <w:r w:rsidRPr="00EF584A">
        <w:rPr>
          <w:sz w:val="22"/>
          <w:szCs w:val="22"/>
        </w:rPr>
        <w:t>Efficient Land Use</w:t>
      </w:r>
    </w:p>
    <w:p w14:paraId="445874F0" w14:textId="7D0E19A3" w:rsidR="00D047C7" w:rsidRPr="00EF584A" w:rsidRDefault="008E48AC" w:rsidP="00F04FD2">
      <w:pPr>
        <w:pStyle w:val="ListParagraph"/>
        <w:numPr>
          <w:ilvl w:val="0"/>
          <w:numId w:val="6"/>
        </w:numPr>
        <w:rPr>
          <w:sz w:val="22"/>
          <w:szCs w:val="22"/>
          <w:u w:val="single"/>
        </w:rPr>
      </w:pPr>
      <w:r w:rsidRPr="00EF584A">
        <w:rPr>
          <w:sz w:val="22"/>
          <w:szCs w:val="22"/>
        </w:rPr>
        <w:t>Sense of Place</w:t>
      </w:r>
    </w:p>
    <w:p w14:paraId="731EBB8E" w14:textId="77777777" w:rsidR="00C2740D" w:rsidRPr="00C2740D" w:rsidRDefault="00C2740D" w:rsidP="00C2740D">
      <w:pPr>
        <w:pStyle w:val="ListParagraph"/>
        <w:rPr>
          <w:b/>
          <w:u w:val="single"/>
        </w:rPr>
      </w:pPr>
    </w:p>
    <w:p w14:paraId="228AFBEC" w14:textId="77777777" w:rsidR="00F7266D" w:rsidRPr="0043517D" w:rsidRDefault="00F7266D" w:rsidP="00F7266D">
      <w:pPr>
        <w:autoSpaceDE w:val="0"/>
        <w:autoSpaceDN w:val="0"/>
        <w:adjustRightInd w:val="0"/>
        <w:jc w:val="both"/>
        <w:rPr>
          <w:rFonts w:ascii="Arial" w:hAnsi="Arial" w:cs="Arial"/>
          <w:b/>
          <w:u w:val="single"/>
        </w:rPr>
      </w:pPr>
      <w:r w:rsidRPr="0043517D">
        <w:rPr>
          <w:rFonts w:ascii="Arial" w:hAnsi="Arial" w:cs="Arial"/>
          <w:b/>
          <w:u w:val="single"/>
        </w:rPr>
        <w:t>IMPLEMENTATION MEASURES:</w:t>
      </w:r>
    </w:p>
    <w:p w14:paraId="108AEF09" w14:textId="7786A7FE" w:rsidR="00D047C7" w:rsidRPr="0030250B" w:rsidRDefault="0947B3A6" w:rsidP="12C21F6E">
      <w:pPr>
        <w:jc w:val="both"/>
        <w:rPr>
          <w:rFonts w:ascii="Arial" w:hAnsi="Arial" w:cs="Arial"/>
          <w:b/>
          <w:bCs/>
          <w:u w:val="single"/>
        </w:rPr>
      </w:pPr>
      <w:r w:rsidRPr="0002795F">
        <w:rPr>
          <w:rFonts w:ascii="Arial" w:hAnsi="Arial" w:cs="Arial"/>
          <w:b/>
        </w:rPr>
        <w:t>Historic Preservation Program</w:t>
      </w:r>
      <w:r w:rsidRPr="12C21F6E">
        <w:rPr>
          <w:rFonts w:ascii="Arial" w:hAnsi="Arial" w:cs="Arial"/>
        </w:rPr>
        <w:t xml:space="preserve"> - Begin by Identifying and mapping the visual, cultural, and historical assets your community </w:t>
      </w:r>
      <w:r w:rsidR="4E1D66AD" w:rsidRPr="12C21F6E">
        <w:rPr>
          <w:rFonts w:ascii="Arial" w:hAnsi="Arial" w:cs="Arial"/>
        </w:rPr>
        <w:t>values most</w:t>
      </w:r>
      <w:r w:rsidR="4B0A6290" w:rsidRPr="12C21F6E">
        <w:rPr>
          <w:rFonts w:ascii="Arial" w:hAnsi="Arial" w:cs="Arial"/>
        </w:rPr>
        <w:t>.</w:t>
      </w:r>
      <w:r w:rsidRPr="12C21F6E">
        <w:rPr>
          <w:rFonts w:ascii="Arial" w:hAnsi="Arial" w:cs="Arial"/>
        </w:rPr>
        <w:t xml:space="preserve"> Then adopt a local historic preservation/protection ordinance to protect and enhance the places, districts, sites, buildings, structures, and works of art identified in the inventory of assets. This ordinance should be adopted under the auspices </w:t>
      </w:r>
      <w:r w:rsidR="4B0A6290" w:rsidRPr="12C21F6E">
        <w:rPr>
          <w:rFonts w:ascii="Arial" w:hAnsi="Arial" w:cs="Arial"/>
        </w:rPr>
        <w:t xml:space="preserve">of </w:t>
      </w:r>
      <w:r w:rsidR="2A8EF879" w:rsidRPr="12C21F6E">
        <w:rPr>
          <w:rFonts w:ascii="Arial" w:hAnsi="Arial" w:cs="Arial"/>
        </w:rPr>
        <w:t>the Georgia</w:t>
      </w:r>
      <w:r w:rsidRPr="12C21F6E">
        <w:rPr>
          <w:rFonts w:ascii="Arial" w:hAnsi="Arial" w:cs="Arial"/>
        </w:rPr>
        <w:t xml:space="preserve"> Historic Preservation Act, which establishes a local Historic Preservation Commission to provide oversight on </w:t>
      </w:r>
      <w:r w:rsidR="4B0A6290" w:rsidRPr="12C21F6E">
        <w:rPr>
          <w:rFonts w:ascii="Arial" w:hAnsi="Arial" w:cs="Arial"/>
        </w:rPr>
        <w:t xml:space="preserve">the </w:t>
      </w:r>
      <w:r w:rsidRPr="12C21F6E">
        <w:rPr>
          <w:rFonts w:ascii="Arial" w:hAnsi="Arial" w:cs="Arial"/>
        </w:rPr>
        <w:t>administration of the local ordinance and provide guidance on aesthetic changes to historic structures within locally designated districts.</w:t>
      </w:r>
    </w:p>
    <w:p w14:paraId="0AF6F5CB" w14:textId="64E0B6D5" w:rsidR="00CB7FE5" w:rsidRDefault="00CB7FE5" w:rsidP="00725062">
      <w:pPr>
        <w:pStyle w:val="Heading3"/>
      </w:pPr>
      <w:bookmarkStart w:id="201" w:name="_Toc106351199"/>
      <w:bookmarkStart w:id="202" w:name="_Toc106370102"/>
      <w:bookmarkStart w:id="203" w:name="_Toc139611207"/>
      <w:r w:rsidRPr="00A042EE">
        <w:lastRenderedPageBreak/>
        <w:t xml:space="preserve">Small </w:t>
      </w:r>
      <w:r w:rsidR="005344CE" w:rsidRPr="00A042EE">
        <w:t>T</w:t>
      </w:r>
      <w:r w:rsidRPr="00A042EE">
        <w:t>own Neighborhood Character</w:t>
      </w:r>
      <w:r w:rsidR="004103C6">
        <w:t xml:space="preserve"> Area</w:t>
      </w:r>
      <w:bookmarkEnd w:id="201"/>
      <w:bookmarkEnd w:id="202"/>
      <w:bookmarkEnd w:id="203"/>
      <w:r w:rsidR="002D21C0">
        <w:tab/>
      </w:r>
      <w:r w:rsidR="002D21C0">
        <w:tab/>
      </w:r>
      <w:r w:rsidR="002D21C0" w:rsidRPr="002D21C0">
        <w:rPr>
          <w:color w:val="FF0000"/>
        </w:rPr>
        <w:t>Old Photos</w:t>
      </w:r>
    </w:p>
    <w:p w14:paraId="1EC69210" w14:textId="456A2D88" w:rsidR="00054DF0" w:rsidRDefault="00054DF0" w:rsidP="003D3261">
      <w:pPr>
        <w:tabs>
          <w:tab w:val="left" w:pos="1026"/>
        </w:tabs>
        <w:rPr>
          <w:rFonts w:ascii="Arial" w:hAnsi="Arial" w:cs="Arial"/>
          <w:b/>
          <w:bCs/>
          <w:u w:val="single"/>
        </w:rPr>
      </w:pPr>
      <w:r w:rsidRPr="00A042EE">
        <w:rPr>
          <w:rFonts w:ascii="Arial" w:hAnsi="Arial" w:cs="Arial"/>
          <w:b/>
          <w:noProof/>
        </w:rPr>
        <w:drawing>
          <wp:anchor distT="0" distB="0" distL="114300" distR="114300" simplePos="0" relativeHeight="251696128" behindDoc="0" locked="0" layoutInCell="1" allowOverlap="1" wp14:anchorId="4B83B522" wp14:editId="1707757D">
            <wp:simplePos x="0" y="0"/>
            <wp:positionH relativeFrom="margin">
              <wp:posOffset>66675</wp:posOffset>
            </wp:positionH>
            <wp:positionV relativeFrom="paragraph">
              <wp:posOffset>123825</wp:posOffset>
            </wp:positionV>
            <wp:extent cx="2626995" cy="1842135"/>
            <wp:effectExtent l="133350" t="114300" r="154305" b="15811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26995" cy="18421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8AB2553" w14:textId="089E8BE9" w:rsidR="00CB7FE5" w:rsidRPr="00A042EE" w:rsidRDefault="00CB7FE5" w:rsidP="003D3261">
      <w:pPr>
        <w:tabs>
          <w:tab w:val="left" w:pos="1026"/>
        </w:tabs>
        <w:rPr>
          <w:rFonts w:ascii="Arial" w:hAnsi="Arial" w:cs="Arial"/>
          <w:b/>
          <w:bCs/>
          <w:u w:val="single"/>
        </w:rPr>
      </w:pPr>
      <w:r w:rsidRPr="00A042EE">
        <w:rPr>
          <w:rFonts w:ascii="Arial" w:hAnsi="Arial" w:cs="Arial"/>
          <w:b/>
          <w:bCs/>
          <w:u w:val="single"/>
        </w:rPr>
        <w:t>DESCRIPTION:</w:t>
      </w:r>
    </w:p>
    <w:p w14:paraId="6F415F70" w14:textId="11D8D5C5" w:rsidR="00CB7FE5" w:rsidRPr="00A042EE" w:rsidRDefault="004103C6" w:rsidP="00921393">
      <w:pPr>
        <w:autoSpaceDE w:val="0"/>
        <w:autoSpaceDN w:val="0"/>
        <w:adjustRightInd w:val="0"/>
        <w:jc w:val="both"/>
        <w:rPr>
          <w:rFonts w:ascii="Arial" w:hAnsi="Arial" w:cs="Arial"/>
        </w:rPr>
      </w:pPr>
      <w:r>
        <w:rPr>
          <w:rFonts w:ascii="Arial" w:hAnsi="Arial" w:cs="Arial"/>
        </w:rPr>
        <w:t xml:space="preserve">This Character Area </w:t>
      </w:r>
      <w:r w:rsidR="001C632F">
        <w:rPr>
          <w:rFonts w:ascii="Arial" w:hAnsi="Arial" w:cs="Arial"/>
        </w:rPr>
        <w:t>comprises</w:t>
      </w:r>
      <w:r>
        <w:rPr>
          <w:rFonts w:ascii="Arial" w:hAnsi="Arial" w:cs="Arial"/>
        </w:rPr>
        <w:t xml:space="preserve"> r</w:t>
      </w:r>
      <w:r w:rsidR="00CB7FE5" w:rsidRPr="00A042EE">
        <w:rPr>
          <w:rFonts w:ascii="Arial" w:hAnsi="Arial" w:cs="Arial"/>
        </w:rPr>
        <w:t xml:space="preserve">esidential areas surrounding </w:t>
      </w:r>
      <w:r>
        <w:rPr>
          <w:rFonts w:ascii="Arial" w:hAnsi="Arial" w:cs="Arial"/>
        </w:rPr>
        <w:t xml:space="preserve">the </w:t>
      </w:r>
      <w:r w:rsidR="00CB7FE5" w:rsidRPr="00A042EE">
        <w:rPr>
          <w:rFonts w:ascii="Arial" w:hAnsi="Arial" w:cs="Arial"/>
        </w:rPr>
        <w:t xml:space="preserve">downtown </w:t>
      </w:r>
      <w:r>
        <w:rPr>
          <w:rFonts w:ascii="Arial" w:hAnsi="Arial" w:cs="Arial"/>
        </w:rPr>
        <w:t>commercial centers of the smaller cities in Coffee County (</w:t>
      </w:r>
      <w:r w:rsidR="00CB7FE5" w:rsidRPr="00A042EE">
        <w:rPr>
          <w:rFonts w:ascii="Arial" w:hAnsi="Arial" w:cs="Arial"/>
        </w:rPr>
        <w:t>Ambrose</w:t>
      </w:r>
      <w:r>
        <w:rPr>
          <w:rFonts w:ascii="Arial" w:hAnsi="Arial" w:cs="Arial"/>
        </w:rPr>
        <w:t>, Broxton, and Nicholls)</w:t>
      </w:r>
      <w:r w:rsidR="00CB7FE5" w:rsidRPr="00A042EE">
        <w:rPr>
          <w:rFonts w:ascii="Arial" w:hAnsi="Arial" w:cs="Arial"/>
        </w:rPr>
        <w:t xml:space="preserve">. </w:t>
      </w:r>
      <w:r>
        <w:rPr>
          <w:rFonts w:ascii="Arial" w:hAnsi="Arial" w:cs="Arial"/>
        </w:rPr>
        <w:t>These areas are generally c</w:t>
      </w:r>
      <w:r w:rsidR="00CB7FE5" w:rsidRPr="00A042EE">
        <w:rPr>
          <w:rFonts w:ascii="Arial" w:hAnsi="Arial" w:cs="Arial"/>
        </w:rPr>
        <w:t xml:space="preserve">haracterized by traditional grid street design and </w:t>
      </w:r>
      <w:r w:rsidR="007E373F">
        <w:rPr>
          <w:rFonts w:ascii="Arial" w:hAnsi="Arial" w:cs="Arial"/>
        </w:rPr>
        <w:t xml:space="preserve">diverse </w:t>
      </w:r>
      <w:r w:rsidR="00CB7FE5" w:rsidRPr="00A042EE">
        <w:rPr>
          <w:rFonts w:ascii="Arial" w:hAnsi="Arial" w:cs="Arial"/>
        </w:rPr>
        <w:t>housing styles.</w:t>
      </w:r>
    </w:p>
    <w:p w14:paraId="18632719" w14:textId="1F6E3025" w:rsidR="00EF584A" w:rsidRDefault="00EF584A" w:rsidP="00CB7FE5">
      <w:pPr>
        <w:autoSpaceDE w:val="0"/>
        <w:autoSpaceDN w:val="0"/>
        <w:adjustRightInd w:val="0"/>
        <w:rPr>
          <w:rFonts w:ascii="Arial" w:hAnsi="Arial" w:cs="Arial"/>
          <w:b/>
          <w:u w:val="single"/>
        </w:rPr>
      </w:pPr>
      <w:r w:rsidRPr="00A042EE">
        <w:rPr>
          <w:rFonts w:ascii="Arial" w:hAnsi="Arial" w:cs="Arial"/>
          <w:noProof/>
        </w:rPr>
        <w:drawing>
          <wp:anchor distT="0" distB="0" distL="114300" distR="114300" simplePos="0" relativeHeight="251697152" behindDoc="0" locked="0" layoutInCell="1" allowOverlap="1" wp14:anchorId="1DE76778" wp14:editId="4AB47219">
            <wp:simplePos x="0" y="0"/>
            <wp:positionH relativeFrom="margin">
              <wp:posOffset>3504565</wp:posOffset>
            </wp:positionH>
            <wp:positionV relativeFrom="paragraph">
              <wp:posOffset>117475</wp:posOffset>
            </wp:positionV>
            <wp:extent cx="2712085" cy="1943735"/>
            <wp:effectExtent l="133350" t="114300" r="145415" b="170815"/>
            <wp:wrapSquare wrapText="bothSides"/>
            <wp:docPr id="22" name="Picture 22" descr="Broxton Post Of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oxton Post Office.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flipH="1">
                      <a:off x="0" y="0"/>
                      <a:ext cx="2712085" cy="19437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EABA10F" w14:textId="28AD4233" w:rsidR="00CB7FE5" w:rsidRPr="00A042EE" w:rsidRDefault="00CB7FE5" w:rsidP="00CB7FE5">
      <w:pPr>
        <w:autoSpaceDE w:val="0"/>
        <w:autoSpaceDN w:val="0"/>
        <w:adjustRightInd w:val="0"/>
        <w:rPr>
          <w:rFonts w:ascii="Arial" w:hAnsi="Arial" w:cs="Arial"/>
          <w:b/>
          <w:u w:val="single"/>
        </w:rPr>
      </w:pPr>
      <w:r w:rsidRPr="00A042EE">
        <w:rPr>
          <w:rFonts w:ascii="Arial" w:hAnsi="Arial" w:cs="Arial"/>
          <w:b/>
          <w:u w:val="single"/>
        </w:rPr>
        <w:t>DEVELOPMENT STRATEGY:</w:t>
      </w:r>
    </w:p>
    <w:p w14:paraId="5A665E55" w14:textId="4148216F" w:rsidR="00CB7FE5" w:rsidRPr="00A042EE" w:rsidRDefault="66F2A18A" w:rsidP="001C632F">
      <w:pPr>
        <w:autoSpaceDE w:val="0"/>
        <w:autoSpaceDN w:val="0"/>
        <w:adjustRightInd w:val="0"/>
        <w:jc w:val="both"/>
        <w:rPr>
          <w:rFonts w:ascii="Arial" w:hAnsi="Arial" w:cs="Arial"/>
        </w:rPr>
      </w:pPr>
      <w:r w:rsidRPr="12C21F6E">
        <w:rPr>
          <w:rFonts w:ascii="Arial" w:hAnsi="Arial" w:cs="Arial"/>
        </w:rPr>
        <w:t xml:space="preserve">Encourage infill development in residential neighborhoods rather than at the </w:t>
      </w:r>
      <w:r w:rsidR="0052304C">
        <w:rPr>
          <w:rFonts w:ascii="Arial" w:hAnsi="Arial" w:cs="Arial"/>
        </w:rPr>
        <w:t>city’s edges</w:t>
      </w:r>
      <w:r w:rsidRPr="12C21F6E">
        <w:rPr>
          <w:rFonts w:ascii="Arial" w:hAnsi="Arial" w:cs="Arial"/>
        </w:rPr>
        <w:t xml:space="preserve">. </w:t>
      </w:r>
      <w:r w:rsidR="117C1156" w:rsidRPr="12C21F6E">
        <w:rPr>
          <w:rFonts w:ascii="Arial" w:hAnsi="Arial" w:cs="Arial"/>
        </w:rPr>
        <w:t xml:space="preserve">Preserve historic homes where possible to maintain community character. </w:t>
      </w:r>
      <w:r w:rsidR="35873F00" w:rsidRPr="12C21F6E">
        <w:rPr>
          <w:rFonts w:ascii="Arial" w:hAnsi="Arial" w:cs="Arial"/>
        </w:rPr>
        <w:t>Rehabilitate or repl</w:t>
      </w:r>
      <w:r w:rsidRPr="12C21F6E">
        <w:rPr>
          <w:rFonts w:ascii="Arial" w:hAnsi="Arial" w:cs="Arial"/>
        </w:rPr>
        <w:t>ace deteriorating housing stock and</w:t>
      </w:r>
      <w:r w:rsidR="35873F00" w:rsidRPr="12C21F6E">
        <w:rPr>
          <w:rFonts w:ascii="Arial" w:hAnsi="Arial" w:cs="Arial"/>
        </w:rPr>
        <w:t xml:space="preserve"> </w:t>
      </w:r>
      <w:r w:rsidRPr="12C21F6E">
        <w:rPr>
          <w:rFonts w:ascii="Arial" w:hAnsi="Arial" w:cs="Arial"/>
        </w:rPr>
        <w:t>d</w:t>
      </w:r>
      <w:r w:rsidR="35873F00" w:rsidRPr="12C21F6E">
        <w:rPr>
          <w:rFonts w:ascii="Arial" w:hAnsi="Arial" w:cs="Arial"/>
        </w:rPr>
        <w:t>emolish abandoned structures</w:t>
      </w:r>
      <w:r w:rsidR="117C1156" w:rsidRPr="12C21F6E">
        <w:rPr>
          <w:rFonts w:ascii="Arial" w:hAnsi="Arial" w:cs="Arial"/>
        </w:rPr>
        <w:t xml:space="preserve"> to eliminate blight</w:t>
      </w:r>
      <w:r w:rsidR="35873F00" w:rsidRPr="12C21F6E">
        <w:rPr>
          <w:rFonts w:ascii="Arial" w:hAnsi="Arial" w:cs="Arial"/>
        </w:rPr>
        <w:t xml:space="preserve">. </w:t>
      </w:r>
      <w:r w:rsidR="5D8FBBE5" w:rsidRPr="12C21F6E">
        <w:rPr>
          <w:rFonts w:ascii="Arial" w:hAnsi="Arial" w:cs="Arial"/>
        </w:rPr>
        <w:t xml:space="preserve">Continue </w:t>
      </w:r>
      <w:r w:rsidR="4B0A6290" w:rsidRPr="12C21F6E">
        <w:rPr>
          <w:rFonts w:ascii="Arial" w:hAnsi="Arial" w:cs="Arial"/>
        </w:rPr>
        <w:t xml:space="preserve">building the sidewalk network, emphasizing connectivity to the town center and </w:t>
      </w:r>
      <w:r w:rsidR="5D8FBBE5" w:rsidRPr="12C21F6E">
        <w:rPr>
          <w:rFonts w:ascii="Arial" w:hAnsi="Arial" w:cs="Arial"/>
        </w:rPr>
        <w:t xml:space="preserve">destinations such as parks and schools. </w:t>
      </w:r>
      <w:r w:rsidRPr="12C21F6E">
        <w:rPr>
          <w:rFonts w:ascii="Arial" w:hAnsi="Arial" w:cs="Arial"/>
        </w:rPr>
        <w:t>Add traffic calming devices such as raised pedestrian crossings to increase safety on heavily traveled residential streets.</w:t>
      </w:r>
    </w:p>
    <w:p w14:paraId="72D649F9" w14:textId="41284796" w:rsidR="00CB7FE5" w:rsidRPr="00A042EE" w:rsidRDefault="00CB7FE5" w:rsidP="00CB7FE5">
      <w:pPr>
        <w:autoSpaceDE w:val="0"/>
        <w:autoSpaceDN w:val="0"/>
        <w:adjustRightInd w:val="0"/>
        <w:rPr>
          <w:rFonts w:ascii="Arial" w:hAnsi="Arial" w:cs="Arial"/>
          <w:b/>
          <w:u w:val="single"/>
        </w:rPr>
      </w:pPr>
      <w:r w:rsidRPr="00A042EE">
        <w:rPr>
          <w:rFonts w:ascii="Arial" w:hAnsi="Arial" w:cs="Arial"/>
          <w:b/>
          <w:u w:val="single"/>
        </w:rPr>
        <w:t xml:space="preserve">PERMITTED </w:t>
      </w:r>
      <w:r w:rsidR="001C632F">
        <w:rPr>
          <w:rFonts w:ascii="Arial" w:hAnsi="Arial" w:cs="Arial"/>
          <w:b/>
          <w:u w:val="single"/>
        </w:rPr>
        <w:t>ZONINGS</w:t>
      </w:r>
      <w:r w:rsidRPr="00A042EE">
        <w:rPr>
          <w:rFonts w:ascii="Arial" w:hAnsi="Arial" w:cs="Arial"/>
          <w:b/>
          <w:u w:val="single"/>
        </w:rPr>
        <w:t>:</w:t>
      </w:r>
    </w:p>
    <w:p w14:paraId="494F07B1" w14:textId="636F6092" w:rsidR="00CB7FE5" w:rsidRPr="00A042EE" w:rsidRDefault="00CB7FE5" w:rsidP="00921393">
      <w:pPr>
        <w:autoSpaceDE w:val="0"/>
        <w:autoSpaceDN w:val="0"/>
        <w:adjustRightInd w:val="0"/>
        <w:jc w:val="both"/>
        <w:rPr>
          <w:rFonts w:ascii="Arial" w:hAnsi="Arial" w:cs="Arial"/>
        </w:rPr>
      </w:pPr>
      <w:r w:rsidRPr="00A042EE">
        <w:rPr>
          <w:rFonts w:ascii="Arial" w:hAnsi="Arial" w:cs="Arial"/>
        </w:rPr>
        <w:t>Single-Family Residential</w:t>
      </w:r>
      <w:r w:rsidR="00741FCB">
        <w:rPr>
          <w:rFonts w:ascii="Arial" w:hAnsi="Arial" w:cs="Arial"/>
        </w:rPr>
        <w:t>,</w:t>
      </w:r>
      <w:r w:rsidRPr="00A042EE">
        <w:rPr>
          <w:rFonts w:ascii="Arial" w:hAnsi="Arial" w:cs="Arial"/>
        </w:rPr>
        <w:t xml:space="preserve"> Mixed Resi</w:t>
      </w:r>
      <w:r w:rsidR="00741FCB">
        <w:rPr>
          <w:rFonts w:ascii="Arial" w:hAnsi="Arial" w:cs="Arial"/>
        </w:rPr>
        <w:t>dential</w:t>
      </w:r>
      <w:r w:rsidRPr="00A042EE">
        <w:rPr>
          <w:rFonts w:ascii="Arial" w:hAnsi="Arial" w:cs="Arial"/>
        </w:rPr>
        <w:t>, Planned Development.</w:t>
      </w:r>
      <w:r w:rsidR="00741FCB">
        <w:rPr>
          <w:rFonts w:ascii="Arial" w:hAnsi="Arial" w:cs="Arial"/>
        </w:rPr>
        <w:t xml:space="preserve"> </w:t>
      </w:r>
      <w:r w:rsidR="00741FCB" w:rsidRPr="0024390E">
        <w:rPr>
          <w:rFonts w:ascii="Arial" w:hAnsi="Arial" w:cs="Arial"/>
          <w:i/>
        </w:rPr>
        <w:t>(Note: The Cities of Ambrose and Nicholls currently do not have zoning.)</w:t>
      </w:r>
    </w:p>
    <w:p w14:paraId="50BC3A70" w14:textId="77777777" w:rsidR="00CB7FE5" w:rsidRPr="00092DE4" w:rsidRDefault="00CB7FE5" w:rsidP="00CB7FE5">
      <w:pPr>
        <w:autoSpaceDE w:val="0"/>
        <w:autoSpaceDN w:val="0"/>
        <w:adjustRightInd w:val="0"/>
        <w:rPr>
          <w:rFonts w:ascii="Arial" w:hAnsi="Arial" w:cs="Arial"/>
          <w:b/>
          <w:u w:val="single"/>
        </w:rPr>
      </w:pPr>
      <w:r w:rsidRPr="00092DE4">
        <w:rPr>
          <w:rFonts w:ascii="Arial" w:hAnsi="Arial" w:cs="Arial"/>
          <w:b/>
          <w:u w:val="single"/>
        </w:rPr>
        <w:t>QUALITY COMMUNITY FACILITIES:</w:t>
      </w:r>
    </w:p>
    <w:p w14:paraId="7EDC6A8F" w14:textId="77777777" w:rsidR="00CB7FE5" w:rsidRPr="00D06927" w:rsidRDefault="00CB7FE5" w:rsidP="007757F1">
      <w:pPr>
        <w:pStyle w:val="ListParagraph"/>
        <w:numPr>
          <w:ilvl w:val="0"/>
          <w:numId w:val="5"/>
        </w:numPr>
        <w:autoSpaceDE w:val="0"/>
        <w:autoSpaceDN w:val="0"/>
        <w:adjustRightInd w:val="0"/>
        <w:rPr>
          <w:sz w:val="22"/>
          <w:szCs w:val="22"/>
        </w:rPr>
      </w:pPr>
      <w:r w:rsidRPr="00D06927">
        <w:rPr>
          <w:sz w:val="22"/>
          <w:szCs w:val="22"/>
        </w:rPr>
        <w:t>Resource Management</w:t>
      </w:r>
    </w:p>
    <w:p w14:paraId="68F0FB9D" w14:textId="77777777" w:rsidR="00CB7FE5" w:rsidRPr="00D06927" w:rsidRDefault="00CB7FE5" w:rsidP="007757F1">
      <w:pPr>
        <w:pStyle w:val="ListParagraph"/>
        <w:numPr>
          <w:ilvl w:val="0"/>
          <w:numId w:val="5"/>
        </w:numPr>
        <w:autoSpaceDE w:val="0"/>
        <w:autoSpaceDN w:val="0"/>
        <w:adjustRightInd w:val="0"/>
        <w:rPr>
          <w:sz w:val="22"/>
          <w:szCs w:val="22"/>
        </w:rPr>
      </w:pPr>
      <w:r w:rsidRPr="00D06927">
        <w:rPr>
          <w:sz w:val="22"/>
          <w:szCs w:val="22"/>
        </w:rPr>
        <w:t>Efficient Land Use</w:t>
      </w:r>
    </w:p>
    <w:p w14:paraId="7FF1A60D" w14:textId="67B2BC46" w:rsidR="00CB7FE5" w:rsidRPr="00D06927" w:rsidRDefault="00CB7FE5" w:rsidP="007757F1">
      <w:pPr>
        <w:pStyle w:val="ListParagraph"/>
        <w:numPr>
          <w:ilvl w:val="0"/>
          <w:numId w:val="5"/>
        </w:numPr>
        <w:autoSpaceDE w:val="0"/>
        <w:autoSpaceDN w:val="0"/>
        <w:adjustRightInd w:val="0"/>
        <w:rPr>
          <w:sz w:val="22"/>
          <w:szCs w:val="22"/>
        </w:rPr>
      </w:pPr>
      <w:r w:rsidRPr="00D06927">
        <w:rPr>
          <w:sz w:val="22"/>
          <w:szCs w:val="22"/>
        </w:rPr>
        <w:t xml:space="preserve">Sense of </w:t>
      </w:r>
      <w:r w:rsidR="00F16982" w:rsidRPr="00D06927">
        <w:rPr>
          <w:sz w:val="22"/>
          <w:szCs w:val="22"/>
        </w:rPr>
        <w:t>Place</w:t>
      </w:r>
    </w:p>
    <w:p w14:paraId="710DB0E1" w14:textId="1E02562D" w:rsidR="00F7266D" w:rsidRPr="00D06927" w:rsidRDefault="00F5680F" w:rsidP="00F04FD2">
      <w:pPr>
        <w:pStyle w:val="ListParagraph"/>
        <w:numPr>
          <w:ilvl w:val="0"/>
          <w:numId w:val="5"/>
        </w:numPr>
        <w:autoSpaceDE w:val="0"/>
        <w:autoSpaceDN w:val="0"/>
        <w:adjustRightInd w:val="0"/>
        <w:rPr>
          <w:sz w:val="22"/>
          <w:szCs w:val="22"/>
        </w:rPr>
      </w:pPr>
      <w:r w:rsidRPr="00D06927">
        <w:rPr>
          <w:sz w:val="22"/>
          <w:szCs w:val="22"/>
        </w:rPr>
        <w:t>Housing Options</w:t>
      </w:r>
    </w:p>
    <w:p w14:paraId="3E069802" w14:textId="77777777" w:rsidR="00314230" w:rsidRPr="00314230" w:rsidRDefault="00314230" w:rsidP="00314230">
      <w:pPr>
        <w:pStyle w:val="ListParagraph"/>
        <w:autoSpaceDE w:val="0"/>
        <w:autoSpaceDN w:val="0"/>
        <w:adjustRightInd w:val="0"/>
      </w:pPr>
    </w:p>
    <w:p w14:paraId="17EFFD2E" w14:textId="77777777" w:rsidR="00F7266D" w:rsidRPr="0043517D" w:rsidRDefault="00F7266D" w:rsidP="00F7266D">
      <w:pPr>
        <w:autoSpaceDE w:val="0"/>
        <w:autoSpaceDN w:val="0"/>
        <w:adjustRightInd w:val="0"/>
        <w:jc w:val="both"/>
        <w:rPr>
          <w:rFonts w:ascii="Arial" w:hAnsi="Arial" w:cs="Arial"/>
          <w:b/>
          <w:u w:val="single"/>
        </w:rPr>
      </w:pPr>
      <w:r w:rsidRPr="0043517D">
        <w:rPr>
          <w:rFonts w:ascii="Arial" w:hAnsi="Arial" w:cs="Arial"/>
          <w:b/>
          <w:u w:val="single"/>
        </w:rPr>
        <w:t>IMPLEMENTATION MEASURES:</w:t>
      </w:r>
    </w:p>
    <w:p w14:paraId="5B25031B" w14:textId="3ED75015" w:rsidR="00314230" w:rsidRPr="0030250B" w:rsidRDefault="00314230" w:rsidP="001C632F">
      <w:pPr>
        <w:tabs>
          <w:tab w:val="left" w:pos="458"/>
        </w:tabs>
        <w:jc w:val="both"/>
        <w:rPr>
          <w:rFonts w:ascii="Arial" w:hAnsi="Arial" w:cs="Arial"/>
        </w:rPr>
      </w:pPr>
      <w:r w:rsidRPr="0002795F">
        <w:rPr>
          <w:rFonts w:ascii="Arial" w:hAnsi="Arial" w:cs="Arial"/>
          <w:b/>
        </w:rPr>
        <w:t>Infill Development Program</w:t>
      </w:r>
      <w:r w:rsidRPr="0030250B">
        <w:rPr>
          <w:rFonts w:ascii="Arial" w:hAnsi="Arial" w:cs="Arial"/>
        </w:rPr>
        <w:t xml:space="preserve"> - Develop a comprehensive strategy for encouraging infill development in particular areas of the community while also regulating this development to ensure </w:t>
      </w:r>
      <w:r w:rsidR="001C632F">
        <w:rPr>
          <w:rFonts w:ascii="Arial" w:hAnsi="Arial" w:cs="Arial"/>
        </w:rPr>
        <w:t>the p</w:t>
      </w:r>
      <w:r w:rsidRPr="0030250B">
        <w:rPr>
          <w:rFonts w:ascii="Arial" w:hAnsi="Arial" w:cs="Arial"/>
        </w:rPr>
        <w:t>rotection of quality of life in affected neighborhoods. This strategy should include a) development incentives, improvements to public facilities and services, and streamlined regulations to encourage infill development; b) guidelines for appropriate design, density</w:t>
      </w:r>
      <w:r w:rsidR="005B3210">
        <w:rPr>
          <w:rFonts w:ascii="Arial" w:hAnsi="Arial" w:cs="Arial"/>
        </w:rPr>
        <w:t>,</w:t>
      </w:r>
      <w:r w:rsidRPr="0030250B">
        <w:rPr>
          <w:rFonts w:ascii="Arial" w:hAnsi="Arial" w:cs="Arial"/>
        </w:rPr>
        <w:t xml:space="preserve"> and location of new infill projects.</w:t>
      </w:r>
    </w:p>
    <w:p w14:paraId="1200C6A0" w14:textId="4CB1AEF4" w:rsidR="00314230" w:rsidRPr="0030250B" w:rsidRDefault="00314230" w:rsidP="001C632F">
      <w:pPr>
        <w:jc w:val="both"/>
        <w:rPr>
          <w:rFonts w:ascii="Arial" w:hAnsi="Arial" w:cs="Arial"/>
        </w:rPr>
      </w:pPr>
      <w:r w:rsidRPr="0002795F">
        <w:rPr>
          <w:rFonts w:ascii="Arial" w:hAnsi="Arial" w:cs="Arial"/>
          <w:b/>
        </w:rPr>
        <w:t>Code Enforcement</w:t>
      </w:r>
      <w:r w:rsidRPr="0030250B">
        <w:rPr>
          <w:rFonts w:ascii="Arial" w:hAnsi="Arial" w:cs="Arial"/>
        </w:rPr>
        <w:t xml:space="preserve"> - Utilize code enforcement </w:t>
      </w:r>
      <w:r w:rsidR="005B3210" w:rsidRPr="005B3210">
        <w:rPr>
          <w:rFonts w:ascii="Arial" w:hAnsi="Arial" w:cs="Arial"/>
        </w:rPr>
        <w:t>to require property owners to properly maintain their residential units, thereby preventing</w:t>
      </w:r>
      <w:r w:rsidRPr="0030250B">
        <w:rPr>
          <w:rFonts w:ascii="Arial" w:hAnsi="Arial" w:cs="Arial"/>
        </w:rPr>
        <w:t xml:space="preserve"> neighborhood blight and foreclosed properties.</w:t>
      </w:r>
    </w:p>
    <w:p w14:paraId="3DF08440" w14:textId="698D7E62" w:rsidR="00D2584B" w:rsidRPr="00A042EE" w:rsidRDefault="00D2584B" w:rsidP="00725062">
      <w:pPr>
        <w:pStyle w:val="Heading3"/>
      </w:pPr>
      <w:bookmarkStart w:id="204" w:name="_Toc106351200"/>
      <w:bookmarkStart w:id="205" w:name="_Toc106370103"/>
      <w:bookmarkStart w:id="206" w:name="_Toc139611208"/>
      <w:r w:rsidRPr="00A042EE">
        <w:lastRenderedPageBreak/>
        <w:t>South Douglas Neighborhood</w:t>
      </w:r>
      <w:r w:rsidR="005F206F">
        <w:t>s</w:t>
      </w:r>
      <w:r w:rsidRPr="00A042EE">
        <w:t xml:space="preserve"> Character Area</w:t>
      </w:r>
      <w:bookmarkEnd w:id="204"/>
      <w:bookmarkEnd w:id="205"/>
      <w:bookmarkEnd w:id="206"/>
      <w:r w:rsidR="002D21C0">
        <w:tab/>
      </w:r>
      <w:r w:rsidR="002D21C0">
        <w:tab/>
      </w:r>
      <w:r w:rsidR="002D21C0" w:rsidRPr="002D21C0">
        <w:rPr>
          <w:color w:val="FF0000"/>
        </w:rPr>
        <w:t>Old Photos</w:t>
      </w:r>
    </w:p>
    <w:p w14:paraId="4F0E59D9" w14:textId="70EFCAA6" w:rsidR="00D2584B" w:rsidRPr="00A042EE" w:rsidRDefault="00D2584B" w:rsidP="00D2584B">
      <w:pPr>
        <w:tabs>
          <w:tab w:val="left" w:pos="458"/>
        </w:tabs>
        <w:rPr>
          <w:rFonts w:ascii="Arial" w:hAnsi="Arial" w:cs="Arial"/>
          <w:b/>
          <w:u w:val="single"/>
        </w:rPr>
      </w:pPr>
    </w:p>
    <w:p w14:paraId="7499C86C" w14:textId="3A3E2656" w:rsidR="00D2584B" w:rsidRPr="00A042EE" w:rsidRDefault="00EF584A" w:rsidP="00D2584B">
      <w:pPr>
        <w:tabs>
          <w:tab w:val="left" w:pos="458"/>
        </w:tabs>
        <w:rPr>
          <w:rFonts w:ascii="Arial" w:hAnsi="Arial" w:cs="Arial"/>
        </w:rPr>
      </w:pPr>
      <w:r w:rsidRPr="00A042EE">
        <w:rPr>
          <w:rFonts w:ascii="Arial" w:hAnsi="Arial" w:cs="Arial"/>
          <w:noProof/>
        </w:rPr>
        <w:drawing>
          <wp:anchor distT="0" distB="0" distL="114300" distR="114300" simplePos="0" relativeHeight="251698176" behindDoc="0" locked="0" layoutInCell="1" allowOverlap="1" wp14:anchorId="47F98BD4" wp14:editId="4C2B619B">
            <wp:simplePos x="0" y="0"/>
            <wp:positionH relativeFrom="column">
              <wp:posOffset>2924175</wp:posOffset>
            </wp:positionH>
            <wp:positionV relativeFrom="paragraph">
              <wp:posOffset>88265</wp:posOffset>
            </wp:positionV>
            <wp:extent cx="2613518" cy="2130425"/>
            <wp:effectExtent l="133350" t="114300" r="111125" b="136525"/>
            <wp:wrapThrough wrapText="bothSides">
              <wp:wrapPolygon edited="0">
                <wp:start x="-787" y="-1159"/>
                <wp:lineTo x="-1102" y="-773"/>
                <wp:lineTo x="-945" y="22791"/>
                <wp:lineTo x="22361" y="22791"/>
                <wp:lineTo x="22361" y="-1159"/>
                <wp:lineTo x="-787" y="-1159"/>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13518" cy="2130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2584B" w:rsidRPr="00A042EE">
        <w:rPr>
          <w:rFonts w:ascii="Arial" w:hAnsi="Arial" w:cs="Arial"/>
          <w:noProof/>
        </w:rPr>
        <w:t xml:space="preserve">              </w:t>
      </w:r>
    </w:p>
    <w:p w14:paraId="4AAADB55" w14:textId="724E1D21" w:rsidR="00D2584B" w:rsidRPr="00A042EE" w:rsidRDefault="00D2584B" w:rsidP="00D2584B">
      <w:pPr>
        <w:tabs>
          <w:tab w:val="left" w:pos="458"/>
        </w:tabs>
        <w:rPr>
          <w:rFonts w:ascii="Arial" w:hAnsi="Arial" w:cs="Arial"/>
          <w:b/>
          <w:u w:val="single"/>
        </w:rPr>
      </w:pPr>
      <w:r w:rsidRPr="00A042EE">
        <w:rPr>
          <w:rFonts w:ascii="Arial" w:hAnsi="Arial" w:cs="Arial"/>
          <w:b/>
          <w:u w:val="single"/>
        </w:rPr>
        <w:t>DESCRIPTION:</w:t>
      </w:r>
    </w:p>
    <w:p w14:paraId="17AD2EB6" w14:textId="43FE5BEB" w:rsidR="00D2584B" w:rsidRPr="00A042EE" w:rsidRDefault="00D2584B" w:rsidP="00D2584B">
      <w:pPr>
        <w:autoSpaceDE w:val="0"/>
        <w:autoSpaceDN w:val="0"/>
        <w:adjustRightInd w:val="0"/>
        <w:jc w:val="both"/>
        <w:rPr>
          <w:rFonts w:ascii="Arial" w:hAnsi="Arial" w:cs="Arial"/>
        </w:rPr>
      </w:pPr>
      <w:r>
        <w:rPr>
          <w:rFonts w:ascii="Arial" w:hAnsi="Arial" w:cs="Arial"/>
        </w:rPr>
        <w:t xml:space="preserve">This </w:t>
      </w:r>
      <w:r w:rsidR="005F206F">
        <w:rPr>
          <w:rFonts w:ascii="Arial" w:hAnsi="Arial" w:cs="Arial"/>
        </w:rPr>
        <w:t xml:space="preserve">character area consists of </w:t>
      </w:r>
      <w:r w:rsidR="001C632F">
        <w:rPr>
          <w:rFonts w:ascii="Arial" w:hAnsi="Arial" w:cs="Arial"/>
        </w:rPr>
        <w:t xml:space="preserve">the </w:t>
      </w:r>
      <w:r w:rsidR="005F206F">
        <w:rPr>
          <w:rFonts w:ascii="Arial" w:hAnsi="Arial" w:cs="Arial"/>
        </w:rPr>
        <w:t>neighborhood</w:t>
      </w:r>
      <w:r>
        <w:rPr>
          <w:rFonts w:ascii="Arial" w:hAnsi="Arial" w:cs="Arial"/>
        </w:rPr>
        <w:t xml:space="preserve"> </w:t>
      </w:r>
      <w:r w:rsidRPr="00A042EE">
        <w:rPr>
          <w:rFonts w:ascii="Arial" w:hAnsi="Arial" w:cs="Arial"/>
        </w:rPr>
        <w:t xml:space="preserve">north </w:t>
      </w:r>
      <w:r w:rsidR="005F206F">
        <w:rPr>
          <w:rFonts w:ascii="Arial" w:hAnsi="Arial" w:cs="Arial"/>
        </w:rPr>
        <w:t xml:space="preserve">and east </w:t>
      </w:r>
      <w:r w:rsidRPr="00A042EE">
        <w:rPr>
          <w:rFonts w:ascii="Arial" w:hAnsi="Arial" w:cs="Arial"/>
        </w:rPr>
        <w:t>of South Georgia State College and Wiregrass Georgia Technical College</w:t>
      </w:r>
      <w:r>
        <w:rPr>
          <w:rFonts w:ascii="Arial" w:hAnsi="Arial" w:cs="Arial"/>
        </w:rPr>
        <w:t xml:space="preserve">, </w:t>
      </w:r>
      <w:r w:rsidR="005F206F">
        <w:rPr>
          <w:rFonts w:ascii="Arial" w:hAnsi="Arial" w:cs="Arial"/>
        </w:rPr>
        <w:t xml:space="preserve">spanning both sides of US-441 on the south side of the City of Douglas. The area </w:t>
      </w:r>
      <w:r>
        <w:rPr>
          <w:rFonts w:ascii="Arial" w:hAnsi="Arial" w:cs="Arial"/>
        </w:rPr>
        <w:t xml:space="preserve">contains </w:t>
      </w:r>
      <w:r w:rsidRPr="00A042EE">
        <w:rPr>
          <w:rFonts w:ascii="Arial" w:hAnsi="Arial" w:cs="Arial"/>
        </w:rPr>
        <w:t xml:space="preserve">a mix of </w:t>
      </w:r>
      <w:r>
        <w:rPr>
          <w:rFonts w:ascii="Arial" w:hAnsi="Arial" w:cs="Arial"/>
        </w:rPr>
        <w:t>single- and multi-family hou</w:t>
      </w:r>
      <w:r w:rsidR="001C632F">
        <w:rPr>
          <w:rFonts w:ascii="Arial" w:hAnsi="Arial" w:cs="Arial"/>
        </w:rPr>
        <w:t>sing, commercial</w:t>
      </w:r>
      <w:r>
        <w:rPr>
          <w:rFonts w:ascii="Arial" w:hAnsi="Arial" w:cs="Arial"/>
        </w:rPr>
        <w:t xml:space="preserve"> uses, parks, and </w:t>
      </w:r>
      <w:r w:rsidRPr="00A042EE">
        <w:rPr>
          <w:rFonts w:ascii="Arial" w:hAnsi="Arial" w:cs="Arial"/>
        </w:rPr>
        <w:t>churches.</w:t>
      </w:r>
      <w:r>
        <w:rPr>
          <w:rFonts w:ascii="Arial" w:hAnsi="Arial" w:cs="Arial"/>
        </w:rPr>
        <w:t xml:space="preserve"> This </w:t>
      </w:r>
      <w:r w:rsidR="005F206F">
        <w:rPr>
          <w:rFonts w:ascii="Arial" w:hAnsi="Arial" w:cs="Arial"/>
        </w:rPr>
        <w:t xml:space="preserve">area </w:t>
      </w:r>
      <w:r>
        <w:rPr>
          <w:rFonts w:ascii="Arial" w:hAnsi="Arial" w:cs="Arial"/>
        </w:rPr>
        <w:t>is currently experiencing expansion and growth.</w:t>
      </w:r>
    </w:p>
    <w:p w14:paraId="69E5C5FF" w14:textId="30913A1C" w:rsidR="00D2584B" w:rsidRPr="00A042EE" w:rsidRDefault="00EF584A" w:rsidP="00D2584B">
      <w:pPr>
        <w:autoSpaceDE w:val="0"/>
        <w:autoSpaceDN w:val="0"/>
        <w:adjustRightInd w:val="0"/>
        <w:jc w:val="both"/>
        <w:rPr>
          <w:rFonts w:ascii="Arial" w:hAnsi="Arial" w:cs="Arial"/>
          <w:b/>
          <w:u w:val="single"/>
        </w:rPr>
      </w:pPr>
      <w:r w:rsidRPr="00A042EE">
        <w:rPr>
          <w:rFonts w:ascii="Arial" w:hAnsi="Arial" w:cs="Arial"/>
          <w:noProof/>
        </w:rPr>
        <w:drawing>
          <wp:anchor distT="0" distB="0" distL="114300" distR="114300" simplePos="0" relativeHeight="251699200" behindDoc="0" locked="0" layoutInCell="1" allowOverlap="1" wp14:anchorId="105B0A17" wp14:editId="4E3F4444">
            <wp:simplePos x="0" y="0"/>
            <wp:positionH relativeFrom="margin">
              <wp:posOffset>3590925</wp:posOffset>
            </wp:positionH>
            <wp:positionV relativeFrom="paragraph">
              <wp:posOffset>200660</wp:posOffset>
            </wp:positionV>
            <wp:extent cx="2614295" cy="2159000"/>
            <wp:effectExtent l="133350" t="114300" r="109855" b="14605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14295" cy="2159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2584B" w:rsidRPr="00A042EE">
        <w:rPr>
          <w:rFonts w:ascii="Arial" w:hAnsi="Arial" w:cs="Arial"/>
          <w:b/>
          <w:u w:val="single"/>
        </w:rPr>
        <w:t>DEVELOPMENT STRATEGY:</w:t>
      </w:r>
    </w:p>
    <w:p w14:paraId="2EE9A539" w14:textId="398240A9" w:rsidR="00D2584B" w:rsidRPr="00A042EE" w:rsidRDefault="00D2584B" w:rsidP="00D2584B">
      <w:pPr>
        <w:autoSpaceDE w:val="0"/>
        <w:autoSpaceDN w:val="0"/>
        <w:adjustRightInd w:val="0"/>
        <w:jc w:val="both"/>
        <w:rPr>
          <w:rFonts w:ascii="Arial" w:hAnsi="Arial" w:cs="Arial"/>
        </w:rPr>
      </w:pPr>
      <w:r>
        <w:rPr>
          <w:rFonts w:ascii="Arial" w:hAnsi="Arial" w:cs="Arial"/>
        </w:rPr>
        <w:t xml:space="preserve">Encourage housing rehabilitation and infill development, including residential development and neighborhood-level commercial development that provides needed services to the community. Continue </w:t>
      </w:r>
      <w:r w:rsidR="001C632F" w:rsidRPr="001C632F">
        <w:rPr>
          <w:rFonts w:ascii="Arial" w:hAnsi="Arial" w:cs="Arial"/>
        </w:rPr>
        <w:t xml:space="preserve">building the pedestrian and bicycle network, improving connectivity to the colleges, Downtown Douglas, and </w:t>
      </w:r>
      <w:r w:rsidR="005F206F">
        <w:rPr>
          <w:rFonts w:ascii="Arial" w:hAnsi="Arial" w:cs="Arial"/>
        </w:rPr>
        <w:t>businesses along the US-441 corridor</w:t>
      </w:r>
      <w:r>
        <w:rPr>
          <w:rFonts w:ascii="Arial" w:hAnsi="Arial" w:cs="Arial"/>
        </w:rPr>
        <w:t xml:space="preserve">. </w:t>
      </w:r>
      <w:r w:rsidR="005F206F">
        <w:rPr>
          <w:rFonts w:ascii="Arial" w:hAnsi="Arial" w:cs="Arial"/>
        </w:rPr>
        <w:t xml:space="preserve">Continue to work toward </w:t>
      </w:r>
      <w:r w:rsidR="001C632F">
        <w:rPr>
          <w:rFonts w:ascii="Arial" w:hAnsi="Arial" w:cs="Arial"/>
        </w:rPr>
        <w:t xml:space="preserve">the </w:t>
      </w:r>
      <w:r w:rsidRPr="00A042EE">
        <w:rPr>
          <w:rFonts w:ascii="Arial" w:hAnsi="Arial" w:cs="Arial"/>
        </w:rPr>
        <w:t xml:space="preserve">enhancement and modernization of public housing units. Improve drainage and upgrade infrastructure as needed. Encourage vegetation buffers at nearby industrial and commercial sites to </w:t>
      </w:r>
      <w:r>
        <w:rPr>
          <w:rFonts w:ascii="Arial" w:hAnsi="Arial" w:cs="Arial"/>
        </w:rPr>
        <w:t xml:space="preserve">minimize </w:t>
      </w:r>
      <w:r w:rsidR="007E373F">
        <w:rPr>
          <w:rFonts w:ascii="Arial" w:hAnsi="Arial" w:cs="Arial"/>
        </w:rPr>
        <w:t>land-use incompatibilities</w:t>
      </w:r>
      <w:r>
        <w:rPr>
          <w:rFonts w:ascii="Arial" w:hAnsi="Arial" w:cs="Arial"/>
        </w:rPr>
        <w:t>.</w:t>
      </w:r>
    </w:p>
    <w:p w14:paraId="54745086" w14:textId="77777777" w:rsidR="00D2584B" w:rsidRPr="00A042EE" w:rsidRDefault="00D2584B" w:rsidP="00D2584B">
      <w:pPr>
        <w:autoSpaceDE w:val="0"/>
        <w:autoSpaceDN w:val="0"/>
        <w:adjustRightInd w:val="0"/>
        <w:jc w:val="both"/>
        <w:rPr>
          <w:rFonts w:ascii="Arial" w:hAnsi="Arial" w:cs="Arial"/>
          <w:b/>
          <w:u w:val="single"/>
        </w:rPr>
      </w:pPr>
      <w:r w:rsidRPr="00A042EE">
        <w:rPr>
          <w:rFonts w:ascii="Arial" w:hAnsi="Arial" w:cs="Arial"/>
          <w:b/>
          <w:u w:val="single"/>
        </w:rPr>
        <w:t>PERMITTED ZONINGS:</w:t>
      </w:r>
    </w:p>
    <w:p w14:paraId="0D421633" w14:textId="0E2D2636" w:rsidR="00D2584B" w:rsidRPr="00A042EE" w:rsidRDefault="00D2584B" w:rsidP="00D2584B">
      <w:pPr>
        <w:autoSpaceDE w:val="0"/>
        <w:autoSpaceDN w:val="0"/>
        <w:adjustRightInd w:val="0"/>
        <w:jc w:val="both"/>
        <w:rPr>
          <w:rFonts w:ascii="Arial" w:hAnsi="Arial" w:cs="Arial"/>
        </w:rPr>
      </w:pPr>
      <w:r w:rsidRPr="00A042EE">
        <w:rPr>
          <w:rFonts w:ascii="Arial" w:hAnsi="Arial" w:cs="Arial"/>
        </w:rPr>
        <w:t xml:space="preserve">Residential Infill (R-1), Residential Single Family (R-12), Residential Mixed Family (R-M), Neighborhood Commercial (N-C), Planned Development (PD), </w:t>
      </w:r>
      <w:r w:rsidR="001C632F">
        <w:rPr>
          <w:rFonts w:ascii="Arial" w:hAnsi="Arial" w:cs="Arial"/>
        </w:rPr>
        <w:t xml:space="preserve">and </w:t>
      </w:r>
      <w:r w:rsidRPr="00A042EE">
        <w:rPr>
          <w:rFonts w:ascii="Arial" w:hAnsi="Arial" w:cs="Arial"/>
        </w:rPr>
        <w:t>General Commercial (G-C).</w:t>
      </w:r>
    </w:p>
    <w:p w14:paraId="3B5A5D1F" w14:textId="77777777" w:rsidR="00D2584B" w:rsidRPr="00A042EE" w:rsidRDefault="00D2584B" w:rsidP="00D2584B">
      <w:pPr>
        <w:autoSpaceDE w:val="0"/>
        <w:autoSpaceDN w:val="0"/>
        <w:adjustRightInd w:val="0"/>
        <w:rPr>
          <w:rFonts w:ascii="Arial" w:hAnsi="Arial" w:cs="Arial"/>
          <w:b/>
          <w:u w:val="single"/>
        </w:rPr>
      </w:pPr>
      <w:r w:rsidRPr="00A042EE">
        <w:rPr>
          <w:rFonts w:ascii="Arial" w:hAnsi="Arial" w:cs="Arial"/>
          <w:b/>
          <w:u w:val="single"/>
        </w:rPr>
        <w:t>QUALITY COMMUNITY OBJECTIVES:</w:t>
      </w:r>
    </w:p>
    <w:p w14:paraId="14B349C1" w14:textId="77777777" w:rsidR="00D2584B" w:rsidRPr="00D06927" w:rsidRDefault="00D2584B" w:rsidP="008616B9">
      <w:pPr>
        <w:pStyle w:val="ListParagraph"/>
        <w:numPr>
          <w:ilvl w:val="0"/>
          <w:numId w:val="18"/>
        </w:numPr>
        <w:autoSpaceDE w:val="0"/>
        <w:autoSpaceDN w:val="0"/>
        <w:adjustRightInd w:val="0"/>
        <w:rPr>
          <w:sz w:val="22"/>
          <w:szCs w:val="22"/>
        </w:rPr>
      </w:pPr>
      <w:r w:rsidRPr="00D06927">
        <w:rPr>
          <w:sz w:val="22"/>
          <w:szCs w:val="22"/>
        </w:rPr>
        <w:t>Efficient Land Use</w:t>
      </w:r>
    </w:p>
    <w:p w14:paraId="3D211C46" w14:textId="77777777" w:rsidR="00D2584B" w:rsidRPr="00D06927" w:rsidRDefault="00D2584B" w:rsidP="008616B9">
      <w:pPr>
        <w:pStyle w:val="ListParagraph"/>
        <w:numPr>
          <w:ilvl w:val="0"/>
          <w:numId w:val="18"/>
        </w:numPr>
        <w:autoSpaceDE w:val="0"/>
        <w:autoSpaceDN w:val="0"/>
        <w:adjustRightInd w:val="0"/>
        <w:rPr>
          <w:sz w:val="22"/>
          <w:szCs w:val="22"/>
        </w:rPr>
      </w:pPr>
      <w:r w:rsidRPr="00D06927">
        <w:rPr>
          <w:sz w:val="22"/>
          <w:szCs w:val="22"/>
        </w:rPr>
        <w:t>Sense of Place</w:t>
      </w:r>
    </w:p>
    <w:p w14:paraId="3A4674E2" w14:textId="77777777" w:rsidR="00D2584B" w:rsidRPr="00D06927" w:rsidRDefault="00D2584B" w:rsidP="008616B9">
      <w:pPr>
        <w:pStyle w:val="ListParagraph"/>
        <w:numPr>
          <w:ilvl w:val="0"/>
          <w:numId w:val="18"/>
        </w:numPr>
        <w:autoSpaceDE w:val="0"/>
        <w:autoSpaceDN w:val="0"/>
        <w:adjustRightInd w:val="0"/>
        <w:rPr>
          <w:sz w:val="22"/>
          <w:szCs w:val="22"/>
        </w:rPr>
      </w:pPr>
      <w:r w:rsidRPr="00D06927">
        <w:rPr>
          <w:sz w:val="22"/>
          <w:szCs w:val="22"/>
        </w:rPr>
        <w:t>Housing Options</w:t>
      </w:r>
    </w:p>
    <w:p w14:paraId="3BFED892" w14:textId="77777777" w:rsidR="00D2584B" w:rsidRPr="00D06927" w:rsidRDefault="00D2584B" w:rsidP="008616B9">
      <w:pPr>
        <w:pStyle w:val="ListParagraph"/>
        <w:numPr>
          <w:ilvl w:val="0"/>
          <w:numId w:val="18"/>
        </w:numPr>
        <w:autoSpaceDE w:val="0"/>
        <w:autoSpaceDN w:val="0"/>
        <w:adjustRightInd w:val="0"/>
        <w:rPr>
          <w:sz w:val="22"/>
          <w:szCs w:val="22"/>
        </w:rPr>
      </w:pPr>
      <w:r w:rsidRPr="00D06927">
        <w:rPr>
          <w:sz w:val="22"/>
          <w:szCs w:val="22"/>
        </w:rPr>
        <w:t>Transportation Options</w:t>
      </w:r>
    </w:p>
    <w:p w14:paraId="04BE8D05" w14:textId="187552A4" w:rsidR="00D2584B" w:rsidRPr="00D06927" w:rsidRDefault="00D2584B" w:rsidP="008616B9">
      <w:pPr>
        <w:pStyle w:val="ListParagraph"/>
        <w:numPr>
          <w:ilvl w:val="0"/>
          <w:numId w:val="18"/>
        </w:numPr>
        <w:autoSpaceDE w:val="0"/>
        <w:autoSpaceDN w:val="0"/>
        <w:adjustRightInd w:val="0"/>
        <w:rPr>
          <w:sz w:val="22"/>
          <w:szCs w:val="22"/>
        </w:rPr>
      </w:pPr>
      <w:r w:rsidRPr="00D06927">
        <w:rPr>
          <w:sz w:val="22"/>
          <w:szCs w:val="22"/>
        </w:rPr>
        <w:t>Community Health</w:t>
      </w:r>
    </w:p>
    <w:p w14:paraId="462F1CEC" w14:textId="77777777" w:rsidR="00F743A5" w:rsidRDefault="00F743A5" w:rsidP="00F743A5">
      <w:pPr>
        <w:pStyle w:val="ListParagraph"/>
        <w:autoSpaceDE w:val="0"/>
        <w:autoSpaceDN w:val="0"/>
        <w:adjustRightInd w:val="0"/>
      </w:pPr>
    </w:p>
    <w:p w14:paraId="1D34B62F" w14:textId="77777777" w:rsidR="00D2584B" w:rsidRPr="0043517D" w:rsidRDefault="00D2584B" w:rsidP="00D2584B">
      <w:pPr>
        <w:autoSpaceDE w:val="0"/>
        <w:autoSpaceDN w:val="0"/>
        <w:adjustRightInd w:val="0"/>
        <w:jc w:val="both"/>
        <w:rPr>
          <w:rFonts w:ascii="Arial" w:hAnsi="Arial" w:cs="Arial"/>
          <w:b/>
          <w:u w:val="single"/>
        </w:rPr>
      </w:pPr>
      <w:r w:rsidRPr="0043517D">
        <w:rPr>
          <w:rFonts w:ascii="Arial" w:hAnsi="Arial" w:cs="Arial"/>
          <w:b/>
          <w:u w:val="single"/>
        </w:rPr>
        <w:t>IMPLEMENTATION MEASURES:</w:t>
      </w:r>
    </w:p>
    <w:p w14:paraId="44FA8D90" w14:textId="57919C22" w:rsidR="00F743A5" w:rsidRPr="0030250B" w:rsidRDefault="00F743A5" w:rsidP="001C632F">
      <w:pPr>
        <w:tabs>
          <w:tab w:val="left" w:pos="458"/>
        </w:tabs>
        <w:jc w:val="both"/>
        <w:rPr>
          <w:rFonts w:ascii="Arial" w:hAnsi="Arial" w:cs="Arial"/>
        </w:rPr>
      </w:pPr>
      <w:r w:rsidRPr="0002795F">
        <w:rPr>
          <w:rFonts w:ascii="Arial" w:hAnsi="Arial" w:cs="Arial"/>
          <w:b/>
        </w:rPr>
        <w:t>Infill Development Program</w:t>
      </w:r>
      <w:r w:rsidRPr="0030250B">
        <w:rPr>
          <w:rFonts w:ascii="Arial" w:hAnsi="Arial" w:cs="Arial"/>
        </w:rPr>
        <w:t xml:space="preserve"> - Develop a comprehensive strategy for encouraging infill development in particular areas of the community while also regulating this development to ensure </w:t>
      </w:r>
      <w:r w:rsidR="001C632F">
        <w:rPr>
          <w:rFonts w:ascii="Arial" w:hAnsi="Arial" w:cs="Arial"/>
        </w:rPr>
        <w:t>the p</w:t>
      </w:r>
      <w:r w:rsidRPr="0030250B">
        <w:rPr>
          <w:rFonts w:ascii="Arial" w:hAnsi="Arial" w:cs="Arial"/>
        </w:rPr>
        <w:t xml:space="preserve">rotection of quality of life in affected neighborhoods. This strategy should include a) development incentives, improvements to public facilities and services, and streamlined </w:t>
      </w:r>
      <w:r w:rsidRPr="0030250B">
        <w:rPr>
          <w:rFonts w:ascii="Arial" w:hAnsi="Arial" w:cs="Arial"/>
        </w:rPr>
        <w:lastRenderedPageBreak/>
        <w:t>regulations to encourage infill development; b) guidelines for appropriate design, density</w:t>
      </w:r>
      <w:r w:rsidR="005B3210">
        <w:rPr>
          <w:rFonts w:ascii="Arial" w:hAnsi="Arial" w:cs="Arial"/>
        </w:rPr>
        <w:t>,</w:t>
      </w:r>
      <w:r w:rsidRPr="0030250B">
        <w:rPr>
          <w:rFonts w:ascii="Arial" w:hAnsi="Arial" w:cs="Arial"/>
        </w:rPr>
        <w:t xml:space="preserve"> and location of new infill projects.</w:t>
      </w:r>
    </w:p>
    <w:p w14:paraId="5B15B802" w14:textId="54F761D8" w:rsidR="00F743A5" w:rsidRPr="0030250B" w:rsidRDefault="00F743A5" w:rsidP="001C632F">
      <w:pPr>
        <w:tabs>
          <w:tab w:val="left" w:pos="458"/>
        </w:tabs>
        <w:jc w:val="both"/>
        <w:rPr>
          <w:rFonts w:ascii="Arial" w:hAnsi="Arial" w:cs="Arial"/>
          <w:b/>
        </w:rPr>
      </w:pPr>
      <w:r w:rsidRPr="0002795F">
        <w:rPr>
          <w:rFonts w:ascii="Arial" w:hAnsi="Arial" w:cs="Arial"/>
          <w:b/>
        </w:rPr>
        <w:t>Complete Streets</w:t>
      </w:r>
      <w:r w:rsidRPr="0030250B">
        <w:rPr>
          <w:rFonts w:ascii="Arial" w:hAnsi="Arial" w:cs="Arial"/>
        </w:rPr>
        <w:t xml:space="preserve"> - Adopt a "Complete Streets" philosophy in designing and building local streets that specifies that “users” of a street </w:t>
      </w:r>
      <w:r w:rsidR="001C632F">
        <w:rPr>
          <w:rFonts w:ascii="Arial" w:hAnsi="Arial" w:cs="Arial"/>
        </w:rPr>
        <w:t>include</w:t>
      </w:r>
      <w:r w:rsidRPr="0030250B">
        <w:rPr>
          <w:rFonts w:ascii="Arial" w:hAnsi="Arial" w:cs="Arial"/>
        </w:rPr>
        <w:t xml:space="preserve"> pedestrians, bicyclists</w:t>
      </w:r>
      <w:r w:rsidR="001C632F">
        <w:rPr>
          <w:rFonts w:ascii="Arial" w:hAnsi="Arial" w:cs="Arial"/>
        </w:rPr>
        <w:t>,</w:t>
      </w:r>
      <w:r w:rsidRPr="0030250B">
        <w:rPr>
          <w:rFonts w:ascii="Arial" w:hAnsi="Arial" w:cs="Arial"/>
        </w:rPr>
        <w:t xml:space="preserve"> and public transportation passengers of all ages and abilities, as well as trucks, buses</w:t>
      </w:r>
      <w:r w:rsidR="001C632F">
        <w:rPr>
          <w:rFonts w:ascii="Arial" w:hAnsi="Arial" w:cs="Arial"/>
        </w:rPr>
        <w:t>,</w:t>
      </w:r>
      <w:r w:rsidRPr="0030250B">
        <w:rPr>
          <w:rFonts w:ascii="Arial" w:hAnsi="Arial" w:cs="Arial"/>
        </w:rPr>
        <w:t xml:space="preserve"> and automobiles. This approach should be applied to</w:t>
      </w:r>
      <w:r w:rsidR="001C632F" w:rsidRPr="001C632F">
        <w:t xml:space="preserve"> </w:t>
      </w:r>
      <w:r w:rsidR="001C632F" w:rsidRPr="001C632F">
        <w:rPr>
          <w:rFonts w:ascii="Arial" w:hAnsi="Arial" w:cs="Arial"/>
        </w:rPr>
        <w:t>new and retrofit projects using</w:t>
      </w:r>
      <w:r w:rsidRPr="0030250B">
        <w:rPr>
          <w:rFonts w:ascii="Arial" w:hAnsi="Arial" w:cs="Arial"/>
        </w:rPr>
        <w:t xml:space="preserve"> sidewalks, street trees, etc.</w:t>
      </w:r>
    </w:p>
    <w:p w14:paraId="0A3DF9DA" w14:textId="77777777" w:rsidR="00D2584B" w:rsidRPr="0030250B" w:rsidRDefault="00D2584B" w:rsidP="00D2584B">
      <w:pPr>
        <w:autoSpaceDE w:val="0"/>
        <w:autoSpaceDN w:val="0"/>
        <w:adjustRightInd w:val="0"/>
      </w:pPr>
    </w:p>
    <w:p w14:paraId="06A6CC55" w14:textId="77777777" w:rsidR="00D2584B" w:rsidRPr="0030250B" w:rsidRDefault="00D2584B" w:rsidP="00D2584B">
      <w:pPr>
        <w:rPr>
          <w:rFonts w:ascii="Arial" w:hAnsi="Arial" w:cs="Arial"/>
          <w:b/>
          <w:u w:val="single"/>
        </w:rPr>
      </w:pPr>
      <w:r w:rsidRPr="0030250B">
        <w:rPr>
          <w:rFonts w:ascii="Arial" w:hAnsi="Arial" w:cs="Arial"/>
        </w:rPr>
        <w:br w:type="page"/>
      </w:r>
    </w:p>
    <w:p w14:paraId="4F3EDC14" w14:textId="4B146064" w:rsidR="00B778EF" w:rsidRPr="00A042EE" w:rsidRDefault="003F434C" w:rsidP="00725062">
      <w:pPr>
        <w:pStyle w:val="Heading3"/>
      </w:pPr>
      <w:bookmarkStart w:id="207" w:name="_Toc106351201"/>
      <w:bookmarkStart w:id="208" w:name="_Toc106370104"/>
      <w:bookmarkStart w:id="209" w:name="_Toc139611209"/>
      <w:r w:rsidRPr="00A042EE">
        <w:lastRenderedPageBreak/>
        <w:t>Southeast Douglas Character Area</w:t>
      </w:r>
      <w:bookmarkEnd w:id="207"/>
      <w:bookmarkEnd w:id="208"/>
      <w:bookmarkEnd w:id="209"/>
      <w:r w:rsidR="002D21C0">
        <w:tab/>
      </w:r>
      <w:r w:rsidR="002D21C0">
        <w:tab/>
      </w:r>
      <w:r w:rsidR="002D21C0">
        <w:tab/>
      </w:r>
      <w:r w:rsidR="002D21C0" w:rsidRPr="002D21C0">
        <w:rPr>
          <w:color w:val="FF0000"/>
        </w:rPr>
        <w:t>Old Photos</w:t>
      </w:r>
    </w:p>
    <w:p w14:paraId="5791E873" w14:textId="18057646" w:rsidR="003F434C" w:rsidRPr="00A042EE" w:rsidRDefault="003F434C" w:rsidP="00680696">
      <w:pPr>
        <w:tabs>
          <w:tab w:val="left" w:pos="458"/>
        </w:tabs>
        <w:rPr>
          <w:rFonts w:ascii="Arial" w:hAnsi="Arial" w:cs="Arial"/>
          <w:b/>
        </w:rPr>
      </w:pPr>
    </w:p>
    <w:p w14:paraId="21A60932" w14:textId="40B2A61B" w:rsidR="003F434C" w:rsidRDefault="00EF584A" w:rsidP="00680696">
      <w:pPr>
        <w:tabs>
          <w:tab w:val="left" w:pos="458"/>
        </w:tabs>
        <w:rPr>
          <w:rFonts w:ascii="Arial" w:hAnsi="Arial" w:cs="Arial"/>
          <w:b/>
          <w:noProof/>
        </w:rPr>
      </w:pPr>
      <w:r w:rsidRPr="00A042EE">
        <w:rPr>
          <w:rFonts w:ascii="Arial" w:hAnsi="Arial" w:cs="Arial"/>
          <w:b/>
          <w:noProof/>
        </w:rPr>
        <w:drawing>
          <wp:anchor distT="0" distB="0" distL="114300" distR="114300" simplePos="0" relativeHeight="251700224" behindDoc="0" locked="0" layoutInCell="1" allowOverlap="1" wp14:anchorId="3CD2C5CC" wp14:editId="411E410F">
            <wp:simplePos x="0" y="0"/>
            <wp:positionH relativeFrom="margin">
              <wp:posOffset>85725</wp:posOffset>
            </wp:positionH>
            <wp:positionV relativeFrom="paragraph">
              <wp:posOffset>125095</wp:posOffset>
            </wp:positionV>
            <wp:extent cx="2652789" cy="1960854"/>
            <wp:effectExtent l="133350" t="114300" r="147955" b="17335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52789" cy="19608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3F434C" w:rsidRPr="00A042EE">
        <w:rPr>
          <w:rFonts w:ascii="Arial" w:hAnsi="Arial" w:cs="Arial"/>
          <w:b/>
          <w:noProof/>
        </w:rPr>
        <w:t xml:space="preserve">    </w:t>
      </w:r>
    </w:p>
    <w:p w14:paraId="209B227E" w14:textId="77777777" w:rsidR="00EF584A" w:rsidRPr="00A042EE" w:rsidRDefault="00EF584A" w:rsidP="00680696">
      <w:pPr>
        <w:tabs>
          <w:tab w:val="left" w:pos="458"/>
        </w:tabs>
        <w:rPr>
          <w:rFonts w:ascii="Arial" w:hAnsi="Arial" w:cs="Arial"/>
          <w:b/>
          <w:noProof/>
        </w:rPr>
      </w:pPr>
    </w:p>
    <w:p w14:paraId="2C38DF32" w14:textId="360020E0" w:rsidR="003F434C" w:rsidRPr="00A042EE" w:rsidRDefault="003F434C" w:rsidP="00680696">
      <w:pPr>
        <w:tabs>
          <w:tab w:val="left" w:pos="458"/>
        </w:tabs>
        <w:rPr>
          <w:rFonts w:ascii="Arial" w:hAnsi="Arial" w:cs="Arial"/>
          <w:b/>
          <w:noProof/>
          <w:u w:val="single"/>
        </w:rPr>
      </w:pPr>
      <w:r w:rsidRPr="00A042EE">
        <w:rPr>
          <w:rFonts w:ascii="Arial" w:hAnsi="Arial" w:cs="Arial"/>
          <w:b/>
          <w:noProof/>
          <w:u w:val="single"/>
        </w:rPr>
        <w:t>DESCRIPTION:</w:t>
      </w:r>
    </w:p>
    <w:p w14:paraId="19686C09" w14:textId="1547F9E0" w:rsidR="003F434C" w:rsidRPr="00A042EE" w:rsidRDefault="001C632F" w:rsidP="00921393">
      <w:pPr>
        <w:autoSpaceDE w:val="0"/>
        <w:autoSpaceDN w:val="0"/>
        <w:adjustRightInd w:val="0"/>
        <w:jc w:val="both"/>
        <w:rPr>
          <w:rFonts w:ascii="Arial" w:hAnsi="Arial" w:cs="Arial"/>
        </w:rPr>
      </w:pPr>
      <w:r w:rsidRPr="001C632F">
        <w:rPr>
          <w:rFonts w:ascii="Arial" w:hAnsi="Arial" w:cs="Arial"/>
        </w:rPr>
        <w:t>This area contains single-family residences, some mobile home parks, limited commercial uses, and agricultural/forestry areas on the southeast side of the City of Douglas and mainly outside the perimeter road</w:t>
      </w:r>
      <w:r w:rsidR="009F7C1B">
        <w:rPr>
          <w:rFonts w:ascii="Arial" w:hAnsi="Arial" w:cs="Arial"/>
        </w:rPr>
        <w:t>.</w:t>
      </w:r>
    </w:p>
    <w:p w14:paraId="36AFCCBC" w14:textId="77777777" w:rsidR="00EF584A" w:rsidRDefault="00EF584A" w:rsidP="00680696">
      <w:pPr>
        <w:tabs>
          <w:tab w:val="left" w:pos="458"/>
        </w:tabs>
        <w:rPr>
          <w:rFonts w:ascii="Arial" w:hAnsi="Arial" w:cs="Arial"/>
          <w:b/>
          <w:noProof/>
          <w:u w:val="single"/>
        </w:rPr>
      </w:pPr>
    </w:p>
    <w:p w14:paraId="19B6623C" w14:textId="77777777" w:rsidR="00EF584A" w:rsidRDefault="00EF584A" w:rsidP="00680696">
      <w:pPr>
        <w:tabs>
          <w:tab w:val="left" w:pos="458"/>
        </w:tabs>
        <w:rPr>
          <w:rFonts w:ascii="Arial" w:hAnsi="Arial" w:cs="Arial"/>
          <w:b/>
          <w:noProof/>
          <w:u w:val="single"/>
        </w:rPr>
      </w:pPr>
    </w:p>
    <w:p w14:paraId="18BAF816" w14:textId="0B7B177E" w:rsidR="00821159" w:rsidRPr="00A042EE" w:rsidRDefault="00EF584A" w:rsidP="00680696">
      <w:pPr>
        <w:tabs>
          <w:tab w:val="left" w:pos="458"/>
        </w:tabs>
        <w:rPr>
          <w:rFonts w:ascii="Arial" w:hAnsi="Arial" w:cs="Arial"/>
          <w:b/>
          <w:noProof/>
          <w:u w:val="single"/>
        </w:rPr>
      </w:pPr>
      <w:r w:rsidRPr="00A042EE">
        <w:rPr>
          <w:rFonts w:ascii="Arial" w:hAnsi="Arial" w:cs="Arial"/>
          <w:b/>
          <w:noProof/>
        </w:rPr>
        <w:drawing>
          <wp:anchor distT="0" distB="0" distL="114300" distR="114300" simplePos="0" relativeHeight="251701248" behindDoc="0" locked="0" layoutInCell="1" allowOverlap="1" wp14:anchorId="27BA92AE" wp14:editId="6A3ED797">
            <wp:simplePos x="0" y="0"/>
            <wp:positionH relativeFrom="margin">
              <wp:posOffset>3324225</wp:posOffset>
            </wp:positionH>
            <wp:positionV relativeFrom="paragraph">
              <wp:posOffset>48260</wp:posOffset>
            </wp:positionV>
            <wp:extent cx="2704465" cy="1938655"/>
            <wp:effectExtent l="133350" t="114300" r="153035" b="15684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04465" cy="19386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821159" w:rsidRPr="00A042EE">
        <w:rPr>
          <w:rFonts w:ascii="Arial" w:hAnsi="Arial" w:cs="Arial"/>
          <w:b/>
          <w:noProof/>
          <w:u w:val="single"/>
        </w:rPr>
        <w:t>DEVELOPMENT STRATEGY:</w:t>
      </w:r>
    </w:p>
    <w:p w14:paraId="1B324093" w14:textId="5F1C1075" w:rsidR="00821159" w:rsidRPr="00A042EE" w:rsidRDefault="00E92786" w:rsidP="00821159">
      <w:pPr>
        <w:autoSpaceDE w:val="0"/>
        <w:autoSpaceDN w:val="0"/>
        <w:adjustRightInd w:val="0"/>
        <w:jc w:val="both"/>
        <w:rPr>
          <w:rFonts w:ascii="Arial" w:hAnsi="Arial" w:cs="Arial"/>
        </w:rPr>
      </w:pPr>
      <w:r>
        <w:rPr>
          <w:rFonts w:ascii="Arial" w:hAnsi="Arial" w:cs="Arial"/>
        </w:rPr>
        <w:t>Encourage</w:t>
      </w:r>
      <w:r w:rsidR="00D95741">
        <w:rPr>
          <w:rFonts w:ascii="Arial" w:hAnsi="Arial" w:cs="Arial"/>
        </w:rPr>
        <w:t xml:space="preserve"> </w:t>
      </w:r>
      <w:r>
        <w:rPr>
          <w:rFonts w:ascii="Arial" w:hAnsi="Arial" w:cs="Arial"/>
        </w:rPr>
        <w:t>infill development</w:t>
      </w:r>
      <w:r w:rsidR="00AF4B75">
        <w:rPr>
          <w:rFonts w:ascii="Arial" w:hAnsi="Arial" w:cs="Arial"/>
        </w:rPr>
        <w:t xml:space="preserve"> and the</w:t>
      </w:r>
      <w:r w:rsidR="009F7C1B">
        <w:rPr>
          <w:rFonts w:ascii="Arial" w:hAnsi="Arial" w:cs="Arial"/>
        </w:rPr>
        <w:t xml:space="preserve"> build</w:t>
      </w:r>
      <w:r w:rsidR="00AF4B75">
        <w:rPr>
          <w:rFonts w:ascii="Arial" w:hAnsi="Arial" w:cs="Arial"/>
        </w:rPr>
        <w:t>ing</w:t>
      </w:r>
      <w:r w:rsidR="009F7C1B">
        <w:rPr>
          <w:rFonts w:ascii="Arial" w:hAnsi="Arial" w:cs="Arial"/>
        </w:rPr>
        <w:t xml:space="preserve"> out </w:t>
      </w:r>
      <w:r w:rsidR="00AF4B75">
        <w:rPr>
          <w:rFonts w:ascii="Arial" w:hAnsi="Arial" w:cs="Arial"/>
        </w:rPr>
        <w:t xml:space="preserve">of </w:t>
      </w:r>
      <w:r w:rsidR="009F7C1B">
        <w:rPr>
          <w:rFonts w:ascii="Arial" w:hAnsi="Arial" w:cs="Arial"/>
        </w:rPr>
        <w:t xml:space="preserve">existing residential subdivisions </w:t>
      </w:r>
      <w:r w:rsidR="00AF4B75">
        <w:rPr>
          <w:rFonts w:ascii="Arial" w:hAnsi="Arial" w:cs="Arial"/>
        </w:rPr>
        <w:t xml:space="preserve">rather than </w:t>
      </w:r>
      <w:r w:rsidR="001C632F">
        <w:rPr>
          <w:rFonts w:ascii="Arial" w:hAnsi="Arial" w:cs="Arial"/>
        </w:rPr>
        <w:t>creating</w:t>
      </w:r>
      <w:r w:rsidR="00AF4B75">
        <w:rPr>
          <w:rFonts w:ascii="Arial" w:hAnsi="Arial" w:cs="Arial"/>
        </w:rPr>
        <w:t xml:space="preserve"> </w:t>
      </w:r>
      <w:r w:rsidR="009F7C1B">
        <w:rPr>
          <w:rFonts w:ascii="Arial" w:hAnsi="Arial" w:cs="Arial"/>
        </w:rPr>
        <w:t>new</w:t>
      </w:r>
      <w:r w:rsidR="00AF4B75">
        <w:rPr>
          <w:rFonts w:ascii="Arial" w:hAnsi="Arial" w:cs="Arial"/>
        </w:rPr>
        <w:t xml:space="preserve"> subdivisions</w:t>
      </w:r>
      <w:r w:rsidR="009F7C1B">
        <w:rPr>
          <w:rFonts w:ascii="Arial" w:hAnsi="Arial" w:cs="Arial"/>
        </w:rPr>
        <w:t xml:space="preserve">. Encourage </w:t>
      </w:r>
      <w:r>
        <w:rPr>
          <w:rFonts w:ascii="Arial" w:hAnsi="Arial" w:cs="Arial"/>
        </w:rPr>
        <w:t>neighborhood-level commercial development that provides needed services to the community, such as convenience stores.</w:t>
      </w:r>
      <w:r w:rsidR="007E68B8">
        <w:rPr>
          <w:rFonts w:ascii="Arial" w:hAnsi="Arial" w:cs="Arial"/>
        </w:rPr>
        <w:t xml:space="preserve"> </w:t>
      </w:r>
      <w:r>
        <w:rPr>
          <w:rFonts w:ascii="Arial" w:hAnsi="Arial" w:cs="Arial"/>
        </w:rPr>
        <w:t xml:space="preserve">Continue </w:t>
      </w:r>
      <w:r w:rsidR="001C632F" w:rsidRPr="001C632F">
        <w:rPr>
          <w:rFonts w:ascii="Arial" w:hAnsi="Arial" w:cs="Arial"/>
        </w:rPr>
        <w:t xml:space="preserve">building the sidewalk network, </w:t>
      </w:r>
      <w:r w:rsidR="007E373F">
        <w:rPr>
          <w:rFonts w:ascii="Arial" w:hAnsi="Arial" w:cs="Arial"/>
        </w:rPr>
        <w:t>connecting</w:t>
      </w:r>
      <w:r w:rsidR="001C632F" w:rsidRPr="001C632F">
        <w:rPr>
          <w:rFonts w:ascii="Arial" w:hAnsi="Arial" w:cs="Arial"/>
        </w:rPr>
        <w:t xml:space="preserve"> subdivisions and </w:t>
      </w:r>
      <w:r w:rsidR="00160593">
        <w:rPr>
          <w:rFonts w:ascii="Arial" w:hAnsi="Arial" w:cs="Arial"/>
        </w:rPr>
        <w:t>businesses along major highways</w:t>
      </w:r>
      <w:r w:rsidR="009F7C1B">
        <w:rPr>
          <w:rFonts w:ascii="Arial" w:hAnsi="Arial" w:cs="Arial"/>
        </w:rPr>
        <w:t xml:space="preserve">. </w:t>
      </w:r>
      <w:r w:rsidR="00821159" w:rsidRPr="00A042EE">
        <w:rPr>
          <w:rFonts w:ascii="Arial" w:hAnsi="Arial" w:cs="Arial"/>
        </w:rPr>
        <w:t xml:space="preserve">Incorporate new parks and greenspace when opportunities arise. </w:t>
      </w:r>
    </w:p>
    <w:p w14:paraId="6200D5F5" w14:textId="126B1253" w:rsidR="00821159" w:rsidRPr="00A042EE" w:rsidRDefault="001C632F" w:rsidP="00821159">
      <w:pPr>
        <w:autoSpaceDE w:val="0"/>
        <w:autoSpaceDN w:val="0"/>
        <w:adjustRightInd w:val="0"/>
        <w:jc w:val="both"/>
        <w:rPr>
          <w:rFonts w:ascii="Arial" w:hAnsi="Arial" w:cs="Arial"/>
          <w:b/>
          <w:u w:val="single"/>
        </w:rPr>
      </w:pPr>
      <w:r>
        <w:rPr>
          <w:rFonts w:ascii="Arial" w:hAnsi="Arial" w:cs="Arial"/>
          <w:b/>
          <w:u w:val="single"/>
        </w:rPr>
        <w:t>PERMITTED</w:t>
      </w:r>
      <w:r w:rsidR="00821159" w:rsidRPr="00A042EE">
        <w:rPr>
          <w:rFonts w:ascii="Arial" w:hAnsi="Arial" w:cs="Arial"/>
          <w:b/>
          <w:u w:val="single"/>
        </w:rPr>
        <w:t xml:space="preserve"> ZONINGS:</w:t>
      </w:r>
    </w:p>
    <w:p w14:paraId="5152BB32" w14:textId="02710FBB" w:rsidR="00821159" w:rsidRPr="00A042EE" w:rsidRDefault="001C632F" w:rsidP="00821159">
      <w:pPr>
        <w:autoSpaceDE w:val="0"/>
        <w:autoSpaceDN w:val="0"/>
        <w:adjustRightInd w:val="0"/>
        <w:jc w:val="both"/>
        <w:rPr>
          <w:rFonts w:ascii="Arial" w:hAnsi="Arial" w:cs="Arial"/>
        </w:rPr>
      </w:pPr>
      <w:r>
        <w:rPr>
          <w:rFonts w:ascii="Arial" w:hAnsi="Arial" w:cs="Arial"/>
        </w:rPr>
        <w:t>Residential-Single-</w:t>
      </w:r>
      <w:r w:rsidR="00821159" w:rsidRPr="00A042EE">
        <w:rPr>
          <w:rFonts w:ascii="Arial" w:hAnsi="Arial" w:cs="Arial"/>
        </w:rPr>
        <w:t xml:space="preserve">Family (R-12), Residential Mixed Family (R-M), Planned Development (PD), </w:t>
      </w:r>
      <w:r w:rsidR="003B163E" w:rsidRPr="00A042EE">
        <w:rPr>
          <w:rFonts w:ascii="Arial" w:hAnsi="Arial" w:cs="Arial"/>
        </w:rPr>
        <w:t xml:space="preserve">Neighborhood Commercial </w:t>
      </w:r>
      <w:r w:rsidR="00160593">
        <w:rPr>
          <w:rFonts w:ascii="Arial" w:hAnsi="Arial" w:cs="Arial"/>
        </w:rPr>
        <w:t>(NC), Agricultural (AG).</w:t>
      </w:r>
    </w:p>
    <w:p w14:paraId="6E2E4F86" w14:textId="2C8E3E88" w:rsidR="00B778EF" w:rsidRPr="00A042EE" w:rsidRDefault="003B163E" w:rsidP="00680696">
      <w:pPr>
        <w:tabs>
          <w:tab w:val="left" w:pos="458"/>
        </w:tabs>
        <w:rPr>
          <w:rFonts w:ascii="Arial" w:hAnsi="Arial" w:cs="Arial"/>
          <w:b/>
          <w:u w:val="single"/>
        </w:rPr>
      </w:pPr>
      <w:r w:rsidRPr="00A042EE">
        <w:rPr>
          <w:rFonts w:ascii="Arial" w:hAnsi="Arial" w:cs="Arial"/>
          <w:b/>
          <w:u w:val="single"/>
        </w:rPr>
        <w:t>QUALITY COMMUNITY OBJECTIVES:</w:t>
      </w:r>
    </w:p>
    <w:p w14:paraId="01A9061A" w14:textId="536DF7D7" w:rsidR="003B163E" w:rsidRPr="0030250B" w:rsidRDefault="003B163E" w:rsidP="008616B9">
      <w:pPr>
        <w:pStyle w:val="ListParagraph"/>
        <w:numPr>
          <w:ilvl w:val="0"/>
          <w:numId w:val="17"/>
        </w:numPr>
        <w:tabs>
          <w:tab w:val="left" w:pos="458"/>
        </w:tabs>
        <w:rPr>
          <w:sz w:val="22"/>
          <w:szCs w:val="22"/>
        </w:rPr>
      </w:pPr>
      <w:r w:rsidRPr="0030250B">
        <w:rPr>
          <w:sz w:val="22"/>
          <w:szCs w:val="22"/>
        </w:rPr>
        <w:t xml:space="preserve"> Economic Prosperity</w:t>
      </w:r>
    </w:p>
    <w:p w14:paraId="6BEBE2F0" w14:textId="260FE2D8" w:rsidR="003B163E" w:rsidRPr="0030250B" w:rsidRDefault="003B163E" w:rsidP="008616B9">
      <w:pPr>
        <w:pStyle w:val="ListParagraph"/>
        <w:numPr>
          <w:ilvl w:val="0"/>
          <w:numId w:val="17"/>
        </w:numPr>
        <w:tabs>
          <w:tab w:val="left" w:pos="458"/>
        </w:tabs>
        <w:rPr>
          <w:sz w:val="22"/>
          <w:szCs w:val="22"/>
        </w:rPr>
      </w:pPr>
      <w:r w:rsidRPr="0030250B">
        <w:rPr>
          <w:sz w:val="22"/>
          <w:szCs w:val="22"/>
        </w:rPr>
        <w:t xml:space="preserve"> Resource Management</w:t>
      </w:r>
    </w:p>
    <w:p w14:paraId="3CC9D57D" w14:textId="44B7AC7E" w:rsidR="003B163E" w:rsidRPr="0030250B" w:rsidRDefault="003B163E" w:rsidP="008616B9">
      <w:pPr>
        <w:pStyle w:val="ListParagraph"/>
        <w:numPr>
          <w:ilvl w:val="0"/>
          <w:numId w:val="17"/>
        </w:numPr>
        <w:tabs>
          <w:tab w:val="left" w:pos="458"/>
        </w:tabs>
        <w:rPr>
          <w:sz w:val="22"/>
          <w:szCs w:val="22"/>
        </w:rPr>
      </w:pPr>
      <w:r w:rsidRPr="0030250B">
        <w:rPr>
          <w:sz w:val="22"/>
          <w:szCs w:val="22"/>
        </w:rPr>
        <w:t xml:space="preserve"> Efficient Land Use</w:t>
      </w:r>
    </w:p>
    <w:p w14:paraId="4A7E486B" w14:textId="55612D92" w:rsidR="003B163E" w:rsidRPr="0030250B" w:rsidRDefault="003B163E" w:rsidP="008616B9">
      <w:pPr>
        <w:pStyle w:val="ListParagraph"/>
        <w:numPr>
          <w:ilvl w:val="0"/>
          <w:numId w:val="17"/>
        </w:numPr>
        <w:tabs>
          <w:tab w:val="left" w:pos="458"/>
        </w:tabs>
        <w:rPr>
          <w:sz w:val="22"/>
          <w:szCs w:val="22"/>
        </w:rPr>
      </w:pPr>
      <w:r w:rsidRPr="0030250B">
        <w:rPr>
          <w:sz w:val="22"/>
          <w:szCs w:val="22"/>
        </w:rPr>
        <w:t xml:space="preserve"> Sense of Place</w:t>
      </w:r>
    </w:p>
    <w:p w14:paraId="2940C456" w14:textId="27DBCED2" w:rsidR="00A1420E" w:rsidRPr="0030250B" w:rsidRDefault="003B163E" w:rsidP="008616B9">
      <w:pPr>
        <w:pStyle w:val="ListParagraph"/>
        <w:numPr>
          <w:ilvl w:val="0"/>
          <w:numId w:val="17"/>
        </w:numPr>
        <w:tabs>
          <w:tab w:val="left" w:pos="458"/>
        </w:tabs>
        <w:rPr>
          <w:sz w:val="22"/>
          <w:szCs w:val="22"/>
        </w:rPr>
      </w:pPr>
      <w:r w:rsidRPr="0030250B">
        <w:rPr>
          <w:sz w:val="22"/>
          <w:szCs w:val="22"/>
        </w:rPr>
        <w:t xml:space="preserve"> Transportation Options</w:t>
      </w:r>
    </w:p>
    <w:p w14:paraId="1221703F" w14:textId="77777777" w:rsidR="00F743A5" w:rsidRDefault="00F743A5" w:rsidP="00F743A5">
      <w:pPr>
        <w:pStyle w:val="ListParagraph"/>
        <w:tabs>
          <w:tab w:val="left" w:pos="458"/>
        </w:tabs>
      </w:pPr>
    </w:p>
    <w:p w14:paraId="79295AB2" w14:textId="77777777" w:rsidR="00A1420E" w:rsidRPr="0043517D" w:rsidRDefault="00A1420E" w:rsidP="00A1420E">
      <w:pPr>
        <w:autoSpaceDE w:val="0"/>
        <w:autoSpaceDN w:val="0"/>
        <w:adjustRightInd w:val="0"/>
        <w:jc w:val="both"/>
        <w:rPr>
          <w:rFonts w:ascii="Arial" w:hAnsi="Arial" w:cs="Arial"/>
          <w:b/>
          <w:u w:val="single"/>
        </w:rPr>
      </w:pPr>
      <w:r w:rsidRPr="0043517D">
        <w:rPr>
          <w:rFonts w:ascii="Arial" w:hAnsi="Arial" w:cs="Arial"/>
          <w:b/>
          <w:u w:val="single"/>
        </w:rPr>
        <w:t>IMPLEMENTATION MEASURES:</w:t>
      </w:r>
    </w:p>
    <w:p w14:paraId="07677523" w14:textId="41775ECA" w:rsidR="00F743A5" w:rsidRPr="0030250B" w:rsidRDefault="00F743A5" w:rsidP="001C632F">
      <w:pPr>
        <w:tabs>
          <w:tab w:val="left" w:pos="458"/>
        </w:tabs>
        <w:jc w:val="both"/>
        <w:rPr>
          <w:rFonts w:ascii="Arial" w:hAnsi="Arial" w:cs="Arial"/>
        </w:rPr>
      </w:pPr>
      <w:r w:rsidRPr="0002795F">
        <w:rPr>
          <w:rFonts w:ascii="Arial" w:hAnsi="Arial" w:cs="Arial"/>
          <w:b/>
        </w:rPr>
        <w:t>Infill Development Program</w:t>
      </w:r>
      <w:r w:rsidRPr="0030250B">
        <w:rPr>
          <w:rFonts w:ascii="Arial" w:hAnsi="Arial" w:cs="Arial"/>
        </w:rPr>
        <w:t xml:space="preserve"> - Develop a comprehensive strategy for encouraging infill development in particular areas of the community while also regulating this development to ensure </w:t>
      </w:r>
      <w:r w:rsidR="001C632F">
        <w:rPr>
          <w:rFonts w:ascii="Arial" w:hAnsi="Arial" w:cs="Arial"/>
        </w:rPr>
        <w:t>the p</w:t>
      </w:r>
      <w:r w:rsidRPr="0030250B">
        <w:rPr>
          <w:rFonts w:ascii="Arial" w:hAnsi="Arial" w:cs="Arial"/>
        </w:rPr>
        <w:t>rotection of quality of life in affected neighborhoods. This strategy should include a) development incentives, improvements to public facilities and services, and streamlined regulations to encourage infill development; b) guidelines for appropriate design, density</w:t>
      </w:r>
      <w:r w:rsidR="005B3210">
        <w:rPr>
          <w:rFonts w:ascii="Arial" w:hAnsi="Arial" w:cs="Arial"/>
        </w:rPr>
        <w:t>,</w:t>
      </w:r>
      <w:r w:rsidRPr="0030250B">
        <w:rPr>
          <w:rFonts w:ascii="Arial" w:hAnsi="Arial" w:cs="Arial"/>
        </w:rPr>
        <w:t xml:space="preserve"> and location of new infill projects.</w:t>
      </w:r>
    </w:p>
    <w:p w14:paraId="2705804E" w14:textId="7CA170FA" w:rsidR="00F743A5" w:rsidRPr="0030250B" w:rsidRDefault="00F743A5" w:rsidP="001C632F">
      <w:pPr>
        <w:tabs>
          <w:tab w:val="left" w:pos="458"/>
        </w:tabs>
        <w:jc w:val="both"/>
        <w:rPr>
          <w:rFonts w:ascii="Arial" w:hAnsi="Arial" w:cs="Arial"/>
        </w:rPr>
      </w:pPr>
      <w:r w:rsidRPr="0002795F">
        <w:rPr>
          <w:rFonts w:ascii="Arial" w:hAnsi="Arial" w:cs="Arial"/>
          <w:b/>
        </w:rPr>
        <w:lastRenderedPageBreak/>
        <w:t>Complete Streets</w:t>
      </w:r>
      <w:r w:rsidRPr="0030250B">
        <w:rPr>
          <w:rFonts w:ascii="Arial" w:hAnsi="Arial" w:cs="Arial"/>
        </w:rPr>
        <w:t xml:space="preserve"> - Adopt a "Complete Streets" philosophy in designing and building local streets that specifies that “users” of a street </w:t>
      </w:r>
      <w:r w:rsidR="001C632F">
        <w:rPr>
          <w:rFonts w:ascii="Arial" w:hAnsi="Arial" w:cs="Arial"/>
        </w:rPr>
        <w:t>include</w:t>
      </w:r>
      <w:r w:rsidRPr="0030250B">
        <w:rPr>
          <w:rFonts w:ascii="Arial" w:hAnsi="Arial" w:cs="Arial"/>
        </w:rPr>
        <w:t xml:space="preserve"> pedestrians, bicyclists</w:t>
      </w:r>
      <w:r w:rsidR="001C632F">
        <w:rPr>
          <w:rFonts w:ascii="Arial" w:hAnsi="Arial" w:cs="Arial"/>
        </w:rPr>
        <w:t xml:space="preserve">, </w:t>
      </w:r>
      <w:r w:rsidRPr="0030250B">
        <w:rPr>
          <w:rFonts w:ascii="Arial" w:hAnsi="Arial" w:cs="Arial"/>
        </w:rPr>
        <w:t>and</w:t>
      </w:r>
      <w:r w:rsidR="001C632F">
        <w:rPr>
          <w:rFonts w:ascii="Arial" w:hAnsi="Arial" w:cs="Arial"/>
        </w:rPr>
        <w:t xml:space="preserve"> </w:t>
      </w:r>
      <w:r w:rsidRPr="0030250B">
        <w:rPr>
          <w:rFonts w:ascii="Arial" w:hAnsi="Arial" w:cs="Arial"/>
        </w:rPr>
        <w:t>public transportation passengers of</w:t>
      </w:r>
      <w:r w:rsidRPr="005076BF">
        <w:rPr>
          <w:rFonts w:ascii="Arial" w:hAnsi="Arial" w:cs="Arial"/>
          <w:sz w:val="20"/>
        </w:rPr>
        <w:t xml:space="preserve"> </w:t>
      </w:r>
      <w:r w:rsidRPr="0030250B">
        <w:rPr>
          <w:rFonts w:ascii="Arial" w:hAnsi="Arial" w:cs="Arial"/>
        </w:rPr>
        <w:t>all ages and abilities, as well as trucks, buses</w:t>
      </w:r>
      <w:r w:rsidR="001C632F">
        <w:rPr>
          <w:rFonts w:ascii="Arial" w:hAnsi="Arial" w:cs="Arial"/>
        </w:rPr>
        <w:t>,</w:t>
      </w:r>
      <w:r w:rsidRPr="0030250B">
        <w:rPr>
          <w:rFonts w:ascii="Arial" w:hAnsi="Arial" w:cs="Arial"/>
        </w:rPr>
        <w:t xml:space="preserve"> and automobiles. This approach should be applied to </w:t>
      </w:r>
      <w:r w:rsidR="001C632F" w:rsidRPr="001C632F">
        <w:rPr>
          <w:rFonts w:ascii="Arial" w:hAnsi="Arial" w:cs="Arial"/>
        </w:rPr>
        <w:t>new and retrofit projects, using</w:t>
      </w:r>
      <w:r w:rsidR="001C632F">
        <w:rPr>
          <w:rFonts w:ascii="Arial" w:hAnsi="Arial" w:cs="Arial"/>
        </w:rPr>
        <w:t xml:space="preserve"> the </w:t>
      </w:r>
      <w:r w:rsidRPr="0030250B">
        <w:rPr>
          <w:rFonts w:ascii="Arial" w:hAnsi="Arial" w:cs="Arial"/>
        </w:rPr>
        <w:t>sidewalks, street trees, etc.</w:t>
      </w:r>
    </w:p>
    <w:p w14:paraId="0927C9E7" w14:textId="3B182C77" w:rsidR="00F743A5" w:rsidRPr="0030250B" w:rsidRDefault="00F743A5" w:rsidP="001C632F">
      <w:pPr>
        <w:tabs>
          <w:tab w:val="left" w:pos="458"/>
        </w:tabs>
        <w:jc w:val="both"/>
        <w:rPr>
          <w:rFonts w:ascii="Arial" w:hAnsi="Arial" w:cs="Arial"/>
        </w:rPr>
      </w:pPr>
      <w:r w:rsidRPr="0002795F">
        <w:rPr>
          <w:rFonts w:ascii="Arial" w:hAnsi="Arial" w:cs="Arial"/>
          <w:b/>
        </w:rPr>
        <w:t>Bicycle Facilities</w:t>
      </w:r>
      <w:r w:rsidRPr="0030250B">
        <w:rPr>
          <w:rFonts w:ascii="Arial" w:hAnsi="Arial" w:cs="Arial"/>
        </w:rPr>
        <w:t xml:space="preserve"> - Ensure safe, adequate</w:t>
      </w:r>
      <w:r w:rsidR="001C632F">
        <w:rPr>
          <w:rFonts w:ascii="Arial" w:hAnsi="Arial" w:cs="Arial"/>
        </w:rPr>
        <w:t>,</w:t>
      </w:r>
      <w:r w:rsidRPr="0030250B">
        <w:rPr>
          <w:rFonts w:ascii="Arial" w:hAnsi="Arial" w:cs="Arial"/>
        </w:rPr>
        <w:t xml:space="preserve"> and well-designed facilities are provided for bicyclists, including pavement markings, signage, and intersection crossings.</w:t>
      </w:r>
    </w:p>
    <w:p w14:paraId="3C658547" w14:textId="77777777" w:rsidR="00A1420E" w:rsidRPr="00A042EE" w:rsidRDefault="00A1420E" w:rsidP="00A1420E">
      <w:pPr>
        <w:tabs>
          <w:tab w:val="left" w:pos="458"/>
        </w:tabs>
      </w:pPr>
    </w:p>
    <w:p w14:paraId="348BCE14" w14:textId="77777777" w:rsidR="00167576" w:rsidRPr="00A042EE" w:rsidRDefault="00167576" w:rsidP="00680696">
      <w:pPr>
        <w:tabs>
          <w:tab w:val="left" w:pos="458"/>
        </w:tabs>
        <w:rPr>
          <w:rFonts w:ascii="Arial" w:hAnsi="Arial" w:cs="Arial"/>
          <w:b/>
          <w:u w:val="single"/>
        </w:rPr>
      </w:pPr>
    </w:p>
    <w:p w14:paraId="70F4A485" w14:textId="77777777" w:rsidR="00B47645" w:rsidRDefault="00B47645">
      <w:pPr>
        <w:spacing w:after="0" w:line="240" w:lineRule="auto"/>
        <w:rPr>
          <w:rFonts w:ascii="Arial" w:eastAsia="Times New Roman" w:hAnsi="Arial" w:cs="Arial"/>
          <w:b/>
          <w:bCs/>
          <w:spacing w:val="-3"/>
          <w:szCs w:val="20"/>
          <w:u w:val="single"/>
        </w:rPr>
      </w:pPr>
      <w:r>
        <w:br w:type="page"/>
      </w:r>
    </w:p>
    <w:p w14:paraId="4E40E094" w14:textId="60AAF0C6" w:rsidR="00480893" w:rsidRPr="002A06CF" w:rsidRDefault="00480893" w:rsidP="00725062">
      <w:pPr>
        <w:pStyle w:val="Heading3"/>
      </w:pPr>
      <w:bookmarkStart w:id="210" w:name="_Toc106351202"/>
      <w:bookmarkStart w:id="211" w:name="_Toc106370105"/>
      <w:bookmarkStart w:id="212" w:name="_Toc139611210"/>
      <w:r w:rsidRPr="002A06CF">
        <w:lastRenderedPageBreak/>
        <w:t>Touchton Woods Character Area</w:t>
      </w:r>
      <w:bookmarkEnd w:id="210"/>
      <w:bookmarkEnd w:id="211"/>
      <w:bookmarkEnd w:id="212"/>
    </w:p>
    <w:p w14:paraId="29F45F37" w14:textId="5BE4D64F" w:rsidR="00480893" w:rsidRPr="00A042EE" w:rsidRDefault="00480893" w:rsidP="00680696">
      <w:pPr>
        <w:tabs>
          <w:tab w:val="left" w:pos="458"/>
        </w:tabs>
        <w:rPr>
          <w:rFonts w:ascii="Arial" w:hAnsi="Arial" w:cs="Arial"/>
          <w:b/>
        </w:rPr>
      </w:pPr>
    </w:p>
    <w:p w14:paraId="1EF58578" w14:textId="7BD93293" w:rsidR="00480893" w:rsidRPr="00A042EE" w:rsidRDefault="00480893" w:rsidP="00680696">
      <w:pPr>
        <w:tabs>
          <w:tab w:val="left" w:pos="458"/>
        </w:tabs>
        <w:rPr>
          <w:rFonts w:ascii="Arial" w:hAnsi="Arial" w:cs="Arial"/>
          <w:b/>
          <w:u w:val="single"/>
        </w:rPr>
      </w:pPr>
      <w:r w:rsidRPr="00A042EE">
        <w:rPr>
          <w:rFonts w:ascii="Arial" w:hAnsi="Arial" w:cs="Arial"/>
          <w:b/>
          <w:u w:val="single"/>
        </w:rPr>
        <w:t>DESCRIPTION:</w:t>
      </w:r>
    </w:p>
    <w:p w14:paraId="330D7193" w14:textId="77777777" w:rsidR="00721B41" w:rsidRDefault="00B3431D" w:rsidP="00D03CAB">
      <w:pPr>
        <w:autoSpaceDE w:val="0"/>
        <w:autoSpaceDN w:val="0"/>
        <w:adjustRightInd w:val="0"/>
        <w:jc w:val="both"/>
        <w:rPr>
          <w:rFonts w:ascii="Arial" w:hAnsi="Arial" w:cs="Arial"/>
          <w:b/>
        </w:rPr>
      </w:pPr>
      <w:r>
        <w:rPr>
          <w:rFonts w:ascii="Arial" w:hAnsi="Arial" w:cs="Arial"/>
        </w:rPr>
        <w:t>This area, n</w:t>
      </w:r>
      <w:r w:rsidR="00480893" w:rsidRPr="00A042EE">
        <w:rPr>
          <w:rFonts w:ascii="Arial" w:hAnsi="Arial" w:cs="Arial"/>
        </w:rPr>
        <w:t xml:space="preserve">orthwest of </w:t>
      </w:r>
      <w:r w:rsidR="00911101">
        <w:rPr>
          <w:rFonts w:ascii="Arial" w:hAnsi="Arial" w:cs="Arial"/>
        </w:rPr>
        <w:t xml:space="preserve">Downtown Douglas </w:t>
      </w:r>
      <w:r>
        <w:rPr>
          <w:rFonts w:ascii="Arial" w:hAnsi="Arial" w:cs="Arial"/>
        </w:rPr>
        <w:t xml:space="preserve">and </w:t>
      </w:r>
      <w:r w:rsidR="00480893" w:rsidRPr="00A042EE">
        <w:rPr>
          <w:rFonts w:ascii="Arial" w:hAnsi="Arial" w:cs="Arial"/>
        </w:rPr>
        <w:t xml:space="preserve">north of </w:t>
      </w:r>
      <w:r>
        <w:rPr>
          <w:rFonts w:ascii="Arial" w:hAnsi="Arial" w:cs="Arial"/>
        </w:rPr>
        <w:t xml:space="preserve">the </w:t>
      </w:r>
      <w:r w:rsidR="00480893" w:rsidRPr="00A042EE">
        <w:rPr>
          <w:rFonts w:ascii="Arial" w:hAnsi="Arial" w:cs="Arial"/>
        </w:rPr>
        <w:t>Hwy 32 commercial corridor</w:t>
      </w:r>
      <w:r>
        <w:rPr>
          <w:rFonts w:ascii="Arial" w:hAnsi="Arial" w:cs="Arial"/>
        </w:rPr>
        <w:t>, is a well-</w:t>
      </w:r>
      <w:r w:rsidR="00480893" w:rsidRPr="00A042EE">
        <w:rPr>
          <w:rFonts w:ascii="Arial" w:hAnsi="Arial" w:cs="Arial"/>
        </w:rPr>
        <w:t>established neighborhood with</w:t>
      </w:r>
      <w:r w:rsidR="00092DE4">
        <w:rPr>
          <w:rFonts w:ascii="Arial" w:hAnsi="Arial" w:cs="Arial"/>
        </w:rPr>
        <w:t xml:space="preserve"> </w:t>
      </w:r>
      <w:r>
        <w:rPr>
          <w:rFonts w:ascii="Arial" w:hAnsi="Arial" w:cs="Arial"/>
        </w:rPr>
        <w:t xml:space="preserve">a </w:t>
      </w:r>
      <w:r w:rsidR="00480893" w:rsidRPr="00A042EE">
        <w:rPr>
          <w:rFonts w:ascii="Arial" w:hAnsi="Arial" w:cs="Arial"/>
        </w:rPr>
        <w:t>central</w:t>
      </w:r>
      <w:r w:rsidR="00092DE4">
        <w:rPr>
          <w:rFonts w:ascii="Arial" w:hAnsi="Arial" w:cs="Arial"/>
        </w:rPr>
        <w:t xml:space="preserve"> </w:t>
      </w:r>
      <w:r w:rsidR="00480893" w:rsidRPr="00A042EE">
        <w:rPr>
          <w:rFonts w:ascii="Arial" w:hAnsi="Arial" w:cs="Arial"/>
        </w:rPr>
        <w:t xml:space="preserve">subdivision as </w:t>
      </w:r>
      <w:r>
        <w:rPr>
          <w:rFonts w:ascii="Arial" w:hAnsi="Arial" w:cs="Arial"/>
        </w:rPr>
        <w:t xml:space="preserve">its </w:t>
      </w:r>
      <w:r w:rsidR="00480893" w:rsidRPr="00A042EE">
        <w:rPr>
          <w:rFonts w:ascii="Arial" w:hAnsi="Arial" w:cs="Arial"/>
        </w:rPr>
        <w:t>core.</w:t>
      </w:r>
      <w:r w:rsidR="00721B41" w:rsidRPr="00721B41">
        <w:rPr>
          <w:rFonts w:ascii="Arial" w:hAnsi="Arial" w:cs="Arial"/>
          <w:b/>
        </w:rPr>
        <w:t xml:space="preserve"> </w:t>
      </w:r>
    </w:p>
    <w:p w14:paraId="6E4AFFB1" w14:textId="3F0B6423" w:rsidR="00480893" w:rsidRPr="00A042EE" w:rsidRDefault="00721B41" w:rsidP="00721B41">
      <w:pPr>
        <w:autoSpaceDE w:val="0"/>
        <w:autoSpaceDN w:val="0"/>
        <w:adjustRightInd w:val="0"/>
        <w:jc w:val="center"/>
        <w:rPr>
          <w:rFonts w:ascii="Arial" w:hAnsi="Arial" w:cs="Arial"/>
        </w:rPr>
      </w:pPr>
      <w:r w:rsidRPr="00721B41">
        <w:rPr>
          <w:rFonts w:ascii="Arial" w:hAnsi="Arial" w:cs="Arial"/>
          <w:b/>
        </w:rPr>
        <w:drawing>
          <wp:inline distT="0" distB="0" distL="0" distR="0" wp14:anchorId="63024F62" wp14:editId="33970403">
            <wp:extent cx="4561307" cy="1772285"/>
            <wp:effectExtent l="133350" t="114300" r="125095" b="17081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565086" cy="17737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4E3550A" w14:textId="11FC3FC6" w:rsidR="00721B41" w:rsidRDefault="00721B41" w:rsidP="00721B41">
      <w:pPr>
        <w:tabs>
          <w:tab w:val="left" w:pos="458"/>
        </w:tabs>
        <w:jc w:val="center"/>
        <w:rPr>
          <w:rFonts w:ascii="Arial" w:hAnsi="Arial" w:cs="Arial"/>
          <w:b/>
          <w:u w:val="single"/>
        </w:rPr>
      </w:pPr>
      <w:r w:rsidRPr="00721B41">
        <w:rPr>
          <w:rFonts w:ascii="Arial" w:hAnsi="Arial" w:cs="Arial"/>
          <w:b/>
        </w:rPr>
        <w:drawing>
          <wp:inline distT="0" distB="0" distL="0" distR="0" wp14:anchorId="15274F39" wp14:editId="5F7ACE2E">
            <wp:extent cx="5010150" cy="1534091"/>
            <wp:effectExtent l="133350" t="114300" r="152400" b="1428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012715" cy="15348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49BB6E1" w14:textId="45CC1F11" w:rsidR="00721B41" w:rsidRDefault="00480893" w:rsidP="00680696">
      <w:pPr>
        <w:tabs>
          <w:tab w:val="left" w:pos="458"/>
        </w:tabs>
        <w:rPr>
          <w:noProof/>
        </w:rPr>
      </w:pPr>
      <w:r w:rsidRPr="00A042EE">
        <w:rPr>
          <w:rFonts w:ascii="Arial" w:hAnsi="Arial" w:cs="Arial"/>
          <w:b/>
          <w:u w:val="single"/>
        </w:rPr>
        <w:t>DEVELOPMENT STRATEGY:</w:t>
      </w:r>
      <w:r w:rsidR="00721B41" w:rsidRPr="00721B41">
        <w:rPr>
          <w:noProof/>
        </w:rPr>
        <w:t xml:space="preserve"> </w:t>
      </w:r>
    </w:p>
    <w:p w14:paraId="4E8D54FF" w14:textId="0CA31B4D" w:rsidR="00480893" w:rsidRPr="00A042EE" w:rsidRDefault="00480893" w:rsidP="00480893">
      <w:pPr>
        <w:autoSpaceDE w:val="0"/>
        <w:autoSpaceDN w:val="0"/>
        <w:adjustRightInd w:val="0"/>
        <w:jc w:val="both"/>
        <w:rPr>
          <w:rFonts w:ascii="Arial" w:hAnsi="Arial" w:cs="Arial"/>
        </w:rPr>
      </w:pPr>
      <w:r w:rsidRPr="00A042EE">
        <w:rPr>
          <w:rFonts w:ascii="Arial" w:hAnsi="Arial" w:cs="Arial"/>
        </w:rPr>
        <w:t>Provide better pedestrian and bicycle connections to downtown Douglas. Encourage property maintenance and a continued high level of home ownership in the area. Maintain residential character and promote infill residential that reflects that character. Preserve and increase green</w:t>
      </w:r>
      <w:r w:rsidR="00B3431D">
        <w:rPr>
          <w:rFonts w:ascii="Arial" w:hAnsi="Arial" w:cs="Arial"/>
        </w:rPr>
        <w:t xml:space="preserve"> </w:t>
      </w:r>
      <w:r w:rsidRPr="00A042EE">
        <w:rPr>
          <w:rFonts w:ascii="Arial" w:hAnsi="Arial" w:cs="Arial"/>
        </w:rPr>
        <w:t xml:space="preserve">space. Create buffers between </w:t>
      </w:r>
      <w:r w:rsidR="005B3210">
        <w:rPr>
          <w:rFonts w:ascii="Arial" w:hAnsi="Arial" w:cs="Arial"/>
        </w:rPr>
        <w:t xml:space="preserve">the </w:t>
      </w:r>
      <w:r w:rsidRPr="00A042EE">
        <w:rPr>
          <w:rFonts w:ascii="Arial" w:hAnsi="Arial" w:cs="Arial"/>
        </w:rPr>
        <w:t>adjacent Hwy 32 commercial corridor and residential neighborhood.</w:t>
      </w:r>
    </w:p>
    <w:p w14:paraId="29959C16" w14:textId="5190C80E" w:rsidR="00480893" w:rsidRPr="00A042EE" w:rsidRDefault="00480893" w:rsidP="00680696">
      <w:pPr>
        <w:tabs>
          <w:tab w:val="left" w:pos="458"/>
        </w:tabs>
        <w:rPr>
          <w:rFonts w:ascii="Arial" w:hAnsi="Arial" w:cs="Arial"/>
          <w:b/>
          <w:u w:val="single"/>
        </w:rPr>
      </w:pPr>
      <w:r w:rsidRPr="00A042EE">
        <w:rPr>
          <w:rFonts w:ascii="Arial" w:hAnsi="Arial" w:cs="Arial"/>
          <w:b/>
          <w:u w:val="single"/>
        </w:rPr>
        <w:t>PERMITTED ZONINGS:</w:t>
      </w:r>
    </w:p>
    <w:p w14:paraId="3A5797A1" w14:textId="7C42CE38" w:rsidR="00480893" w:rsidRPr="00A042EE" w:rsidRDefault="00480893" w:rsidP="00680696">
      <w:pPr>
        <w:tabs>
          <w:tab w:val="left" w:pos="458"/>
        </w:tabs>
        <w:rPr>
          <w:rFonts w:ascii="Arial" w:hAnsi="Arial" w:cs="Arial"/>
        </w:rPr>
      </w:pPr>
      <w:r w:rsidRPr="00A042EE">
        <w:rPr>
          <w:rFonts w:ascii="Arial" w:hAnsi="Arial" w:cs="Arial"/>
        </w:rPr>
        <w:t>Single Family Residential (</w:t>
      </w:r>
      <w:r w:rsidR="00092DE4">
        <w:rPr>
          <w:rFonts w:ascii="Arial" w:hAnsi="Arial" w:cs="Arial"/>
        </w:rPr>
        <w:t>R</w:t>
      </w:r>
      <w:r w:rsidR="00BB0C37">
        <w:rPr>
          <w:rFonts w:ascii="Arial" w:hAnsi="Arial" w:cs="Arial"/>
        </w:rPr>
        <w:t>-1,</w:t>
      </w:r>
      <w:r w:rsidRPr="00A042EE">
        <w:rPr>
          <w:rFonts w:ascii="Arial" w:hAnsi="Arial" w:cs="Arial"/>
        </w:rPr>
        <w:t xml:space="preserve"> R-2</w:t>
      </w:r>
      <w:r w:rsidR="00BB0C37">
        <w:rPr>
          <w:rFonts w:ascii="Arial" w:hAnsi="Arial" w:cs="Arial"/>
        </w:rPr>
        <w:t>, R-15</w:t>
      </w:r>
      <w:r w:rsidRPr="00A042EE">
        <w:rPr>
          <w:rFonts w:ascii="Arial" w:hAnsi="Arial" w:cs="Arial"/>
        </w:rPr>
        <w:t>).</w:t>
      </w:r>
    </w:p>
    <w:p w14:paraId="30BD4D3B" w14:textId="6948AC5E" w:rsidR="00480893" w:rsidRPr="00A042EE" w:rsidRDefault="00480893" w:rsidP="00680696">
      <w:pPr>
        <w:tabs>
          <w:tab w:val="left" w:pos="458"/>
        </w:tabs>
        <w:rPr>
          <w:rFonts w:ascii="Arial" w:hAnsi="Arial" w:cs="Arial"/>
        </w:rPr>
      </w:pPr>
      <w:r w:rsidRPr="00A042EE">
        <w:rPr>
          <w:rFonts w:ascii="Arial" w:hAnsi="Arial" w:cs="Arial"/>
          <w:b/>
          <w:u w:val="single"/>
        </w:rPr>
        <w:t>QUALITY COMMUNITY OBJECTIVES:</w:t>
      </w:r>
    </w:p>
    <w:p w14:paraId="04B6A4AD" w14:textId="03A317C2" w:rsidR="00480893" w:rsidRPr="00D06927" w:rsidRDefault="00480893" w:rsidP="008616B9">
      <w:pPr>
        <w:pStyle w:val="ListParagraph"/>
        <w:numPr>
          <w:ilvl w:val="0"/>
          <w:numId w:val="22"/>
        </w:numPr>
        <w:tabs>
          <w:tab w:val="left" w:pos="458"/>
        </w:tabs>
        <w:rPr>
          <w:sz w:val="22"/>
          <w:szCs w:val="22"/>
        </w:rPr>
      </w:pPr>
      <w:r w:rsidRPr="00D06927">
        <w:rPr>
          <w:sz w:val="22"/>
          <w:szCs w:val="22"/>
        </w:rPr>
        <w:t>Efficient Land Use</w:t>
      </w:r>
    </w:p>
    <w:p w14:paraId="0D8BFAC2" w14:textId="4E1FA6B6" w:rsidR="00480893" w:rsidRPr="00D06927" w:rsidRDefault="00480893" w:rsidP="008616B9">
      <w:pPr>
        <w:pStyle w:val="ListParagraph"/>
        <w:numPr>
          <w:ilvl w:val="0"/>
          <w:numId w:val="22"/>
        </w:numPr>
        <w:tabs>
          <w:tab w:val="left" w:pos="458"/>
        </w:tabs>
        <w:rPr>
          <w:sz w:val="22"/>
          <w:szCs w:val="22"/>
        </w:rPr>
      </w:pPr>
      <w:r w:rsidRPr="00D06927">
        <w:rPr>
          <w:sz w:val="22"/>
          <w:szCs w:val="22"/>
        </w:rPr>
        <w:t>Resource Management</w:t>
      </w:r>
    </w:p>
    <w:p w14:paraId="07BADDED" w14:textId="26E07F9A" w:rsidR="00480893" w:rsidRPr="00D06927" w:rsidRDefault="00480893" w:rsidP="008616B9">
      <w:pPr>
        <w:pStyle w:val="ListParagraph"/>
        <w:numPr>
          <w:ilvl w:val="0"/>
          <w:numId w:val="22"/>
        </w:numPr>
        <w:tabs>
          <w:tab w:val="left" w:pos="458"/>
        </w:tabs>
        <w:rPr>
          <w:sz w:val="22"/>
          <w:szCs w:val="22"/>
        </w:rPr>
      </w:pPr>
      <w:r w:rsidRPr="00D06927">
        <w:rPr>
          <w:sz w:val="22"/>
          <w:szCs w:val="22"/>
        </w:rPr>
        <w:t>Sense of Place</w:t>
      </w:r>
    </w:p>
    <w:p w14:paraId="051DAD7F" w14:textId="6FB18143" w:rsidR="00A1420E" w:rsidRPr="00D06927" w:rsidRDefault="00480893" w:rsidP="008616B9">
      <w:pPr>
        <w:pStyle w:val="ListParagraph"/>
        <w:numPr>
          <w:ilvl w:val="0"/>
          <w:numId w:val="22"/>
        </w:numPr>
        <w:tabs>
          <w:tab w:val="left" w:pos="458"/>
        </w:tabs>
        <w:rPr>
          <w:sz w:val="22"/>
          <w:szCs w:val="22"/>
        </w:rPr>
      </w:pPr>
      <w:r w:rsidRPr="00D06927">
        <w:rPr>
          <w:sz w:val="22"/>
          <w:szCs w:val="22"/>
        </w:rPr>
        <w:t>Transportation Options</w:t>
      </w:r>
    </w:p>
    <w:p w14:paraId="65FE8141" w14:textId="77777777" w:rsidR="00F743A5" w:rsidRDefault="00F743A5" w:rsidP="00F743A5">
      <w:pPr>
        <w:pStyle w:val="ListParagraph"/>
        <w:tabs>
          <w:tab w:val="left" w:pos="458"/>
        </w:tabs>
      </w:pPr>
    </w:p>
    <w:p w14:paraId="4D9C2BAE" w14:textId="77777777" w:rsidR="00A1420E" w:rsidRPr="0043517D" w:rsidRDefault="00A1420E" w:rsidP="00A1420E">
      <w:pPr>
        <w:autoSpaceDE w:val="0"/>
        <w:autoSpaceDN w:val="0"/>
        <w:adjustRightInd w:val="0"/>
        <w:jc w:val="both"/>
        <w:rPr>
          <w:rFonts w:ascii="Arial" w:hAnsi="Arial" w:cs="Arial"/>
          <w:b/>
          <w:u w:val="single"/>
        </w:rPr>
      </w:pPr>
      <w:r w:rsidRPr="0043517D">
        <w:rPr>
          <w:rFonts w:ascii="Arial" w:hAnsi="Arial" w:cs="Arial"/>
          <w:b/>
          <w:u w:val="single"/>
        </w:rPr>
        <w:lastRenderedPageBreak/>
        <w:t>IMPLEMENTATION MEASURES:</w:t>
      </w:r>
    </w:p>
    <w:p w14:paraId="305D20F6" w14:textId="52B030D8" w:rsidR="00F743A5" w:rsidRPr="0030250B" w:rsidRDefault="00F743A5" w:rsidP="001C632F">
      <w:pPr>
        <w:tabs>
          <w:tab w:val="left" w:pos="458"/>
        </w:tabs>
        <w:jc w:val="both"/>
        <w:rPr>
          <w:rFonts w:ascii="Arial" w:hAnsi="Arial" w:cs="Arial"/>
          <w:b/>
        </w:rPr>
      </w:pPr>
      <w:r w:rsidRPr="0002795F">
        <w:rPr>
          <w:rFonts w:ascii="Arial" w:hAnsi="Arial" w:cs="Arial"/>
          <w:b/>
        </w:rPr>
        <w:t>Complete Streets</w:t>
      </w:r>
      <w:r w:rsidRPr="0030250B">
        <w:rPr>
          <w:rFonts w:ascii="Arial" w:hAnsi="Arial" w:cs="Arial"/>
        </w:rPr>
        <w:t xml:space="preserve"> - Adopt a "Complete Streets" philosophy in designing and building local streets that specifies that “users” of a street </w:t>
      </w:r>
      <w:r w:rsidR="005B3210">
        <w:rPr>
          <w:rFonts w:ascii="Arial" w:hAnsi="Arial" w:cs="Arial"/>
        </w:rPr>
        <w:t>include</w:t>
      </w:r>
      <w:r w:rsidRPr="0030250B">
        <w:rPr>
          <w:rFonts w:ascii="Arial" w:hAnsi="Arial" w:cs="Arial"/>
        </w:rPr>
        <w:t xml:space="preserve"> pedestrians, bicyclists</w:t>
      </w:r>
      <w:r w:rsidR="001C632F">
        <w:rPr>
          <w:rFonts w:ascii="Arial" w:hAnsi="Arial" w:cs="Arial"/>
        </w:rPr>
        <w:t>,</w:t>
      </w:r>
      <w:r w:rsidRPr="0030250B">
        <w:rPr>
          <w:rFonts w:ascii="Arial" w:hAnsi="Arial" w:cs="Arial"/>
        </w:rPr>
        <w:t xml:space="preserve"> and public transportation passengers of all ages and abilities, as well as trucks, buses</w:t>
      </w:r>
      <w:r w:rsidR="005B3210">
        <w:rPr>
          <w:rFonts w:ascii="Arial" w:hAnsi="Arial" w:cs="Arial"/>
        </w:rPr>
        <w:t>,</w:t>
      </w:r>
      <w:r w:rsidRPr="0030250B">
        <w:rPr>
          <w:rFonts w:ascii="Arial" w:hAnsi="Arial" w:cs="Arial"/>
        </w:rPr>
        <w:t xml:space="preserve"> and automobiles. This approach should be applied to </w:t>
      </w:r>
      <w:r w:rsidR="001C632F" w:rsidRPr="001C632F">
        <w:rPr>
          <w:rFonts w:ascii="Arial" w:hAnsi="Arial" w:cs="Arial"/>
        </w:rPr>
        <w:t>new and retrofit projects using</w:t>
      </w:r>
      <w:r w:rsidRPr="0030250B">
        <w:rPr>
          <w:rFonts w:ascii="Arial" w:hAnsi="Arial" w:cs="Arial"/>
        </w:rPr>
        <w:t xml:space="preserve"> sidewalks, street trees, etc.</w:t>
      </w:r>
    </w:p>
    <w:p w14:paraId="7FC65388" w14:textId="05465C31" w:rsidR="00F743A5" w:rsidRPr="0030250B" w:rsidRDefault="00F743A5" w:rsidP="001C632F">
      <w:pPr>
        <w:tabs>
          <w:tab w:val="left" w:pos="458"/>
        </w:tabs>
        <w:jc w:val="both"/>
        <w:rPr>
          <w:rFonts w:ascii="Arial" w:hAnsi="Arial" w:cs="Arial"/>
        </w:rPr>
      </w:pPr>
      <w:r w:rsidRPr="0002795F">
        <w:rPr>
          <w:rFonts w:ascii="Arial" w:hAnsi="Arial" w:cs="Arial"/>
          <w:b/>
        </w:rPr>
        <w:t>Sidewalk/Trail Network</w:t>
      </w:r>
      <w:r w:rsidRPr="0030250B">
        <w:rPr>
          <w:rFonts w:ascii="Arial" w:hAnsi="Arial" w:cs="Arial"/>
        </w:rPr>
        <w:t xml:space="preserve"> - Promote physical activity in your community by creating or improving sidewalks and trails that connect to important destinations such as schools, public facilities, employment centers, parks, </w:t>
      </w:r>
      <w:r w:rsidR="001C632F">
        <w:rPr>
          <w:rFonts w:ascii="Arial" w:hAnsi="Arial" w:cs="Arial"/>
        </w:rPr>
        <w:t xml:space="preserve">and </w:t>
      </w:r>
      <w:r w:rsidRPr="0030250B">
        <w:rPr>
          <w:rFonts w:ascii="Arial" w:hAnsi="Arial" w:cs="Arial"/>
        </w:rPr>
        <w:t>recreation areas.</w:t>
      </w:r>
    </w:p>
    <w:bookmarkEnd w:id="127"/>
    <w:p w14:paraId="756C4AC0" w14:textId="77777777" w:rsidR="00A1420E" w:rsidRPr="0030250B" w:rsidRDefault="00A1420E" w:rsidP="00A1420E">
      <w:pPr>
        <w:tabs>
          <w:tab w:val="left" w:pos="458"/>
        </w:tabs>
      </w:pPr>
    </w:p>
    <w:p w14:paraId="190E07EA" w14:textId="77777777" w:rsidR="00480893" w:rsidRPr="00A042EE" w:rsidRDefault="00480893" w:rsidP="00680696">
      <w:pPr>
        <w:tabs>
          <w:tab w:val="left" w:pos="458"/>
        </w:tabs>
        <w:rPr>
          <w:rFonts w:ascii="Arial" w:hAnsi="Arial" w:cs="Arial"/>
          <w:b/>
        </w:rPr>
      </w:pPr>
    </w:p>
    <w:p w14:paraId="4A526DFB" w14:textId="77777777" w:rsidR="00480893" w:rsidRDefault="00480893" w:rsidP="00680696">
      <w:pPr>
        <w:tabs>
          <w:tab w:val="left" w:pos="458"/>
        </w:tabs>
        <w:rPr>
          <w:rFonts w:ascii="Arial" w:hAnsi="Arial" w:cs="Arial"/>
          <w:b/>
        </w:rPr>
      </w:pPr>
    </w:p>
    <w:p w14:paraId="592C6399" w14:textId="18D0DBEF" w:rsidR="0087359F" w:rsidRDefault="0087359F" w:rsidP="00680696">
      <w:pPr>
        <w:tabs>
          <w:tab w:val="left" w:pos="458"/>
        </w:tabs>
        <w:rPr>
          <w:rFonts w:ascii="Arial" w:hAnsi="Arial" w:cs="Arial"/>
          <w:b/>
        </w:rPr>
      </w:pPr>
    </w:p>
    <w:p w14:paraId="7C27AAD0" w14:textId="77777777" w:rsidR="0087359F" w:rsidRDefault="0087359F" w:rsidP="00680696">
      <w:pPr>
        <w:tabs>
          <w:tab w:val="left" w:pos="458"/>
        </w:tabs>
        <w:rPr>
          <w:rFonts w:ascii="Arial" w:hAnsi="Arial" w:cs="Arial"/>
          <w:b/>
        </w:rPr>
      </w:pPr>
    </w:p>
    <w:p w14:paraId="46D45E18" w14:textId="77777777" w:rsidR="0087359F" w:rsidRDefault="0087359F" w:rsidP="00680696">
      <w:pPr>
        <w:tabs>
          <w:tab w:val="left" w:pos="458"/>
        </w:tabs>
        <w:rPr>
          <w:rFonts w:ascii="Arial" w:hAnsi="Arial" w:cs="Arial"/>
          <w:b/>
        </w:rPr>
      </w:pPr>
    </w:p>
    <w:p w14:paraId="49C279E6" w14:textId="54BFBFA0" w:rsidR="0087359F" w:rsidRDefault="0087359F" w:rsidP="00680696">
      <w:pPr>
        <w:tabs>
          <w:tab w:val="left" w:pos="458"/>
        </w:tabs>
        <w:rPr>
          <w:rFonts w:ascii="Arial" w:hAnsi="Arial" w:cs="Arial"/>
          <w:b/>
        </w:rPr>
      </w:pPr>
    </w:p>
    <w:p w14:paraId="5B2740B4" w14:textId="0BEA2298" w:rsidR="00721B41" w:rsidRDefault="00721B41" w:rsidP="00680696">
      <w:pPr>
        <w:tabs>
          <w:tab w:val="left" w:pos="458"/>
        </w:tabs>
        <w:rPr>
          <w:rFonts w:ascii="Arial" w:hAnsi="Arial" w:cs="Arial"/>
          <w:b/>
        </w:rPr>
      </w:pPr>
    </w:p>
    <w:p w14:paraId="303DD598" w14:textId="63D73582" w:rsidR="00721B41" w:rsidRDefault="00721B41" w:rsidP="00680696">
      <w:pPr>
        <w:tabs>
          <w:tab w:val="left" w:pos="458"/>
        </w:tabs>
        <w:rPr>
          <w:rFonts w:ascii="Arial" w:hAnsi="Arial" w:cs="Arial"/>
          <w:b/>
        </w:rPr>
      </w:pPr>
    </w:p>
    <w:p w14:paraId="522CAA72" w14:textId="4361A916" w:rsidR="00721B41" w:rsidRDefault="00721B41" w:rsidP="00680696">
      <w:pPr>
        <w:tabs>
          <w:tab w:val="left" w:pos="458"/>
        </w:tabs>
        <w:rPr>
          <w:rFonts w:ascii="Arial" w:hAnsi="Arial" w:cs="Arial"/>
          <w:b/>
        </w:rPr>
      </w:pPr>
    </w:p>
    <w:p w14:paraId="14A07DF2" w14:textId="5C0F76F5" w:rsidR="00721B41" w:rsidRDefault="00721B41" w:rsidP="00680696">
      <w:pPr>
        <w:tabs>
          <w:tab w:val="left" w:pos="458"/>
        </w:tabs>
        <w:rPr>
          <w:rFonts w:ascii="Arial" w:hAnsi="Arial" w:cs="Arial"/>
          <w:b/>
        </w:rPr>
      </w:pPr>
    </w:p>
    <w:p w14:paraId="585385FF" w14:textId="358BF47A" w:rsidR="00721B41" w:rsidRDefault="00721B41" w:rsidP="00680696">
      <w:pPr>
        <w:tabs>
          <w:tab w:val="left" w:pos="458"/>
        </w:tabs>
        <w:rPr>
          <w:rFonts w:ascii="Arial" w:hAnsi="Arial" w:cs="Arial"/>
          <w:b/>
        </w:rPr>
      </w:pPr>
    </w:p>
    <w:p w14:paraId="552EAA0F" w14:textId="75E8A683" w:rsidR="00721B41" w:rsidRDefault="00721B41" w:rsidP="00680696">
      <w:pPr>
        <w:tabs>
          <w:tab w:val="left" w:pos="458"/>
        </w:tabs>
        <w:rPr>
          <w:rFonts w:ascii="Arial" w:hAnsi="Arial" w:cs="Arial"/>
          <w:b/>
        </w:rPr>
      </w:pPr>
    </w:p>
    <w:p w14:paraId="7948D989" w14:textId="61482A12" w:rsidR="00721B41" w:rsidRDefault="00721B41" w:rsidP="00680696">
      <w:pPr>
        <w:tabs>
          <w:tab w:val="left" w:pos="458"/>
        </w:tabs>
        <w:rPr>
          <w:rFonts w:ascii="Arial" w:hAnsi="Arial" w:cs="Arial"/>
          <w:b/>
        </w:rPr>
      </w:pPr>
    </w:p>
    <w:p w14:paraId="2882CE01" w14:textId="676C7A7B" w:rsidR="00721B41" w:rsidRDefault="00721B41" w:rsidP="00680696">
      <w:pPr>
        <w:tabs>
          <w:tab w:val="left" w:pos="458"/>
        </w:tabs>
        <w:rPr>
          <w:rFonts w:ascii="Arial" w:hAnsi="Arial" w:cs="Arial"/>
          <w:b/>
        </w:rPr>
      </w:pPr>
    </w:p>
    <w:p w14:paraId="47A39E1E" w14:textId="4FD8FA06" w:rsidR="00721B41" w:rsidRDefault="00721B41" w:rsidP="00680696">
      <w:pPr>
        <w:tabs>
          <w:tab w:val="left" w:pos="458"/>
        </w:tabs>
        <w:rPr>
          <w:rFonts w:ascii="Arial" w:hAnsi="Arial" w:cs="Arial"/>
          <w:b/>
        </w:rPr>
      </w:pPr>
    </w:p>
    <w:p w14:paraId="51FCA1C1" w14:textId="0CE8C848" w:rsidR="00721B41" w:rsidRDefault="00721B41" w:rsidP="00680696">
      <w:pPr>
        <w:tabs>
          <w:tab w:val="left" w:pos="458"/>
        </w:tabs>
        <w:rPr>
          <w:rFonts w:ascii="Arial" w:hAnsi="Arial" w:cs="Arial"/>
          <w:b/>
        </w:rPr>
      </w:pPr>
    </w:p>
    <w:p w14:paraId="59583345" w14:textId="67138CAA" w:rsidR="00721B41" w:rsidRDefault="00721B41" w:rsidP="00680696">
      <w:pPr>
        <w:tabs>
          <w:tab w:val="left" w:pos="458"/>
        </w:tabs>
        <w:rPr>
          <w:rFonts w:ascii="Arial" w:hAnsi="Arial" w:cs="Arial"/>
          <w:b/>
        </w:rPr>
      </w:pPr>
    </w:p>
    <w:p w14:paraId="7408531C" w14:textId="01ED31C7" w:rsidR="00721B41" w:rsidRDefault="00721B41" w:rsidP="00680696">
      <w:pPr>
        <w:tabs>
          <w:tab w:val="left" w:pos="458"/>
        </w:tabs>
        <w:rPr>
          <w:rFonts w:ascii="Arial" w:hAnsi="Arial" w:cs="Arial"/>
          <w:b/>
        </w:rPr>
      </w:pPr>
    </w:p>
    <w:p w14:paraId="039B5E63" w14:textId="37E56D3D" w:rsidR="00721B41" w:rsidRDefault="00721B41" w:rsidP="00680696">
      <w:pPr>
        <w:tabs>
          <w:tab w:val="left" w:pos="458"/>
        </w:tabs>
        <w:rPr>
          <w:rFonts w:ascii="Arial" w:hAnsi="Arial" w:cs="Arial"/>
          <w:b/>
        </w:rPr>
      </w:pPr>
    </w:p>
    <w:p w14:paraId="779C85D6" w14:textId="03F3500B" w:rsidR="00721B41" w:rsidRDefault="00721B41" w:rsidP="00680696">
      <w:pPr>
        <w:tabs>
          <w:tab w:val="left" w:pos="458"/>
        </w:tabs>
        <w:rPr>
          <w:rFonts w:ascii="Arial" w:hAnsi="Arial" w:cs="Arial"/>
          <w:b/>
        </w:rPr>
      </w:pPr>
    </w:p>
    <w:p w14:paraId="28525817" w14:textId="1FC22400" w:rsidR="00721B41" w:rsidRDefault="00721B41" w:rsidP="00680696">
      <w:pPr>
        <w:tabs>
          <w:tab w:val="left" w:pos="458"/>
        </w:tabs>
        <w:rPr>
          <w:rFonts w:ascii="Arial" w:hAnsi="Arial" w:cs="Arial"/>
          <w:b/>
        </w:rPr>
      </w:pPr>
    </w:p>
    <w:p w14:paraId="75EBCBD2" w14:textId="38779CD2" w:rsidR="00721B41" w:rsidRDefault="00721B41" w:rsidP="00680696">
      <w:pPr>
        <w:tabs>
          <w:tab w:val="left" w:pos="458"/>
        </w:tabs>
        <w:rPr>
          <w:rFonts w:ascii="Arial" w:hAnsi="Arial" w:cs="Arial"/>
          <w:b/>
        </w:rPr>
      </w:pPr>
    </w:p>
    <w:p w14:paraId="5FC7EA92" w14:textId="77777777" w:rsidR="00721B41" w:rsidRDefault="00721B41" w:rsidP="00680696">
      <w:pPr>
        <w:tabs>
          <w:tab w:val="left" w:pos="458"/>
        </w:tabs>
        <w:rPr>
          <w:rFonts w:ascii="Arial" w:hAnsi="Arial" w:cs="Arial"/>
          <w:b/>
        </w:rPr>
      </w:pPr>
    </w:p>
    <w:p w14:paraId="78C85F0B" w14:textId="741B8752" w:rsidR="00D60C1D" w:rsidRPr="00D60C1D" w:rsidRDefault="004B3562" w:rsidP="00C7623B">
      <w:pPr>
        <w:pStyle w:val="Heading1"/>
        <w:jc w:val="center"/>
      </w:pPr>
      <w:bookmarkStart w:id="213" w:name="_Toc106351204"/>
      <w:bookmarkStart w:id="214" w:name="_Toc106370107"/>
      <w:bookmarkStart w:id="215" w:name="_Toc139611211"/>
      <w:r>
        <w:lastRenderedPageBreak/>
        <w:t>A</w:t>
      </w:r>
      <w:r w:rsidR="00D60C1D" w:rsidRPr="00D60C1D">
        <w:t>ppendices</w:t>
      </w:r>
      <w:bookmarkEnd w:id="213"/>
      <w:bookmarkEnd w:id="214"/>
      <w:bookmarkEnd w:id="215"/>
    </w:p>
    <w:p w14:paraId="5CE2C87B" w14:textId="77777777" w:rsidR="00D60C1D" w:rsidRDefault="00D60C1D" w:rsidP="00F541EE">
      <w:pPr>
        <w:rPr>
          <w:rFonts w:ascii="Arial" w:hAnsi="Arial" w:cs="Arial"/>
        </w:rPr>
      </w:pPr>
    </w:p>
    <w:p w14:paraId="66F722A9" w14:textId="77777777" w:rsidR="00D60C1D" w:rsidRDefault="00D60C1D" w:rsidP="00F541EE">
      <w:pPr>
        <w:rPr>
          <w:rFonts w:ascii="Arial" w:hAnsi="Arial" w:cs="Arial"/>
        </w:rPr>
      </w:pPr>
    </w:p>
    <w:p w14:paraId="5B617937" w14:textId="77777777" w:rsidR="00D60C1D" w:rsidRPr="00A042EE" w:rsidRDefault="00D60C1D" w:rsidP="00F541EE">
      <w:pPr>
        <w:rPr>
          <w:rFonts w:ascii="Arial" w:hAnsi="Arial" w:cs="Arial"/>
        </w:rPr>
      </w:pPr>
    </w:p>
    <w:p w14:paraId="41840A80" w14:textId="60375EF7" w:rsidR="00F27776" w:rsidRPr="00A042EE" w:rsidRDefault="00346F0B" w:rsidP="00C7623B">
      <w:pPr>
        <w:ind w:left="1440"/>
        <w:rPr>
          <w:rFonts w:ascii="Arial" w:hAnsi="Arial" w:cs="Arial"/>
          <w:b/>
        </w:rPr>
      </w:pPr>
      <w:r w:rsidRPr="00A042EE">
        <w:rPr>
          <w:rFonts w:ascii="Arial" w:hAnsi="Arial" w:cs="Arial"/>
          <w:b/>
        </w:rPr>
        <w:t>Appendix A:</w:t>
      </w:r>
      <w:r w:rsidRPr="00A042EE">
        <w:rPr>
          <w:rFonts w:ascii="Arial" w:hAnsi="Arial" w:cs="Arial"/>
          <w:b/>
        </w:rPr>
        <w:tab/>
      </w:r>
      <w:r w:rsidR="00F27776" w:rsidRPr="00A042EE">
        <w:rPr>
          <w:rFonts w:ascii="Arial" w:hAnsi="Arial" w:cs="Arial"/>
          <w:b/>
        </w:rPr>
        <w:t>Sign-In Sheets</w:t>
      </w:r>
    </w:p>
    <w:p w14:paraId="1A480E47" w14:textId="317DD2FB" w:rsidR="00F27776" w:rsidRDefault="00346F0B" w:rsidP="00C7623B">
      <w:pPr>
        <w:ind w:left="1440"/>
        <w:rPr>
          <w:rFonts w:ascii="Arial" w:hAnsi="Arial" w:cs="Arial"/>
          <w:b/>
        </w:rPr>
      </w:pPr>
      <w:r w:rsidRPr="00A042EE">
        <w:rPr>
          <w:rFonts w:ascii="Arial" w:hAnsi="Arial" w:cs="Arial"/>
          <w:b/>
        </w:rPr>
        <w:t>Appendix B:</w:t>
      </w:r>
      <w:r w:rsidRPr="00A042EE">
        <w:rPr>
          <w:rFonts w:ascii="Arial" w:hAnsi="Arial" w:cs="Arial"/>
          <w:b/>
        </w:rPr>
        <w:tab/>
      </w:r>
      <w:r w:rsidR="00F27776" w:rsidRPr="00A042EE">
        <w:rPr>
          <w:rFonts w:ascii="Arial" w:hAnsi="Arial" w:cs="Arial"/>
          <w:b/>
        </w:rPr>
        <w:t>Transmittal Letters</w:t>
      </w:r>
      <w:r w:rsidRPr="00A042EE">
        <w:rPr>
          <w:rFonts w:ascii="Arial" w:hAnsi="Arial" w:cs="Arial"/>
          <w:b/>
        </w:rPr>
        <w:t xml:space="preserve"> and Adoption Resolutions</w:t>
      </w:r>
    </w:p>
    <w:p w14:paraId="35682232" w14:textId="77777777" w:rsidR="00CF2B54" w:rsidRPr="00CF2B54" w:rsidRDefault="00CF2B54" w:rsidP="00CF2B54">
      <w:pPr>
        <w:spacing w:after="0" w:line="240" w:lineRule="auto"/>
        <w:ind w:left="720" w:firstLine="720"/>
        <w:rPr>
          <w:rFonts w:ascii="Arial" w:eastAsia="Times New Roman" w:hAnsi="Arial" w:cs="Arial"/>
          <w:b/>
        </w:rPr>
      </w:pPr>
      <w:r w:rsidRPr="00CF2B54">
        <w:rPr>
          <w:rFonts w:ascii="Arial" w:eastAsia="Times New Roman" w:hAnsi="Arial" w:cs="Arial"/>
          <w:b/>
        </w:rPr>
        <w:t>Appendix C:  Broadband Element Sign-in Sheets and Public Hearings</w:t>
      </w:r>
    </w:p>
    <w:p w14:paraId="76F4B17A" w14:textId="77777777" w:rsidR="00CF2B54" w:rsidRPr="00CF2B54" w:rsidRDefault="00CF2B54" w:rsidP="00CF2B54">
      <w:pPr>
        <w:spacing w:after="0" w:line="240" w:lineRule="auto"/>
        <w:rPr>
          <w:rFonts w:ascii="Arial" w:eastAsia="Times New Roman" w:hAnsi="Arial" w:cs="Arial"/>
          <w:b/>
        </w:rPr>
      </w:pPr>
    </w:p>
    <w:p w14:paraId="244982F1" w14:textId="77777777" w:rsidR="00CF2B54" w:rsidRPr="00CF2B54" w:rsidRDefault="00CF2B54" w:rsidP="00CF2B54">
      <w:pPr>
        <w:spacing w:after="0" w:line="240" w:lineRule="auto"/>
        <w:ind w:left="720" w:firstLine="720"/>
        <w:rPr>
          <w:rFonts w:ascii="Arial" w:eastAsia="Times New Roman" w:hAnsi="Arial" w:cs="Arial"/>
          <w:b/>
        </w:rPr>
      </w:pPr>
      <w:r w:rsidRPr="00CF2B54">
        <w:rPr>
          <w:rFonts w:ascii="Arial" w:eastAsia="Times New Roman" w:hAnsi="Arial" w:cs="Arial"/>
          <w:b/>
        </w:rPr>
        <w:t>Appendix D:  Broadband Element Survey</w:t>
      </w:r>
    </w:p>
    <w:p w14:paraId="33312780" w14:textId="77777777" w:rsidR="00CF2B54" w:rsidRPr="00CF2B54" w:rsidRDefault="00CF2B54" w:rsidP="00CF2B54">
      <w:pPr>
        <w:spacing w:after="0" w:line="240" w:lineRule="auto"/>
        <w:rPr>
          <w:rFonts w:ascii="Arial" w:eastAsia="Times New Roman" w:hAnsi="Arial" w:cs="Arial"/>
          <w:b/>
        </w:rPr>
      </w:pPr>
    </w:p>
    <w:p w14:paraId="7FC52C11" w14:textId="77777777" w:rsidR="00CF2B54" w:rsidRPr="00CF2B54" w:rsidRDefault="00CF2B54" w:rsidP="00CF2B54">
      <w:pPr>
        <w:spacing w:after="0" w:line="240" w:lineRule="auto"/>
        <w:ind w:left="720" w:firstLine="720"/>
        <w:rPr>
          <w:rFonts w:ascii="Arial" w:eastAsia="Times New Roman" w:hAnsi="Arial" w:cs="Arial"/>
          <w:b/>
        </w:rPr>
      </w:pPr>
      <w:r w:rsidRPr="00CF2B54">
        <w:rPr>
          <w:rFonts w:ascii="Arial" w:eastAsia="Times New Roman" w:hAnsi="Arial" w:cs="Arial"/>
          <w:b/>
        </w:rPr>
        <w:t>Appendix E:  Transmittal Letters</w:t>
      </w:r>
    </w:p>
    <w:p w14:paraId="4313BCAD" w14:textId="673A1C5A" w:rsidR="00AC351A" w:rsidRDefault="00AC351A" w:rsidP="00C7623B">
      <w:pPr>
        <w:ind w:left="1440"/>
        <w:rPr>
          <w:rFonts w:ascii="Arial" w:hAnsi="Arial" w:cs="Arial"/>
          <w:b/>
        </w:rPr>
      </w:pPr>
    </w:p>
    <w:p w14:paraId="3B5E8AED" w14:textId="350484F5" w:rsidR="00AC351A" w:rsidRDefault="00AC351A" w:rsidP="00C7623B">
      <w:pPr>
        <w:ind w:left="1440"/>
        <w:rPr>
          <w:rFonts w:ascii="Arial" w:hAnsi="Arial" w:cs="Arial"/>
          <w:b/>
        </w:rPr>
      </w:pPr>
    </w:p>
    <w:p w14:paraId="096D8333" w14:textId="494EE6FC" w:rsidR="00AC351A" w:rsidRDefault="00AC351A" w:rsidP="00C7623B">
      <w:pPr>
        <w:ind w:left="1440"/>
        <w:rPr>
          <w:rFonts w:ascii="Arial" w:hAnsi="Arial" w:cs="Arial"/>
          <w:b/>
        </w:rPr>
      </w:pPr>
    </w:p>
    <w:p w14:paraId="730038DF" w14:textId="6A92AF5B" w:rsidR="00AC351A" w:rsidRDefault="00AC351A" w:rsidP="00C7623B">
      <w:pPr>
        <w:ind w:left="1440"/>
        <w:rPr>
          <w:rFonts w:ascii="Arial" w:hAnsi="Arial" w:cs="Arial"/>
          <w:b/>
        </w:rPr>
      </w:pPr>
    </w:p>
    <w:p w14:paraId="185E2914" w14:textId="6F5A90C5" w:rsidR="00AC351A" w:rsidRDefault="00AC351A" w:rsidP="00C7623B">
      <w:pPr>
        <w:ind w:left="1440"/>
        <w:rPr>
          <w:rFonts w:ascii="Arial" w:hAnsi="Arial" w:cs="Arial"/>
          <w:b/>
        </w:rPr>
      </w:pPr>
    </w:p>
    <w:p w14:paraId="0070D1BA" w14:textId="032A7F4D" w:rsidR="00AC351A" w:rsidRDefault="00AC351A" w:rsidP="00C7623B">
      <w:pPr>
        <w:ind w:left="1440"/>
        <w:rPr>
          <w:rFonts w:ascii="Arial" w:hAnsi="Arial" w:cs="Arial"/>
          <w:b/>
        </w:rPr>
      </w:pPr>
    </w:p>
    <w:p w14:paraId="10625F54" w14:textId="28EFDAE4" w:rsidR="00AC351A" w:rsidRDefault="00AC351A" w:rsidP="00C7623B">
      <w:pPr>
        <w:ind w:left="1440"/>
        <w:rPr>
          <w:rFonts w:ascii="Arial" w:hAnsi="Arial" w:cs="Arial"/>
          <w:b/>
        </w:rPr>
      </w:pPr>
    </w:p>
    <w:p w14:paraId="14AD1EF5" w14:textId="508948B9" w:rsidR="00AC351A" w:rsidRDefault="00AC351A" w:rsidP="00C7623B">
      <w:pPr>
        <w:ind w:left="1440"/>
        <w:rPr>
          <w:rFonts w:ascii="Arial" w:hAnsi="Arial" w:cs="Arial"/>
          <w:b/>
        </w:rPr>
      </w:pPr>
    </w:p>
    <w:p w14:paraId="3DB7CDBE" w14:textId="4F5CBCCD" w:rsidR="00AC351A" w:rsidRDefault="00AC351A" w:rsidP="00C7623B">
      <w:pPr>
        <w:ind w:left="1440"/>
        <w:rPr>
          <w:rFonts w:ascii="Arial" w:hAnsi="Arial" w:cs="Arial"/>
          <w:b/>
        </w:rPr>
      </w:pPr>
    </w:p>
    <w:p w14:paraId="33C3E8F4" w14:textId="51D2FC52" w:rsidR="00AC351A" w:rsidRDefault="00AC351A" w:rsidP="00C7623B">
      <w:pPr>
        <w:ind w:left="1440"/>
        <w:rPr>
          <w:rFonts w:ascii="Arial" w:hAnsi="Arial" w:cs="Arial"/>
          <w:b/>
        </w:rPr>
      </w:pPr>
    </w:p>
    <w:p w14:paraId="2626BC71" w14:textId="4FD1046B" w:rsidR="00326FBB" w:rsidRDefault="00326FBB" w:rsidP="00C7623B">
      <w:pPr>
        <w:ind w:left="1440"/>
        <w:rPr>
          <w:rFonts w:ascii="Arial" w:hAnsi="Arial" w:cs="Arial"/>
          <w:b/>
        </w:rPr>
      </w:pPr>
    </w:p>
    <w:p w14:paraId="20A3543D" w14:textId="34E37A0F" w:rsidR="00326FBB" w:rsidRDefault="00326FBB" w:rsidP="00C7623B">
      <w:pPr>
        <w:ind w:left="1440"/>
        <w:rPr>
          <w:rFonts w:ascii="Arial" w:hAnsi="Arial" w:cs="Arial"/>
          <w:b/>
        </w:rPr>
      </w:pPr>
    </w:p>
    <w:p w14:paraId="15CE5962" w14:textId="2847C677" w:rsidR="00326FBB" w:rsidRDefault="00326FBB" w:rsidP="00C7623B">
      <w:pPr>
        <w:ind w:left="1440"/>
        <w:rPr>
          <w:rFonts w:ascii="Arial" w:hAnsi="Arial" w:cs="Arial"/>
          <w:b/>
        </w:rPr>
      </w:pPr>
    </w:p>
    <w:p w14:paraId="6495901B" w14:textId="58C64395" w:rsidR="00326FBB" w:rsidRDefault="00326FBB" w:rsidP="00C7623B">
      <w:pPr>
        <w:ind w:left="1440"/>
        <w:rPr>
          <w:rFonts w:ascii="Arial" w:hAnsi="Arial" w:cs="Arial"/>
          <w:b/>
        </w:rPr>
      </w:pPr>
    </w:p>
    <w:p w14:paraId="491B9AEC" w14:textId="431329E0" w:rsidR="00326FBB" w:rsidRDefault="00326FBB" w:rsidP="00C7623B">
      <w:pPr>
        <w:ind w:left="1440"/>
        <w:rPr>
          <w:rFonts w:ascii="Arial" w:hAnsi="Arial" w:cs="Arial"/>
          <w:b/>
        </w:rPr>
      </w:pPr>
    </w:p>
    <w:p w14:paraId="513A3D8E" w14:textId="42585FDB" w:rsidR="00326FBB" w:rsidRDefault="00326FBB" w:rsidP="00C7623B">
      <w:pPr>
        <w:ind w:left="1440"/>
        <w:rPr>
          <w:rFonts w:ascii="Arial" w:hAnsi="Arial" w:cs="Arial"/>
          <w:b/>
        </w:rPr>
      </w:pPr>
    </w:p>
    <w:p w14:paraId="53622448" w14:textId="7716C22F" w:rsidR="00326FBB" w:rsidRDefault="00326FBB" w:rsidP="00C7623B">
      <w:pPr>
        <w:ind w:left="1440"/>
        <w:rPr>
          <w:rFonts w:ascii="Arial" w:hAnsi="Arial" w:cs="Arial"/>
          <w:b/>
        </w:rPr>
      </w:pPr>
    </w:p>
    <w:p w14:paraId="3F2471B8" w14:textId="48018987" w:rsidR="00326FBB" w:rsidRDefault="00326FBB" w:rsidP="00C7623B">
      <w:pPr>
        <w:ind w:left="1440"/>
        <w:rPr>
          <w:rFonts w:ascii="Arial" w:hAnsi="Arial" w:cs="Arial"/>
          <w:b/>
        </w:rPr>
      </w:pPr>
    </w:p>
    <w:p w14:paraId="7E05CF50" w14:textId="3FEF3702" w:rsidR="00823CF0" w:rsidRDefault="00823CF0" w:rsidP="00C7623B">
      <w:pPr>
        <w:ind w:left="1440"/>
        <w:rPr>
          <w:rFonts w:ascii="Arial" w:hAnsi="Arial" w:cs="Arial"/>
          <w:b/>
        </w:rPr>
      </w:pPr>
    </w:p>
    <w:p w14:paraId="571E26CF" w14:textId="3AC3C04C" w:rsidR="00823CF0" w:rsidRDefault="00823CF0" w:rsidP="00C7623B">
      <w:pPr>
        <w:ind w:left="1440"/>
        <w:rPr>
          <w:rFonts w:ascii="Arial" w:hAnsi="Arial" w:cs="Arial"/>
          <w:b/>
        </w:rPr>
      </w:pPr>
    </w:p>
    <w:p w14:paraId="02B4E912" w14:textId="715E19A0" w:rsidR="00823CF0" w:rsidRDefault="00823CF0" w:rsidP="00C7623B">
      <w:pPr>
        <w:ind w:left="1440"/>
        <w:rPr>
          <w:rFonts w:ascii="Arial" w:hAnsi="Arial" w:cs="Arial"/>
          <w:b/>
        </w:rPr>
      </w:pPr>
    </w:p>
    <w:p w14:paraId="507E2284" w14:textId="7741F3B4" w:rsidR="00823CF0" w:rsidRDefault="00823CF0" w:rsidP="005455D0">
      <w:pPr>
        <w:rPr>
          <w:rFonts w:ascii="Arial" w:hAnsi="Arial" w:cs="Arial"/>
          <w:b/>
        </w:rPr>
      </w:pPr>
      <w:r w:rsidRPr="00823CF0">
        <w:rPr>
          <w:rFonts w:ascii="Arial" w:hAnsi="Arial" w:cs="Arial"/>
          <w:b/>
          <w:noProof/>
        </w:rPr>
        <w:lastRenderedPageBreak/>
        <w:drawing>
          <wp:inline distT="0" distB="0" distL="0" distR="0" wp14:anchorId="382F29E4" wp14:editId="511EC076">
            <wp:extent cx="9098934" cy="6023183"/>
            <wp:effectExtent l="0" t="5080" r="1905" b="190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rot="16200000">
                      <a:off x="0" y="0"/>
                      <a:ext cx="9113071" cy="6032541"/>
                    </a:xfrm>
                    <a:prstGeom prst="rect">
                      <a:avLst/>
                    </a:prstGeom>
                  </pic:spPr>
                </pic:pic>
              </a:graphicData>
            </a:graphic>
          </wp:inline>
        </w:drawing>
      </w:r>
    </w:p>
    <w:p w14:paraId="7CA43CB6" w14:textId="29028761" w:rsidR="00823CF0" w:rsidRDefault="005455D0" w:rsidP="00823CF0">
      <w:pPr>
        <w:rPr>
          <w:rFonts w:ascii="Arial" w:hAnsi="Arial" w:cs="Arial"/>
          <w:b/>
        </w:rPr>
      </w:pPr>
      <w:r>
        <w:rPr>
          <w:rFonts w:ascii="Arial" w:hAnsi="Arial" w:cs="Arial"/>
          <w:noProof/>
        </w:rPr>
        <w:lastRenderedPageBreak/>
        <w:drawing>
          <wp:inline distT="0" distB="0" distL="0" distR="0" wp14:anchorId="61106589" wp14:editId="441B67D1">
            <wp:extent cx="8901113" cy="5934075"/>
            <wp:effectExtent l="0" t="254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rot="16200000">
                      <a:off x="0" y="0"/>
                      <a:ext cx="8906168" cy="5937445"/>
                    </a:xfrm>
                    <a:prstGeom prst="rect">
                      <a:avLst/>
                    </a:prstGeom>
                    <a:noFill/>
                    <a:ln>
                      <a:noFill/>
                    </a:ln>
                  </pic:spPr>
                </pic:pic>
              </a:graphicData>
            </a:graphic>
          </wp:inline>
        </w:drawing>
      </w:r>
    </w:p>
    <w:p w14:paraId="37142348" w14:textId="14DD0CC4" w:rsidR="005455D0" w:rsidRDefault="005455D0" w:rsidP="00823CF0">
      <w:pPr>
        <w:rPr>
          <w:rFonts w:ascii="Arial" w:hAnsi="Arial" w:cs="Arial"/>
          <w:b/>
          <w:noProof/>
        </w:rPr>
      </w:pPr>
      <w:r>
        <w:rPr>
          <w:rFonts w:ascii="Arial" w:hAnsi="Arial" w:cs="Arial"/>
          <w:noProof/>
        </w:rPr>
        <w:lastRenderedPageBreak/>
        <w:drawing>
          <wp:inline distT="0" distB="0" distL="0" distR="0" wp14:anchorId="7F3F6695" wp14:editId="5F0F6D5E">
            <wp:extent cx="9903354" cy="6602236"/>
            <wp:effectExtent l="0" t="6985"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rot="16200000">
                      <a:off x="0" y="0"/>
                      <a:ext cx="9912218" cy="6608146"/>
                    </a:xfrm>
                    <a:prstGeom prst="rect">
                      <a:avLst/>
                    </a:prstGeom>
                    <a:noFill/>
                    <a:ln>
                      <a:noFill/>
                    </a:ln>
                  </pic:spPr>
                </pic:pic>
              </a:graphicData>
            </a:graphic>
          </wp:inline>
        </w:drawing>
      </w:r>
    </w:p>
    <w:p w14:paraId="3F93ECEF" w14:textId="14F5DE1B" w:rsidR="005455D0" w:rsidRDefault="005455D0" w:rsidP="00823CF0">
      <w:pPr>
        <w:rPr>
          <w:rFonts w:ascii="Arial" w:hAnsi="Arial" w:cs="Arial"/>
          <w:b/>
        </w:rPr>
      </w:pPr>
      <w:r w:rsidRPr="00823CF0">
        <w:rPr>
          <w:rFonts w:ascii="Arial" w:hAnsi="Arial" w:cs="Arial"/>
          <w:b/>
          <w:noProof/>
        </w:rPr>
        <w:lastRenderedPageBreak/>
        <w:drawing>
          <wp:inline distT="0" distB="0" distL="0" distR="0" wp14:anchorId="3756722C" wp14:editId="1EDB1417">
            <wp:extent cx="8792706" cy="5831987"/>
            <wp:effectExtent l="0" t="5715" r="3175" b="317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rot="16200000">
                      <a:off x="0" y="0"/>
                      <a:ext cx="8796185" cy="5834295"/>
                    </a:xfrm>
                    <a:prstGeom prst="rect">
                      <a:avLst/>
                    </a:prstGeom>
                  </pic:spPr>
                </pic:pic>
              </a:graphicData>
            </a:graphic>
          </wp:inline>
        </w:drawing>
      </w:r>
    </w:p>
    <w:p w14:paraId="423F9F9E" w14:textId="48EC323A" w:rsidR="00823CF0" w:rsidRDefault="00823CF0" w:rsidP="00823CF0">
      <w:pPr>
        <w:rPr>
          <w:rFonts w:ascii="Arial" w:hAnsi="Arial" w:cs="Arial"/>
          <w:b/>
        </w:rPr>
      </w:pPr>
      <w:r w:rsidRPr="00823CF0">
        <w:rPr>
          <w:rFonts w:ascii="Arial" w:hAnsi="Arial" w:cs="Arial"/>
          <w:b/>
          <w:noProof/>
        </w:rPr>
        <w:lastRenderedPageBreak/>
        <w:drawing>
          <wp:inline distT="0" distB="0" distL="0" distR="0" wp14:anchorId="21FDDF2D" wp14:editId="4DA4574D">
            <wp:extent cx="9081115" cy="5854215"/>
            <wp:effectExtent l="0" t="6033" r="318" b="317"/>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rot="16200000">
                      <a:off x="0" y="0"/>
                      <a:ext cx="9095006" cy="5863170"/>
                    </a:xfrm>
                    <a:prstGeom prst="rect">
                      <a:avLst/>
                    </a:prstGeom>
                  </pic:spPr>
                </pic:pic>
              </a:graphicData>
            </a:graphic>
          </wp:inline>
        </w:drawing>
      </w:r>
    </w:p>
    <w:p w14:paraId="00F8351F" w14:textId="4D1A8F79" w:rsidR="00823CF0" w:rsidRDefault="00823CF0" w:rsidP="00C7623B">
      <w:pPr>
        <w:ind w:left="1440"/>
        <w:rPr>
          <w:rFonts w:ascii="Arial" w:hAnsi="Arial" w:cs="Arial"/>
          <w:b/>
        </w:rPr>
      </w:pPr>
    </w:p>
    <w:p w14:paraId="0EFEEB0E" w14:textId="648C2BB6" w:rsidR="00823CF0" w:rsidRDefault="00823CF0" w:rsidP="00C7623B">
      <w:pPr>
        <w:ind w:left="1440"/>
        <w:rPr>
          <w:rFonts w:ascii="Arial" w:hAnsi="Arial" w:cs="Arial"/>
          <w:b/>
        </w:rPr>
      </w:pPr>
    </w:p>
    <w:p w14:paraId="7075C4B9" w14:textId="7108E4B7" w:rsidR="00823CF0" w:rsidRDefault="00823CF0" w:rsidP="00C7623B">
      <w:pPr>
        <w:ind w:left="1440"/>
        <w:rPr>
          <w:rFonts w:ascii="Arial" w:hAnsi="Arial" w:cs="Arial"/>
          <w:b/>
        </w:rPr>
      </w:pPr>
    </w:p>
    <w:p w14:paraId="7D3B35E4" w14:textId="638F5DF1" w:rsidR="00823CF0" w:rsidRDefault="00823CF0" w:rsidP="00C7623B">
      <w:pPr>
        <w:ind w:left="1440"/>
        <w:rPr>
          <w:rFonts w:ascii="Arial" w:hAnsi="Arial" w:cs="Arial"/>
          <w:b/>
        </w:rPr>
      </w:pPr>
    </w:p>
    <w:p w14:paraId="0E13D8F8" w14:textId="2A776395" w:rsidR="00823CF0" w:rsidRDefault="00823CF0" w:rsidP="00C7623B">
      <w:pPr>
        <w:ind w:left="1440"/>
        <w:rPr>
          <w:rFonts w:ascii="Arial" w:hAnsi="Arial" w:cs="Arial"/>
          <w:b/>
        </w:rPr>
      </w:pPr>
    </w:p>
    <w:p w14:paraId="41341B87" w14:textId="0710E010" w:rsidR="00823CF0" w:rsidRDefault="00823CF0" w:rsidP="00C7623B">
      <w:pPr>
        <w:ind w:left="1440"/>
        <w:rPr>
          <w:rFonts w:ascii="Arial" w:hAnsi="Arial" w:cs="Arial"/>
          <w:b/>
        </w:rPr>
      </w:pPr>
    </w:p>
    <w:p w14:paraId="2D708D5F" w14:textId="51EC3AE5" w:rsidR="00823CF0" w:rsidRDefault="00823CF0" w:rsidP="00C7623B">
      <w:pPr>
        <w:ind w:left="1440"/>
        <w:rPr>
          <w:rFonts w:ascii="Arial" w:hAnsi="Arial" w:cs="Arial"/>
          <w:b/>
        </w:rPr>
      </w:pPr>
    </w:p>
    <w:p w14:paraId="6E9C44AC" w14:textId="7C036062" w:rsidR="00823CF0" w:rsidRDefault="00823CF0" w:rsidP="00C7623B">
      <w:pPr>
        <w:ind w:left="1440"/>
        <w:rPr>
          <w:rFonts w:ascii="Arial" w:hAnsi="Arial" w:cs="Arial"/>
          <w:b/>
        </w:rPr>
      </w:pPr>
    </w:p>
    <w:p w14:paraId="28959101" w14:textId="77777777" w:rsidR="00823CF0" w:rsidRDefault="00823CF0" w:rsidP="00C7623B">
      <w:pPr>
        <w:ind w:left="1440"/>
        <w:rPr>
          <w:rFonts w:ascii="Arial" w:hAnsi="Arial" w:cs="Arial"/>
          <w:b/>
        </w:rPr>
      </w:pPr>
    </w:p>
    <w:p w14:paraId="451B66E6" w14:textId="47475CFF" w:rsidR="00326FBB" w:rsidRDefault="00326FBB" w:rsidP="00C7623B">
      <w:pPr>
        <w:ind w:left="1440"/>
        <w:rPr>
          <w:rFonts w:ascii="Arial" w:hAnsi="Arial" w:cs="Arial"/>
          <w:b/>
        </w:rPr>
      </w:pPr>
    </w:p>
    <w:p w14:paraId="17C77B81" w14:textId="77777777" w:rsidR="00326FBB" w:rsidRDefault="00326FBB" w:rsidP="00C7623B">
      <w:pPr>
        <w:ind w:left="1440"/>
        <w:rPr>
          <w:rFonts w:ascii="Arial" w:hAnsi="Arial" w:cs="Arial"/>
          <w:b/>
        </w:rPr>
      </w:pPr>
    </w:p>
    <w:p w14:paraId="2E7DE629" w14:textId="10380EFF" w:rsidR="00AC351A" w:rsidRDefault="00AC351A" w:rsidP="00C7623B">
      <w:pPr>
        <w:ind w:left="1440"/>
        <w:rPr>
          <w:rFonts w:ascii="Arial" w:hAnsi="Arial" w:cs="Arial"/>
          <w:b/>
        </w:rPr>
      </w:pPr>
    </w:p>
    <w:p w14:paraId="51A40355" w14:textId="10305CE4" w:rsidR="00823CF0" w:rsidRDefault="00823CF0" w:rsidP="00C7623B">
      <w:pPr>
        <w:ind w:left="1440"/>
        <w:rPr>
          <w:rFonts w:ascii="Arial" w:hAnsi="Arial" w:cs="Arial"/>
          <w:b/>
        </w:rPr>
      </w:pPr>
    </w:p>
    <w:p w14:paraId="2A683E3E" w14:textId="7C2898D3" w:rsidR="00823CF0" w:rsidRDefault="00823CF0" w:rsidP="00C7623B">
      <w:pPr>
        <w:ind w:left="1440"/>
        <w:rPr>
          <w:rFonts w:ascii="Arial" w:hAnsi="Arial" w:cs="Arial"/>
          <w:b/>
        </w:rPr>
      </w:pPr>
    </w:p>
    <w:p w14:paraId="3C7BE1B8" w14:textId="778F2E7A" w:rsidR="00823CF0" w:rsidRDefault="00823CF0" w:rsidP="00C7623B">
      <w:pPr>
        <w:ind w:left="1440"/>
        <w:rPr>
          <w:rFonts w:ascii="Arial" w:hAnsi="Arial" w:cs="Arial"/>
          <w:b/>
        </w:rPr>
      </w:pPr>
    </w:p>
    <w:p w14:paraId="4AF6E7F8" w14:textId="7D2DF36D" w:rsidR="00823CF0" w:rsidRDefault="00823CF0" w:rsidP="00C7623B">
      <w:pPr>
        <w:ind w:left="1440"/>
        <w:rPr>
          <w:rFonts w:ascii="Arial" w:hAnsi="Arial" w:cs="Arial"/>
          <w:b/>
        </w:rPr>
      </w:pPr>
    </w:p>
    <w:p w14:paraId="66E090BC" w14:textId="501D6B1D" w:rsidR="00823CF0" w:rsidRDefault="00823CF0" w:rsidP="00C7623B">
      <w:pPr>
        <w:ind w:left="1440"/>
        <w:rPr>
          <w:rFonts w:ascii="Arial" w:hAnsi="Arial" w:cs="Arial"/>
          <w:b/>
        </w:rPr>
      </w:pPr>
    </w:p>
    <w:p w14:paraId="13A32A2E" w14:textId="7595D6BD" w:rsidR="00823CF0" w:rsidRDefault="00823CF0" w:rsidP="00C7623B">
      <w:pPr>
        <w:ind w:left="1440"/>
        <w:rPr>
          <w:rFonts w:ascii="Arial" w:hAnsi="Arial" w:cs="Arial"/>
          <w:b/>
        </w:rPr>
      </w:pPr>
    </w:p>
    <w:p w14:paraId="105BFB10" w14:textId="33BB4598" w:rsidR="00823CF0" w:rsidRDefault="00823CF0" w:rsidP="00C7623B">
      <w:pPr>
        <w:ind w:left="1440"/>
        <w:rPr>
          <w:rFonts w:ascii="Arial" w:hAnsi="Arial" w:cs="Arial"/>
          <w:b/>
        </w:rPr>
      </w:pPr>
    </w:p>
    <w:p w14:paraId="32699536" w14:textId="178E0CEA" w:rsidR="00823CF0" w:rsidRDefault="00823CF0" w:rsidP="00C7623B">
      <w:pPr>
        <w:ind w:left="1440"/>
        <w:rPr>
          <w:rFonts w:ascii="Arial" w:hAnsi="Arial" w:cs="Arial"/>
          <w:b/>
        </w:rPr>
      </w:pPr>
    </w:p>
    <w:p w14:paraId="3F922DBF" w14:textId="65F1CFD3" w:rsidR="00823CF0" w:rsidRDefault="00823CF0" w:rsidP="00C7623B">
      <w:pPr>
        <w:ind w:left="1440"/>
        <w:rPr>
          <w:rFonts w:ascii="Arial" w:hAnsi="Arial" w:cs="Arial"/>
          <w:b/>
        </w:rPr>
      </w:pPr>
    </w:p>
    <w:p w14:paraId="08BED0E2" w14:textId="1B6031EA" w:rsidR="00823CF0" w:rsidRDefault="00823CF0" w:rsidP="00C7623B">
      <w:pPr>
        <w:ind w:left="1440"/>
        <w:rPr>
          <w:rFonts w:ascii="Arial" w:hAnsi="Arial" w:cs="Arial"/>
          <w:b/>
        </w:rPr>
      </w:pPr>
    </w:p>
    <w:p w14:paraId="5467A03E" w14:textId="267B5A3E" w:rsidR="00823CF0" w:rsidRDefault="00823CF0" w:rsidP="00C7623B">
      <w:pPr>
        <w:ind w:left="1440"/>
        <w:rPr>
          <w:rFonts w:ascii="Arial" w:hAnsi="Arial" w:cs="Arial"/>
          <w:b/>
        </w:rPr>
      </w:pPr>
    </w:p>
    <w:p w14:paraId="6541CFB1" w14:textId="28C9AAF8" w:rsidR="00823CF0" w:rsidRDefault="00823CF0" w:rsidP="00C7623B">
      <w:pPr>
        <w:ind w:left="1440"/>
        <w:rPr>
          <w:rFonts w:ascii="Arial" w:hAnsi="Arial" w:cs="Arial"/>
          <w:b/>
        </w:rPr>
      </w:pPr>
    </w:p>
    <w:p w14:paraId="5BB0B49F" w14:textId="250E315F" w:rsidR="00823CF0" w:rsidRDefault="00823CF0" w:rsidP="00C7623B">
      <w:pPr>
        <w:ind w:left="1440"/>
        <w:rPr>
          <w:rFonts w:ascii="Arial" w:hAnsi="Arial" w:cs="Arial"/>
          <w:b/>
        </w:rPr>
      </w:pPr>
    </w:p>
    <w:p w14:paraId="2C88DBC9" w14:textId="07678268" w:rsidR="00823CF0" w:rsidRDefault="00823CF0" w:rsidP="00823CF0">
      <w:pPr>
        <w:rPr>
          <w:rFonts w:ascii="Arial" w:hAnsi="Arial" w:cs="Arial"/>
          <w:b/>
        </w:rPr>
      </w:pPr>
    </w:p>
    <w:p w14:paraId="4D230D7B" w14:textId="727886EC" w:rsidR="00F3033C" w:rsidRPr="00CF2B54" w:rsidRDefault="00F3033C" w:rsidP="00CF2B54">
      <w:pPr>
        <w:tabs>
          <w:tab w:val="left" w:pos="1088"/>
        </w:tabs>
        <w:rPr>
          <w:rFonts w:ascii="Arial" w:hAnsi="Arial" w:cs="Arial"/>
        </w:rPr>
      </w:pPr>
    </w:p>
    <w:sectPr w:rsidR="00F3033C" w:rsidRPr="00CF2B54" w:rsidSect="002C5457">
      <w:pgSz w:w="12240" w:h="15840" w:code="1"/>
      <w:pgMar w:top="1440" w:right="1440" w:bottom="1440" w:left="1440" w:header="720" w:footer="720" w:gutter="0"/>
      <w:pgNumType w:fmt="numberInDash"/>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BA2BB4" w14:textId="77777777" w:rsidR="00C7464E" w:rsidRDefault="00C7464E">
      <w:r>
        <w:separator/>
      </w:r>
    </w:p>
    <w:p w14:paraId="5B2B5E13" w14:textId="77777777" w:rsidR="00C7464E" w:rsidRDefault="00C7464E"/>
  </w:endnote>
  <w:endnote w:type="continuationSeparator" w:id="0">
    <w:p w14:paraId="7F4E879B" w14:textId="77777777" w:rsidR="00C7464E" w:rsidRDefault="00C7464E">
      <w:r>
        <w:continuationSeparator/>
      </w:r>
    </w:p>
    <w:p w14:paraId="02B54836" w14:textId="77777777" w:rsidR="00C7464E" w:rsidRDefault="00C7464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7187197"/>
      <w:docPartObj>
        <w:docPartGallery w:val="Page Numbers (Bottom of Page)"/>
        <w:docPartUnique/>
      </w:docPartObj>
    </w:sdtPr>
    <w:sdtEndPr>
      <w:rPr>
        <w:color w:val="7F7F7F" w:themeColor="background1" w:themeShade="7F"/>
        <w:spacing w:val="60"/>
      </w:rPr>
    </w:sdtEndPr>
    <w:sdtContent>
      <w:p w14:paraId="47B8062E" w14:textId="03F41FD7" w:rsidR="00117EDC" w:rsidRDefault="00117EDC">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3D639A30" w14:textId="2CB0FA92" w:rsidR="00117EDC" w:rsidRPr="00257BBE" w:rsidRDefault="00117EDC" w:rsidP="00257BBE">
    <w:pPr>
      <w:pStyle w:val="Footer"/>
      <w:jc w:val="center"/>
      <w:rPr>
        <w:i/>
        <w:color w:val="5B9BD5" w:themeColor="accent1"/>
        <w:lang w:val="en-US"/>
      </w:rPr>
    </w:pPr>
    <w:r w:rsidRPr="00257BBE">
      <w:rPr>
        <w:i/>
        <w:color w:val="5B9BD5" w:themeColor="accent1"/>
        <w:lang w:val="en-US"/>
      </w:rPr>
      <w:t>Coffee County and the Cities of Ambrose, Broxton, Douglas, and Nicholls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69858C" w14:textId="3C0E2C6B" w:rsidR="00117EDC" w:rsidRPr="002416E1" w:rsidRDefault="00117EDC" w:rsidP="000F2FE2">
    <w:pPr>
      <w:pStyle w:val="Footer"/>
      <w:ind w:right="360"/>
      <w:rPr>
        <w:lang w:val="en-US"/>
      </w:rPr>
    </w:pPr>
    <w:r w:rsidRPr="00506990">
      <w:rPr>
        <w:lang w:val="en-US"/>
      </w:rPr>
      <w:ptab w:relativeTo="margin" w:alignment="center" w:leader="none"/>
    </w:r>
    <w:r w:rsidRPr="00506990">
      <w:rPr>
        <w:lang w:val="en-US"/>
      </w:rPr>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41735335"/>
      <w:docPartObj>
        <w:docPartGallery w:val="Page Numbers (Bottom of Page)"/>
        <w:docPartUnique/>
      </w:docPartObj>
    </w:sdtPr>
    <w:sdtEndPr>
      <w:rPr>
        <w:noProof/>
      </w:rPr>
    </w:sdtEndPr>
    <w:sdtContent>
      <w:p w14:paraId="13663325" w14:textId="77777777" w:rsidR="00117EDC" w:rsidRDefault="00117EDC" w:rsidP="006F11A3">
        <w:pPr>
          <w:pStyle w:val="Footer"/>
          <w:jc w:val="center"/>
        </w:pPr>
        <w:r>
          <w:fldChar w:fldCharType="begin"/>
        </w:r>
        <w:r>
          <w:instrText xml:space="preserve"> PAGE   \* MERGEFORMAT </w:instrText>
        </w:r>
        <w:r>
          <w:fldChar w:fldCharType="separate"/>
        </w:r>
        <w:r>
          <w:rPr>
            <w:noProof/>
          </w:rPr>
          <w:t>- 79 -</w:t>
        </w:r>
        <w:r>
          <w:rPr>
            <w:noProof/>
          </w:rPr>
          <w:fldChar w:fldCharType="end"/>
        </w:r>
      </w:p>
    </w:sdtContent>
  </w:sdt>
  <w:p w14:paraId="52C4D1AE" w14:textId="77777777" w:rsidR="00117EDC" w:rsidRDefault="00117ED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F66237" w14:textId="77777777" w:rsidR="00117EDC" w:rsidRDefault="00117EDC" w:rsidP="006F11A3">
    <w:pPr>
      <w:pStyle w:val="Footer"/>
      <w:jc w:val="center"/>
    </w:pPr>
  </w:p>
  <w:p w14:paraId="5922E106" w14:textId="77777777" w:rsidR="00117EDC" w:rsidRPr="002416E1" w:rsidRDefault="00117EDC" w:rsidP="000F2FE2">
    <w:pPr>
      <w:pStyle w:val="Footer"/>
      <w:ind w:right="360"/>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B8C789" w14:textId="77777777" w:rsidR="00C7464E" w:rsidRDefault="00C7464E">
      <w:r>
        <w:separator/>
      </w:r>
    </w:p>
    <w:p w14:paraId="66CBA9FC" w14:textId="77777777" w:rsidR="00C7464E" w:rsidRDefault="00C7464E"/>
  </w:footnote>
  <w:footnote w:type="continuationSeparator" w:id="0">
    <w:p w14:paraId="2AF1C530" w14:textId="77777777" w:rsidR="00C7464E" w:rsidRDefault="00C7464E">
      <w:r>
        <w:continuationSeparator/>
      </w:r>
    </w:p>
    <w:p w14:paraId="1826838E" w14:textId="77777777" w:rsidR="00C7464E" w:rsidRDefault="00C7464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95091812"/>
      <w:docPartObj>
        <w:docPartGallery w:val="Watermarks"/>
        <w:docPartUnique/>
      </w:docPartObj>
    </w:sdtPr>
    <w:sdtContent>
      <w:p w14:paraId="5328FD68" w14:textId="3EBC14CA" w:rsidR="00117EDC" w:rsidRDefault="00117EDC">
        <w:pPr>
          <w:pStyle w:val="Header"/>
        </w:pPr>
        <w:r>
          <w:rPr>
            <w:noProof/>
          </w:rPr>
          <w:pict w14:anchorId="0095E72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5AAE3D" w14:textId="5703FD1A" w:rsidR="00117EDC" w:rsidRDefault="00117EDC">
    <w:pPr>
      <w:pStyle w:val="Header"/>
    </w:pPr>
  </w:p>
</w:hdr>
</file>

<file path=word/intelligence2.xml><?xml version="1.0" encoding="utf-8"?>
<int2:intelligence xmlns:int2="http://schemas.microsoft.com/office/intelligence/2020/intelligence">
  <int2:observations>
    <int2:textHash int2:hashCode="KF2peOthfvWcG7" int2:id="NoUSMKt2">
      <int2:state int2:type="AugLoop_Text_Critique" int2:value="Rejected"/>
    </int2:textHash>
    <int2:bookmark int2:bookmarkName="_Int_5GEtcul2" int2:invalidationBookmarkName="" int2:hashCode="LgJiOWb5OR+s9u" int2:id="tMFiDRuD">
      <int2:state int2:type="AugLoop_Text_Critique" int2:value="Rejected"/>
    </int2:bookmark>
    <int2:bookmark int2:bookmarkName="_Int_gdlmJt33" int2:invalidationBookmarkName="" int2:hashCode="LgJiOWb5OR+s9u" int2:id="iTGj26VH">
      <int2:state int2:type="AugLoop_Text_Critique" int2:value="Rejected"/>
    </int2:bookmark>
    <int2:bookmark int2:bookmarkName="_Int_QyILXGg9" int2:invalidationBookmarkName="" int2:hashCode="mGnlBsOPZD8f6Y" int2:id="MEj4XVQJ">
      <int2:state int2:type="AugLoop_Text_Critique" int2:value="Rejected"/>
    </int2:bookmark>
    <int2:bookmark int2:bookmarkName="_Int_0Fox7iEr" int2:invalidationBookmarkName="" int2:hashCode="GtCKOcWDBghbKC" int2:id="UqWaY0HM">
      <int2:state int2:type="AugLoop_Text_Critique" int2:value="Rejected"/>
    </int2:bookmark>
    <int2:bookmark int2:bookmarkName="_Int_9enm5pvk" int2:invalidationBookmarkName="" int2:hashCode="LgJiOWb5OR+s9u" int2:id="5MgZNwT4">
      <int2:state int2:type="AugLoop_Text_Critique" int2:value="Rejected"/>
    </int2:bookmark>
    <int2:bookmark int2:bookmarkName="_Int_BxfBXoZ1" int2:invalidationBookmarkName="" int2:hashCode="mEndXGHIzL0S1n" int2:id="vEmsOuyf">
      <int2:state int2:type="AugLoop_Text_Critique" int2:value="Rejected"/>
    </int2:bookmark>
    <int2:bookmark int2:bookmarkName="_Int_8SSjEA0p" int2:invalidationBookmarkName="" int2:hashCode="D0TMq2vMm/cYpN" int2:id="9oAt55w7">
      <int2:state int2:type="AugLoop_Text_Critique" int2:value="Rejected"/>
    </int2:bookmark>
    <int2:bookmark int2:bookmarkName="_Int_U3DpGGCe" int2:invalidationBookmarkName="" int2:hashCode="qG0CQWb/16lHFa" int2:id="INPB2Pwf">
      <int2:state int2:type="AugLoop_Text_Critique" int2:value="Rejected"/>
    </int2:bookmark>
    <int2:bookmark int2:bookmarkName="_Int_m0N0xPKZ" int2:invalidationBookmarkName="" int2:hashCode="mEndXGHIzL0S1n" int2:id="GVrBz7bF">
      <int2:state int2:type="AugLoop_Text_Critique" int2:value="Rejected"/>
    </int2:bookmark>
    <int2:bookmark int2:bookmarkName="_Int_mKZsACRH" int2:invalidationBookmarkName="" int2:hashCode="7vGFsVcdAdYIhg" int2:id="NsLzML95">
      <int2:state int2:type="AugLoop_Text_Critique"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9753AF"/>
    <w:multiLevelType w:val="multilevel"/>
    <w:tmpl w:val="4D8C6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6133949"/>
    <w:multiLevelType w:val="multilevel"/>
    <w:tmpl w:val="D5C45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62E37D8"/>
    <w:multiLevelType w:val="multilevel"/>
    <w:tmpl w:val="E64CB398"/>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b/>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 w15:restartNumberingAfterBreak="0">
    <w:nsid w:val="07685903"/>
    <w:multiLevelType w:val="hybridMultilevel"/>
    <w:tmpl w:val="02C8EDE2"/>
    <w:lvl w:ilvl="0" w:tplc="2D78D7E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EA4A3A"/>
    <w:multiLevelType w:val="hybridMultilevel"/>
    <w:tmpl w:val="8D521F7A"/>
    <w:lvl w:ilvl="0" w:tplc="4318712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2919B4"/>
    <w:multiLevelType w:val="hybridMultilevel"/>
    <w:tmpl w:val="2B8CE18E"/>
    <w:lvl w:ilvl="0" w:tplc="B11C0C26">
      <w:start w:val="1"/>
      <w:numFmt w:val="decimal"/>
      <w:lvlText w:val="1.%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71653F"/>
    <w:multiLevelType w:val="multilevel"/>
    <w:tmpl w:val="02862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DE54388"/>
    <w:multiLevelType w:val="hybridMultilevel"/>
    <w:tmpl w:val="FDD8CDA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E2D1494"/>
    <w:multiLevelType w:val="multilevel"/>
    <w:tmpl w:val="718EE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F043ED7"/>
    <w:multiLevelType w:val="hybridMultilevel"/>
    <w:tmpl w:val="6464E9D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04D1755"/>
    <w:multiLevelType w:val="multilevel"/>
    <w:tmpl w:val="9552F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1A0529C"/>
    <w:multiLevelType w:val="hybridMultilevel"/>
    <w:tmpl w:val="A0B60F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2E346CC"/>
    <w:multiLevelType w:val="multilevel"/>
    <w:tmpl w:val="7E40F7C0"/>
    <w:lvl w:ilvl="0">
      <w:start w:val="6"/>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3" w15:restartNumberingAfterBreak="0">
    <w:nsid w:val="13A7224C"/>
    <w:multiLevelType w:val="hybridMultilevel"/>
    <w:tmpl w:val="B75A907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45003A4"/>
    <w:multiLevelType w:val="multilevel"/>
    <w:tmpl w:val="BE100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55B6786"/>
    <w:multiLevelType w:val="hybridMultilevel"/>
    <w:tmpl w:val="929CD62C"/>
    <w:lvl w:ilvl="0" w:tplc="2D78D7E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5825172"/>
    <w:multiLevelType w:val="hybridMultilevel"/>
    <w:tmpl w:val="E51851F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5F170C2"/>
    <w:multiLevelType w:val="multilevel"/>
    <w:tmpl w:val="01FC9E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7915670"/>
    <w:multiLevelType w:val="hybridMultilevel"/>
    <w:tmpl w:val="956481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85B144E"/>
    <w:multiLevelType w:val="multilevel"/>
    <w:tmpl w:val="6B867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BAF412F"/>
    <w:multiLevelType w:val="hybridMultilevel"/>
    <w:tmpl w:val="C94CF1A4"/>
    <w:lvl w:ilvl="0" w:tplc="2D78D7E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2D2159E"/>
    <w:multiLevelType w:val="hybridMultilevel"/>
    <w:tmpl w:val="04E4DA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33F5BCD"/>
    <w:multiLevelType w:val="multilevel"/>
    <w:tmpl w:val="4080C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4132091"/>
    <w:multiLevelType w:val="hybridMultilevel"/>
    <w:tmpl w:val="3840700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52F32C4"/>
    <w:multiLevelType w:val="hybridMultilevel"/>
    <w:tmpl w:val="CF3EFBD8"/>
    <w:lvl w:ilvl="0" w:tplc="4AB0C2A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56C69BF"/>
    <w:multiLevelType w:val="hybridMultilevel"/>
    <w:tmpl w:val="0302C73A"/>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6" w15:restartNumberingAfterBreak="0">
    <w:nsid w:val="268E4017"/>
    <w:multiLevelType w:val="hybridMultilevel"/>
    <w:tmpl w:val="9138B62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2755105F"/>
    <w:multiLevelType w:val="hybridMultilevel"/>
    <w:tmpl w:val="1EC4D0C8"/>
    <w:lvl w:ilvl="0" w:tplc="2D78D7E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95F5C1E"/>
    <w:multiLevelType w:val="hybridMultilevel"/>
    <w:tmpl w:val="65888B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9C65642"/>
    <w:multiLevelType w:val="multilevel"/>
    <w:tmpl w:val="C1CC4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2AF41626"/>
    <w:multiLevelType w:val="multilevel"/>
    <w:tmpl w:val="B0A07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E5B2233"/>
    <w:multiLevelType w:val="multilevel"/>
    <w:tmpl w:val="571C2C56"/>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32" w15:restartNumberingAfterBreak="0">
    <w:nsid w:val="2FFD450D"/>
    <w:multiLevelType w:val="hybridMultilevel"/>
    <w:tmpl w:val="0A0E021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1096CC0"/>
    <w:multiLevelType w:val="hybridMultilevel"/>
    <w:tmpl w:val="C2BC524E"/>
    <w:lvl w:ilvl="0" w:tplc="2D78D7E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226228C"/>
    <w:multiLevelType w:val="multilevel"/>
    <w:tmpl w:val="3BAEF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3D11294"/>
    <w:multiLevelType w:val="multilevel"/>
    <w:tmpl w:val="F19C6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33E80AB7"/>
    <w:multiLevelType w:val="hybridMultilevel"/>
    <w:tmpl w:val="496640E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369937F4"/>
    <w:multiLevelType w:val="hybridMultilevel"/>
    <w:tmpl w:val="6BF0674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7347562"/>
    <w:multiLevelType w:val="multilevel"/>
    <w:tmpl w:val="05B40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37737C79"/>
    <w:multiLevelType w:val="hybridMultilevel"/>
    <w:tmpl w:val="B9D802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7AB609B"/>
    <w:multiLevelType w:val="multilevel"/>
    <w:tmpl w:val="B57E3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3B741243"/>
    <w:multiLevelType w:val="hybridMultilevel"/>
    <w:tmpl w:val="CDE2CDBA"/>
    <w:lvl w:ilvl="0" w:tplc="1DD248C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CD336EB"/>
    <w:multiLevelType w:val="multilevel"/>
    <w:tmpl w:val="19564AA2"/>
    <w:lvl w:ilvl="0">
      <w:start w:val="1"/>
      <w:numFmt w:val="decimal"/>
      <w:lvlText w:val="%1."/>
      <w:lvlJc w:val="left"/>
      <w:pPr>
        <w:ind w:left="720" w:hanging="360"/>
      </w:pPr>
      <w:rPr>
        <w:rFonts w:ascii="Arial" w:hAnsi="Arial" w:hint="default"/>
        <w:b w:val="0"/>
        <w:i w:val="0"/>
        <w:caps w:val="0"/>
        <w:strike w:val="0"/>
        <w:dstrike w:val="0"/>
        <w:vanish w:val="0"/>
        <w:sz w:val="20"/>
        <w:vertAlign w:val="baseline"/>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1800" w:hanging="1440"/>
      </w:pPr>
      <w:rPr>
        <w:rFonts w:hint="default"/>
        <w:b/>
      </w:rPr>
    </w:lvl>
  </w:abstractNum>
  <w:abstractNum w:abstractNumId="43" w15:restartNumberingAfterBreak="0">
    <w:nsid w:val="3F097AFF"/>
    <w:multiLevelType w:val="hybridMultilevel"/>
    <w:tmpl w:val="621EAF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F167D88"/>
    <w:multiLevelType w:val="hybridMultilevel"/>
    <w:tmpl w:val="900E01FA"/>
    <w:lvl w:ilvl="0" w:tplc="DC44A7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F20715D"/>
    <w:multiLevelType w:val="multilevel"/>
    <w:tmpl w:val="B15A7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3F8E78B1"/>
    <w:multiLevelType w:val="multilevel"/>
    <w:tmpl w:val="CFA0B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3FB41272"/>
    <w:multiLevelType w:val="multilevel"/>
    <w:tmpl w:val="446C3C9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4060559B"/>
    <w:multiLevelType w:val="hybridMultilevel"/>
    <w:tmpl w:val="DC4E3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1E81F69"/>
    <w:multiLevelType w:val="hybridMultilevel"/>
    <w:tmpl w:val="4664BD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3BA0795"/>
    <w:multiLevelType w:val="multilevel"/>
    <w:tmpl w:val="81D42062"/>
    <w:lvl w:ilvl="0">
      <w:start w:val="4"/>
      <w:numFmt w:val="decimal"/>
      <w:lvlText w:val="%1."/>
      <w:lvlJc w:val="left"/>
      <w:pPr>
        <w:ind w:left="720" w:hanging="360"/>
      </w:pPr>
      <w:rPr>
        <w:rFonts w:hint="default"/>
      </w:rPr>
    </w:lvl>
    <w:lvl w:ilvl="1">
      <w:start w:val="8"/>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1800" w:hanging="1440"/>
      </w:pPr>
      <w:rPr>
        <w:rFonts w:hint="default"/>
        <w:b/>
      </w:rPr>
    </w:lvl>
  </w:abstractNum>
  <w:abstractNum w:abstractNumId="51" w15:restartNumberingAfterBreak="0">
    <w:nsid w:val="453C6000"/>
    <w:multiLevelType w:val="multilevel"/>
    <w:tmpl w:val="6142B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453F466A"/>
    <w:multiLevelType w:val="hybridMultilevel"/>
    <w:tmpl w:val="0168358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5410DB5"/>
    <w:multiLevelType w:val="hybridMultilevel"/>
    <w:tmpl w:val="A94689B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82E503A"/>
    <w:multiLevelType w:val="hybridMultilevel"/>
    <w:tmpl w:val="87DEBAC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BAE2301"/>
    <w:multiLevelType w:val="hybridMultilevel"/>
    <w:tmpl w:val="4BB0F64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BF256DC"/>
    <w:multiLevelType w:val="multilevel"/>
    <w:tmpl w:val="ED848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4E4C6E4C"/>
    <w:multiLevelType w:val="multilevel"/>
    <w:tmpl w:val="3EEAE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4ED8780A"/>
    <w:multiLevelType w:val="hybridMultilevel"/>
    <w:tmpl w:val="F6DC060A"/>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9" w15:restartNumberingAfterBreak="0">
    <w:nsid w:val="4FE55D0C"/>
    <w:multiLevelType w:val="multilevel"/>
    <w:tmpl w:val="DEEED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501F076F"/>
    <w:multiLevelType w:val="hybridMultilevel"/>
    <w:tmpl w:val="6B60C0AC"/>
    <w:lvl w:ilvl="0" w:tplc="2D78D7E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044185D"/>
    <w:multiLevelType w:val="multilevel"/>
    <w:tmpl w:val="C87CE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51AD25C0"/>
    <w:multiLevelType w:val="hybridMultilevel"/>
    <w:tmpl w:val="078E501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1C661E6"/>
    <w:multiLevelType w:val="multilevel"/>
    <w:tmpl w:val="FD8ED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51CB2E7A"/>
    <w:multiLevelType w:val="hybridMultilevel"/>
    <w:tmpl w:val="3814C0C0"/>
    <w:lvl w:ilvl="0" w:tplc="FF3AE9A6">
      <w:start w:val="1"/>
      <w:numFmt w:val="decimal"/>
      <w:lvlText w:val="%1."/>
      <w:lvlJc w:val="left"/>
      <w:pPr>
        <w:ind w:left="1080" w:hanging="360"/>
      </w:pPr>
      <w:rPr>
        <w:rFonts w:ascii="Arial" w:eastAsia="Times New Roman" w:hAnsi="Arial" w:cs="Arial" w:hint="default"/>
        <w:b/>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15:restartNumberingAfterBreak="0">
    <w:nsid w:val="51CE06E0"/>
    <w:multiLevelType w:val="hybridMultilevel"/>
    <w:tmpl w:val="F8F2290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51F57AA8"/>
    <w:multiLevelType w:val="hybridMultilevel"/>
    <w:tmpl w:val="38A20310"/>
    <w:lvl w:ilvl="0" w:tplc="BA5E5100">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52874438"/>
    <w:multiLevelType w:val="multilevel"/>
    <w:tmpl w:val="AD504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53495727"/>
    <w:multiLevelType w:val="multilevel"/>
    <w:tmpl w:val="88524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535243B8"/>
    <w:multiLevelType w:val="hybridMultilevel"/>
    <w:tmpl w:val="6B122E70"/>
    <w:lvl w:ilvl="0" w:tplc="0D245C28">
      <w:start w:val="1"/>
      <w:numFmt w:val="decimal"/>
      <w:lvlText w:val="5.%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53536BA3"/>
    <w:multiLevelType w:val="hybridMultilevel"/>
    <w:tmpl w:val="B5E823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537C1048"/>
    <w:multiLevelType w:val="multilevel"/>
    <w:tmpl w:val="922E8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53E30513"/>
    <w:multiLevelType w:val="hybridMultilevel"/>
    <w:tmpl w:val="3080FEB8"/>
    <w:lvl w:ilvl="0" w:tplc="84BA5C46">
      <w:start w:val="1"/>
      <w:numFmt w:val="decimal"/>
      <w:lvlText w:val="4.%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57314B75"/>
    <w:multiLevelType w:val="multilevel"/>
    <w:tmpl w:val="2EF024A4"/>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b w:val="0"/>
        <w:sz w:val="28"/>
        <w:szCs w:val="28"/>
      </w:rPr>
    </w:lvl>
    <w:lvl w:ilvl="2">
      <w:start w:val="1"/>
      <w:numFmt w:val="decimal"/>
      <w:lvlText w:val="%3)"/>
      <w:lvlJc w:val="left"/>
      <w:pPr>
        <w:ind w:left="2160" w:hanging="360"/>
      </w:pPr>
      <w:rPr>
        <w:rFonts w:ascii="Georgia" w:hAnsi="Georgia" w:hint="default"/>
        <w:sz w:val="24"/>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4" w15:restartNumberingAfterBreak="0">
    <w:nsid w:val="57AF1C86"/>
    <w:multiLevelType w:val="multilevel"/>
    <w:tmpl w:val="0E1A5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58672E82"/>
    <w:multiLevelType w:val="multilevel"/>
    <w:tmpl w:val="BB46E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5BE22F0D"/>
    <w:multiLevelType w:val="hybridMultilevel"/>
    <w:tmpl w:val="969EAC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C16790C"/>
    <w:multiLevelType w:val="hybridMultilevel"/>
    <w:tmpl w:val="F66AE55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FB73581"/>
    <w:multiLevelType w:val="hybridMultilevel"/>
    <w:tmpl w:val="7BB2BD8C"/>
    <w:lvl w:ilvl="0" w:tplc="2D78D7E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29660BD"/>
    <w:multiLevelType w:val="multilevel"/>
    <w:tmpl w:val="98E8A9D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1800" w:hanging="1440"/>
      </w:pPr>
      <w:rPr>
        <w:rFonts w:hint="default"/>
        <w:b/>
      </w:rPr>
    </w:lvl>
  </w:abstractNum>
  <w:abstractNum w:abstractNumId="80" w15:restartNumberingAfterBreak="0">
    <w:nsid w:val="63502FE4"/>
    <w:multiLevelType w:val="hybridMultilevel"/>
    <w:tmpl w:val="F3AA4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3B14DC9"/>
    <w:multiLevelType w:val="hybridMultilevel"/>
    <w:tmpl w:val="28A81BE8"/>
    <w:lvl w:ilvl="0" w:tplc="1CC4EEC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655E181B"/>
    <w:multiLevelType w:val="hybridMultilevel"/>
    <w:tmpl w:val="D68074AE"/>
    <w:lvl w:ilvl="0" w:tplc="2D78D7E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7893FE3"/>
    <w:multiLevelType w:val="hybridMultilevel"/>
    <w:tmpl w:val="0978BD1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685E3030"/>
    <w:multiLevelType w:val="hybridMultilevel"/>
    <w:tmpl w:val="D85CCE1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686F257B"/>
    <w:multiLevelType w:val="hybridMultilevel"/>
    <w:tmpl w:val="93A8401A"/>
    <w:lvl w:ilvl="0" w:tplc="2438CBB2">
      <w:start w:val="1"/>
      <w:numFmt w:val="decimal"/>
      <w:lvlText w:val="3.%1."/>
      <w:lvlJc w:val="left"/>
      <w:pPr>
        <w:ind w:left="540" w:hanging="360"/>
      </w:pPr>
      <w:rPr>
        <w:rFonts w:hint="default"/>
        <w:b/>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6" w15:restartNumberingAfterBreak="0">
    <w:nsid w:val="6A273A28"/>
    <w:multiLevelType w:val="hybridMultilevel"/>
    <w:tmpl w:val="84A41DBC"/>
    <w:lvl w:ilvl="0" w:tplc="4D4E2792">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7" w15:restartNumberingAfterBreak="0">
    <w:nsid w:val="6BD92AF3"/>
    <w:multiLevelType w:val="hybridMultilevel"/>
    <w:tmpl w:val="03E825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C1D53A2"/>
    <w:multiLevelType w:val="multilevel"/>
    <w:tmpl w:val="8A74ED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6C542CC2"/>
    <w:multiLevelType w:val="multilevel"/>
    <w:tmpl w:val="AFB8D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70176D84"/>
    <w:multiLevelType w:val="multilevel"/>
    <w:tmpl w:val="7F927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725F6C88"/>
    <w:multiLevelType w:val="multilevel"/>
    <w:tmpl w:val="F81C0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72B02C78"/>
    <w:multiLevelType w:val="multilevel"/>
    <w:tmpl w:val="62F26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731F3676"/>
    <w:multiLevelType w:val="hybridMultilevel"/>
    <w:tmpl w:val="2E4CA92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73862525"/>
    <w:multiLevelType w:val="multilevel"/>
    <w:tmpl w:val="74DA2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739319B9"/>
    <w:multiLevelType w:val="hybridMultilevel"/>
    <w:tmpl w:val="201421A2"/>
    <w:lvl w:ilvl="0" w:tplc="2D78D7E4">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74036041"/>
    <w:multiLevelType w:val="hybridMultilevel"/>
    <w:tmpl w:val="6960EC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762079D4"/>
    <w:multiLevelType w:val="multilevel"/>
    <w:tmpl w:val="25441AE0"/>
    <w:lvl w:ilvl="0">
      <w:start w:val="1"/>
      <w:numFmt w:val="bullet"/>
      <w:lvlText w:val=""/>
      <w:lvlJc w:val="left"/>
      <w:pPr>
        <w:tabs>
          <w:tab w:val="num" w:pos="720"/>
        </w:tabs>
        <w:ind w:left="720" w:hanging="360"/>
      </w:pPr>
      <w:rPr>
        <w:rFonts w:ascii="Symbol" w:hAnsi="Symbol" w:hint="default"/>
        <w:color w:val="auto"/>
        <w:sz w:val="22"/>
        <w:szCs w:val="22"/>
      </w:rPr>
    </w:lvl>
    <w:lvl w:ilvl="1">
      <w:start w:val="1"/>
      <w:numFmt w:val="decimal"/>
      <w:lvlText w:val="%2."/>
      <w:lvlJc w:val="left"/>
      <w:pPr>
        <w:ind w:left="1440" w:hanging="360"/>
      </w:pPr>
      <w:rPr>
        <w:rFonts w:hint="default"/>
        <w:b/>
        <w:sz w:val="28"/>
        <w:szCs w:val="28"/>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8" w15:restartNumberingAfterBreak="0">
    <w:nsid w:val="78441577"/>
    <w:multiLevelType w:val="hybridMultilevel"/>
    <w:tmpl w:val="1EE4831C"/>
    <w:lvl w:ilvl="0" w:tplc="3DC040E4">
      <w:start w:val="1"/>
      <w:numFmt w:val="decimal"/>
      <w:lvlText w:val="%1."/>
      <w:lvlJc w:val="left"/>
      <w:pPr>
        <w:ind w:left="1080" w:hanging="360"/>
      </w:pPr>
      <w:rPr>
        <w:rFonts w:asciiTheme="minorHAnsi" w:hAnsiTheme="minorHAnsi" w:cstheme="minorBidi" w:hint="default"/>
        <w:b/>
        <w:u w:val="none"/>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9" w15:restartNumberingAfterBreak="0">
    <w:nsid w:val="78AD55F9"/>
    <w:multiLevelType w:val="hybridMultilevel"/>
    <w:tmpl w:val="12EE814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79005A62"/>
    <w:multiLevelType w:val="multilevel"/>
    <w:tmpl w:val="3460B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7A056CBD"/>
    <w:multiLevelType w:val="multilevel"/>
    <w:tmpl w:val="C2909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7CDA0EC3"/>
    <w:multiLevelType w:val="hybridMultilevel"/>
    <w:tmpl w:val="6B8C376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7D2F4A4F"/>
    <w:multiLevelType w:val="hybridMultilevel"/>
    <w:tmpl w:val="22849A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7E154885"/>
    <w:multiLevelType w:val="hybridMultilevel"/>
    <w:tmpl w:val="78ACD650"/>
    <w:lvl w:ilvl="0" w:tplc="0BD65CE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7EEE34BA"/>
    <w:multiLevelType w:val="hybridMultilevel"/>
    <w:tmpl w:val="0A48C192"/>
    <w:lvl w:ilvl="0" w:tplc="2DBC0CD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0"/>
  </w:num>
  <w:num w:numId="2">
    <w:abstractNumId w:val="93"/>
  </w:num>
  <w:num w:numId="3">
    <w:abstractNumId w:val="13"/>
  </w:num>
  <w:num w:numId="4">
    <w:abstractNumId w:val="102"/>
  </w:num>
  <w:num w:numId="5">
    <w:abstractNumId w:val="4"/>
  </w:num>
  <w:num w:numId="6">
    <w:abstractNumId w:val="77"/>
  </w:num>
  <w:num w:numId="7">
    <w:abstractNumId w:val="83"/>
  </w:num>
  <w:num w:numId="8">
    <w:abstractNumId w:val="54"/>
  </w:num>
  <w:num w:numId="9">
    <w:abstractNumId w:val="70"/>
  </w:num>
  <w:num w:numId="10">
    <w:abstractNumId w:val="9"/>
  </w:num>
  <w:num w:numId="11">
    <w:abstractNumId w:val="99"/>
  </w:num>
  <w:num w:numId="12">
    <w:abstractNumId w:val="66"/>
  </w:num>
  <w:num w:numId="13">
    <w:abstractNumId w:val="65"/>
  </w:num>
  <w:num w:numId="14">
    <w:abstractNumId w:val="53"/>
  </w:num>
  <w:num w:numId="15">
    <w:abstractNumId w:val="32"/>
  </w:num>
  <w:num w:numId="16">
    <w:abstractNumId w:val="24"/>
  </w:num>
  <w:num w:numId="17">
    <w:abstractNumId w:val="16"/>
  </w:num>
  <w:num w:numId="18">
    <w:abstractNumId w:val="55"/>
  </w:num>
  <w:num w:numId="19">
    <w:abstractNumId w:val="7"/>
  </w:num>
  <w:num w:numId="20">
    <w:abstractNumId w:val="23"/>
  </w:num>
  <w:num w:numId="21">
    <w:abstractNumId w:val="96"/>
  </w:num>
  <w:num w:numId="22">
    <w:abstractNumId w:val="21"/>
  </w:num>
  <w:num w:numId="23">
    <w:abstractNumId w:val="84"/>
  </w:num>
  <w:num w:numId="24">
    <w:abstractNumId w:val="37"/>
  </w:num>
  <w:num w:numId="25">
    <w:abstractNumId w:val="62"/>
  </w:num>
  <w:num w:numId="26">
    <w:abstractNumId w:val="42"/>
  </w:num>
  <w:num w:numId="27">
    <w:abstractNumId w:val="69"/>
  </w:num>
  <w:num w:numId="28">
    <w:abstractNumId w:val="26"/>
  </w:num>
  <w:num w:numId="29">
    <w:abstractNumId w:val="25"/>
  </w:num>
  <w:num w:numId="30">
    <w:abstractNumId w:val="58"/>
  </w:num>
  <w:num w:numId="31">
    <w:abstractNumId w:val="5"/>
  </w:num>
  <w:num w:numId="32">
    <w:abstractNumId w:val="72"/>
  </w:num>
  <w:num w:numId="33">
    <w:abstractNumId w:val="85"/>
  </w:num>
  <w:num w:numId="34">
    <w:abstractNumId w:val="103"/>
  </w:num>
  <w:num w:numId="35">
    <w:abstractNumId w:val="76"/>
  </w:num>
  <w:num w:numId="36">
    <w:abstractNumId w:val="18"/>
  </w:num>
  <w:num w:numId="37">
    <w:abstractNumId w:val="49"/>
  </w:num>
  <w:num w:numId="38">
    <w:abstractNumId w:val="39"/>
  </w:num>
  <w:num w:numId="39">
    <w:abstractNumId w:val="11"/>
  </w:num>
  <w:num w:numId="40">
    <w:abstractNumId w:val="28"/>
  </w:num>
  <w:num w:numId="41">
    <w:abstractNumId w:val="87"/>
  </w:num>
  <w:num w:numId="42">
    <w:abstractNumId w:val="52"/>
  </w:num>
  <w:num w:numId="43">
    <w:abstractNumId w:val="48"/>
  </w:num>
  <w:num w:numId="44">
    <w:abstractNumId w:val="43"/>
  </w:num>
  <w:num w:numId="45">
    <w:abstractNumId w:val="82"/>
  </w:num>
  <w:num w:numId="46">
    <w:abstractNumId w:val="60"/>
  </w:num>
  <w:num w:numId="47">
    <w:abstractNumId w:val="3"/>
  </w:num>
  <w:num w:numId="48">
    <w:abstractNumId w:val="79"/>
  </w:num>
  <w:num w:numId="49">
    <w:abstractNumId w:val="95"/>
  </w:num>
  <w:num w:numId="50">
    <w:abstractNumId w:val="33"/>
  </w:num>
  <w:num w:numId="51">
    <w:abstractNumId w:val="27"/>
  </w:num>
  <w:num w:numId="52">
    <w:abstractNumId w:val="15"/>
  </w:num>
  <w:num w:numId="53">
    <w:abstractNumId w:val="78"/>
  </w:num>
  <w:num w:numId="54">
    <w:abstractNumId w:val="20"/>
  </w:num>
  <w:num w:numId="55">
    <w:abstractNumId w:val="50"/>
  </w:num>
  <w:num w:numId="56">
    <w:abstractNumId w:val="2"/>
  </w:num>
  <w:num w:numId="57">
    <w:abstractNumId w:val="73"/>
  </w:num>
  <w:num w:numId="58">
    <w:abstractNumId w:val="44"/>
  </w:num>
  <w:num w:numId="59">
    <w:abstractNumId w:val="81"/>
  </w:num>
  <w:num w:numId="60">
    <w:abstractNumId w:val="41"/>
  </w:num>
  <w:num w:numId="61">
    <w:abstractNumId w:val="98"/>
  </w:num>
  <w:num w:numId="62">
    <w:abstractNumId w:val="64"/>
  </w:num>
  <w:num w:numId="63">
    <w:abstractNumId w:val="86"/>
  </w:num>
  <w:num w:numId="64">
    <w:abstractNumId w:val="105"/>
  </w:num>
  <w:num w:numId="65">
    <w:abstractNumId w:val="104"/>
  </w:num>
  <w:num w:numId="66">
    <w:abstractNumId w:val="12"/>
  </w:num>
  <w:num w:numId="67">
    <w:abstractNumId w:val="97"/>
  </w:num>
  <w:num w:numId="68">
    <w:abstractNumId w:val="36"/>
  </w:num>
  <w:num w:numId="69">
    <w:abstractNumId w:val="31"/>
  </w:num>
  <w:num w:numId="70">
    <w:abstractNumId w:val="91"/>
  </w:num>
  <w:num w:numId="71">
    <w:abstractNumId w:val="92"/>
  </w:num>
  <w:num w:numId="72">
    <w:abstractNumId w:val="30"/>
  </w:num>
  <w:num w:numId="73">
    <w:abstractNumId w:val="45"/>
  </w:num>
  <w:num w:numId="74">
    <w:abstractNumId w:val="19"/>
  </w:num>
  <w:num w:numId="75">
    <w:abstractNumId w:val="75"/>
  </w:num>
  <w:num w:numId="76">
    <w:abstractNumId w:val="71"/>
  </w:num>
  <w:num w:numId="77">
    <w:abstractNumId w:val="57"/>
  </w:num>
  <w:num w:numId="78">
    <w:abstractNumId w:val="1"/>
  </w:num>
  <w:num w:numId="79">
    <w:abstractNumId w:val="8"/>
  </w:num>
  <w:num w:numId="80">
    <w:abstractNumId w:val="89"/>
  </w:num>
  <w:num w:numId="81">
    <w:abstractNumId w:val="74"/>
  </w:num>
  <w:num w:numId="82">
    <w:abstractNumId w:val="22"/>
  </w:num>
  <w:num w:numId="83">
    <w:abstractNumId w:val="88"/>
  </w:num>
  <w:num w:numId="84">
    <w:abstractNumId w:val="35"/>
  </w:num>
  <w:num w:numId="85">
    <w:abstractNumId w:val="56"/>
  </w:num>
  <w:num w:numId="86">
    <w:abstractNumId w:val="90"/>
  </w:num>
  <w:num w:numId="87">
    <w:abstractNumId w:val="51"/>
  </w:num>
  <w:num w:numId="88">
    <w:abstractNumId w:val="38"/>
  </w:num>
  <w:num w:numId="89">
    <w:abstractNumId w:val="67"/>
  </w:num>
  <w:num w:numId="90">
    <w:abstractNumId w:val="6"/>
  </w:num>
  <w:num w:numId="91">
    <w:abstractNumId w:val="10"/>
  </w:num>
  <w:num w:numId="92">
    <w:abstractNumId w:val="59"/>
  </w:num>
  <w:num w:numId="93">
    <w:abstractNumId w:val="14"/>
  </w:num>
  <w:num w:numId="94">
    <w:abstractNumId w:val="100"/>
  </w:num>
  <w:num w:numId="95">
    <w:abstractNumId w:val="29"/>
  </w:num>
  <w:num w:numId="96">
    <w:abstractNumId w:val="61"/>
  </w:num>
  <w:num w:numId="97">
    <w:abstractNumId w:val="68"/>
  </w:num>
  <w:num w:numId="98">
    <w:abstractNumId w:val="94"/>
  </w:num>
  <w:num w:numId="99">
    <w:abstractNumId w:val="17"/>
  </w:num>
  <w:num w:numId="100">
    <w:abstractNumId w:val="101"/>
  </w:num>
  <w:num w:numId="101">
    <w:abstractNumId w:val="40"/>
  </w:num>
  <w:num w:numId="102">
    <w:abstractNumId w:val="34"/>
  </w:num>
  <w:num w:numId="103">
    <w:abstractNumId w:val="46"/>
  </w:num>
  <w:num w:numId="104">
    <w:abstractNumId w:val="0"/>
  </w:num>
  <w:num w:numId="105">
    <w:abstractNumId w:val="47"/>
  </w:num>
  <w:num w:numId="106">
    <w:abstractNumId w:val="63"/>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51" fill="f" fillcolor="white" strokecolor="none [2406]">
      <v:fill color="white" on="f"/>
      <v:stroke color="none [2406]" weight="3pt"/>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1DE2"/>
    <w:rsid w:val="00000AC2"/>
    <w:rsid w:val="0000104F"/>
    <w:rsid w:val="000010B8"/>
    <w:rsid w:val="00001CCD"/>
    <w:rsid w:val="00002463"/>
    <w:rsid w:val="000026FC"/>
    <w:rsid w:val="00002899"/>
    <w:rsid w:val="0000414F"/>
    <w:rsid w:val="0000480A"/>
    <w:rsid w:val="00004C9E"/>
    <w:rsid w:val="00004E91"/>
    <w:rsid w:val="00006135"/>
    <w:rsid w:val="00006534"/>
    <w:rsid w:val="00006759"/>
    <w:rsid w:val="000068DF"/>
    <w:rsid w:val="000069C5"/>
    <w:rsid w:val="00006D6A"/>
    <w:rsid w:val="000108C9"/>
    <w:rsid w:val="00010F82"/>
    <w:rsid w:val="00010FD0"/>
    <w:rsid w:val="000118CB"/>
    <w:rsid w:val="00012573"/>
    <w:rsid w:val="00012B39"/>
    <w:rsid w:val="0001336E"/>
    <w:rsid w:val="0001372C"/>
    <w:rsid w:val="00013836"/>
    <w:rsid w:val="00013CF9"/>
    <w:rsid w:val="00013D04"/>
    <w:rsid w:val="00014916"/>
    <w:rsid w:val="00014968"/>
    <w:rsid w:val="00014DC5"/>
    <w:rsid w:val="00015664"/>
    <w:rsid w:val="0001572D"/>
    <w:rsid w:val="00016058"/>
    <w:rsid w:val="00016E2E"/>
    <w:rsid w:val="00017160"/>
    <w:rsid w:val="0002035C"/>
    <w:rsid w:val="00020EB9"/>
    <w:rsid w:val="00020EE7"/>
    <w:rsid w:val="000215AD"/>
    <w:rsid w:val="00021C58"/>
    <w:rsid w:val="000226DB"/>
    <w:rsid w:val="00023096"/>
    <w:rsid w:val="0002373A"/>
    <w:rsid w:val="00023C6E"/>
    <w:rsid w:val="00023E55"/>
    <w:rsid w:val="0002440B"/>
    <w:rsid w:val="00024914"/>
    <w:rsid w:val="00024DDA"/>
    <w:rsid w:val="000263B8"/>
    <w:rsid w:val="00026EC4"/>
    <w:rsid w:val="0002795F"/>
    <w:rsid w:val="00027BD9"/>
    <w:rsid w:val="00031C3E"/>
    <w:rsid w:val="00033CBD"/>
    <w:rsid w:val="0003401E"/>
    <w:rsid w:val="000341CD"/>
    <w:rsid w:val="0003546E"/>
    <w:rsid w:val="00035B96"/>
    <w:rsid w:val="00040377"/>
    <w:rsid w:val="00040558"/>
    <w:rsid w:val="000429E4"/>
    <w:rsid w:val="00042A9F"/>
    <w:rsid w:val="0004424B"/>
    <w:rsid w:val="00045B3C"/>
    <w:rsid w:val="00045E3D"/>
    <w:rsid w:val="00045FA1"/>
    <w:rsid w:val="00046669"/>
    <w:rsid w:val="00046822"/>
    <w:rsid w:val="000504F7"/>
    <w:rsid w:val="00050BBA"/>
    <w:rsid w:val="00051A2E"/>
    <w:rsid w:val="00052792"/>
    <w:rsid w:val="00052ECD"/>
    <w:rsid w:val="000545A4"/>
    <w:rsid w:val="00054DF0"/>
    <w:rsid w:val="00060208"/>
    <w:rsid w:val="000617D2"/>
    <w:rsid w:val="00062569"/>
    <w:rsid w:val="00062E97"/>
    <w:rsid w:val="000630B1"/>
    <w:rsid w:val="000641ED"/>
    <w:rsid w:val="0006490A"/>
    <w:rsid w:val="00064A5C"/>
    <w:rsid w:val="00065B81"/>
    <w:rsid w:val="000704DC"/>
    <w:rsid w:val="000715B6"/>
    <w:rsid w:val="00074026"/>
    <w:rsid w:val="00074153"/>
    <w:rsid w:val="00074235"/>
    <w:rsid w:val="00075E23"/>
    <w:rsid w:val="00076565"/>
    <w:rsid w:val="00076801"/>
    <w:rsid w:val="000802D4"/>
    <w:rsid w:val="00080CDF"/>
    <w:rsid w:val="0008107B"/>
    <w:rsid w:val="000814EC"/>
    <w:rsid w:val="00081503"/>
    <w:rsid w:val="00081521"/>
    <w:rsid w:val="000815AE"/>
    <w:rsid w:val="00082334"/>
    <w:rsid w:val="00082F1A"/>
    <w:rsid w:val="0008322B"/>
    <w:rsid w:val="00083755"/>
    <w:rsid w:val="00083B76"/>
    <w:rsid w:val="0008622A"/>
    <w:rsid w:val="0008696F"/>
    <w:rsid w:val="00087347"/>
    <w:rsid w:val="00087B7C"/>
    <w:rsid w:val="00090F82"/>
    <w:rsid w:val="000914D6"/>
    <w:rsid w:val="000915EE"/>
    <w:rsid w:val="00091E24"/>
    <w:rsid w:val="00091EF3"/>
    <w:rsid w:val="00092DE4"/>
    <w:rsid w:val="00093B65"/>
    <w:rsid w:val="00094068"/>
    <w:rsid w:val="000946DB"/>
    <w:rsid w:val="00094E27"/>
    <w:rsid w:val="00095581"/>
    <w:rsid w:val="00096644"/>
    <w:rsid w:val="00096A69"/>
    <w:rsid w:val="00097824"/>
    <w:rsid w:val="00097990"/>
    <w:rsid w:val="000A0C19"/>
    <w:rsid w:val="000A101E"/>
    <w:rsid w:val="000A3FE0"/>
    <w:rsid w:val="000A4038"/>
    <w:rsid w:val="000A4A9D"/>
    <w:rsid w:val="000A4D60"/>
    <w:rsid w:val="000A54F3"/>
    <w:rsid w:val="000A572E"/>
    <w:rsid w:val="000A612A"/>
    <w:rsid w:val="000A6E2F"/>
    <w:rsid w:val="000A7621"/>
    <w:rsid w:val="000B0342"/>
    <w:rsid w:val="000B0680"/>
    <w:rsid w:val="000B070C"/>
    <w:rsid w:val="000B0EAA"/>
    <w:rsid w:val="000B1C69"/>
    <w:rsid w:val="000B2E5A"/>
    <w:rsid w:val="000B3647"/>
    <w:rsid w:val="000B3E1A"/>
    <w:rsid w:val="000B4773"/>
    <w:rsid w:val="000B744F"/>
    <w:rsid w:val="000C0C71"/>
    <w:rsid w:val="000C1A29"/>
    <w:rsid w:val="000C2180"/>
    <w:rsid w:val="000C39DB"/>
    <w:rsid w:val="000C4021"/>
    <w:rsid w:val="000C65A8"/>
    <w:rsid w:val="000C6A89"/>
    <w:rsid w:val="000D002D"/>
    <w:rsid w:val="000D1867"/>
    <w:rsid w:val="000D500B"/>
    <w:rsid w:val="000D571C"/>
    <w:rsid w:val="000D6419"/>
    <w:rsid w:val="000D7497"/>
    <w:rsid w:val="000E07CA"/>
    <w:rsid w:val="000E4333"/>
    <w:rsid w:val="000E4497"/>
    <w:rsid w:val="000E4731"/>
    <w:rsid w:val="000E4C71"/>
    <w:rsid w:val="000E4E24"/>
    <w:rsid w:val="000E4EC9"/>
    <w:rsid w:val="000E56B9"/>
    <w:rsid w:val="000E69D1"/>
    <w:rsid w:val="000E762A"/>
    <w:rsid w:val="000E7660"/>
    <w:rsid w:val="000F1254"/>
    <w:rsid w:val="000F2FE2"/>
    <w:rsid w:val="000F33E1"/>
    <w:rsid w:val="000F3FC6"/>
    <w:rsid w:val="000F4B61"/>
    <w:rsid w:val="000F526E"/>
    <w:rsid w:val="000F57A4"/>
    <w:rsid w:val="000F5C38"/>
    <w:rsid w:val="000F6A2A"/>
    <w:rsid w:val="000F6B52"/>
    <w:rsid w:val="000F723A"/>
    <w:rsid w:val="000F7A7C"/>
    <w:rsid w:val="000F7E1B"/>
    <w:rsid w:val="0010023E"/>
    <w:rsid w:val="00100F4B"/>
    <w:rsid w:val="00101A19"/>
    <w:rsid w:val="00103FDF"/>
    <w:rsid w:val="0010494A"/>
    <w:rsid w:val="00104AD1"/>
    <w:rsid w:val="00104BD5"/>
    <w:rsid w:val="00106240"/>
    <w:rsid w:val="001067C5"/>
    <w:rsid w:val="00107167"/>
    <w:rsid w:val="001076C6"/>
    <w:rsid w:val="001138E0"/>
    <w:rsid w:val="00115BB0"/>
    <w:rsid w:val="0011613C"/>
    <w:rsid w:val="00116443"/>
    <w:rsid w:val="00116C19"/>
    <w:rsid w:val="0011717B"/>
    <w:rsid w:val="0011777B"/>
    <w:rsid w:val="00117EDC"/>
    <w:rsid w:val="00117FEA"/>
    <w:rsid w:val="00120360"/>
    <w:rsid w:val="00120627"/>
    <w:rsid w:val="00120764"/>
    <w:rsid w:val="00121C6F"/>
    <w:rsid w:val="0012324C"/>
    <w:rsid w:val="00123630"/>
    <w:rsid w:val="00123D34"/>
    <w:rsid w:val="001249F2"/>
    <w:rsid w:val="00125FC9"/>
    <w:rsid w:val="0012749C"/>
    <w:rsid w:val="001275F2"/>
    <w:rsid w:val="00127D82"/>
    <w:rsid w:val="00127F0D"/>
    <w:rsid w:val="001302C3"/>
    <w:rsid w:val="00130464"/>
    <w:rsid w:val="00130771"/>
    <w:rsid w:val="00131E18"/>
    <w:rsid w:val="00132488"/>
    <w:rsid w:val="001355AF"/>
    <w:rsid w:val="00141100"/>
    <w:rsid w:val="00141ADA"/>
    <w:rsid w:val="00141C4D"/>
    <w:rsid w:val="001423F8"/>
    <w:rsid w:val="001423FC"/>
    <w:rsid w:val="00142C97"/>
    <w:rsid w:val="0014306A"/>
    <w:rsid w:val="001440E6"/>
    <w:rsid w:val="00145AA2"/>
    <w:rsid w:val="00145B01"/>
    <w:rsid w:val="001465C5"/>
    <w:rsid w:val="00151285"/>
    <w:rsid w:val="00151564"/>
    <w:rsid w:val="00151B33"/>
    <w:rsid w:val="00152D37"/>
    <w:rsid w:val="0015314B"/>
    <w:rsid w:val="0015398C"/>
    <w:rsid w:val="00153E2A"/>
    <w:rsid w:val="0015473F"/>
    <w:rsid w:val="001550C0"/>
    <w:rsid w:val="0015540E"/>
    <w:rsid w:val="00155A0C"/>
    <w:rsid w:val="00155F1A"/>
    <w:rsid w:val="00156322"/>
    <w:rsid w:val="001564B4"/>
    <w:rsid w:val="00156849"/>
    <w:rsid w:val="001579A7"/>
    <w:rsid w:val="00157E58"/>
    <w:rsid w:val="00160593"/>
    <w:rsid w:val="001606ED"/>
    <w:rsid w:val="001625FA"/>
    <w:rsid w:val="001632D9"/>
    <w:rsid w:val="0016463C"/>
    <w:rsid w:val="00165053"/>
    <w:rsid w:val="00165459"/>
    <w:rsid w:val="001659E3"/>
    <w:rsid w:val="00166317"/>
    <w:rsid w:val="00167064"/>
    <w:rsid w:val="00167576"/>
    <w:rsid w:val="00167935"/>
    <w:rsid w:val="0017169A"/>
    <w:rsid w:val="00171C0A"/>
    <w:rsid w:val="001724DC"/>
    <w:rsid w:val="00173047"/>
    <w:rsid w:val="00174A62"/>
    <w:rsid w:val="00174BE4"/>
    <w:rsid w:val="00174D86"/>
    <w:rsid w:val="0017673C"/>
    <w:rsid w:val="00176CA3"/>
    <w:rsid w:val="00177045"/>
    <w:rsid w:val="00181337"/>
    <w:rsid w:val="0018181A"/>
    <w:rsid w:val="00181AB7"/>
    <w:rsid w:val="00181AC4"/>
    <w:rsid w:val="00182CDD"/>
    <w:rsid w:val="001855A8"/>
    <w:rsid w:val="00187147"/>
    <w:rsid w:val="00190F8A"/>
    <w:rsid w:val="001921C1"/>
    <w:rsid w:val="001926CD"/>
    <w:rsid w:val="00195F4F"/>
    <w:rsid w:val="0019616A"/>
    <w:rsid w:val="001A0076"/>
    <w:rsid w:val="001A007A"/>
    <w:rsid w:val="001A5FE1"/>
    <w:rsid w:val="001A6224"/>
    <w:rsid w:val="001A6444"/>
    <w:rsid w:val="001A6F7D"/>
    <w:rsid w:val="001A726B"/>
    <w:rsid w:val="001B153D"/>
    <w:rsid w:val="001B2477"/>
    <w:rsid w:val="001B27C5"/>
    <w:rsid w:val="001B3A31"/>
    <w:rsid w:val="001B6C4A"/>
    <w:rsid w:val="001B7E3A"/>
    <w:rsid w:val="001C0E1A"/>
    <w:rsid w:val="001C3576"/>
    <w:rsid w:val="001C35CC"/>
    <w:rsid w:val="001C3E8B"/>
    <w:rsid w:val="001C4401"/>
    <w:rsid w:val="001C4907"/>
    <w:rsid w:val="001C514F"/>
    <w:rsid w:val="001C589F"/>
    <w:rsid w:val="001C5B10"/>
    <w:rsid w:val="001C632F"/>
    <w:rsid w:val="001D43A7"/>
    <w:rsid w:val="001D4C89"/>
    <w:rsid w:val="001D6353"/>
    <w:rsid w:val="001D642C"/>
    <w:rsid w:val="001E20BF"/>
    <w:rsid w:val="001E2C76"/>
    <w:rsid w:val="001E2D2E"/>
    <w:rsid w:val="001E30C4"/>
    <w:rsid w:val="001E3430"/>
    <w:rsid w:val="001E4118"/>
    <w:rsid w:val="001E581B"/>
    <w:rsid w:val="001E5B1E"/>
    <w:rsid w:val="001E767D"/>
    <w:rsid w:val="001E76FB"/>
    <w:rsid w:val="001E799F"/>
    <w:rsid w:val="001F0D9E"/>
    <w:rsid w:val="001F14BA"/>
    <w:rsid w:val="001F15EC"/>
    <w:rsid w:val="001F391D"/>
    <w:rsid w:val="001F3F00"/>
    <w:rsid w:val="001F41F4"/>
    <w:rsid w:val="001F47F3"/>
    <w:rsid w:val="001F4D11"/>
    <w:rsid w:val="001F50A3"/>
    <w:rsid w:val="001F5A7E"/>
    <w:rsid w:val="001F5C8F"/>
    <w:rsid w:val="001F5E51"/>
    <w:rsid w:val="001F706D"/>
    <w:rsid w:val="001F73F6"/>
    <w:rsid w:val="001F7FE3"/>
    <w:rsid w:val="00200165"/>
    <w:rsid w:val="00200642"/>
    <w:rsid w:val="002014A8"/>
    <w:rsid w:val="0020294E"/>
    <w:rsid w:val="0020323F"/>
    <w:rsid w:val="002034B7"/>
    <w:rsid w:val="0020390C"/>
    <w:rsid w:val="002057DF"/>
    <w:rsid w:val="0020604E"/>
    <w:rsid w:val="00206279"/>
    <w:rsid w:val="00206281"/>
    <w:rsid w:val="00207230"/>
    <w:rsid w:val="0020723F"/>
    <w:rsid w:val="002075E1"/>
    <w:rsid w:val="002112C2"/>
    <w:rsid w:val="00211489"/>
    <w:rsid w:val="002128DE"/>
    <w:rsid w:val="00213139"/>
    <w:rsid w:val="00213514"/>
    <w:rsid w:val="002135CB"/>
    <w:rsid w:val="00213788"/>
    <w:rsid w:val="00214B8C"/>
    <w:rsid w:val="00215320"/>
    <w:rsid w:val="0021637F"/>
    <w:rsid w:val="0021764F"/>
    <w:rsid w:val="00217FDC"/>
    <w:rsid w:val="0022035F"/>
    <w:rsid w:val="00220E3D"/>
    <w:rsid w:val="002236CC"/>
    <w:rsid w:val="00224146"/>
    <w:rsid w:val="002253D2"/>
    <w:rsid w:val="0022702D"/>
    <w:rsid w:val="00227356"/>
    <w:rsid w:val="00227A33"/>
    <w:rsid w:val="00227EE2"/>
    <w:rsid w:val="00230631"/>
    <w:rsid w:val="002308DA"/>
    <w:rsid w:val="00231172"/>
    <w:rsid w:val="00231AD3"/>
    <w:rsid w:val="0023256A"/>
    <w:rsid w:val="00232689"/>
    <w:rsid w:val="00233244"/>
    <w:rsid w:val="00233925"/>
    <w:rsid w:val="00233E8D"/>
    <w:rsid w:val="00235401"/>
    <w:rsid w:val="00235D6C"/>
    <w:rsid w:val="00236CEF"/>
    <w:rsid w:val="00236FDF"/>
    <w:rsid w:val="0023746A"/>
    <w:rsid w:val="002405D6"/>
    <w:rsid w:val="00241327"/>
    <w:rsid w:val="00241409"/>
    <w:rsid w:val="002416E1"/>
    <w:rsid w:val="002434B0"/>
    <w:rsid w:val="002435B5"/>
    <w:rsid w:val="00243814"/>
    <w:rsid w:val="0024390E"/>
    <w:rsid w:val="00244430"/>
    <w:rsid w:val="0024492C"/>
    <w:rsid w:val="00244BBC"/>
    <w:rsid w:val="00244CED"/>
    <w:rsid w:val="00244F2C"/>
    <w:rsid w:val="00244FB9"/>
    <w:rsid w:val="00245D16"/>
    <w:rsid w:val="00245D98"/>
    <w:rsid w:val="002472F4"/>
    <w:rsid w:val="00250378"/>
    <w:rsid w:val="00251D2A"/>
    <w:rsid w:val="002534C0"/>
    <w:rsid w:val="00253AA0"/>
    <w:rsid w:val="00254E35"/>
    <w:rsid w:val="00256C7E"/>
    <w:rsid w:val="00257096"/>
    <w:rsid w:val="00257BB3"/>
    <w:rsid w:val="00257BBE"/>
    <w:rsid w:val="00260353"/>
    <w:rsid w:val="002611E3"/>
    <w:rsid w:val="002622B5"/>
    <w:rsid w:val="00263688"/>
    <w:rsid w:val="0026415F"/>
    <w:rsid w:val="002642D1"/>
    <w:rsid w:val="00264ED3"/>
    <w:rsid w:val="002675EB"/>
    <w:rsid w:val="0027058E"/>
    <w:rsid w:val="00271170"/>
    <w:rsid w:val="002714A3"/>
    <w:rsid w:val="0027229D"/>
    <w:rsid w:val="00272462"/>
    <w:rsid w:val="00274C20"/>
    <w:rsid w:val="002751B2"/>
    <w:rsid w:val="002801DA"/>
    <w:rsid w:val="00280518"/>
    <w:rsid w:val="0028114E"/>
    <w:rsid w:val="00281829"/>
    <w:rsid w:val="00281B3F"/>
    <w:rsid w:val="00282485"/>
    <w:rsid w:val="002826A3"/>
    <w:rsid w:val="00285722"/>
    <w:rsid w:val="00285B38"/>
    <w:rsid w:val="00287E56"/>
    <w:rsid w:val="00293C34"/>
    <w:rsid w:val="002955CF"/>
    <w:rsid w:val="002A06CF"/>
    <w:rsid w:val="002A2115"/>
    <w:rsid w:val="002A2762"/>
    <w:rsid w:val="002A3EF2"/>
    <w:rsid w:val="002A497A"/>
    <w:rsid w:val="002A55D9"/>
    <w:rsid w:val="002A578B"/>
    <w:rsid w:val="002A583D"/>
    <w:rsid w:val="002A5A20"/>
    <w:rsid w:val="002A6BCD"/>
    <w:rsid w:val="002B0D32"/>
    <w:rsid w:val="002B122C"/>
    <w:rsid w:val="002B1A29"/>
    <w:rsid w:val="002B1A65"/>
    <w:rsid w:val="002B3150"/>
    <w:rsid w:val="002B5197"/>
    <w:rsid w:val="002B524B"/>
    <w:rsid w:val="002B5E93"/>
    <w:rsid w:val="002B6451"/>
    <w:rsid w:val="002B6EA2"/>
    <w:rsid w:val="002B7C90"/>
    <w:rsid w:val="002C0E31"/>
    <w:rsid w:val="002C13B3"/>
    <w:rsid w:val="002C33A3"/>
    <w:rsid w:val="002C3C86"/>
    <w:rsid w:val="002C3EA2"/>
    <w:rsid w:val="002C3F2C"/>
    <w:rsid w:val="002C5069"/>
    <w:rsid w:val="002C5457"/>
    <w:rsid w:val="002C57F4"/>
    <w:rsid w:val="002C6CAE"/>
    <w:rsid w:val="002C6DB9"/>
    <w:rsid w:val="002C6E62"/>
    <w:rsid w:val="002C7B3A"/>
    <w:rsid w:val="002D05F6"/>
    <w:rsid w:val="002D137E"/>
    <w:rsid w:val="002D21C0"/>
    <w:rsid w:val="002D3071"/>
    <w:rsid w:val="002D3591"/>
    <w:rsid w:val="002D3A01"/>
    <w:rsid w:val="002D3B45"/>
    <w:rsid w:val="002D3D48"/>
    <w:rsid w:val="002D4309"/>
    <w:rsid w:val="002D4929"/>
    <w:rsid w:val="002D4F86"/>
    <w:rsid w:val="002D520F"/>
    <w:rsid w:val="002D575B"/>
    <w:rsid w:val="002D5D29"/>
    <w:rsid w:val="002D5F1E"/>
    <w:rsid w:val="002E3C34"/>
    <w:rsid w:val="002E5949"/>
    <w:rsid w:val="002E749C"/>
    <w:rsid w:val="002E7CD4"/>
    <w:rsid w:val="002F0DD2"/>
    <w:rsid w:val="002F181F"/>
    <w:rsid w:val="002F1A5D"/>
    <w:rsid w:val="002F2A16"/>
    <w:rsid w:val="002F3223"/>
    <w:rsid w:val="002F37BB"/>
    <w:rsid w:val="002F5E01"/>
    <w:rsid w:val="002F60B5"/>
    <w:rsid w:val="002F696D"/>
    <w:rsid w:val="002F7670"/>
    <w:rsid w:val="002F7EC7"/>
    <w:rsid w:val="0030041D"/>
    <w:rsid w:val="0030122C"/>
    <w:rsid w:val="00302143"/>
    <w:rsid w:val="0030241F"/>
    <w:rsid w:val="00302476"/>
    <w:rsid w:val="0030250B"/>
    <w:rsid w:val="00302AB6"/>
    <w:rsid w:val="00302B0A"/>
    <w:rsid w:val="00302CE7"/>
    <w:rsid w:val="00303B2E"/>
    <w:rsid w:val="0030487B"/>
    <w:rsid w:val="00304DAD"/>
    <w:rsid w:val="0030506D"/>
    <w:rsid w:val="003062D0"/>
    <w:rsid w:val="00307FF7"/>
    <w:rsid w:val="003108DC"/>
    <w:rsid w:val="00311C56"/>
    <w:rsid w:val="00312026"/>
    <w:rsid w:val="003138D3"/>
    <w:rsid w:val="00313F80"/>
    <w:rsid w:val="00314230"/>
    <w:rsid w:val="0031473A"/>
    <w:rsid w:val="003147E0"/>
    <w:rsid w:val="00314848"/>
    <w:rsid w:val="00314C79"/>
    <w:rsid w:val="003152E1"/>
    <w:rsid w:val="0031659A"/>
    <w:rsid w:val="00316715"/>
    <w:rsid w:val="00317080"/>
    <w:rsid w:val="00320552"/>
    <w:rsid w:val="0032204D"/>
    <w:rsid w:val="00322D79"/>
    <w:rsid w:val="003241D3"/>
    <w:rsid w:val="00324C5A"/>
    <w:rsid w:val="00324E1F"/>
    <w:rsid w:val="00324F31"/>
    <w:rsid w:val="00325AFD"/>
    <w:rsid w:val="003268B1"/>
    <w:rsid w:val="00326FBB"/>
    <w:rsid w:val="00327800"/>
    <w:rsid w:val="003279E0"/>
    <w:rsid w:val="0033010A"/>
    <w:rsid w:val="00330375"/>
    <w:rsid w:val="00332332"/>
    <w:rsid w:val="00333A8A"/>
    <w:rsid w:val="003340CE"/>
    <w:rsid w:val="00334105"/>
    <w:rsid w:val="0033608B"/>
    <w:rsid w:val="003362C7"/>
    <w:rsid w:val="0033671F"/>
    <w:rsid w:val="0033748F"/>
    <w:rsid w:val="00341BFA"/>
    <w:rsid w:val="00341D3E"/>
    <w:rsid w:val="003420B1"/>
    <w:rsid w:val="00342FC4"/>
    <w:rsid w:val="00344D9C"/>
    <w:rsid w:val="0034591F"/>
    <w:rsid w:val="00345B08"/>
    <w:rsid w:val="00346F0B"/>
    <w:rsid w:val="00350E89"/>
    <w:rsid w:val="00353060"/>
    <w:rsid w:val="003536BC"/>
    <w:rsid w:val="00354542"/>
    <w:rsid w:val="00355508"/>
    <w:rsid w:val="003557C5"/>
    <w:rsid w:val="00357AC6"/>
    <w:rsid w:val="00360CBA"/>
    <w:rsid w:val="0036242B"/>
    <w:rsid w:val="0036309A"/>
    <w:rsid w:val="003645E0"/>
    <w:rsid w:val="00364D0E"/>
    <w:rsid w:val="0036595E"/>
    <w:rsid w:val="003671F4"/>
    <w:rsid w:val="0036732D"/>
    <w:rsid w:val="003678F2"/>
    <w:rsid w:val="00367A4F"/>
    <w:rsid w:val="00367D14"/>
    <w:rsid w:val="00370178"/>
    <w:rsid w:val="0037247C"/>
    <w:rsid w:val="00372938"/>
    <w:rsid w:val="00372F80"/>
    <w:rsid w:val="00373A83"/>
    <w:rsid w:val="00373BA5"/>
    <w:rsid w:val="00374495"/>
    <w:rsid w:val="00374B4E"/>
    <w:rsid w:val="003754E0"/>
    <w:rsid w:val="00375DF5"/>
    <w:rsid w:val="0037662D"/>
    <w:rsid w:val="003766AA"/>
    <w:rsid w:val="00376857"/>
    <w:rsid w:val="00377261"/>
    <w:rsid w:val="0037762A"/>
    <w:rsid w:val="00380362"/>
    <w:rsid w:val="00380854"/>
    <w:rsid w:val="00380D73"/>
    <w:rsid w:val="00382F74"/>
    <w:rsid w:val="00386961"/>
    <w:rsid w:val="00387186"/>
    <w:rsid w:val="00390D09"/>
    <w:rsid w:val="003937CE"/>
    <w:rsid w:val="0039584C"/>
    <w:rsid w:val="00395D70"/>
    <w:rsid w:val="003969B6"/>
    <w:rsid w:val="0039782D"/>
    <w:rsid w:val="00397920"/>
    <w:rsid w:val="003A0422"/>
    <w:rsid w:val="003A0B89"/>
    <w:rsid w:val="003A140F"/>
    <w:rsid w:val="003A1F0D"/>
    <w:rsid w:val="003A252C"/>
    <w:rsid w:val="003A29B3"/>
    <w:rsid w:val="003A3E62"/>
    <w:rsid w:val="003A5ED5"/>
    <w:rsid w:val="003A76E9"/>
    <w:rsid w:val="003A7E0A"/>
    <w:rsid w:val="003B155B"/>
    <w:rsid w:val="003B163E"/>
    <w:rsid w:val="003B2FC9"/>
    <w:rsid w:val="003B43CB"/>
    <w:rsid w:val="003B60A5"/>
    <w:rsid w:val="003C0D4E"/>
    <w:rsid w:val="003C1D53"/>
    <w:rsid w:val="003C2B73"/>
    <w:rsid w:val="003C3815"/>
    <w:rsid w:val="003C67EE"/>
    <w:rsid w:val="003C6884"/>
    <w:rsid w:val="003C6DBD"/>
    <w:rsid w:val="003C7A76"/>
    <w:rsid w:val="003C7FA9"/>
    <w:rsid w:val="003D0C09"/>
    <w:rsid w:val="003D0CC7"/>
    <w:rsid w:val="003D1EB1"/>
    <w:rsid w:val="003D3261"/>
    <w:rsid w:val="003D3D28"/>
    <w:rsid w:val="003D4FE2"/>
    <w:rsid w:val="003D5584"/>
    <w:rsid w:val="003D696D"/>
    <w:rsid w:val="003D6F1E"/>
    <w:rsid w:val="003E044D"/>
    <w:rsid w:val="003E06DB"/>
    <w:rsid w:val="003E146B"/>
    <w:rsid w:val="003E1C4D"/>
    <w:rsid w:val="003E1D69"/>
    <w:rsid w:val="003E2E90"/>
    <w:rsid w:val="003E369F"/>
    <w:rsid w:val="003E4033"/>
    <w:rsid w:val="003E4115"/>
    <w:rsid w:val="003E44CE"/>
    <w:rsid w:val="003E5300"/>
    <w:rsid w:val="003E65B6"/>
    <w:rsid w:val="003F07F9"/>
    <w:rsid w:val="003F1B02"/>
    <w:rsid w:val="003F2227"/>
    <w:rsid w:val="003F268E"/>
    <w:rsid w:val="003F434C"/>
    <w:rsid w:val="003F4584"/>
    <w:rsid w:val="003F48C7"/>
    <w:rsid w:val="003F4AAC"/>
    <w:rsid w:val="003F5B10"/>
    <w:rsid w:val="003F5DF1"/>
    <w:rsid w:val="003F6DE5"/>
    <w:rsid w:val="00400892"/>
    <w:rsid w:val="004014FB"/>
    <w:rsid w:val="00401CC6"/>
    <w:rsid w:val="00402382"/>
    <w:rsid w:val="00402C6F"/>
    <w:rsid w:val="00402EA8"/>
    <w:rsid w:val="00403640"/>
    <w:rsid w:val="004037D6"/>
    <w:rsid w:val="00404776"/>
    <w:rsid w:val="00404C76"/>
    <w:rsid w:val="00404D3A"/>
    <w:rsid w:val="00405215"/>
    <w:rsid w:val="004052BE"/>
    <w:rsid w:val="00405D3B"/>
    <w:rsid w:val="00407147"/>
    <w:rsid w:val="00407CA2"/>
    <w:rsid w:val="004103C6"/>
    <w:rsid w:val="004119DE"/>
    <w:rsid w:val="004142E5"/>
    <w:rsid w:val="004157DE"/>
    <w:rsid w:val="00415AC2"/>
    <w:rsid w:val="00415C66"/>
    <w:rsid w:val="00416C70"/>
    <w:rsid w:val="00417F5F"/>
    <w:rsid w:val="00422465"/>
    <w:rsid w:val="00423BAA"/>
    <w:rsid w:val="00423F61"/>
    <w:rsid w:val="004241AF"/>
    <w:rsid w:val="004246C8"/>
    <w:rsid w:val="00424939"/>
    <w:rsid w:val="00424E4A"/>
    <w:rsid w:val="00425421"/>
    <w:rsid w:val="00426249"/>
    <w:rsid w:val="0042672F"/>
    <w:rsid w:val="00426ECE"/>
    <w:rsid w:val="004273CC"/>
    <w:rsid w:val="004278B0"/>
    <w:rsid w:val="00431BA1"/>
    <w:rsid w:val="00432F12"/>
    <w:rsid w:val="00432F92"/>
    <w:rsid w:val="0043332B"/>
    <w:rsid w:val="00434FC3"/>
    <w:rsid w:val="0043517D"/>
    <w:rsid w:val="00435499"/>
    <w:rsid w:val="004359FB"/>
    <w:rsid w:val="00435AF5"/>
    <w:rsid w:val="004362A2"/>
    <w:rsid w:val="00440616"/>
    <w:rsid w:val="004407B3"/>
    <w:rsid w:val="00440B40"/>
    <w:rsid w:val="004420ED"/>
    <w:rsid w:val="00442753"/>
    <w:rsid w:val="00442AC5"/>
    <w:rsid w:val="004430E9"/>
    <w:rsid w:val="00443F82"/>
    <w:rsid w:val="00444503"/>
    <w:rsid w:val="004464A5"/>
    <w:rsid w:val="00446999"/>
    <w:rsid w:val="00447F06"/>
    <w:rsid w:val="00450249"/>
    <w:rsid w:val="00450272"/>
    <w:rsid w:val="00450601"/>
    <w:rsid w:val="004509D5"/>
    <w:rsid w:val="00450A11"/>
    <w:rsid w:val="00451D16"/>
    <w:rsid w:val="004542B7"/>
    <w:rsid w:val="00454E59"/>
    <w:rsid w:val="004572C1"/>
    <w:rsid w:val="00461D9E"/>
    <w:rsid w:val="00464934"/>
    <w:rsid w:val="00464BBE"/>
    <w:rsid w:val="004654D4"/>
    <w:rsid w:val="00465DB5"/>
    <w:rsid w:val="00466BE2"/>
    <w:rsid w:val="00467542"/>
    <w:rsid w:val="00467561"/>
    <w:rsid w:val="00467B2C"/>
    <w:rsid w:val="004707D6"/>
    <w:rsid w:val="00470BCA"/>
    <w:rsid w:val="00472522"/>
    <w:rsid w:val="00473B1F"/>
    <w:rsid w:val="00475ED3"/>
    <w:rsid w:val="00476166"/>
    <w:rsid w:val="00477725"/>
    <w:rsid w:val="0047777E"/>
    <w:rsid w:val="00477F8B"/>
    <w:rsid w:val="00480347"/>
    <w:rsid w:val="004805E7"/>
    <w:rsid w:val="00480893"/>
    <w:rsid w:val="004810DC"/>
    <w:rsid w:val="004817C7"/>
    <w:rsid w:val="00485F4D"/>
    <w:rsid w:val="004872AC"/>
    <w:rsid w:val="00492301"/>
    <w:rsid w:val="0049255D"/>
    <w:rsid w:val="00492630"/>
    <w:rsid w:val="00492F72"/>
    <w:rsid w:val="004937FD"/>
    <w:rsid w:val="004946E5"/>
    <w:rsid w:val="00494740"/>
    <w:rsid w:val="00494C5F"/>
    <w:rsid w:val="00494E9D"/>
    <w:rsid w:val="00496613"/>
    <w:rsid w:val="004966F0"/>
    <w:rsid w:val="00496FC9"/>
    <w:rsid w:val="00497907"/>
    <w:rsid w:val="00497B1D"/>
    <w:rsid w:val="00497F3A"/>
    <w:rsid w:val="004A0FB3"/>
    <w:rsid w:val="004A1E01"/>
    <w:rsid w:val="004A227B"/>
    <w:rsid w:val="004A2391"/>
    <w:rsid w:val="004A4CAE"/>
    <w:rsid w:val="004A5CBC"/>
    <w:rsid w:val="004A732C"/>
    <w:rsid w:val="004B00FF"/>
    <w:rsid w:val="004B0329"/>
    <w:rsid w:val="004B0921"/>
    <w:rsid w:val="004B1A84"/>
    <w:rsid w:val="004B237E"/>
    <w:rsid w:val="004B2ABA"/>
    <w:rsid w:val="004B3562"/>
    <w:rsid w:val="004B3979"/>
    <w:rsid w:val="004B4289"/>
    <w:rsid w:val="004B4518"/>
    <w:rsid w:val="004B4BAA"/>
    <w:rsid w:val="004C055D"/>
    <w:rsid w:val="004C36D6"/>
    <w:rsid w:val="004C3A07"/>
    <w:rsid w:val="004C440A"/>
    <w:rsid w:val="004C4897"/>
    <w:rsid w:val="004C4D30"/>
    <w:rsid w:val="004C4DAD"/>
    <w:rsid w:val="004C5733"/>
    <w:rsid w:val="004C5D49"/>
    <w:rsid w:val="004C5F8A"/>
    <w:rsid w:val="004C69BB"/>
    <w:rsid w:val="004D03AF"/>
    <w:rsid w:val="004D13A7"/>
    <w:rsid w:val="004D1EE8"/>
    <w:rsid w:val="004D21A9"/>
    <w:rsid w:val="004D3E73"/>
    <w:rsid w:val="004D4612"/>
    <w:rsid w:val="004D4E6A"/>
    <w:rsid w:val="004D4F9B"/>
    <w:rsid w:val="004D6082"/>
    <w:rsid w:val="004D6311"/>
    <w:rsid w:val="004D6C4F"/>
    <w:rsid w:val="004E277D"/>
    <w:rsid w:val="004E354C"/>
    <w:rsid w:val="004E447D"/>
    <w:rsid w:val="004E447F"/>
    <w:rsid w:val="004E4764"/>
    <w:rsid w:val="004F0F52"/>
    <w:rsid w:val="004F1085"/>
    <w:rsid w:val="004F17E6"/>
    <w:rsid w:val="004F3B17"/>
    <w:rsid w:val="004F448D"/>
    <w:rsid w:val="004F4B5E"/>
    <w:rsid w:val="004F50BA"/>
    <w:rsid w:val="004F659E"/>
    <w:rsid w:val="004F6FE9"/>
    <w:rsid w:val="00500503"/>
    <w:rsid w:val="00501C2E"/>
    <w:rsid w:val="0050220E"/>
    <w:rsid w:val="005028F7"/>
    <w:rsid w:val="00502E8B"/>
    <w:rsid w:val="00503D64"/>
    <w:rsid w:val="005040DF"/>
    <w:rsid w:val="00504203"/>
    <w:rsid w:val="00504A02"/>
    <w:rsid w:val="005051F8"/>
    <w:rsid w:val="00505690"/>
    <w:rsid w:val="00505CA0"/>
    <w:rsid w:val="00506990"/>
    <w:rsid w:val="00506F32"/>
    <w:rsid w:val="00506FAB"/>
    <w:rsid w:val="0050764A"/>
    <w:rsid w:val="005076BF"/>
    <w:rsid w:val="005112F1"/>
    <w:rsid w:val="00511322"/>
    <w:rsid w:val="00512470"/>
    <w:rsid w:val="00512573"/>
    <w:rsid w:val="0051519E"/>
    <w:rsid w:val="005159BE"/>
    <w:rsid w:val="00515E26"/>
    <w:rsid w:val="005204CD"/>
    <w:rsid w:val="00521434"/>
    <w:rsid w:val="00521635"/>
    <w:rsid w:val="0052304C"/>
    <w:rsid w:val="005246A5"/>
    <w:rsid w:val="00526C07"/>
    <w:rsid w:val="00530455"/>
    <w:rsid w:val="0053129A"/>
    <w:rsid w:val="005323E1"/>
    <w:rsid w:val="005333BF"/>
    <w:rsid w:val="00533C10"/>
    <w:rsid w:val="005343DE"/>
    <w:rsid w:val="00534458"/>
    <w:rsid w:val="005344CE"/>
    <w:rsid w:val="00534C97"/>
    <w:rsid w:val="00535110"/>
    <w:rsid w:val="00535EBA"/>
    <w:rsid w:val="0053617B"/>
    <w:rsid w:val="00536205"/>
    <w:rsid w:val="00536E32"/>
    <w:rsid w:val="0054069A"/>
    <w:rsid w:val="0054085A"/>
    <w:rsid w:val="00540886"/>
    <w:rsid w:val="00540B01"/>
    <w:rsid w:val="00541079"/>
    <w:rsid w:val="00542381"/>
    <w:rsid w:val="00543BBD"/>
    <w:rsid w:val="00543D27"/>
    <w:rsid w:val="00544F47"/>
    <w:rsid w:val="0054559F"/>
    <w:rsid w:val="005455D0"/>
    <w:rsid w:val="0054786D"/>
    <w:rsid w:val="00547AB1"/>
    <w:rsid w:val="00547B8B"/>
    <w:rsid w:val="00547D2D"/>
    <w:rsid w:val="0055060D"/>
    <w:rsid w:val="005516E1"/>
    <w:rsid w:val="00551B63"/>
    <w:rsid w:val="00552D03"/>
    <w:rsid w:val="005534AD"/>
    <w:rsid w:val="00554047"/>
    <w:rsid w:val="005542D0"/>
    <w:rsid w:val="005551C4"/>
    <w:rsid w:val="005570CC"/>
    <w:rsid w:val="005573EB"/>
    <w:rsid w:val="00566280"/>
    <w:rsid w:val="00567332"/>
    <w:rsid w:val="00570FED"/>
    <w:rsid w:val="00571893"/>
    <w:rsid w:val="00571BFC"/>
    <w:rsid w:val="00571EB8"/>
    <w:rsid w:val="00572AA5"/>
    <w:rsid w:val="00572C6C"/>
    <w:rsid w:val="0057371B"/>
    <w:rsid w:val="005738E1"/>
    <w:rsid w:val="00573A45"/>
    <w:rsid w:val="0057415B"/>
    <w:rsid w:val="00575788"/>
    <w:rsid w:val="0057799D"/>
    <w:rsid w:val="00580F36"/>
    <w:rsid w:val="005819DB"/>
    <w:rsid w:val="005821DA"/>
    <w:rsid w:val="00583311"/>
    <w:rsid w:val="00584233"/>
    <w:rsid w:val="00584EDF"/>
    <w:rsid w:val="005871C5"/>
    <w:rsid w:val="005877DE"/>
    <w:rsid w:val="00592AF6"/>
    <w:rsid w:val="005939FD"/>
    <w:rsid w:val="00593BB8"/>
    <w:rsid w:val="00595B6A"/>
    <w:rsid w:val="00596750"/>
    <w:rsid w:val="00596909"/>
    <w:rsid w:val="00596DB5"/>
    <w:rsid w:val="00596F97"/>
    <w:rsid w:val="00597CF5"/>
    <w:rsid w:val="005A1AF7"/>
    <w:rsid w:val="005A1C21"/>
    <w:rsid w:val="005A237B"/>
    <w:rsid w:val="005A26CB"/>
    <w:rsid w:val="005A2B74"/>
    <w:rsid w:val="005A3823"/>
    <w:rsid w:val="005A3EC8"/>
    <w:rsid w:val="005A4E26"/>
    <w:rsid w:val="005A5005"/>
    <w:rsid w:val="005A5369"/>
    <w:rsid w:val="005A68F6"/>
    <w:rsid w:val="005B02BD"/>
    <w:rsid w:val="005B1482"/>
    <w:rsid w:val="005B211E"/>
    <w:rsid w:val="005B23C7"/>
    <w:rsid w:val="005B3210"/>
    <w:rsid w:val="005B3AC7"/>
    <w:rsid w:val="005B3B65"/>
    <w:rsid w:val="005B3DFD"/>
    <w:rsid w:val="005B4230"/>
    <w:rsid w:val="005B56D1"/>
    <w:rsid w:val="005B59A8"/>
    <w:rsid w:val="005B7EA5"/>
    <w:rsid w:val="005C04E7"/>
    <w:rsid w:val="005C0FCC"/>
    <w:rsid w:val="005C10B7"/>
    <w:rsid w:val="005C2A74"/>
    <w:rsid w:val="005C3079"/>
    <w:rsid w:val="005C337A"/>
    <w:rsid w:val="005C3631"/>
    <w:rsid w:val="005C4688"/>
    <w:rsid w:val="005C4B47"/>
    <w:rsid w:val="005C4F1C"/>
    <w:rsid w:val="005C5B53"/>
    <w:rsid w:val="005C60BA"/>
    <w:rsid w:val="005C62F3"/>
    <w:rsid w:val="005C65B3"/>
    <w:rsid w:val="005C65B7"/>
    <w:rsid w:val="005D0B65"/>
    <w:rsid w:val="005D29A2"/>
    <w:rsid w:val="005D31D1"/>
    <w:rsid w:val="005D3785"/>
    <w:rsid w:val="005D5F1D"/>
    <w:rsid w:val="005D6C1C"/>
    <w:rsid w:val="005D7268"/>
    <w:rsid w:val="005D7E96"/>
    <w:rsid w:val="005D7EAD"/>
    <w:rsid w:val="005E1367"/>
    <w:rsid w:val="005E253A"/>
    <w:rsid w:val="005E452D"/>
    <w:rsid w:val="005E53EB"/>
    <w:rsid w:val="005E7105"/>
    <w:rsid w:val="005E789A"/>
    <w:rsid w:val="005E7EA7"/>
    <w:rsid w:val="005F1155"/>
    <w:rsid w:val="005F1918"/>
    <w:rsid w:val="005F206F"/>
    <w:rsid w:val="005F236E"/>
    <w:rsid w:val="005F2396"/>
    <w:rsid w:val="005F2C71"/>
    <w:rsid w:val="005F3011"/>
    <w:rsid w:val="005F4021"/>
    <w:rsid w:val="005F4EAD"/>
    <w:rsid w:val="005F5097"/>
    <w:rsid w:val="005F552D"/>
    <w:rsid w:val="005F6D06"/>
    <w:rsid w:val="005F78B9"/>
    <w:rsid w:val="005F7F35"/>
    <w:rsid w:val="00600260"/>
    <w:rsid w:val="006007E2"/>
    <w:rsid w:val="00602315"/>
    <w:rsid w:val="0060262C"/>
    <w:rsid w:val="0060304F"/>
    <w:rsid w:val="006032DE"/>
    <w:rsid w:val="006047A8"/>
    <w:rsid w:val="0060616E"/>
    <w:rsid w:val="00607EFC"/>
    <w:rsid w:val="006103B6"/>
    <w:rsid w:val="00610E17"/>
    <w:rsid w:val="006112F5"/>
    <w:rsid w:val="00611FB2"/>
    <w:rsid w:val="0061344D"/>
    <w:rsid w:val="0061465C"/>
    <w:rsid w:val="00614698"/>
    <w:rsid w:val="00614992"/>
    <w:rsid w:val="00614C95"/>
    <w:rsid w:val="00615FC0"/>
    <w:rsid w:val="00616198"/>
    <w:rsid w:val="00616B8D"/>
    <w:rsid w:val="006212BB"/>
    <w:rsid w:val="00621583"/>
    <w:rsid w:val="006218EF"/>
    <w:rsid w:val="00622F32"/>
    <w:rsid w:val="00624582"/>
    <w:rsid w:val="00624BE7"/>
    <w:rsid w:val="00625455"/>
    <w:rsid w:val="006265EC"/>
    <w:rsid w:val="0062683D"/>
    <w:rsid w:val="00627019"/>
    <w:rsid w:val="00627CFE"/>
    <w:rsid w:val="00630555"/>
    <w:rsid w:val="00630A6C"/>
    <w:rsid w:val="00631146"/>
    <w:rsid w:val="006312D9"/>
    <w:rsid w:val="006324B9"/>
    <w:rsid w:val="00632BDC"/>
    <w:rsid w:val="00632D2D"/>
    <w:rsid w:val="00633211"/>
    <w:rsid w:val="00633B2E"/>
    <w:rsid w:val="006361D6"/>
    <w:rsid w:val="006372A1"/>
    <w:rsid w:val="00642422"/>
    <w:rsid w:val="00643A7F"/>
    <w:rsid w:val="006453ED"/>
    <w:rsid w:val="0064545A"/>
    <w:rsid w:val="006459CE"/>
    <w:rsid w:val="00645E5A"/>
    <w:rsid w:val="006461FF"/>
    <w:rsid w:val="00646BC4"/>
    <w:rsid w:val="00647624"/>
    <w:rsid w:val="006476D4"/>
    <w:rsid w:val="0064776F"/>
    <w:rsid w:val="00647AFD"/>
    <w:rsid w:val="00647D2B"/>
    <w:rsid w:val="0064EF8D"/>
    <w:rsid w:val="0065258A"/>
    <w:rsid w:val="006540F9"/>
    <w:rsid w:val="0065483B"/>
    <w:rsid w:val="00654CFE"/>
    <w:rsid w:val="00654D13"/>
    <w:rsid w:val="0065566C"/>
    <w:rsid w:val="0065692B"/>
    <w:rsid w:val="00656C9C"/>
    <w:rsid w:val="00657693"/>
    <w:rsid w:val="00657A84"/>
    <w:rsid w:val="00657EA2"/>
    <w:rsid w:val="00660BC7"/>
    <w:rsid w:val="00660C99"/>
    <w:rsid w:val="006613A4"/>
    <w:rsid w:val="00661645"/>
    <w:rsid w:val="00663607"/>
    <w:rsid w:val="0066555C"/>
    <w:rsid w:val="00665B56"/>
    <w:rsid w:val="0066607E"/>
    <w:rsid w:val="00666A50"/>
    <w:rsid w:val="00666E49"/>
    <w:rsid w:val="00667228"/>
    <w:rsid w:val="00670267"/>
    <w:rsid w:val="00671645"/>
    <w:rsid w:val="00672012"/>
    <w:rsid w:val="006720AF"/>
    <w:rsid w:val="006735DF"/>
    <w:rsid w:val="006736B7"/>
    <w:rsid w:val="006738EF"/>
    <w:rsid w:val="00674DC9"/>
    <w:rsid w:val="0067553F"/>
    <w:rsid w:val="00676430"/>
    <w:rsid w:val="00676825"/>
    <w:rsid w:val="00676C4C"/>
    <w:rsid w:val="00676D7F"/>
    <w:rsid w:val="0067741C"/>
    <w:rsid w:val="00677C95"/>
    <w:rsid w:val="006800E8"/>
    <w:rsid w:val="00680696"/>
    <w:rsid w:val="00680A12"/>
    <w:rsid w:val="00681263"/>
    <w:rsid w:val="0068315E"/>
    <w:rsid w:val="00683858"/>
    <w:rsid w:val="00684499"/>
    <w:rsid w:val="006851D4"/>
    <w:rsid w:val="00685457"/>
    <w:rsid w:val="00685647"/>
    <w:rsid w:val="00687706"/>
    <w:rsid w:val="00690024"/>
    <w:rsid w:val="006906AD"/>
    <w:rsid w:val="00690DE8"/>
    <w:rsid w:val="00691363"/>
    <w:rsid w:val="0069239E"/>
    <w:rsid w:val="0069321C"/>
    <w:rsid w:val="006936AF"/>
    <w:rsid w:val="00693962"/>
    <w:rsid w:val="006949A7"/>
    <w:rsid w:val="00694AAB"/>
    <w:rsid w:val="00695CAA"/>
    <w:rsid w:val="0069675D"/>
    <w:rsid w:val="00697996"/>
    <w:rsid w:val="006A0C6A"/>
    <w:rsid w:val="006A11AF"/>
    <w:rsid w:val="006A2F5E"/>
    <w:rsid w:val="006A494B"/>
    <w:rsid w:val="006A5964"/>
    <w:rsid w:val="006A79E9"/>
    <w:rsid w:val="006B0244"/>
    <w:rsid w:val="006B0534"/>
    <w:rsid w:val="006B091D"/>
    <w:rsid w:val="006B1946"/>
    <w:rsid w:val="006B23F3"/>
    <w:rsid w:val="006B26F2"/>
    <w:rsid w:val="006B3B9B"/>
    <w:rsid w:val="006B46BC"/>
    <w:rsid w:val="006B49A6"/>
    <w:rsid w:val="006B5C72"/>
    <w:rsid w:val="006B5DAA"/>
    <w:rsid w:val="006B5F04"/>
    <w:rsid w:val="006B60F7"/>
    <w:rsid w:val="006B6402"/>
    <w:rsid w:val="006B64FF"/>
    <w:rsid w:val="006B779E"/>
    <w:rsid w:val="006B7C51"/>
    <w:rsid w:val="006B7F61"/>
    <w:rsid w:val="006C0020"/>
    <w:rsid w:val="006C0FBB"/>
    <w:rsid w:val="006C16A8"/>
    <w:rsid w:val="006C3D01"/>
    <w:rsid w:val="006C4721"/>
    <w:rsid w:val="006C4A90"/>
    <w:rsid w:val="006C561B"/>
    <w:rsid w:val="006C5A20"/>
    <w:rsid w:val="006C76BE"/>
    <w:rsid w:val="006C7AFC"/>
    <w:rsid w:val="006D1A0B"/>
    <w:rsid w:val="006D213F"/>
    <w:rsid w:val="006D2DF6"/>
    <w:rsid w:val="006D327F"/>
    <w:rsid w:val="006D38E4"/>
    <w:rsid w:val="006D3EC2"/>
    <w:rsid w:val="006D5927"/>
    <w:rsid w:val="006D65A5"/>
    <w:rsid w:val="006D6E08"/>
    <w:rsid w:val="006E137E"/>
    <w:rsid w:val="006E24E8"/>
    <w:rsid w:val="006E2D40"/>
    <w:rsid w:val="006E3127"/>
    <w:rsid w:val="006E4085"/>
    <w:rsid w:val="006E48AE"/>
    <w:rsid w:val="006E56DE"/>
    <w:rsid w:val="006E5B84"/>
    <w:rsid w:val="006E6B60"/>
    <w:rsid w:val="006E6EF9"/>
    <w:rsid w:val="006E7840"/>
    <w:rsid w:val="006F084C"/>
    <w:rsid w:val="006F0922"/>
    <w:rsid w:val="006F11A3"/>
    <w:rsid w:val="006F17A4"/>
    <w:rsid w:val="006F3CC3"/>
    <w:rsid w:val="006F5BA4"/>
    <w:rsid w:val="006F5C13"/>
    <w:rsid w:val="006F6496"/>
    <w:rsid w:val="006F77D5"/>
    <w:rsid w:val="006F7E25"/>
    <w:rsid w:val="006F7F78"/>
    <w:rsid w:val="00700BF4"/>
    <w:rsid w:val="00700E68"/>
    <w:rsid w:val="0070232C"/>
    <w:rsid w:val="007023E1"/>
    <w:rsid w:val="00703718"/>
    <w:rsid w:val="00705B7A"/>
    <w:rsid w:val="007061B7"/>
    <w:rsid w:val="00706345"/>
    <w:rsid w:val="0070645C"/>
    <w:rsid w:val="00706E9D"/>
    <w:rsid w:val="00707C22"/>
    <w:rsid w:val="00711134"/>
    <w:rsid w:val="007112BC"/>
    <w:rsid w:val="00711AC9"/>
    <w:rsid w:val="00711C48"/>
    <w:rsid w:val="007123E9"/>
    <w:rsid w:val="007124EA"/>
    <w:rsid w:val="00713B80"/>
    <w:rsid w:val="0071483F"/>
    <w:rsid w:val="00714A63"/>
    <w:rsid w:val="00714A73"/>
    <w:rsid w:val="00715702"/>
    <w:rsid w:val="007169DF"/>
    <w:rsid w:val="00717372"/>
    <w:rsid w:val="0072146D"/>
    <w:rsid w:val="00721AC0"/>
    <w:rsid w:val="00721B41"/>
    <w:rsid w:val="00723292"/>
    <w:rsid w:val="00723BC2"/>
    <w:rsid w:val="00723EBB"/>
    <w:rsid w:val="0072499F"/>
    <w:rsid w:val="00725062"/>
    <w:rsid w:val="007261B2"/>
    <w:rsid w:val="00727ABC"/>
    <w:rsid w:val="0073019B"/>
    <w:rsid w:val="0073126A"/>
    <w:rsid w:val="00731976"/>
    <w:rsid w:val="00732E08"/>
    <w:rsid w:val="00733A31"/>
    <w:rsid w:val="007344C5"/>
    <w:rsid w:val="0073475D"/>
    <w:rsid w:val="007350DE"/>
    <w:rsid w:val="0073561D"/>
    <w:rsid w:val="0073585C"/>
    <w:rsid w:val="00735A9B"/>
    <w:rsid w:val="00736BF0"/>
    <w:rsid w:val="00737681"/>
    <w:rsid w:val="007377D2"/>
    <w:rsid w:val="0074046D"/>
    <w:rsid w:val="00740590"/>
    <w:rsid w:val="00740F24"/>
    <w:rsid w:val="00741FCB"/>
    <w:rsid w:val="007422C1"/>
    <w:rsid w:val="00743031"/>
    <w:rsid w:val="0074555B"/>
    <w:rsid w:val="00745F07"/>
    <w:rsid w:val="0074736E"/>
    <w:rsid w:val="00747F2E"/>
    <w:rsid w:val="0075168B"/>
    <w:rsid w:val="00751A0E"/>
    <w:rsid w:val="00751B0A"/>
    <w:rsid w:val="00751DE7"/>
    <w:rsid w:val="0075215E"/>
    <w:rsid w:val="00752301"/>
    <w:rsid w:val="00753221"/>
    <w:rsid w:val="007545A5"/>
    <w:rsid w:val="0075580C"/>
    <w:rsid w:val="00755FD2"/>
    <w:rsid w:val="0075632F"/>
    <w:rsid w:val="00756E5C"/>
    <w:rsid w:val="0075736E"/>
    <w:rsid w:val="00757889"/>
    <w:rsid w:val="0075798E"/>
    <w:rsid w:val="007605AA"/>
    <w:rsid w:val="007610EA"/>
    <w:rsid w:val="0076152A"/>
    <w:rsid w:val="007621F2"/>
    <w:rsid w:val="00762391"/>
    <w:rsid w:val="00762645"/>
    <w:rsid w:val="00762E96"/>
    <w:rsid w:val="007635FE"/>
    <w:rsid w:val="0076377D"/>
    <w:rsid w:val="007669D7"/>
    <w:rsid w:val="007700A6"/>
    <w:rsid w:val="007727A7"/>
    <w:rsid w:val="00772DFD"/>
    <w:rsid w:val="007757F1"/>
    <w:rsid w:val="00775C5B"/>
    <w:rsid w:val="00775D2D"/>
    <w:rsid w:val="00777560"/>
    <w:rsid w:val="007824B3"/>
    <w:rsid w:val="00782B33"/>
    <w:rsid w:val="00783115"/>
    <w:rsid w:val="007859E6"/>
    <w:rsid w:val="0078661E"/>
    <w:rsid w:val="00786B34"/>
    <w:rsid w:val="00787E27"/>
    <w:rsid w:val="00787E35"/>
    <w:rsid w:val="007900B9"/>
    <w:rsid w:val="00791B01"/>
    <w:rsid w:val="007921CC"/>
    <w:rsid w:val="00792E9C"/>
    <w:rsid w:val="00795507"/>
    <w:rsid w:val="007959BC"/>
    <w:rsid w:val="00796AC8"/>
    <w:rsid w:val="00796E72"/>
    <w:rsid w:val="007977CE"/>
    <w:rsid w:val="00797CA1"/>
    <w:rsid w:val="007A2A5A"/>
    <w:rsid w:val="007A4CE8"/>
    <w:rsid w:val="007A6014"/>
    <w:rsid w:val="007A619F"/>
    <w:rsid w:val="007A6326"/>
    <w:rsid w:val="007A6500"/>
    <w:rsid w:val="007A6E66"/>
    <w:rsid w:val="007A7842"/>
    <w:rsid w:val="007B03AE"/>
    <w:rsid w:val="007B20F4"/>
    <w:rsid w:val="007B292D"/>
    <w:rsid w:val="007B2C56"/>
    <w:rsid w:val="007B3B86"/>
    <w:rsid w:val="007B4557"/>
    <w:rsid w:val="007B468B"/>
    <w:rsid w:val="007C0D6F"/>
    <w:rsid w:val="007C151A"/>
    <w:rsid w:val="007C17EA"/>
    <w:rsid w:val="007C1897"/>
    <w:rsid w:val="007C26BC"/>
    <w:rsid w:val="007C40D1"/>
    <w:rsid w:val="007C43EC"/>
    <w:rsid w:val="007C4A22"/>
    <w:rsid w:val="007C763C"/>
    <w:rsid w:val="007C7D79"/>
    <w:rsid w:val="007D12BD"/>
    <w:rsid w:val="007D1E12"/>
    <w:rsid w:val="007D28F2"/>
    <w:rsid w:val="007D294A"/>
    <w:rsid w:val="007D2A92"/>
    <w:rsid w:val="007D2C49"/>
    <w:rsid w:val="007D32EA"/>
    <w:rsid w:val="007D4318"/>
    <w:rsid w:val="007D5735"/>
    <w:rsid w:val="007D5AF2"/>
    <w:rsid w:val="007D7891"/>
    <w:rsid w:val="007D796D"/>
    <w:rsid w:val="007E062D"/>
    <w:rsid w:val="007E373F"/>
    <w:rsid w:val="007E3C33"/>
    <w:rsid w:val="007E5AD5"/>
    <w:rsid w:val="007E661F"/>
    <w:rsid w:val="007E662E"/>
    <w:rsid w:val="007E68B8"/>
    <w:rsid w:val="007E7D3D"/>
    <w:rsid w:val="007F125B"/>
    <w:rsid w:val="007F1C03"/>
    <w:rsid w:val="007F1C8E"/>
    <w:rsid w:val="007F1EAB"/>
    <w:rsid w:val="007F2158"/>
    <w:rsid w:val="007F2669"/>
    <w:rsid w:val="007F26CB"/>
    <w:rsid w:val="007F2838"/>
    <w:rsid w:val="007F3917"/>
    <w:rsid w:val="007F3ACA"/>
    <w:rsid w:val="007F4E5E"/>
    <w:rsid w:val="007F6916"/>
    <w:rsid w:val="007F6AA2"/>
    <w:rsid w:val="007F76E2"/>
    <w:rsid w:val="0080136A"/>
    <w:rsid w:val="008015F6"/>
    <w:rsid w:val="00802399"/>
    <w:rsid w:val="00802587"/>
    <w:rsid w:val="00802907"/>
    <w:rsid w:val="00802CBA"/>
    <w:rsid w:val="00803BBF"/>
    <w:rsid w:val="008040D6"/>
    <w:rsid w:val="00804DD7"/>
    <w:rsid w:val="008065A2"/>
    <w:rsid w:val="00807572"/>
    <w:rsid w:val="0080784E"/>
    <w:rsid w:val="00807A41"/>
    <w:rsid w:val="008104D6"/>
    <w:rsid w:val="00810D02"/>
    <w:rsid w:val="00811EDE"/>
    <w:rsid w:val="00812C01"/>
    <w:rsid w:val="0081537A"/>
    <w:rsid w:val="00815487"/>
    <w:rsid w:val="00815731"/>
    <w:rsid w:val="00816288"/>
    <w:rsid w:val="00816641"/>
    <w:rsid w:val="00816DEA"/>
    <w:rsid w:val="00816FD0"/>
    <w:rsid w:val="008171B6"/>
    <w:rsid w:val="00820207"/>
    <w:rsid w:val="008207A1"/>
    <w:rsid w:val="00821159"/>
    <w:rsid w:val="00821525"/>
    <w:rsid w:val="00821D5F"/>
    <w:rsid w:val="00822E93"/>
    <w:rsid w:val="0082390F"/>
    <w:rsid w:val="00823CF0"/>
    <w:rsid w:val="00823F1C"/>
    <w:rsid w:val="00824D3C"/>
    <w:rsid w:val="00824E6D"/>
    <w:rsid w:val="008256B7"/>
    <w:rsid w:val="00830E39"/>
    <w:rsid w:val="0083261D"/>
    <w:rsid w:val="008331EF"/>
    <w:rsid w:val="00833247"/>
    <w:rsid w:val="00835B4C"/>
    <w:rsid w:val="00835C5A"/>
    <w:rsid w:val="00836A04"/>
    <w:rsid w:val="00840337"/>
    <w:rsid w:val="00840477"/>
    <w:rsid w:val="00840FA8"/>
    <w:rsid w:val="008410E5"/>
    <w:rsid w:val="00841777"/>
    <w:rsid w:val="00842573"/>
    <w:rsid w:val="00843ACB"/>
    <w:rsid w:val="00843DBD"/>
    <w:rsid w:val="0084430E"/>
    <w:rsid w:val="008447DF"/>
    <w:rsid w:val="00844E7A"/>
    <w:rsid w:val="0084797A"/>
    <w:rsid w:val="008505D7"/>
    <w:rsid w:val="00850AC3"/>
    <w:rsid w:val="008511F6"/>
    <w:rsid w:val="0085317B"/>
    <w:rsid w:val="008533BE"/>
    <w:rsid w:val="008543D6"/>
    <w:rsid w:val="0085458E"/>
    <w:rsid w:val="00854B15"/>
    <w:rsid w:val="008555BE"/>
    <w:rsid w:val="00855EF3"/>
    <w:rsid w:val="008561CE"/>
    <w:rsid w:val="008566CA"/>
    <w:rsid w:val="0085699E"/>
    <w:rsid w:val="00857514"/>
    <w:rsid w:val="008579DB"/>
    <w:rsid w:val="00860046"/>
    <w:rsid w:val="008616B9"/>
    <w:rsid w:val="00862472"/>
    <w:rsid w:val="00862D19"/>
    <w:rsid w:val="008641D6"/>
    <w:rsid w:val="00864C3F"/>
    <w:rsid w:val="00864FBD"/>
    <w:rsid w:val="00867884"/>
    <w:rsid w:val="00871F23"/>
    <w:rsid w:val="00873287"/>
    <w:rsid w:val="0087359F"/>
    <w:rsid w:val="00875A3C"/>
    <w:rsid w:val="00875AEA"/>
    <w:rsid w:val="0087661A"/>
    <w:rsid w:val="0087792E"/>
    <w:rsid w:val="0088012E"/>
    <w:rsid w:val="00880877"/>
    <w:rsid w:val="00881B9A"/>
    <w:rsid w:val="00881E10"/>
    <w:rsid w:val="008830F0"/>
    <w:rsid w:val="008835B3"/>
    <w:rsid w:val="008839D0"/>
    <w:rsid w:val="008839E3"/>
    <w:rsid w:val="00883A67"/>
    <w:rsid w:val="00883A7F"/>
    <w:rsid w:val="008846E7"/>
    <w:rsid w:val="008900D1"/>
    <w:rsid w:val="008906FD"/>
    <w:rsid w:val="008919D9"/>
    <w:rsid w:val="008920D5"/>
    <w:rsid w:val="00893065"/>
    <w:rsid w:val="00893CA1"/>
    <w:rsid w:val="00894FF3"/>
    <w:rsid w:val="0089525E"/>
    <w:rsid w:val="0089619D"/>
    <w:rsid w:val="008965BA"/>
    <w:rsid w:val="00896CD4"/>
    <w:rsid w:val="008A0A58"/>
    <w:rsid w:val="008A2104"/>
    <w:rsid w:val="008A33AC"/>
    <w:rsid w:val="008A36E0"/>
    <w:rsid w:val="008A3830"/>
    <w:rsid w:val="008A4367"/>
    <w:rsid w:val="008A4854"/>
    <w:rsid w:val="008A541D"/>
    <w:rsid w:val="008A5E94"/>
    <w:rsid w:val="008A6F97"/>
    <w:rsid w:val="008A7744"/>
    <w:rsid w:val="008B214D"/>
    <w:rsid w:val="008B2480"/>
    <w:rsid w:val="008B33DA"/>
    <w:rsid w:val="008B45CC"/>
    <w:rsid w:val="008B4AF5"/>
    <w:rsid w:val="008B5BA8"/>
    <w:rsid w:val="008B61AF"/>
    <w:rsid w:val="008B6226"/>
    <w:rsid w:val="008C00C8"/>
    <w:rsid w:val="008C05D6"/>
    <w:rsid w:val="008C0A02"/>
    <w:rsid w:val="008C1575"/>
    <w:rsid w:val="008C18FE"/>
    <w:rsid w:val="008C2412"/>
    <w:rsid w:val="008C2BED"/>
    <w:rsid w:val="008C4A41"/>
    <w:rsid w:val="008C599E"/>
    <w:rsid w:val="008C65AF"/>
    <w:rsid w:val="008C6AF9"/>
    <w:rsid w:val="008C7243"/>
    <w:rsid w:val="008C7419"/>
    <w:rsid w:val="008C77AA"/>
    <w:rsid w:val="008C7A5F"/>
    <w:rsid w:val="008D09BA"/>
    <w:rsid w:val="008D0BEE"/>
    <w:rsid w:val="008D0C2F"/>
    <w:rsid w:val="008D1DA4"/>
    <w:rsid w:val="008D2999"/>
    <w:rsid w:val="008D29C0"/>
    <w:rsid w:val="008D2CC2"/>
    <w:rsid w:val="008D2CE9"/>
    <w:rsid w:val="008D32E1"/>
    <w:rsid w:val="008D3EDB"/>
    <w:rsid w:val="008D6E03"/>
    <w:rsid w:val="008D7510"/>
    <w:rsid w:val="008D7EDD"/>
    <w:rsid w:val="008E024F"/>
    <w:rsid w:val="008E0813"/>
    <w:rsid w:val="008E2274"/>
    <w:rsid w:val="008E3112"/>
    <w:rsid w:val="008E48AC"/>
    <w:rsid w:val="008E598D"/>
    <w:rsid w:val="008E5E4A"/>
    <w:rsid w:val="008E6274"/>
    <w:rsid w:val="008E6C29"/>
    <w:rsid w:val="008E7AA8"/>
    <w:rsid w:val="008F037F"/>
    <w:rsid w:val="008F13FD"/>
    <w:rsid w:val="008F19D0"/>
    <w:rsid w:val="008F37E0"/>
    <w:rsid w:val="008F4D16"/>
    <w:rsid w:val="00901C35"/>
    <w:rsid w:val="00902E89"/>
    <w:rsid w:val="00904802"/>
    <w:rsid w:val="00904B80"/>
    <w:rsid w:val="00906C59"/>
    <w:rsid w:val="009078B3"/>
    <w:rsid w:val="009100FD"/>
    <w:rsid w:val="00911101"/>
    <w:rsid w:val="00913D59"/>
    <w:rsid w:val="00914A4B"/>
    <w:rsid w:val="0091545D"/>
    <w:rsid w:val="009161FE"/>
    <w:rsid w:val="009170C0"/>
    <w:rsid w:val="009200AD"/>
    <w:rsid w:val="0092010E"/>
    <w:rsid w:val="00920336"/>
    <w:rsid w:val="0092066D"/>
    <w:rsid w:val="00921393"/>
    <w:rsid w:val="009216D6"/>
    <w:rsid w:val="00921881"/>
    <w:rsid w:val="0092222D"/>
    <w:rsid w:val="0092263E"/>
    <w:rsid w:val="00922A70"/>
    <w:rsid w:val="00923824"/>
    <w:rsid w:val="0092537F"/>
    <w:rsid w:val="00925B90"/>
    <w:rsid w:val="00931CA1"/>
    <w:rsid w:val="009345C7"/>
    <w:rsid w:val="00934BC9"/>
    <w:rsid w:val="00935088"/>
    <w:rsid w:val="0093677E"/>
    <w:rsid w:val="00936CA1"/>
    <w:rsid w:val="00937427"/>
    <w:rsid w:val="009375CB"/>
    <w:rsid w:val="00937BC9"/>
    <w:rsid w:val="009406F2"/>
    <w:rsid w:val="00940897"/>
    <w:rsid w:val="00941408"/>
    <w:rsid w:val="00941ABA"/>
    <w:rsid w:val="00941F53"/>
    <w:rsid w:val="009422FD"/>
    <w:rsid w:val="009429A3"/>
    <w:rsid w:val="00942AE7"/>
    <w:rsid w:val="00944860"/>
    <w:rsid w:val="00945C07"/>
    <w:rsid w:val="00945FA8"/>
    <w:rsid w:val="00946BEF"/>
    <w:rsid w:val="00950334"/>
    <w:rsid w:val="00951290"/>
    <w:rsid w:val="00951A21"/>
    <w:rsid w:val="009527F3"/>
    <w:rsid w:val="009564A1"/>
    <w:rsid w:val="00956FA6"/>
    <w:rsid w:val="00956FAB"/>
    <w:rsid w:val="00957016"/>
    <w:rsid w:val="00957F96"/>
    <w:rsid w:val="00962CC7"/>
    <w:rsid w:val="00962D09"/>
    <w:rsid w:val="009630B0"/>
    <w:rsid w:val="009641BE"/>
    <w:rsid w:val="00964837"/>
    <w:rsid w:val="00964C1E"/>
    <w:rsid w:val="0096744A"/>
    <w:rsid w:val="00967581"/>
    <w:rsid w:val="00970297"/>
    <w:rsid w:val="009712E2"/>
    <w:rsid w:val="00971BA9"/>
    <w:rsid w:val="00972035"/>
    <w:rsid w:val="00973592"/>
    <w:rsid w:val="00974DE0"/>
    <w:rsid w:val="00975CFC"/>
    <w:rsid w:val="009760D5"/>
    <w:rsid w:val="00977B43"/>
    <w:rsid w:val="009803D5"/>
    <w:rsid w:val="00981EA8"/>
    <w:rsid w:val="00982826"/>
    <w:rsid w:val="009832A7"/>
    <w:rsid w:val="009859CD"/>
    <w:rsid w:val="00986817"/>
    <w:rsid w:val="009868ED"/>
    <w:rsid w:val="00986A88"/>
    <w:rsid w:val="00987893"/>
    <w:rsid w:val="00987CD9"/>
    <w:rsid w:val="0099020C"/>
    <w:rsid w:val="009908A2"/>
    <w:rsid w:val="00990956"/>
    <w:rsid w:val="00991D73"/>
    <w:rsid w:val="0099273E"/>
    <w:rsid w:val="0099292D"/>
    <w:rsid w:val="00994492"/>
    <w:rsid w:val="00994547"/>
    <w:rsid w:val="00994A19"/>
    <w:rsid w:val="00994CBD"/>
    <w:rsid w:val="009950BE"/>
    <w:rsid w:val="00995291"/>
    <w:rsid w:val="00996D99"/>
    <w:rsid w:val="009971A2"/>
    <w:rsid w:val="00997F06"/>
    <w:rsid w:val="009A0F43"/>
    <w:rsid w:val="009A2B3D"/>
    <w:rsid w:val="009A2C72"/>
    <w:rsid w:val="009A4CB5"/>
    <w:rsid w:val="009A71C1"/>
    <w:rsid w:val="009A7317"/>
    <w:rsid w:val="009A773B"/>
    <w:rsid w:val="009A77B0"/>
    <w:rsid w:val="009B0E2F"/>
    <w:rsid w:val="009B1211"/>
    <w:rsid w:val="009B1E63"/>
    <w:rsid w:val="009B1F7A"/>
    <w:rsid w:val="009B50F0"/>
    <w:rsid w:val="009B53AC"/>
    <w:rsid w:val="009B548A"/>
    <w:rsid w:val="009B54DF"/>
    <w:rsid w:val="009B6964"/>
    <w:rsid w:val="009B73FE"/>
    <w:rsid w:val="009C1010"/>
    <w:rsid w:val="009C1294"/>
    <w:rsid w:val="009C1781"/>
    <w:rsid w:val="009C24CB"/>
    <w:rsid w:val="009C2B90"/>
    <w:rsid w:val="009C2C7A"/>
    <w:rsid w:val="009C2E07"/>
    <w:rsid w:val="009C350C"/>
    <w:rsid w:val="009C36BB"/>
    <w:rsid w:val="009C3BB4"/>
    <w:rsid w:val="009C5060"/>
    <w:rsid w:val="009C50A9"/>
    <w:rsid w:val="009C514C"/>
    <w:rsid w:val="009C634D"/>
    <w:rsid w:val="009C6E02"/>
    <w:rsid w:val="009D033F"/>
    <w:rsid w:val="009D0596"/>
    <w:rsid w:val="009D0856"/>
    <w:rsid w:val="009D0B84"/>
    <w:rsid w:val="009D1316"/>
    <w:rsid w:val="009D1A1C"/>
    <w:rsid w:val="009D517E"/>
    <w:rsid w:val="009D53CF"/>
    <w:rsid w:val="009D6724"/>
    <w:rsid w:val="009D79E3"/>
    <w:rsid w:val="009E1B21"/>
    <w:rsid w:val="009E1B8D"/>
    <w:rsid w:val="009E1C58"/>
    <w:rsid w:val="009E25A0"/>
    <w:rsid w:val="009E2FFC"/>
    <w:rsid w:val="009E37F3"/>
    <w:rsid w:val="009E40CD"/>
    <w:rsid w:val="009E56C4"/>
    <w:rsid w:val="009E5E64"/>
    <w:rsid w:val="009E7079"/>
    <w:rsid w:val="009E7207"/>
    <w:rsid w:val="009F0989"/>
    <w:rsid w:val="009F0CBA"/>
    <w:rsid w:val="009F1F3D"/>
    <w:rsid w:val="009F2351"/>
    <w:rsid w:val="009F27B8"/>
    <w:rsid w:val="009F40CC"/>
    <w:rsid w:val="009F47DE"/>
    <w:rsid w:val="009F56A6"/>
    <w:rsid w:val="009F5999"/>
    <w:rsid w:val="009F6BB0"/>
    <w:rsid w:val="009F7C1B"/>
    <w:rsid w:val="00A00018"/>
    <w:rsid w:val="00A011C0"/>
    <w:rsid w:val="00A012C8"/>
    <w:rsid w:val="00A014E7"/>
    <w:rsid w:val="00A01741"/>
    <w:rsid w:val="00A01ABE"/>
    <w:rsid w:val="00A02019"/>
    <w:rsid w:val="00A02400"/>
    <w:rsid w:val="00A0244C"/>
    <w:rsid w:val="00A02BC3"/>
    <w:rsid w:val="00A02ED8"/>
    <w:rsid w:val="00A02F4E"/>
    <w:rsid w:val="00A03864"/>
    <w:rsid w:val="00A03DF8"/>
    <w:rsid w:val="00A042EE"/>
    <w:rsid w:val="00A04AB9"/>
    <w:rsid w:val="00A04BF3"/>
    <w:rsid w:val="00A051A2"/>
    <w:rsid w:val="00A0557E"/>
    <w:rsid w:val="00A05DE5"/>
    <w:rsid w:val="00A05E5F"/>
    <w:rsid w:val="00A05FA7"/>
    <w:rsid w:val="00A070CE"/>
    <w:rsid w:val="00A10A0F"/>
    <w:rsid w:val="00A10F6C"/>
    <w:rsid w:val="00A12281"/>
    <w:rsid w:val="00A12B57"/>
    <w:rsid w:val="00A1420E"/>
    <w:rsid w:val="00A15764"/>
    <w:rsid w:val="00A217F3"/>
    <w:rsid w:val="00A219FA"/>
    <w:rsid w:val="00A23174"/>
    <w:rsid w:val="00A23AAF"/>
    <w:rsid w:val="00A24890"/>
    <w:rsid w:val="00A2545F"/>
    <w:rsid w:val="00A25763"/>
    <w:rsid w:val="00A25799"/>
    <w:rsid w:val="00A25885"/>
    <w:rsid w:val="00A25D9C"/>
    <w:rsid w:val="00A260D9"/>
    <w:rsid w:val="00A26743"/>
    <w:rsid w:val="00A269B9"/>
    <w:rsid w:val="00A30597"/>
    <w:rsid w:val="00A319C7"/>
    <w:rsid w:val="00A3362D"/>
    <w:rsid w:val="00A34A0A"/>
    <w:rsid w:val="00A34AED"/>
    <w:rsid w:val="00A35CB3"/>
    <w:rsid w:val="00A400EE"/>
    <w:rsid w:val="00A40FD8"/>
    <w:rsid w:val="00A4282F"/>
    <w:rsid w:val="00A43178"/>
    <w:rsid w:val="00A436CA"/>
    <w:rsid w:val="00A43B59"/>
    <w:rsid w:val="00A4415B"/>
    <w:rsid w:val="00A472DB"/>
    <w:rsid w:val="00A47323"/>
    <w:rsid w:val="00A4741E"/>
    <w:rsid w:val="00A474CE"/>
    <w:rsid w:val="00A47EF3"/>
    <w:rsid w:val="00A50BF2"/>
    <w:rsid w:val="00A53632"/>
    <w:rsid w:val="00A5424C"/>
    <w:rsid w:val="00A5573E"/>
    <w:rsid w:val="00A559EC"/>
    <w:rsid w:val="00A55DDF"/>
    <w:rsid w:val="00A55FC8"/>
    <w:rsid w:val="00A5600D"/>
    <w:rsid w:val="00A56058"/>
    <w:rsid w:val="00A568B6"/>
    <w:rsid w:val="00A60BD3"/>
    <w:rsid w:val="00A61B92"/>
    <w:rsid w:val="00A620CA"/>
    <w:rsid w:val="00A6258B"/>
    <w:rsid w:val="00A64B87"/>
    <w:rsid w:val="00A64FEB"/>
    <w:rsid w:val="00A656F2"/>
    <w:rsid w:val="00A65D44"/>
    <w:rsid w:val="00A660D7"/>
    <w:rsid w:val="00A66177"/>
    <w:rsid w:val="00A668B4"/>
    <w:rsid w:val="00A66C6B"/>
    <w:rsid w:val="00A66CFF"/>
    <w:rsid w:val="00A6718E"/>
    <w:rsid w:val="00A67A28"/>
    <w:rsid w:val="00A70267"/>
    <w:rsid w:val="00A70B38"/>
    <w:rsid w:val="00A70CA9"/>
    <w:rsid w:val="00A7174E"/>
    <w:rsid w:val="00A717B0"/>
    <w:rsid w:val="00A7203B"/>
    <w:rsid w:val="00A73B27"/>
    <w:rsid w:val="00A73E90"/>
    <w:rsid w:val="00A75022"/>
    <w:rsid w:val="00A753CE"/>
    <w:rsid w:val="00A77301"/>
    <w:rsid w:val="00A776C2"/>
    <w:rsid w:val="00A77B0D"/>
    <w:rsid w:val="00A77F9B"/>
    <w:rsid w:val="00A80537"/>
    <w:rsid w:val="00A8245F"/>
    <w:rsid w:val="00A83023"/>
    <w:rsid w:val="00A8382B"/>
    <w:rsid w:val="00A865B9"/>
    <w:rsid w:val="00A87968"/>
    <w:rsid w:val="00A879C9"/>
    <w:rsid w:val="00A87A98"/>
    <w:rsid w:val="00A9099A"/>
    <w:rsid w:val="00A90BC2"/>
    <w:rsid w:val="00A917B1"/>
    <w:rsid w:val="00A91FFC"/>
    <w:rsid w:val="00A92D66"/>
    <w:rsid w:val="00A93A02"/>
    <w:rsid w:val="00A94312"/>
    <w:rsid w:val="00A94780"/>
    <w:rsid w:val="00A96026"/>
    <w:rsid w:val="00A96030"/>
    <w:rsid w:val="00A962D4"/>
    <w:rsid w:val="00A97E88"/>
    <w:rsid w:val="00AA20C3"/>
    <w:rsid w:val="00AA2738"/>
    <w:rsid w:val="00AA3A61"/>
    <w:rsid w:val="00AA41B6"/>
    <w:rsid w:val="00AA46A5"/>
    <w:rsid w:val="00AA4913"/>
    <w:rsid w:val="00AA504F"/>
    <w:rsid w:val="00AA53F0"/>
    <w:rsid w:val="00AA5468"/>
    <w:rsid w:val="00AA5569"/>
    <w:rsid w:val="00AA665E"/>
    <w:rsid w:val="00AA682B"/>
    <w:rsid w:val="00AA699C"/>
    <w:rsid w:val="00AB220B"/>
    <w:rsid w:val="00AB30D9"/>
    <w:rsid w:val="00AB3AB6"/>
    <w:rsid w:val="00AB439C"/>
    <w:rsid w:val="00AB4B5A"/>
    <w:rsid w:val="00AB64ED"/>
    <w:rsid w:val="00AB6DBF"/>
    <w:rsid w:val="00AB7D73"/>
    <w:rsid w:val="00AC1DF9"/>
    <w:rsid w:val="00AC351A"/>
    <w:rsid w:val="00AC388A"/>
    <w:rsid w:val="00AC3B58"/>
    <w:rsid w:val="00AC401D"/>
    <w:rsid w:val="00AC5D9E"/>
    <w:rsid w:val="00AD1191"/>
    <w:rsid w:val="00AD1381"/>
    <w:rsid w:val="00AD152B"/>
    <w:rsid w:val="00AD1A25"/>
    <w:rsid w:val="00AD22CA"/>
    <w:rsid w:val="00AD2402"/>
    <w:rsid w:val="00AD2626"/>
    <w:rsid w:val="00AD6B2B"/>
    <w:rsid w:val="00AD6BF8"/>
    <w:rsid w:val="00AD6EC5"/>
    <w:rsid w:val="00AD708E"/>
    <w:rsid w:val="00AD71CA"/>
    <w:rsid w:val="00AD724A"/>
    <w:rsid w:val="00AD7C31"/>
    <w:rsid w:val="00AE0A51"/>
    <w:rsid w:val="00AE21BE"/>
    <w:rsid w:val="00AE2348"/>
    <w:rsid w:val="00AE2CD9"/>
    <w:rsid w:val="00AE325B"/>
    <w:rsid w:val="00AE4C00"/>
    <w:rsid w:val="00AE5B35"/>
    <w:rsid w:val="00AE68B9"/>
    <w:rsid w:val="00AEA426"/>
    <w:rsid w:val="00AF00C3"/>
    <w:rsid w:val="00AF17CD"/>
    <w:rsid w:val="00AF1A2F"/>
    <w:rsid w:val="00AF253B"/>
    <w:rsid w:val="00AF4B75"/>
    <w:rsid w:val="00AF630F"/>
    <w:rsid w:val="00AF67B5"/>
    <w:rsid w:val="00AF6F16"/>
    <w:rsid w:val="00AF7DB2"/>
    <w:rsid w:val="00B002BD"/>
    <w:rsid w:val="00B01FE2"/>
    <w:rsid w:val="00B0277C"/>
    <w:rsid w:val="00B0354A"/>
    <w:rsid w:val="00B03D2B"/>
    <w:rsid w:val="00B04060"/>
    <w:rsid w:val="00B04A04"/>
    <w:rsid w:val="00B054BF"/>
    <w:rsid w:val="00B05634"/>
    <w:rsid w:val="00B05D6C"/>
    <w:rsid w:val="00B05FE8"/>
    <w:rsid w:val="00B071DC"/>
    <w:rsid w:val="00B07595"/>
    <w:rsid w:val="00B10060"/>
    <w:rsid w:val="00B104F7"/>
    <w:rsid w:val="00B11659"/>
    <w:rsid w:val="00B12002"/>
    <w:rsid w:val="00B1281B"/>
    <w:rsid w:val="00B12873"/>
    <w:rsid w:val="00B12F52"/>
    <w:rsid w:val="00B13D36"/>
    <w:rsid w:val="00B14596"/>
    <w:rsid w:val="00B149F8"/>
    <w:rsid w:val="00B20427"/>
    <w:rsid w:val="00B21489"/>
    <w:rsid w:val="00B2172F"/>
    <w:rsid w:val="00B22E1B"/>
    <w:rsid w:val="00B239E6"/>
    <w:rsid w:val="00B23C81"/>
    <w:rsid w:val="00B23F53"/>
    <w:rsid w:val="00B24D25"/>
    <w:rsid w:val="00B26A1F"/>
    <w:rsid w:val="00B271F9"/>
    <w:rsid w:val="00B27281"/>
    <w:rsid w:val="00B27585"/>
    <w:rsid w:val="00B30F77"/>
    <w:rsid w:val="00B32858"/>
    <w:rsid w:val="00B32D9E"/>
    <w:rsid w:val="00B32DB1"/>
    <w:rsid w:val="00B33FAC"/>
    <w:rsid w:val="00B3431D"/>
    <w:rsid w:val="00B3443F"/>
    <w:rsid w:val="00B3541F"/>
    <w:rsid w:val="00B4247F"/>
    <w:rsid w:val="00B426AC"/>
    <w:rsid w:val="00B44002"/>
    <w:rsid w:val="00B46CA1"/>
    <w:rsid w:val="00B46DA0"/>
    <w:rsid w:val="00B47645"/>
    <w:rsid w:val="00B47AEF"/>
    <w:rsid w:val="00B518AB"/>
    <w:rsid w:val="00B51BC5"/>
    <w:rsid w:val="00B51CCE"/>
    <w:rsid w:val="00B52323"/>
    <w:rsid w:val="00B526F8"/>
    <w:rsid w:val="00B52B3B"/>
    <w:rsid w:val="00B52D76"/>
    <w:rsid w:val="00B53BE8"/>
    <w:rsid w:val="00B545DA"/>
    <w:rsid w:val="00B555C3"/>
    <w:rsid w:val="00B55D8C"/>
    <w:rsid w:val="00B56BEC"/>
    <w:rsid w:val="00B56CD2"/>
    <w:rsid w:val="00B56E1D"/>
    <w:rsid w:val="00B57D6C"/>
    <w:rsid w:val="00B57FAA"/>
    <w:rsid w:val="00B61E6C"/>
    <w:rsid w:val="00B63201"/>
    <w:rsid w:val="00B643F8"/>
    <w:rsid w:val="00B64906"/>
    <w:rsid w:val="00B64A2E"/>
    <w:rsid w:val="00B651EF"/>
    <w:rsid w:val="00B65248"/>
    <w:rsid w:val="00B65772"/>
    <w:rsid w:val="00B66445"/>
    <w:rsid w:val="00B67024"/>
    <w:rsid w:val="00B6720A"/>
    <w:rsid w:val="00B728BC"/>
    <w:rsid w:val="00B74732"/>
    <w:rsid w:val="00B74A89"/>
    <w:rsid w:val="00B74BC3"/>
    <w:rsid w:val="00B75F29"/>
    <w:rsid w:val="00B76351"/>
    <w:rsid w:val="00B76B4B"/>
    <w:rsid w:val="00B778EF"/>
    <w:rsid w:val="00B828B3"/>
    <w:rsid w:val="00B82A52"/>
    <w:rsid w:val="00B8508D"/>
    <w:rsid w:val="00B86CE0"/>
    <w:rsid w:val="00B86E95"/>
    <w:rsid w:val="00B87AA8"/>
    <w:rsid w:val="00B900EE"/>
    <w:rsid w:val="00B9049B"/>
    <w:rsid w:val="00B9395F"/>
    <w:rsid w:val="00B9413A"/>
    <w:rsid w:val="00B9453D"/>
    <w:rsid w:val="00B96E4E"/>
    <w:rsid w:val="00B96EC0"/>
    <w:rsid w:val="00B97B95"/>
    <w:rsid w:val="00BA0B65"/>
    <w:rsid w:val="00BA23A8"/>
    <w:rsid w:val="00BA2F19"/>
    <w:rsid w:val="00BA4E9D"/>
    <w:rsid w:val="00BA5BBE"/>
    <w:rsid w:val="00BA5BC2"/>
    <w:rsid w:val="00BA7417"/>
    <w:rsid w:val="00BB06EB"/>
    <w:rsid w:val="00BB0A71"/>
    <w:rsid w:val="00BB0C37"/>
    <w:rsid w:val="00BB15A8"/>
    <w:rsid w:val="00BB4070"/>
    <w:rsid w:val="00BB45E4"/>
    <w:rsid w:val="00BB503A"/>
    <w:rsid w:val="00BB5237"/>
    <w:rsid w:val="00BB62DC"/>
    <w:rsid w:val="00BB6548"/>
    <w:rsid w:val="00BB69F0"/>
    <w:rsid w:val="00BB79EB"/>
    <w:rsid w:val="00BC12D0"/>
    <w:rsid w:val="00BC2851"/>
    <w:rsid w:val="00BC37EE"/>
    <w:rsid w:val="00BC5627"/>
    <w:rsid w:val="00BC6259"/>
    <w:rsid w:val="00BC76C9"/>
    <w:rsid w:val="00BC781B"/>
    <w:rsid w:val="00BD1183"/>
    <w:rsid w:val="00BD1850"/>
    <w:rsid w:val="00BD29B2"/>
    <w:rsid w:val="00BD3406"/>
    <w:rsid w:val="00BD3460"/>
    <w:rsid w:val="00BD38B4"/>
    <w:rsid w:val="00BD4B17"/>
    <w:rsid w:val="00BD6540"/>
    <w:rsid w:val="00BD6CB2"/>
    <w:rsid w:val="00BD7353"/>
    <w:rsid w:val="00BD78CC"/>
    <w:rsid w:val="00BE0C42"/>
    <w:rsid w:val="00BE16D8"/>
    <w:rsid w:val="00BE1D25"/>
    <w:rsid w:val="00BE2A10"/>
    <w:rsid w:val="00BE3D4D"/>
    <w:rsid w:val="00BE4FEC"/>
    <w:rsid w:val="00BE54C5"/>
    <w:rsid w:val="00BE65BB"/>
    <w:rsid w:val="00BE6853"/>
    <w:rsid w:val="00BE6D54"/>
    <w:rsid w:val="00BF1F9C"/>
    <w:rsid w:val="00BF2122"/>
    <w:rsid w:val="00BF2935"/>
    <w:rsid w:val="00BF38C2"/>
    <w:rsid w:val="00BF7F05"/>
    <w:rsid w:val="00C00AEB"/>
    <w:rsid w:val="00C015A6"/>
    <w:rsid w:val="00C01AC7"/>
    <w:rsid w:val="00C02082"/>
    <w:rsid w:val="00C02210"/>
    <w:rsid w:val="00C02356"/>
    <w:rsid w:val="00C030CF"/>
    <w:rsid w:val="00C032B7"/>
    <w:rsid w:val="00C03E84"/>
    <w:rsid w:val="00C03EA7"/>
    <w:rsid w:val="00C03FF7"/>
    <w:rsid w:val="00C0468C"/>
    <w:rsid w:val="00C05884"/>
    <w:rsid w:val="00C05DC3"/>
    <w:rsid w:val="00C07516"/>
    <w:rsid w:val="00C11192"/>
    <w:rsid w:val="00C11C35"/>
    <w:rsid w:val="00C12347"/>
    <w:rsid w:val="00C128FA"/>
    <w:rsid w:val="00C13EF0"/>
    <w:rsid w:val="00C1467F"/>
    <w:rsid w:val="00C147E6"/>
    <w:rsid w:val="00C15E27"/>
    <w:rsid w:val="00C16319"/>
    <w:rsid w:val="00C200BE"/>
    <w:rsid w:val="00C20310"/>
    <w:rsid w:val="00C20863"/>
    <w:rsid w:val="00C20C7C"/>
    <w:rsid w:val="00C2435E"/>
    <w:rsid w:val="00C2591A"/>
    <w:rsid w:val="00C25EF9"/>
    <w:rsid w:val="00C26E88"/>
    <w:rsid w:val="00C2740D"/>
    <w:rsid w:val="00C3552F"/>
    <w:rsid w:val="00C36089"/>
    <w:rsid w:val="00C36FD3"/>
    <w:rsid w:val="00C37ECB"/>
    <w:rsid w:val="00C40007"/>
    <w:rsid w:val="00C40A12"/>
    <w:rsid w:val="00C40A5D"/>
    <w:rsid w:val="00C414DC"/>
    <w:rsid w:val="00C4178A"/>
    <w:rsid w:val="00C4249B"/>
    <w:rsid w:val="00C4285F"/>
    <w:rsid w:val="00C438E5"/>
    <w:rsid w:val="00C44D70"/>
    <w:rsid w:val="00C44DEF"/>
    <w:rsid w:val="00C4507C"/>
    <w:rsid w:val="00C4555C"/>
    <w:rsid w:val="00C45B4F"/>
    <w:rsid w:val="00C472A8"/>
    <w:rsid w:val="00C50850"/>
    <w:rsid w:val="00C5090D"/>
    <w:rsid w:val="00C50CCC"/>
    <w:rsid w:val="00C513D6"/>
    <w:rsid w:val="00C514DA"/>
    <w:rsid w:val="00C52844"/>
    <w:rsid w:val="00C52B69"/>
    <w:rsid w:val="00C5530F"/>
    <w:rsid w:val="00C57102"/>
    <w:rsid w:val="00C60771"/>
    <w:rsid w:val="00C609B1"/>
    <w:rsid w:val="00C61666"/>
    <w:rsid w:val="00C61738"/>
    <w:rsid w:val="00C6183D"/>
    <w:rsid w:val="00C61F0A"/>
    <w:rsid w:val="00C622D9"/>
    <w:rsid w:val="00C63E15"/>
    <w:rsid w:val="00C63EF2"/>
    <w:rsid w:val="00C645EA"/>
    <w:rsid w:val="00C64A1C"/>
    <w:rsid w:val="00C65F68"/>
    <w:rsid w:val="00C66DA5"/>
    <w:rsid w:val="00C7064A"/>
    <w:rsid w:val="00C7082A"/>
    <w:rsid w:val="00C70D3E"/>
    <w:rsid w:val="00C728C8"/>
    <w:rsid w:val="00C73A52"/>
    <w:rsid w:val="00C742E2"/>
    <w:rsid w:val="00C7464E"/>
    <w:rsid w:val="00C74682"/>
    <w:rsid w:val="00C74E30"/>
    <w:rsid w:val="00C7511B"/>
    <w:rsid w:val="00C7623B"/>
    <w:rsid w:val="00C763F5"/>
    <w:rsid w:val="00C76C2E"/>
    <w:rsid w:val="00C76D61"/>
    <w:rsid w:val="00C77DF1"/>
    <w:rsid w:val="00C8013A"/>
    <w:rsid w:val="00C807D9"/>
    <w:rsid w:val="00C8113D"/>
    <w:rsid w:val="00C8239B"/>
    <w:rsid w:val="00C826AA"/>
    <w:rsid w:val="00C82B8C"/>
    <w:rsid w:val="00C8478D"/>
    <w:rsid w:val="00C84E7F"/>
    <w:rsid w:val="00C8555A"/>
    <w:rsid w:val="00C86CCC"/>
    <w:rsid w:val="00C87CD5"/>
    <w:rsid w:val="00C87CD9"/>
    <w:rsid w:val="00C905F7"/>
    <w:rsid w:val="00C92B58"/>
    <w:rsid w:val="00C933FA"/>
    <w:rsid w:val="00C9455E"/>
    <w:rsid w:val="00C947E2"/>
    <w:rsid w:val="00C95E65"/>
    <w:rsid w:val="00C962CA"/>
    <w:rsid w:val="00C97633"/>
    <w:rsid w:val="00C97C98"/>
    <w:rsid w:val="00CA00F6"/>
    <w:rsid w:val="00CA022C"/>
    <w:rsid w:val="00CA02BB"/>
    <w:rsid w:val="00CA07FB"/>
    <w:rsid w:val="00CA113C"/>
    <w:rsid w:val="00CA27F3"/>
    <w:rsid w:val="00CA36FC"/>
    <w:rsid w:val="00CA3C71"/>
    <w:rsid w:val="00CA50A1"/>
    <w:rsid w:val="00CA5154"/>
    <w:rsid w:val="00CA703A"/>
    <w:rsid w:val="00CA76C2"/>
    <w:rsid w:val="00CB25FA"/>
    <w:rsid w:val="00CB357F"/>
    <w:rsid w:val="00CB35C0"/>
    <w:rsid w:val="00CB50EE"/>
    <w:rsid w:val="00CB56FB"/>
    <w:rsid w:val="00CB5911"/>
    <w:rsid w:val="00CB6376"/>
    <w:rsid w:val="00CB6626"/>
    <w:rsid w:val="00CB6924"/>
    <w:rsid w:val="00CB7668"/>
    <w:rsid w:val="00CB7CCA"/>
    <w:rsid w:val="00CB7FE5"/>
    <w:rsid w:val="00CC43BF"/>
    <w:rsid w:val="00CC5455"/>
    <w:rsid w:val="00CC5652"/>
    <w:rsid w:val="00CC5B3A"/>
    <w:rsid w:val="00CC7CDF"/>
    <w:rsid w:val="00CC7CFF"/>
    <w:rsid w:val="00CD0F96"/>
    <w:rsid w:val="00CD1145"/>
    <w:rsid w:val="00CD1E40"/>
    <w:rsid w:val="00CD1F79"/>
    <w:rsid w:val="00CD2EDA"/>
    <w:rsid w:val="00CD3FF1"/>
    <w:rsid w:val="00CD478E"/>
    <w:rsid w:val="00CD4A92"/>
    <w:rsid w:val="00CD648C"/>
    <w:rsid w:val="00CD6F66"/>
    <w:rsid w:val="00CE06B2"/>
    <w:rsid w:val="00CE0A3D"/>
    <w:rsid w:val="00CE1C09"/>
    <w:rsid w:val="00CE2BD9"/>
    <w:rsid w:val="00CE4374"/>
    <w:rsid w:val="00CE4C19"/>
    <w:rsid w:val="00CE5435"/>
    <w:rsid w:val="00CE60DA"/>
    <w:rsid w:val="00CE6755"/>
    <w:rsid w:val="00CE6F76"/>
    <w:rsid w:val="00CE7CAB"/>
    <w:rsid w:val="00CF007A"/>
    <w:rsid w:val="00CF058A"/>
    <w:rsid w:val="00CF0792"/>
    <w:rsid w:val="00CF0D34"/>
    <w:rsid w:val="00CF1875"/>
    <w:rsid w:val="00CF23E9"/>
    <w:rsid w:val="00CF2B54"/>
    <w:rsid w:val="00CF35BB"/>
    <w:rsid w:val="00CF4145"/>
    <w:rsid w:val="00CF4AE2"/>
    <w:rsid w:val="00CF507B"/>
    <w:rsid w:val="00CF6132"/>
    <w:rsid w:val="00CF6D33"/>
    <w:rsid w:val="00D0037C"/>
    <w:rsid w:val="00D02830"/>
    <w:rsid w:val="00D033F4"/>
    <w:rsid w:val="00D03CAB"/>
    <w:rsid w:val="00D042A6"/>
    <w:rsid w:val="00D047C7"/>
    <w:rsid w:val="00D06927"/>
    <w:rsid w:val="00D06F0D"/>
    <w:rsid w:val="00D07026"/>
    <w:rsid w:val="00D079F7"/>
    <w:rsid w:val="00D07A5F"/>
    <w:rsid w:val="00D07F8A"/>
    <w:rsid w:val="00D10260"/>
    <w:rsid w:val="00D10491"/>
    <w:rsid w:val="00D12A8E"/>
    <w:rsid w:val="00D13BC0"/>
    <w:rsid w:val="00D14767"/>
    <w:rsid w:val="00D14808"/>
    <w:rsid w:val="00D15AE9"/>
    <w:rsid w:val="00D15DFA"/>
    <w:rsid w:val="00D169B4"/>
    <w:rsid w:val="00D16B84"/>
    <w:rsid w:val="00D17B72"/>
    <w:rsid w:val="00D17F8C"/>
    <w:rsid w:val="00D20140"/>
    <w:rsid w:val="00D20472"/>
    <w:rsid w:val="00D2155A"/>
    <w:rsid w:val="00D215DA"/>
    <w:rsid w:val="00D2180C"/>
    <w:rsid w:val="00D224DD"/>
    <w:rsid w:val="00D240ED"/>
    <w:rsid w:val="00D248DA"/>
    <w:rsid w:val="00D249B4"/>
    <w:rsid w:val="00D2584B"/>
    <w:rsid w:val="00D258DA"/>
    <w:rsid w:val="00D25DC5"/>
    <w:rsid w:val="00D26226"/>
    <w:rsid w:val="00D2623D"/>
    <w:rsid w:val="00D26C28"/>
    <w:rsid w:val="00D26C7D"/>
    <w:rsid w:val="00D26CFF"/>
    <w:rsid w:val="00D26FE1"/>
    <w:rsid w:val="00D30435"/>
    <w:rsid w:val="00D30D32"/>
    <w:rsid w:val="00D3154A"/>
    <w:rsid w:val="00D3177F"/>
    <w:rsid w:val="00D31997"/>
    <w:rsid w:val="00D325D7"/>
    <w:rsid w:val="00D3403D"/>
    <w:rsid w:val="00D342BD"/>
    <w:rsid w:val="00D35B33"/>
    <w:rsid w:val="00D36211"/>
    <w:rsid w:val="00D364DE"/>
    <w:rsid w:val="00D36673"/>
    <w:rsid w:val="00D40052"/>
    <w:rsid w:val="00D42066"/>
    <w:rsid w:val="00D43856"/>
    <w:rsid w:val="00D43F6A"/>
    <w:rsid w:val="00D44279"/>
    <w:rsid w:val="00D44355"/>
    <w:rsid w:val="00D44C7D"/>
    <w:rsid w:val="00D471E8"/>
    <w:rsid w:val="00D512B0"/>
    <w:rsid w:val="00D516BC"/>
    <w:rsid w:val="00D52D47"/>
    <w:rsid w:val="00D5530D"/>
    <w:rsid w:val="00D55BB9"/>
    <w:rsid w:val="00D55F12"/>
    <w:rsid w:val="00D56C9B"/>
    <w:rsid w:val="00D56DEC"/>
    <w:rsid w:val="00D60C1D"/>
    <w:rsid w:val="00D621FF"/>
    <w:rsid w:val="00D62450"/>
    <w:rsid w:val="00D62CAB"/>
    <w:rsid w:val="00D63509"/>
    <w:rsid w:val="00D637A2"/>
    <w:rsid w:val="00D63BBE"/>
    <w:rsid w:val="00D64C3F"/>
    <w:rsid w:val="00D64EE0"/>
    <w:rsid w:val="00D657AD"/>
    <w:rsid w:val="00D6598E"/>
    <w:rsid w:val="00D66890"/>
    <w:rsid w:val="00D678A8"/>
    <w:rsid w:val="00D67BF7"/>
    <w:rsid w:val="00D67C55"/>
    <w:rsid w:val="00D70D24"/>
    <w:rsid w:val="00D71B1F"/>
    <w:rsid w:val="00D72F33"/>
    <w:rsid w:val="00D742A6"/>
    <w:rsid w:val="00D74670"/>
    <w:rsid w:val="00D7479D"/>
    <w:rsid w:val="00D750EF"/>
    <w:rsid w:val="00D76D76"/>
    <w:rsid w:val="00D776B6"/>
    <w:rsid w:val="00D80440"/>
    <w:rsid w:val="00D80A85"/>
    <w:rsid w:val="00D80CBD"/>
    <w:rsid w:val="00D80E25"/>
    <w:rsid w:val="00D81140"/>
    <w:rsid w:val="00D816EF"/>
    <w:rsid w:val="00D819B9"/>
    <w:rsid w:val="00D8311C"/>
    <w:rsid w:val="00D83792"/>
    <w:rsid w:val="00D83ABE"/>
    <w:rsid w:val="00D85181"/>
    <w:rsid w:val="00D8570D"/>
    <w:rsid w:val="00D8594D"/>
    <w:rsid w:val="00D8772A"/>
    <w:rsid w:val="00D909CB"/>
    <w:rsid w:val="00D90D9E"/>
    <w:rsid w:val="00D92132"/>
    <w:rsid w:val="00D92241"/>
    <w:rsid w:val="00D934F8"/>
    <w:rsid w:val="00D93AB9"/>
    <w:rsid w:val="00D94036"/>
    <w:rsid w:val="00D94924"/>
    <w:rsid w:val="00D95741"/>
    <w:rsid w:val="00D95CDD"/>
    <w:rsid w:val="00D96286"/>
    <w:rsid w:val="00D96B76"/>
    <w:rsid w:val="00D97894"/>
    <w:rsid w:val="00DA0CD2"/>
    <w:rsid w:val="00DA0DED"/>
    <w:rsid w:val="00DA1169"/>
    <w:rsid w:val="00DA1A10"/>
    <w:rsid w:val="00DA4CBC"/>
    <w:rsid w:val="00DA565D"/>
    <w:rsid w:val="00DA609F"/>
    <w:rsid w:val="00DA6CB3"/>
    <w:rsid w:val="00DB04A2"/>
    <w:rsid w:val="00DB1FD2"/>
    <w:rsid w:val="00DB2395"/>
    <w:rsid w:val="00DB2D99"/>
    <w:rsid w:val="00DB2FBB"/>
    <w:rsid w:val="00DB313C"/>
    <w:rsid w:val="00DB33EA"/>
    <w:rsid w:val="00DB3911"/>
    <w:rsid w:val="00DB41FC"/>
    <w:rsid w:val="00DB60F9"/>
    <w:rsid w:val="00DB753E"/>
    <w:rsid w:val="00DC0A16"/>
    <w:rsid w:val="00DC146C"/>
    <w:rsid w:val="00DC14DF"/>
    <w:rsid w:val="00DC360A"/>
    <w:rsid w:val="00DC49A9"/>
    <w:rsid w:val="00DC68B7"/>
    <w:rsid w:val="00DD04F5"/>
    <w:rsid w:val="00DD0ADE"/>
    <w:rsid w:val="00DD11FA"/>
    <w:rsid w:val="00DD135C"/>
    <w:rsid w:val="00DD13B7"/>
    <w:rsid w:val="00DD1DE2"/>
    <w:rsid w:val="00DD595A"/>
    <w:rsid w:val="00DE004E"/>
    <w:rsid w:val="00DE029F"/>
    <w:rsid w:val="00DE0806"/>
    <w:rsid w:val="00DE3051"/>
    <w:rsid w:val="00DE362E"/>
    <w:rsid w:val="00DE3B9B"/>
    <w:rsid w:val="00DE41C7"/>
    <w:rsid w:val="00DE5AC6"/>
    <w:rsid w:val="00DE60CC"/>
    <w:rsid w:val="00DE6B7B"/>
    <w:rsid w:val="00DE7E54"/>
    <w:rsid w:val="00DF005C"/>
    <w:rsid w:val="00DF084A"/>
    <w:rsid w:val="00DF1275"/>
    <w:rsid w:val="00DF1389"/>
    <w:rsid w:val="00DF2927"/>
    <w:rsid w:val="00DF2993"/>
    <w:rsid w:val="00DF366B"/>
    <w:rsid w:val="00DF3A60"/>
    <w:rsid w:val="00DF3E79"/>
    <w:rsid w:val="00DF48D0"/>
    <w:rsid w:val="00DF7A57"/>
    <w:rsid w:val="00DF7A6C"/>
    <w:rsid w:val="00DF7F71"/>
    <w:rsid w:val="00E02212"/>
    <w:rsid w:val="00E02FC3"/>
    <w:rsid w:val="00E033FE"/>
    <w:rsid w:val="00E0411A"/>
    <w:rsid w:val="00E04755"/>
    <w:rsid w:val="00E04A22"/>
    <w:rsid w:val="00E04C42"/>
    <w:rsid w:val="00E056B0"/>
    <w:rsid w:val="00E062B9"/>
    <w:rsid w:val="00E06F77"/>
    <w:rsid w:val="00E106CF"/>
    <w:rsid w:val="00E1076E"/>
    <w:rsid w:val="00E1223F"/>
    <w:rsid w:val="00E127F3"/>
    <w:rsid w:val="00E12CF8"/>
    <w:rsid w:val="00E15A2B"/>
    <w:rsid w:val="00E15BB9"/>
    <w:rsid w:val="00E15C5A"/>
    <w:rsid w:val="00E211E1"/>
    <w:rsid w:val="00E21E69"/>
    <w:rsid w:val="00E22DB7"/>
    <w:rsid w:val="00E23A0D"/>
    <w:rsid w:val="00E24E4D"/>
    <w:rsid w:val="00E256C8"/>
    <w:rsid w:val="00E276F1"/>
    <w:rsid w:val="00E27714"/>
    <w:rsid w:val="00E27D7A"/>
    <w:rsid w:val="00E304DE"/>
    <w:rsid w:val="00E30C82"/>
    <w:rsid w:val="00E30D78"/>
    <w:rsid w:val="00E30E33"/>
    <w:rsid w:val="00E31C66"/>
    <w:rsid w:val="00E32131"/>
    <w:rsid w:val="00E332CA"/>
    <w:rsid w:val="00E34FD7"/>
    <w:rsid w:val="00E3553E"/>
    <w:rsid w:val="00E4057D"/>
    <w:rsid w:val="00E40ACE"/>
    <w:rsid w:val="00E413DE"/>
    <w:rsid w:val="00E41771"/>
    <w:rsid w:val="00E41F06"/>
    <w:rsid w:val="00E43ACB"/>
    <w:rsid w:val="00E43EBC"/>
    <w:rsid w:val="00E4442E"/>
    <w:rsid w:val="00E44680"/>
    <w:rsid w:val="00E46BA9"/>
    <w:rsid w:val="00E46F8C"/>
    <w:rsid w:val="00E47BD4"/>
    <w:rsid w:val="00E47D71"/>
    <w:rsid w:val="00E5124C"/>
    <w:rsid w:val="00E516E0"/>
    <w:rsid w:val="00E51928"/>
    <w:rsid w:val="00E521D1"/>
    <w:rsid w:val="00E52259"/>
    <w:rsid w:val="00E53FC5"/>
    <w:rsid w:val="00E546B6"/>
    <w:rsid w:val="00E5623D"/>
    <w:rsid w:val="00E56BB9"/>
    <w:rsid w:val="00E57EE7"/>
    <w:rsid w:val="00E60204"/>
    <w:rsid w:val="00E603D6"/>
    <w:rsid w:val="00E61080"/>
    <w:rsid w:val="00E62020"/>
    <w:rsid w:val="00E62849"/>
    <w:rsid w:val="00E63BF7"/>
    <w:rsid w:val="00E63F36"/>
    <w:rsid w:val="00E662D6"/>
    <w:rsid w:val="00E6709D"/>
    <w:rsid w:val="00E6798C"/>
    <w:rsid w:val="00E67AE1"/>
    <w:rsid w:val="00E716A5"/>
    <w:rsid w:val="00E71913"/>
    <w:rsid w:val="00E73932"/>
    <w:rsid w:val="00E74EBD"/>
    <w:rsid w:val="00E74EBF"/>
    <w:rsid w:val="00E76211"/>
    <w:rsid w:val="00E76D8F"/>
    <w:rsid w:val="00E77EE7"/>
    <w:rsid w:val="00E77FE1"/>
    <w:rsid w:val="00E8094B"/>
    <w:rsid w:val="00E80CCC"/>
    <w:rsid w:val="00E81251"/>
    <w:rsid w:val="00E8207E"/>
    <w:rsid w:val="00E827EC"/>
    <w:rsid w:val="00E83820"/>
    <w:rsid w:val="00E840D5"/>
    <w:rsid w:val="00E84ABA"/>
    <w:rsid w:val="00E8560E"/>
    <w:rsid w:val="00E85806"/>
    <w:rsid w:val="00E86240"/>
    <w:rsid w:val="00E862EE"/>
    <w:rsid w:val="00E86494"/>
    <w:rsid w:val="00E86574"/>
    <w:rsid w:val="00E865DC"/>
    <w:rsid w:val="00E86644"/>
    <w:rsid w:val="00E8710F"/>
    <w:rsid w:val="00E87F29"/>
    <w:rsid w:val="00E91D65"/>
    <w:rsid w:val="00E92786"/>
    <w:rsid w:val="00E940DF"/>
    <w:rsid w:val="00E9470B"/>
    <w:rsid w:val="00E94F63"/>
    <w:rsid w:val="00E95326"/>
    <w:rsid w:val="00E96087"/>
    <w:rsid w:val="00E9615F"/>
    <w:rsid w:val="00E97A77"/>
    <w:rsid w:val="00EA0346"/>
    <w:rsid w:val="00EA11D9"/>
    <w:rsid w:val="00EA14E2"/>
    <w:rsid w:val="00EA1CC0"/>
    <w:rsid w:val="00EA1F1F"/>
    <w:rsid w:val="00EA42CF"/>
    <w:rsid w:val="00EA71F8"/>
    <w:rsid w:val="00EA7B3E"/>
    <w:rsid w:val="00EB0EFB"/>
    <w:rsid w:val="00EB1143"/>
    <w:rsid w:val="00EB17C0"/>
    <w:rsid w:val="00EB3B04"/>
    <w:rsid w:val="00EB3DFF"/>
    <w:rsid w:val="00EB41C2"/>
    <w:rsid w:val="00EB4701"/>
    <w:rsid w:val="00EB507B"/>
    <w:rsid w:val="00EB53C8"/>
    <w:rsid w:val="00EB5953"/>
    <w:rsid w:val="00EB620D"/>
    <w:rsid w:val="00EB6293"/>
    <w:rsid w:val="00EB7092"/>
    <w:rsid w:val="00EB789B"/>
    <w:rsid w:val="00EC1414"/>
    <w:rsid w:val="00EC228C"/>
    <w:rsid w:val="00EC2E46"/>
    <w:rsid w:val="00EC37B3"/>
    <w:rsid w:val="00EC3E77"/>
    <w:rsid w:val="00EC46F0"/>
    <w:rsid w:val="00EC5EB1"/>
    <w:rsid w:val="00EC6929"/>
    <w:rsid w:val="00EC785B"/>
    <w:rsid w:val="00ED02DA"/>
    <w:rsid w:val="00ED15A6"/>
    <w:rsid w:val="00ED1DE2"/>
    <w:rsid w:val="00ED3278"/>
    <w:rsid w:val="00ED3C7B"/>
    <w:rsid w:val="00ED475E"/>
    <w:rsid w:val="00ED4B75"/>
    <w:rsid w:val="00ED4D3A"/>
    <w:rsid w:val="00ED5ACC"/>
    <w:rsid w:val="00ED5D78"/>
    <w:rsid w:val="00ED5E4F"/>
    <w:rsid w:val="00ED636F"/>
    <w:rsid w:val="00ED6556"/>
    <w:rsid w:val="00ED71D4"/>
    <w:rsid w:val="00ED7FE9"/>
    <w:rsid w:val="00EE1EFE"/>
    <w:rsid w:val="00EE1FE7"/>
    <w:rsid w:val="00EE20C9"/>
    <w:rsid w:val="00EE30EF"/>
    <w:rsid w:val="00EE3506"/>
    <w:rsid w:val="00EE4256"/>
    <w:rsid w:val="00EE43D1"/>
    <w:rsid w:val="00EE5330"/>
    <w:rsid w:val="00EE6188"/>
    <w:rsid w:val="00EE6319"/>
    <w:rsid w:val="00EE6419"/>
    <w:rsid w:val="00EE76AC"/>
    <w:rsid w:val="00EE7927"/>
    <w:rsid w:val="00EF1403"/>
    <w:rsid w:val="00EF2654"/>
    <w:rsid w:val="00EF2737"/>
    <w:rsid w:val="00EF2CCD"/>
    <w:rsid w:val="00EF37BD"/>
    <w:rsid w:val="00EF3EC5"/>
    <w:rsid w:val="00EF3F02"/>
    <w:rsid w:val="00EF584A"/>
    <w:rsid w:val="00EF647B"/>
    <w:rsid w:val="00EF69A6"/>
    <w:rsid w:val="00EF6A92"/>
    <w:rsid w:val="00EF6AB1"/>
    <w:rsid w:val="00EF6D4E"/>
    <w:rsid w:val="00F002E3"/>
    <w:rsid w:val="00F01596"/>
    <w:rsid w:val="00F019B5"/>
    <w:rsid w:val="00F02B75"/>
    <w:rsid w:val="00F032E8"/>
    <w:rsid w:val="00F03D8E"/>
    <w:rsid w:val="00F04FD2"/>
    <w:rsid w:val="00F061F9"/>
    <w:rsid w:val="00F06F2A"/>
    <w:rsid w:val="00F116DE"/>
    <w:rsid w:val="00F12B28"/>
    <w:rsid w:val="00F13376"/>
    <w:rsid w:val="00F13F5A"/>
    <w:rsid w:val="00F14B67"/>
    <w:rsid w:val="00F15EE7"/>
    <w:rsid w:val="00F16982"/>
    <w:rsid w:val="00F2110B"/>
    <w:rsid w:val="00F220C0"/>
    <w:rsid w:val="00F2217E"/>
    <w:rsid w:val="00F23AEB"/>
    <w:rsid w:val="00F24AE0"/>
    <w:rsid w:val="00F24F99"/>
    <w:rsid w:val="00F25AF5"/>
    <w:rsid w:val="00F2625E"/>
    <w:rsid w:val="00F265F1"/>
    <w:rsid w:val="00F26DB1"/>
    <w:rsid w:val="00F271EC"/>
    <w:rsid w:val="00F27776"/>
    <w:rsid w:val="00F3033C"/>
    <w:rsid w:val="00F317F9"/>
    <w:rsid w:val="00F3354A"/>
    <w:rsid w:val="00F33844"/>
    <w:rsid w:val="00F3549C"/>
    <w:rsid w:val="00F358F2"/>
    <w:rsid w:val="00F359B6"/>
    <w:rsid w:val="00F35B8A"/>
    <w:rsid w:val="00F363BA"/>
    <w:rsid w:val="00F37001"/>
    <w:rsid w:val="00F37489"/>
    <w:rsid w:val="00F378AA"/>
    <w:rsid w:val="00F37C67"/>
    <w:rsid w:val="00F401AA"/>
    <w:rsid w:val="00F4178C"/>
    <w:rsid w:val="00F425B4"/>
    <w:rsid w:val="00F426E3"/>
    <w:rsid w:val="00F4350B"/>
    <w:rsid w:val="00F43D12"/>
    <w:rsid w:val="00F446E6"/>
    <w:rsid w:val="00F45674"/>
    <w:rsid w:val="00F467B5"/>
    <w:rsid w:val="00F469FD"/>
    <w:rsid w:val="00F46F2C"/>
    <w:rsid w:val="00F4776F"/>
    <w:rsid w:val="00F4782F"/>
    <w:rsid w:val="00F501F3"/>
    <w:rsid w:val="00F51E64"/>
    <w:rsid w:val="00F52ED6"/>
    <w:rsid w:val="00F53E39"/>
    <w:rsid w:val="00F541EE"/>
    <w:rsid w:val="00F54B23"/>
    <w:rsid w:val="00F55E69"/>
    <w:rsid w:val="00F560AE"/>
    <w:rsid w:val="00F561F0"/>
    <w:rsid w:val="00F5680F"/>
    <w:rsid w:val="00F56B04"/>
    <w:rsid w:val="00F56E38"/>
    <w:rsid w:val="00F57421"/>
    <w:rsid w:val="00F60DBD"/>
    <w:rsid w:val="00F6168E"/>
    <w:rsid w:val="00F625D7"/>
    <w:rsid w:val="00F6356C"/>
    <w:rsid w:val="00F639DE"/>
    <w:rsid w:val="00F6412A"/>
    <w:rsid w:val="00F648B6"/>
    <w:rsid w:val="00F64FE7"/>
    <w:rsid w:val="00F65EFB"/>
    <w:rsid w:val="00F66377"/>
    <w:rsid w:val="00F67DD7"/>
    <w:rsid w:val="00F70639"/>
    <w:rsid w:val="00F709FD"/>
    <w:rsid w:val="00F72449"/>
    <w:rsid w:val="00F7266D"/>
    <w:rsid w:val="00F73A60"/>
    <w:rsid w:val="00F73E6E"/>
    <w:rsid w:val="00F73E97"/>
    <w:rsid w:val="00F743A5"/>
    <w:rsid w:val="00F80345"/>
    <w:rsid w:val="00F805B5"/>
    <w:rsid w:val="00F8247C"/>
    <w:rsid w:val="00F828A0"/>
    <w:rsid w:val="00F83DD5"/>
    <w:rsid w:val="00F84F92"/>
    <w:rsid w:val="00F857B5"/>
    <w:rsid w:val="00F8597B"/>
    <w:rsid w:val="00F86192"/>
    <w:rsid w:val="00F86D05"/>
    <w:rsid w:val="00F8BFC5"/>
    <w:rsid w:val="00F91372"/>
    <w:rsid w:val="00F91658"/>
    <w:rsid w:val="00F9193F"/>
    <w:rsid w:val="00F92CA6"/>
    <w:rsid w:val="00F93115"/>
    <w:rsid w:val="00F95666"/>
    <w:rsid w:val="00F95818"/>
    <w:rsid w:val="00F9593C"/>
    <w:rsid w:val="00F95E58"/>
    <w:rsid w:val="00F96AE7"/>
    <w:rsid w:val="00F97304"/>
    <w:rsid w:val="00F97426"/>
    <w:rsid w:val="00F9789F"/>
    <w:rsid w:val="00F97C6E"/>
    <w:rsid w:val="00FA09F5"/>
    <w:rsid w:val="00FA0D42"/>
    <w:rsid w:val="00FA168E"/>
    <w:rsid w:val="00FA2E08"/>
    <w:rsid w:val="00FA3164"/>
    <w:rsid w:val="00FA3A5C"/>
    <w:rsid w:val="00FA3FBB"/>
    <w:rsid w:val="00FA4806"/>
    <w:rsid w:val="00FA6100"/>
    <w:rsid w:val="00FA7081"/>
    <w:rsid w:val="00FA7A66"/>
    <w:rsid w:val="00FB045C"/>
    <w:rsid w:val="00FB188E"/>
    <w:rsid w:val="00FB25E3"/>
    <w:rsid w:val="00FB26E6"/>
    <w:rsid w:val="00FB2DD8"/>
    <w:rsid w:val="00FB3678"/>
    <w:rsid w:val="00FB3914"/>
    <w:rsid w:val="00FB3C4C"/>
    <w:rsid w:val="00FB4181"/>
    <w:rsid w:val="00FB4871"/>
    <w:rsid w:val="00FB5CC9"/>
    <w:rsid w:val="00FB652B"/>
    <w:rsid w:val="00FB71B1"/>
    <w:rsid w:val="00FC1027"/>
    <w:rsid w:val="00FC15B2"/>
    <w:rsid w:val="00FC1F5D"/>
    <w:rsid w:val="00FC2028"/>
    <w:rsid w:val="00FC304B"/>
    <w:rsid w:val="00FC3818"/>
    <w:rsid w:val="00FC42DF"/>
    <w:rsid w:val="00FC4EBD"/>
    <w:rsid w:val="00FC5696"/>
    <w:rsid w:val="00FC67ED"/>
    <w:rsid w:val="00FC7A64"/>
    <w:rsid w:val="00FD01A9"/>
    <w:rsid w:val="00FD0337"/>
    <w:rsid w:val="00FD0E2C"/>
    <w:rsid w:val="00FD1B41"/>
    <w:rsid w:val="00FD1EA8"/>
    <w:rsid w:val="00FD2491"/>
    <w:rsid w:val="00FD3B6E"/>
    <w:rsid w:val="00FD43C5"/>
    <w:rsid w:val="00FD5E50"/>
    <w:rsid w:val="00FD5FE6"/>
    <w:rsid w:val="00FD73D5"/>
    <w:rsid w:val="00FD74FC"/>
    <w:rsid w:val="00FD76E9"/>
    <w:rsid w:val="00FDC639"/>
    <w:rsid w:val="00FE07FF"/>
    <w:rsid w:val="00FE09A5"/>
    <w:rsid w:val="00FE0E9E"/>
    <w:rsid w:val="00FE2F9D"/>
    <w:rsid w:val="00FE32FF"/>
    <w:rsid w:val="00FE489E"/>
    <w:rsid w:val="00FE6A36"/>
    <w:rsid w:val="00FE6A6A"/>
    <w:rsid w:val="00FE77CE"/>
    <w:rsid w:val="00FE7FE8"/>
    <w:rsid w:val="00FF0275"/>
    <w:rsid w:val="00FF0319"/>
    <w:rsid w:val="00FF050D"/>
    <w:rsid w:val="00FF0C48"/>
    <w:rsid w:val="00FF11AA"/>
    <w:rsid w:val="00FF143C"/>
    <w:rsid w:val="00FF164C"/>
    <w:rsid w:val="00FF18F6"/>
    <w:rsid w:val="00FF193E"/>
    <w:rsid w:val="00FF1AE3"/>
    <w:rsid w:val="00FF37B5"/>
    <w:rsid w:val="00FF3FAE"/>
    <w:rsid w:val="00FF4BAD"/>
    <w:rsid w:val="00FF52C5"/>
    <w:rsid w:val="00FF78BE"/>
    <w:rsid w:val="011F8E2E"/>
    <w:rsid w:val="014A08E6"/>
    <w:rsid w:val="01AC5DBA"/>
    <w:rsid w:val="0241CBE1"/>
    <w:rsid w:val="024EAF62"/>
    <w:rsid w:val="027F1DB0"/>
    <w:rsid w:val="028CA399"/>
    <w:rsid w:val="02B33619"/>
    <w:rsid w:val="02D9CDC8"/>
    <w:rsid w:val="02F06CDE"/>
    <w:rsid w:val="03026CCB"/>
    <w:rsid w:val="033238C8"/>
    <w:rsid w:val="033C7C1F"/>
    <w:rsid w:val="037B0A9A"/>
    <w:rsid w:val="039D446D"/>
    <w:rsid w:val="03CFCBB2"/>
    <w:rsid w:val="03E26C3D"/>
    <w:rsid w:val="03F6EDEA"/>
    <w:rsid w:val="03F991BE"/>
    <w:rsid w:val="03FF0613"/>
    <w:rsid w:val="041291E2"/>
    <w:rsid w:val="04211512"/>
    <w:rsid w:val="046F072D"/>
    <w:rsid w:val="04A2F3A8"/>
    <w:rsid w:val="04D47EFE"/>
    <w:rsid w:val="04F3394F"/>
    <w:rsid w:val="050161DC"/>
    <w:rsid w:val="05027FBF"/>
    <w:rsid w:val="050DEA03"/>
    <w:rsid w:val="053455C9"/>
    <w:rsid w:val="05C61595"/>
    <w:rsid w:val="06A47715"/>
    <w:rsid w:val="06F964AF"/>
    <w:rsid w:val="06FED735"/>
    <w:rsid w:val="07144D21"/>
    <w:rsid w:val="0728C128"/>
    <w:rsid w:val="0750BE69"/>
    <w:rsid w:val="0756EF6C"/>
    <w:rsid w:val="07958E31"/>
    <w:rsid w:val="07A96EEC"/>
    <w:rsid w:val="0816631C"/>
    <w:rsid w:val="089BDED7"/>
    <w:rsid w:val="08C4C9A6"/>
    <w:rsid w:val="08F0EF80"/>
    <w:rsid w:val="08FE6B11"/>
    <w:rsid w:val="0935D13F"/>
    <w:rsid w:val="09379AAF"/>
    <w:rsid w:val="0947B3A6"/>
    <w:rsid w:val="094DCA50"/>
    <w:rsid w:val="09515CE7"/>
    <w:rsid w:val="097B5830"/>
    <w:rsid w:val="09868496"/>
    <w:rsid w:val="09AB4884"/>
    <w:rsid w:val="0A12D68A"/>
    <w:rsid w:val="0AD59D91"/>
    <w:rsid w:val="0AE1AD2B"/>
    <w:rsid w:val="0B172891"/>
    <w:rsid w:val="0B3A3D79"/>
    <w:rsid w:val="0B8FD8B6"/>
    <w:rsid w:val="0BD1DF4E"/>
    <w:rsid w:val="0C1DA3C7"/>
    <w:rsid w:val="0C1FC43E"/>
    <w:rsid w:val="0C856B12"/>
    <w:rsid w:val="0CECD6CC"/>
    <w:rsid w:val="0CEE80D2"/>
    <w:rsid w:val="0CFD6CDC"/>
    <w:rsid w:val="0D7C3A02"/>
    <w:rsid w:val="0D8CB465"/>
    <w:rsid w:val="0D9377FB"/>
    <w:rsid w:val="0DAA77F1"/>
    <w:rsid w:val="0DBBE1FB"/>
    <w:rsid w:val="0E2A5D1A"/>
    <w:rsid w:val="0E6CAF0F"/>
    <w:rsid w:val="0EA04B5D"/>
    <w:rsid w:val="0EE3F0A7"/>
    <w:rsid w:val="0EEA1B70"/>
    <w:rsid w:val="0F03B90B"/>
    <w:rsid w:val="0F3A8AB9"/>
    <w:rsid w:val="0F8A7EAC"/>
    <w:rsid w:val="0FEE42CE"/>
    <w:rsid w:val="10680D31"/>
    <w:rsid w:val="10F20710"/>
    <w:rsid w:val="117C1156"/>
    <w:rsid w:val="118D2A59"/>
    <w:rsid w:val="11ECD280"/>
    <w:rsid w:val="11F363F4"/>
    <w:rsid w:val="11FBCB61"/>
    <w:rsid w:val="125AFC40"/>
    <w:rsid w:val="126C5C31"/>
    <w:rsid w:val="129DEE4C"/>
    <w:rsid w:val="12C21F6E"/>
    <w:rsid w:val="12DB8439"/>
    <w:rsid w:val="12DF1E60"/>
    <w:rsid w:val="1376D55C"/>
    <w:rsid w:val="13DC7E80"/>
    <w:rsid w:val="1411ADC6"/>
    <w:rsid w:val="1468629A"/>
    <w:rsid w:val="146A2668"/>
    <w:rsid w:val="146C7DAB"/>
    <w:rsid w:val="14A9BAE0"/>
    <w:rsid w:val="14B530A6"/>
    <w:rsid w:val="14CEC276"/>
    <w:rsid w:val="151C789F"/>
    <w:rsid w:val="1527651A"/>
    <w:rsid w:val="1537A0D8"/>
    <w:rsid w:val="156B178D"/>
    <w:rsid w:val="1574EFCC"/>
    <w:rsid w:val="158CA109"/>
    <w:rsid w:val="15FFF1E6"/>
    <w:rsid w:val="16401564"/>
    <w:rsid w:val="1661C8BE"/>
    <w:rsid w:val="16BA1D31"/>
    <w:rsid w:val="16CF1CDB"/>
    <w:rsid w:val="16CF34E2"/>
    <w:rsid w:val="1702154C"/>
    <w:rsid w:val="17055C92"/>
    <w:rsid w:val="172DD9C4"/>
    <w:rsid w:val="1745854A"/>
    <w:rsid w:val="17A0A8C3"/>
    <w:rsid w:val="17B5CDDF"/>
    <w:rsid w:val="1828D039"/>
    <w:rsid w:val="18EF7485"/>
    <w:rsid w:val="195CB491"/>
    <w:rsid w:val="19BA2AD4"/>
    <w:rsid w:val="19FBB254"/>
    <w:rsid w:val="1A03C99A"/>
    <w:rsid w:val="1A0E6211"/>
    <w:rsid w:val="1A4C96F0"/>
    <w:rsid w:val="1A80EF4A"/>
    <w:rsid w:val="1A987290"/>
    <w:rsid w:val="1A9FE4B6"/>
    <w:rsid w:val="1AB904F3"/>
    <w:rsid w:val="1ADDD1FD"/>
    <w:rsid w:val="1B2328D4"/>
    <w:rsid w:val="1B27CE67"/>
    <w:rsid w:val="1B4B6FE1"/>
    <w:rsid w:val="1B54C151"/>
    <w:rsid w:val="1B7EF89F"/>
    <w:rsid w:val="1B995E8D"/>
    <w:rsid w:val="1BE50155"/>
    <w:rsid w:val="1BFF19E0"/>
    <w:rsid w:val="1C3E3FBD"/>
    <w:rsid w:val="1CA9A1E6"/>
    <w:rsid w:val="1CB8E238"/>
    <w:rsid w:val="1D249F89"/>
    <w:rsid w:val="1D267E2F"/>
    <w:rsid w:val="1D2BB97E"/>
    <w:rsid w:val="1D3D8B57"/>
    <w:rsid w:val="1D490FA6"/>
    <w:rsid w:val="1D5338F3"/>
    <w:rsid w:val="1D602BF7"/>
    <w:rsid w:val="1D800F36"/>
    <w:rsid w:val="1DF6C1EA"/>
    <w:rsid w:val="1E08DC2F"/>
    <w:rsid w:val="1E3774C9"/>
    <w:rsid w:val="1E3B5432"/>
    <w:rsid w:val="1E7371E4"/>
    <w:rsid w:val="1EF0A027"/>
    <w:rsid w:val="1F51070D"/>
    <w:rsid w:val="1FB63E42"/>
    <w:rsid w:val="1FC140C4"/>
    <w:rsid w:val="1FEF82A7"/>
    <w:rsid w:val="1FFFC941"/>
    <w:rsid w:val="200FC7D9"/>
    <w:rsid w:val="20168936"/>
    <w:rsid w:val="20482360"/>
    <w:rsid w:val="205E6EC1"/>
    <w:rsid w:val="206A5FFE"/>
    <w:rsid w:val="207DE1D6"/>
    <w:rsid w:val="20A0654C"/>
    <w:rsid w:val="20AB3A7E"/>
    <w:rsid w:val="211A12B5"/>
    <w:rsid w:val="213C8AF6"/>
    <w:rsid w:val="213CDB02"/>
    <w:rsid w:val="214E828F"/>
    <w:rsid w:val="215DDAB4"/>
    <w:rsid w:val="21924A8E"/>
    <w:rsid w:val="21A4653A"/>
    <w:rsid w:val="21A5F123"/>
    <w:rsid w:val="21F548FE"/>
    <w:rsid w:val="2276FD1A"/>
    <w:rsid w:val="22B9598C"/>
    <w:rsid w:val="230254D0"/>
    <w:rsid w:val="2302E2DA"/>
    <w:rsid w:val="230AD060"/>
    <w:rsid w:val="2343214A"/>
    <w:rsid w:val="2358B553"/>
    <w:rsid w:val="237933D3"/>
    <w:rsid w:val="2385EAE4"/>
    <w:rsid w:val="23A9A609"/>
    <w:rsid w:val="2430023F"/>
    <w:rsid w:val="248FF9A4"/>
    <w:rsid w:val="24D92DE9"/>
    <w:rsid w:val="2518EC0F"/>
    <w:rsid w:val="255C2482"/>
    <w:rsid w:val="2564AEBF"/>
    <w:rsid w:val="2597467F"/>
    <w:rsid w:val="259A63B4"/>
    <w:rsid w:val="25A58152"/>
    <w:rsid w:val="25FB1EED"/>
    <w:rsid w:val="26430A9B"/>
    <w:rsid w:val="266069D0"/>
    <w:rsid w:val="267A660F"/>
    <w:rsid w:val="268E9547"/>
    <w:rsid w:val="26A70A33"/>
    <w:rsid w:val="26D664E8"/>
    <w:rsid w:val="26EF41AF"/>
    <w:rsid w:val="2714AF4F"/>
    <w:rsid w:val="272DDED0"/>
    <w:rsid w:val="2733B9EB"/>
    <w:rsid w:val="27478F10"/>
    <w:rsid w:val="275FFF6F"/>
    <w:rsid w:val="27C33105"/>
    <w:rsid w:val="27D7B2B2"/>
    <w:rsid w:val="27F02DFE"/>
    <w:rsid w:val="282A948C"/>
    <w:rsid w:val="28AA0766"/>
    <w:rsid w:val="28AAFABD"/>
    <w:rsid w:val="29010FC2"/>
    <w:rsid w:val="290512F8"/>
    <w:rsid w:val="290DDEEF"/>
    <w:rsid w:val="294911DA"/>
    <w:rsid w:val="294C5314"/>
    <w:rsid w:val="29C95698"/>
    <w:rsid w:val="29FA8999"/>
    <w:rsid w:val="2A0E922E"/>
    <w:rsid w:val="2A238F9C"/>
    <w:rsid w:val="2A6DD4D7"/>
    <w:rsid w:val="2A6DEA63"/>
    <w:rsid w:val="2A8DE84F"/>
    <w:rsid w:val="2A8EF879"/>
    <w:rsid w:val="2AA37969"/>
    <w:rsid w:val="2AE27922"/>
    <w:rsid w:val="2AEF5FAA"/>
    <w:rsid w:val="2AFD98C4"/>
    <w:rsid w:val="2B04A6CF"/>
    <w:rsid w:val="2B17E577"/>
    <w:rsid w:val="2B4AEB5C"/>
    <w:rsid w:val="2B63EC40"/>
    <w:rsid w:val="2B8E6EB9"/>
    <w:rsid w:val="2BACCE31"/>
    <w:rsid w:val="2BB87C0D"/>
    <w:rsid w:val="2BBF171A"/>
    <w:rsid w:val="2BC94A8E"/>
    <w:rsid w:val="2BDD1099"/>
    <w:rsid w:val="2BE23042"/>
    <w:rsid w:val="2C0A57E3"/>
    <w:rsid w:val="2C19534F"/>
    <w:rsid w:val="2C489411"/>
    <w:rsid w:val="2C6C45F8"/>
    <w:rsid w:val="2C9B7930"/>
    <w:rsid w:val="2D11A253"/>
    <w:rsid w:val="2D14FDE7"/>
    <w:rsid w:val="2D859A93"/>
    <w:rsid w:val="2D93BF34"/>
    <w:rsid w:val="2DD0153B"/>
    <w:rsid w:val="2DD73073"/>
    <w:rsid w:val="2DDB0CAA"/>
    <w:rsid w:val="2E12AF04"/>
    <w:rsid w:val="2E4B3C54"/>
    <w:rsid w:val="2EBEB823"/>
    <w:rsid w:val="2EDC07D2"/>
    <w:rsid w:val="2F0AEC22"/>
    <w:rsid w:val="2FC4B997"/>
    <w:rsid w:val="2FD81891"/>
    <w:rsid w:val="304A4965"/>
    <w:rsid w:val="30B58B3A"/>
    <w:rsid w:val="3138DC4F"/>
    <w:rsid w:val="31461B3E"/>
    <w:rsid w:val="31520A1D"/>
    <w:rsid w:val="3155F60E"/>
    <w:rsid w:val="3156756B"/>
    <w:rsid w:val="31753A1E"/>
    <w:rsid w:val="31954D97"/>
    <w:rsid w:val="31CE6921"/>
    <w:rsid w:val="31DCFEB2"/>
    <w:rsid w:val="320DB7CC"/>
    <w:rsid w:val="321542BE"/>
    <w:rsid w:val="32677540"/>
    <w:rsid w:val="3267AB46"/>
    <w:rsid w:val="327EAC20"/>
    <w:rsid w:val="3293A840"/>
    <w:rsid w:val="32959126"/>
    <w:rsid w:val="32C5ED2C"/>
    <w:rsid w:val="3307CBCD"/>
    <w:rsid w:val="330AE96C"/>
    <w:rsid w:val="331D9CBB"/>
    <w:rsid w:val="34691E42"/>
    <w:rsid w:val="346D9E10"/>
    <w:rsid w:val="34762883"/>
    <w:rsid w:val="349F4A49"/>
    <w:rsid w:val="34B2E3F5"/>
    <w:rsid w:val="34B79A3B"/>
    <w:rsid w:val="34CB6823"/>
    <w:rsid w:val="34F53DDC"/>
    <w:rsid w:val="3526A438"/>
    <w:rsid w:val="35391CD6"/>
    <w:rsid w:val="35586773"/>
    <w:rsid w:val="355DD91E"/>
    <w:rsid w:val="3578846D"/>
    <w:rsid w:val="35873F00"/>
    <w:rsid w:val="35A06073"/>
    <w:rsid w:val="35D6F525"/>
    <w:rsid w:val="36254FD9"/>
    <w:rsid w:val="366E957C"/>
    <w:rsid w:val="366FC8CF"/>
    <w:rsid w:val="368FFAD7"/>
    <w:rsid w:val="36BB588C"/>
    <w:rsid w:val="36DB9CF6"/>
    <w:rsid w:val="36F42A5A"/>
    <w:rsid w:val="376B968C"/>
    <w:rsid w:val="378350B1"/>
    <w:rsid w:val="37D4FD24"/>
    <w:rsid w:val="37DCC6E8"/>
    <w:rsid w:val="380F4F72"/>
    <w:rsid w:val="384FE5BF"/>
    <w:rsid w:val="38558E26"/>
    <w:rsid w:val="3868790C"/>
    <w:rsid w:val="38A774C2"/>
    <w:rsid w:val="38E44ABE"/>
    <w:rsid w:val="394B7229"/>
    <w:rsid w:val="3969074E"/>
    <w:rsid w:val="399B4C3A"/>
    <w:rsid w:val="39B46012"/>
    <w:rsid w:val="39CC2A7B"/>
    <w:rsid w:val="39FAFFCB"/>
    <w:rsid w:val="3A0ABAC2"/>
    <w:rsid w:val="3A117256"/>
    <w:rsid w:val="3A508F7E"/>
    <w:rsid w:val="3A5957E1"/>
    <w:rsid w:val="3A694B35"/>
    <w:rsid w:val="3A78FE71"/>
    <w:rsid w:val="3B381EAC"/>
    <w:rsid w:val="3B458AB2"/>
    <w:rsid w:val="3B8BF5BC"/>
    <w:rsid w:val="3BB1B35B"/>
    <w:rsid w:val="3BB6C1B4"/>
    <w:rsid w:val="3BDCE313"/>
    <w:rsid w:val="3C397BCC"/>
    <w:rsid w:val="3C39D6F3"/>
    <w:rsid w:val="3C64B072"/>
    <w:rsid w:val="3CA4C58A"/>
    <w:rsid w:val="3CA9A9FA"/>
    <w:rsid w:val="3CBA8D4D"/>
    <w:rsid w:val="3D099368"/>
    <w:rsid w:val="3D86F65C"/>
    <w:rsid w:val="3D91362F"/>
    <w:rsid w:val="3D996D65"/>
    <w:rsid w:val="3DB717EC"/>
    <w:rsid w:val="3E173B46"/>
    <w:rsid w:val="3E1B1DC8"/>
    <w:rsid w:val="3EC3967E"/>
    <w:rsid w:val="3EC443FA"/>
    <w:rsid w:val="3F00AEB8"/>
    <w:rsid w:val="3F22C6BD"/>
    <w:rsid w:val="3F3E4167"/>
    <w:rsid w:val="3F3FE238"/>
    <w:rsid w:val="3F5DCD08"/>
    <w:rsid w:val="3F760A46"/>
    <w:rsid w:val="3F7A7910"/>
    <w:rsid w:val="3F8E6296"/>
    <w:rsid w:val="3FB79FBE"/>
    <w:rsid w:val="3FEAC966"/>
    <w:rsid w:val="402F59F3"/>
    <w:rsid w:val="408B1CAC"/>
    <w:rsid w:val="409B1A1A"/>
    <w:rsid w:val="40C8D652"/>
    <w:rsid w:val="4130BEBC"/>
    <w:rsid w:val="413A0FA5"/>
    <w:rsid w:val="413A4A56"/>
    <w:rsid w:val="41414003"/>
    <w:rsid w:val="41572F68"/>
    <w:rsid w:val="41656DD9"/>
    <w:rsid w:val="4167E275"/>
    <w:rsid w:val="417316BB"/>
    <w:rsid w:val="4175F599"/>
    <w:rsid w:val="41849F69"/>
    <w:rsid w:val="4187D93E"/>
    <w:rsid w:val="41AF79C4"/>
    <w:rsid w:val="41FB3740"/>
    <w:rsid w:val="4281B5EC"/>
    <w:rsid w:val="42CF62DB"/>
    <w:rsid w:val="43A8AB3C"/>
    <w:rsid w:val="43C75D4A"/>
    <w:rsid w:val="43E1380A"/>
    <w:rsid w:val="44051D70"/>
    <w:rsid w:val="442DDA38"/>
    <w:rsid w:val="44DF8AB1"/>
    <w:rsid w:val="451A6C9E"/>
    <w:rsid w:val="45460F34"/>
    <w:rsid w:val="4576D8EE"/>
    <w:rsid w:val="4579347F"/>
    <w:rsid w:val="45831FB7"/>
    <w:rsid w:val="45A65E4E"/>
    <w:rsid w:val="45B0823C"/>
    <w:rsid w:val="45B70CA5"/>
    <w:rsid w:val="45C356DB"/>
    <w:rsid w:val="4627A962"/>
    <w:rsid w:val="462D88E7"/>
    <w:rsid w:val="46386CEC"/>
    <w:rsid w:val="465C8DB5"/>
    <w:rsid w:val="468FEBC0"/>
    <w:rsid w:val="46A1815C"/>
    <w:rsid w:val="46F0D5D1"/>
    <w:rsid w:val="47151BE7"/>
    <w:rsid w:val="4721476F"/>
    <w:rsid w:val="472176AF"/>
    <w:rsid w:val="473F6D88"/>
    <w:rsid w:val="47684F84"/>
    <w:rsid w:val="47C9CB01"/>
    <w:rsid w:val="47DE837E"/>
    <w:rsid w:val="47E3B706"/>
    <w:rsid w:val="47FAAE79"/>
    <w:rsid w:val="48049A89"/>
    <w:rsid w:val="48062D48"/>
    <w:rsid w:val="48601734"/>
    <w:rsid w:val="4886862F"/>
    <w:rsid w:val="48A29592"/>
    <w:rsid w:val="48F10628"/>
    <w:rsid w:val="4923DAAC"/>
    <w:rsid w:val="4967DF21"/>
    <w:rsid w:val="496C71C5"/>
    <w:rsid w:val="496F4EE0"/>
    <w:rsid w:val="49794552"/>
    <w:rsid w:val="4985FCEE"/>
    <w:rsid w:val="49A218E6"/>
    <w:rsid w:val="49D305A6"/>
    <w:rsid w:val="4A55CFB0"/>
    <w:rsid w:val="4A56BD6D"/>
    <w:rsid w:val="4AA5349D"/>
    <w:rsid w:val="4AB82B5F"/>
    <w:rsid w:val="4AC5773C"/>
    <w:rsid w:val="4ADFFDE3"/>
    <w:rsid w:val="4B0A6290"/>
    <w:rsid w:val="4B62FC03"/>
    <w:rsid w:val="4B6E7399"/>
    <w:rsid w:val="4B9048D3"/>
    <w:rsid w:val="4B9B9694"/>
    <w:rsid w:val="4BA2241E"/>
    <w:rsid w:val="4BAC4D8E"/>
    <w:rsid w:val="4BD1194A"/>
    <w:rsid w:val="4BDA669C"/>
    <w:rsid w:val="4C2E3FDE"/>
    <w:rsid w:val="4C4BF806"/>
    <w:rsid w:val="4C5C76E0"/>
    <w:rsid w:val="4C78BCBA"/>
    <w:rsid w:val="4CE7E85E"/>
    <w:rsid w:val="4D0A392A"/>
    <w:rsid w:val="4D526CAF"/>
    <w:rsid w:val="4DA0B3CD"/>
    <w:rsid w:val="4DC782EE"/>
    <w:rsid w:val="4E1D66AD"/>
    <w:rsid w:val="4E2A2161"/>
    <w:rsid w:val="4E3B9CDA"/>
    <w:rsid w:val="4E47746B"/>
    <w:rsid w:val="4EAFFE05"/>
    <w:rsid w:val="4EC23500"/>
    <w:rsid w:val="4EC87F71"/>
    <w:rsid w:val="4EFB1A10"/>
    <w:rsid w:val="4F077DED"/>
    <w:rsid w:val="4F33E7C1"/>
    <w:rsid w:val="4F3F14BE"/>
    <w:rsid w:val="4F4691FB"/>
    <w:rsid w:val="4F4BAE61"/>
    <w:rsid w:val="4F572287"/>
    <w:rsid w:val="4F64F43E"/>
    <w:rsid w:val="4F9B2C81"/>
    <w:rsid w:val="4FE17860"/>
    <w:rsid w:val="501A60B5"/>
    <w:rsid w:val="501D94AF"/>
    <w:rsid w:val="50AF38F0"/>
    <w:rsid w:val="50B4E700"/>
    <w:rsid w:val="51113016"/>
    <w:rsid w:val="514900F3"/>
    <w:rsid w:val="5175E2DE"/>
    <w:rsid w:val="5177C590"/>
    <w:rsid w:val="518EF5AF"/>
    <w:rsid w:val="51B2EF42"/>
    <w:rsid w:val="51B7059B"/>
    <w:rsid w:val="51C4A689"/>
    <w:rsid w:val="51DB08C1"/>
    <w:rsid w:val="51E9693D"/>
    <w:rsid w:val="52121ADA"/>
    <w:rsid w:val="5217AD83"/>
    <w:rsid w:val="5254F926"/>
    <w:rsid w:val="525BDB60"/>
    <w:rsid w:val="52B12AC7"/>
    <w:rsid w:val="52B98339"/>
    <w:rsid w:val="53287C9B"/>
    <w:rsid w:val="532AC610"/>
    <w:rsid w:val="5350C410"/>
    <w:rsid w:val="5400EFF4"/>
    <w:rsid w:val="5432A46D"/>
    <w:rsid w:val="545F6CA3"/>
    <w:rsid w:val="546ADE2A"/>
    <w:rsid w:val="54C3793C"/>
    <w:rsid w:val="54EDD1D8"/>
    <w:rsid w:val="550A6AB2"/>
    <w:rsid w:val="550C4B17"/>
    <w:rsid w:val="551E9898"/>
    <w:rsid w:val="55A32945"/>
    <w:rsid w:val="55ABB83C"/>
    <w:rsid w:val="55B4B3EE"/>
    <w:rsid w:val="55D358E9"/>
    <w:rsid w:val="562898DB"/>
    <w:rsid w:val="56C0AFF9"/>
    <w:rsid w:val="56CAB1D8"/>
    <w:rsid w:val="56D9BE85"/>
    <w:rsid w:val="56E6EE71"/>
    <w:rsid w:val="56F2ECEB"/>
    <w:rsid w:val="56F4EE3F"/>
    <w:rsid w:val="570F4491"/>
    <w:rsid w:val="57286CEE"/>
    <w:rsid w:val="5730CF7C"/>
    <w:rsid w:val="573D16F4"/>
    <w:rsid w:val="57419219"/>
    <w:rsid w:val="5747A60C"/>
    <w:rsid w:val="574CF13F"/>
    <w:rsid w:val="577461EA"/>
    <w:rsid w:val="577CEBCA"/>
    <w:rsid w:val="577F9DD3"/>
    <w:rsid w:val="5798A68E"/>
    <w:rsid w:val="579F4042"/>
    <w:rsid w:val="58533A09"/>
    <w:rsid w:val="58678F65"/>
    <w:rsid w:val="58A55FB5"/>
    <w:rsid w:val="58A8EC5E"/>
    <w:rsid w:val="58CDA703"/>
    <w:rsid w:val="58FBDCE5"/>
    <w:rsid w:val="59408BDA"/>
    <w:rsid w:val="5952D493"/>
    <w:rsid w:val="595B3724"/>
    <w:rsid w:val="5A070DD0"/>
    <w:rsid w:val="5A2B0E2E"/>
    <w:rsid w:val="5A35FE10"/>
    <w:rsid w:val="5B1F7D13"/>
    <w:rsid w:val="5B522AFE"/>
    <w:rsid w:val="5B6E1ECB"/>
    <w:rsid w:val="5B75D2DC"/>
    <w:rsid w:val="5BA1789E"/>
    <w:rsid w:val="5C10728B"/>
    <w:rsid w:val="5C10C69E"/>
    <w:rsid w:val="5C167A68"/>
    <w:rsid w:val="5C1CEBDF"/>
    <w:rsid w:val="5C370F82"/>
    <w:rsid w:val="5C3E006B"/>
    <w:rsid w:val="5C4494B8"/>
    <w:rsid w:val="5C52D925"/>
    <w:rsid w:val="5C67533E"/>
    <w:rsid w:val="5C820D7A"/>
    <w:rsid w:val="5C88CDA3"/>
    <w:rsid w:val="5CBE6926"/>
    <w:rsid w:val="5CD77168"/>
    <w:rsid w:val="5CE2A27C"/>
    <w:rsid w:val="5CE8F6CC"/>
    <w:rsid w:val="5CF85044"/>
    <w:rsid w:val="5CFC47F8"/>
    <w:rsid w:val="5D070D91"/>
    <w:rsid w:val="5D141593"/>
    <w:rsid w:val="5D500C75"/>
    <w:rsid w:val="5D8FBBE5"/>
    <w:rsid w:val="5DE704FC"/>
    <w:rsid w:val="5DFEC9A5"/>
    <w:rsid w:val="5E25A415"/>
    <w:rsid w:val="5E2BE38F"/>
    <w:rsid w:val="5E4CA5BD"/>
    <w:rsid w:val="5E96F1B3"/>
    <w:rsid w:val="5EAEC68C"/>
    <w:rsid w:val="5F080B59"/>
    <w:rsid w:val="5F72F677"/>
    <w:rsid w:val="5FCE41E6"/>
    <w:rsid w:val="5FDDFE30"/>
    <w:rsid w:val="5FF201DE"/>
    <w:rsid w:val="601337D8"/>
    <w:rsid w:val="60243527"/>
    <w:rsid w:val="6024D1AF"/>
    <w:rsid w:val="60996406"/>
    <w:rsid w:val="60F721B7"/>
    <w:rsid w:val="6140B7C8"/>
    <w:rsid w:val="614C9117"/>
    <w:rsid w:val="61A9C34F"/>
    <w:rsid w:val="61AF28D8"/>
    <w:rsid w:val="61E22DD6"/>
    <w:rsid w:val="61ECCD0A"/>
    <w:rsid w:val="61F0CE5F"/>
    <w:rsid w:val="61F29882"/>
    <w:rsid w:val="626BCF2E"/>
    <w:rsid w:val="62726DDD"/>
    <w:rsid w:val="635063CC"/>
    <w:rsid w:val="6357999C"/>
    <w:rsid w:val="635D26B8"/>
    <w:rsid w:val="63680FE7"/>
    <w:rsid w:val="638EAF86"/>
    <w:rsid w:val="63B2145E"/>
    <w:rsid w:val="641A9345"/>
    <w:rsid w:val="64991EEB"/>
    <w:rsid w:val="64FCDBE6"/>
    <w:rsid w:val="65286F21"/>
    <w:rsid w:val="653AE277"/>
    <w:rsid w:val="655581A9"/>
    <w:rsid w:val="659D6FE8"/>
    <w:rsid w:val="65CCC259"/>
    <w:rsid w:val="664679B7"/>
    <w:rsid w:val="664EAC08"/>
    <w:rsid w:val="6660E5D8"/>
    <w:rsid w:val="6683AC83"/>
    <w:rsid w:val="6693CE1C"/>
    <w:rsid w:val="66DE1933"/>
    <w:rsid w:val="66F2A18A"/>
    <w:rsid w:val="67001A9A"/>
    <w:rsid w:val="671B95A6"/>
    <w:rsid w:val="67265212"/>
    <w:rsid w:val="677A6099"/>
    <w:rsid w:val="678325E3"/>
    <w:rsid w:val="67AAC316"/>
    <w:rsid w:val="67BF0B26"/>
    <w:rsid w:val="6842227A"/>
    <w:rsid w:val="686C5D24"/>
    <w:rsid w:val="6888206E"/>
    <w:rsid w:val="68D10B41"/>
    <w:rsid w:val="68ECAFD7"/>
    <w:rsid w:val="68FD796C"/>
    <w:rsid w:val="69131ABF"/>
    <w:rsid w:val="6971C85D"/>
    <w:rsid w:val="699444DB"/>
    <w:rsid w:val="69AE6F8E"/>
    <w:rsid w:val="69B4C786"/>
    <w:rsid w:val="69CE334B"/>
    <w:rsid w:val="6A6677EE"/>
    <w:rsid w:val="6A75D9C3"/>
    <w:rsid w:val="6B04690D"/>
    <w:rsid w:val="6B21AE17"/>
    <w:rsid w:val="6B3CB926"/>
    <w:rsid w:val="6BCB9E37"/>
    <w:rsid w:val="6C0E8A9D"/>
    <w:rsid w:val="6C1026CC"/>
    <w:rsid w:val="6C2B8DE4"/>
    <w:rsid w:val="6C33073B"/>
    <w:rsid w:val="6C758838"/>
    <w:rsid w:val="6CA26F55"/>
    <w:rsid w:val="6D0CFEB3"/>
    <w:rsid w:val="6D0FF198"/>
    <w:rsid w:val="6D2110C4"/>
    <w:rsid w:val="6D366C88"/>
    <w:rsid w:val="6D59013C"/>
    <w:rsid w:val="6D92D8DF"/>
    <w:rsid w:val="6D9BC98E"/>
    <w:rsid w:val="6DA3DEB5"/>
    <w:rsid w:val="6DBDA4D7"/>
    <w:rsid w:val="6DE05F64"/>
    <w:rsid w:val="6E08FC30"/>
    <w:rsid w:val="6E9F4703"/>
    <w:rsid w:val="6EABE9D6"/>
    <w:rsid w:val="6EB23118"/>
    <w:rsid w:val="6ECC34D1"/>
    <w:rsid w:val="6F16BB66"/>
    <w:rsid w:val="6F2D6CA0"/>
    <w:rsid w:val="6F7A15DB"/>
    <w:rsid w:val="6FDC147E"/>
    <w:rsid w:val="6FE1D4CE"/>
    <w:rsid w:val="700562E7"/>
    <w:rsid w:val="70064485"/>
    <w:rsid w:val="700CCC15"/>
    <w:rsid w:val="7014FA9A"/>
    <w:rsid w:val="7045CBB1"/>
    <w:rsid w:val="7047925A"/>
    <w:rsid w:val="706606F0"/>
    <w:rsid w:val="706CC8A1"/>
    <w:rsid w:val="7085F335"/>
    <w:rsid w:val="7086EB4E"/>
    <w:rsid w:val="70DE4F65"/>
    <w:rsid w:val="716B31FC"/>
    <w:rsid w:val="71814BEF"/>
    <w:rsid w:val="71991B46"/>
    <w:rsid w:val="71E2E663"/>
    <w:rsid w:val="71FB3343"/>
    <w:rsid w:val="72066E6F"/>
    <w:rsid w:val="72241AB3"/>
    <w:rsid w:val="722B883D"/>
    <w:rsid w:val="724FC123"/>
    <w:rsid w:val="72892A96"/>
    <w:rsid w:val="728CA7F6"/>
    <w:rsid w:val="72C0AA08"/>
    <w:rsid w:val="73066F58"/>
    <w:rsid w:val="7307025D"/>
    <w:rsid w:val="730D02FB"/>
    <w:rsid w:val="731EC115"/>
    <w:rsid w:val="7360E43B"/>
    <w:rsid w:val="739AD5A3"/>
    <w:rsid w:val="73DA3E64"/>
    <w:rsid w:val="73FF975A"/>
    <w:rsid w:val="7408AC4D"/>
    <w:rsid w:val="74DF2904"/>
    <w:rsid w:val="7560B4BF"/>
    <w:rsid w:val="75E2B3BF"/>
    <w:rsid w:val="76514DE0"/>
    <w:rsid w:val="76597443"/>
    <w:rsid w:val="7661BB7C"/>
    <w:rsid w:val="767A565A"/>
    <w:rsid w:val="768003C0"/>
    <w:rsid w:val="76B05102"/>
    <w:rsid w:val="76C59F42"/>
    <w:rsid w:val="76E14F05"/>
    <w:rsid w:val="774E4B82"/>
    <w:rsid w:val="77557E6F"/>
    <w:rsid w:val="77AC6CF0"/>
    <w:rsid w:val="77DA4C42"/>
    <w:rsid w:val="77E46380"/>
    <w:rsid w:val="77F544A4"/>
    <w:rsid w:val="79295623"/>
    <w:rsid w:val="79423FF4"/>
    <w:rsid w:val="795D1B84"/>
    <w:rsid w:val="79DEC2C8"/>
    <w:rsid w:val="79FB5985"/>
    <w:rsid w:val="7A1E1F1D"/>
    <w:rsid w:val="7A364344"/>
    <w:rsid w:val="7A6A322F"/>
    <w:rsid w:val="7A908404"/>
    <w:rsid w:val="7ADA0512"/>
    <w:rsid w:val="7B079365"/>
    <w:rsid w:val="7B0C49A4"/>
    <w:rsid w:val="7B7A9329"/>
    <w:rsid w:val="7BCF3CEF"/>
    <w:rsid w:val="7BDD8FDC"/>
    <w:rsid w:val="7C55EBE9"/>
    <w:rsid w:val="7C610643"/>
    <w:rsid w:val="7C923453"/>
    <w:rsid w:val="7CAE1A39"/>
    <w:rsid w:val="7D11CF6E"/>
    <w:rsid w:val="7D1A2230"/>
    <w:rsid w:val="7D2D2C14"/>
    <w:rsid w:val="7D6A7CF7"/>
    <w:rsid w:val="7DAB9796"/>
    <w:rsid w:val="7DF7811F"/>
    <w:rsid w:val="7E2846AC"/>
    <w:rsid w:val="7E294FA3"/>
    <w:rsid w:val="7E8908C8"/>
    <w:rsid w:val="7E9A4074"/>
    <w:rsid w:val="7F01E484"/>
    <w:rsid w:val="7F1DD0C2"/>
    <w:rsid w:val="7F1FE15D"/>
    <w:rsid w:val="7F332417"/>
    <w:rsid w:val="7F3953AF"/>
    <w:rsid w:val="7F49F7AD"/>
    <w:rsid w:val="7F9D71E0"/>
    <w:rsid w:val="7FA202E4"/>
    <w:rsid w:val="7FAA5328"/>
    <w:rsid w:val="7FE62534"/>
    <w:rsid w:val="7FED2D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fill="f" fillcolor="white" strokecolor="none [2406]">
      <v:fill color="white" on="f"/>
      <v:stroke color="none [2406]" weight="3pt"/>
    </o:shapedefaults>
    <o:shapelayout v:ext="edit">
      <o:idmap v:ext="edit" data="1"/>
    </o:shapelayout>
  </w:shapeDefaults>
  <w:decimalSymbol w:val="."/>
  <w:listSeparator w:val=","/>
  <w14:docId w14:val="56233FA3"/>
  <w15:chartTrackingRefBased/>
  <w15:docId w15:val="{EB145B3F-67E8-4AAA-AC12-9E4CCD28BB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Arial"/>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header" w:uiPriority="99"/>
    <w:lsdException w:name="footer" w:uiPriority="99" w:qFormat="1"/>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HTML Preformatted" w:semiHidden="1" w:unhideWhenUsed="1"/>
    <w:lsdException w:name="Normal Table"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314C79"/>
    <w:pPr>
      <w:spacing w:after="160" w:line="259" w:lineRule="auto"/>
    </w:pPr>
    <w:rPr>
      <w:rFonts w:asciiTheme="minorHAnsi" w:eastAsiaTheme="minorEastAsia" w:hAnsiTheme="minorHAnsi" w:cstheme="minorBidi"/>
      <w:sz w:val="22"/>
      <w:szCs w:val="22"/>
    </w:rPr>
  </w:style>
  <w:style w:type="paragraph" w:styleId="Heading1">
    <w:name w:val="heading 1"/>
    <w:basedOn w:val="Normal"/>
    <w:next w:val="Normal"/>
    <w:link w:val="Heading1Char"/>
    <w:qFormat/>
    <w:rsid w:val="00415C66"/>
    <w:pPr>
      <w:spacing w:after="0" w:line="240" w:lineRule="auto"/>
      <w:outlineLvl w:val="0"/>
    </w:pPr>
    <w:rPr>
      <w:rFonts w:ascii="Arial" w:eastAsia="Times New Roman" w:hAnsi="Arial" w:cs="Arial"/>
      <w:b/>
      <w:color w:val="2E74B5" w:themeColor="accent1" w:themeShade="BF"/>
      <w:sz w:val="52"/>
      <w:szCs w:val="52"/>
    </w:rPr>
  </w:style>
  <w:style w:type="paragraph" w:styleId="Heading2">
    <w:name w:val="heading 2"/>
    <w:basedOn w:val="Normal"/>
    <w:next w:val="Normal"/>
    <w:link w:val="Heading2Char"/>
    <w:unhideWhenUsed/>
    <w:qFormat/>
    <w:rsid w:val="00654D13"/>
    <w:pPr>
      <w:spacing w:after="0" w:line="240" w:lineRule="auto"/>
      <w:outlineLvl w:val="1"/>
    </w:pPr>
    <w:rPr>
      <w:rFonts w:ascii="Arial" w:eastAsia="Times New Roman" w:hAnsi="Arial" w:cs="Arial"/>
      <w:b/>
      <w:color w:val="2E74B5" w:themeColor="accent1" w:themeShade="BF"/>
      <w:sz w:val="28"/>
      <w:szCs w:val="20"/>
      <w:u w:val="single"/>
    </w:rPr>
  </w:style>
  <w:style w:type="paragraph" w:styleId="Heading3">
    <w:name w:val="heading 3"/>
    <w:basedOn w:val="Normal"/>
    <w:next w:val="Normal"/>
    <w:link w:val="Heading3Char"/>
    <w:autoRedefine/>
    <w:unhideWhenUsed/>
    <w:qFormat/>
    <w:rsid w:val="00725062"/>
    <w:pPr>
      <w:spacing w:after="0" w:line="240" w:lineRule="auto"/>
      <w:outlineLvl w:val="2"/>
    </w:pPr>
    <w:rPr>
      <w:rFonts w:ascii="Arial" w:eastAsia="Times New Roman" w:hAnsi="Arial" w:cs="Arial"/>
      <w:bCs/>
      <w:spacing w:val="-3"/>
      <w:sz w:val="28"/>
      <w:szCs w:val="28"/>
      <w:shd w:val="clear" w:color="auto" w:fill="FFFFFF"/>
    </w:rPr>
  </w:style>
  <w:style w:type="paragraph" w:styleId="Heading4">
    <w:name w:val="heading 4"/>
    <w:basedOn w:val="Normal"/>
    <w:next w:val="Normal"/>
    <w:link w:val="Heading4Char"/>
    <w:unhideWhenUsed/>
    <w:qFormat/>
    <w:rsid w:val="00F560AE"/>
    <w:pPr>
      <w:keepNext/>
      <w:keepLines/>
      <w:spacing w:before="40" w:after="0" w:line="240" w:lineRule="auto"/>
      <w:outlineLvl w:val="3"/>
    </w:pPr>
    <w:rPr>
      <w:rFonts w:asciiTheme="majorHAnsi" w:eastAsiaTheme="majorEastAsia" w:hAnsiTheme="majorHAnsi" w:cstheme="majorBidi"/>
      <w:i/>
      <w:iCs/>
      <w:color w:val="2E74B5" w:themeColor="accent1" w:themeShade="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qFormat/>
    <w:rsid w:val="00795507"/>
    <w:pPr>
      <w:tabs>
        <w:tab w:val="center" w:pos="4320"/>
        <w:tab w:val="right" w:pos="8640"/>
      </w:tabs>
      <w:spacing w:after="0" w:line="240" w:lineRule="auto"/>
    </w:pPr>
    <w:rPr>
      <w:rFonts w:ascii="Arial" w:eastAsia="Times New Roman" w:hAnsi="Arial" w:cs="Arial"/>
      <w:sz w:val="20"/>
      <w:szCs w:val="20"/>
      <w:lang w:val="x-none" w:eastAsia="x-none"/>
    </w:rPr>
  </w:style>
  <w:style w:type="character" w:styleId="PageNumber">
    <w:name w:val="page number"/>
    <w:basedOn w:val="DefaultParagraphFont"/>
    <w:rsid w:val="00795507"/>
  </w:style>
  <w:style w:type="paragraph" w:styleId="Header">
    <w:name w:val="header"/>
    <w:basedOn w:val="Normal"/>
    <w:link w:val="HeaderChar"/>
    <w:uiPriority w:val="99"/>
    <w:rsid w:val="00795507"/>
    <w:pPr>
      <w:tabs>
        <w:tab w:val="center" w:pos="4320"/>
        <w:tab w:val="right" w:pos="8640"/>
      </w:tabs>
      <w:spacing w:after="0" w:line="240" w:lineRule="auto"/>
    </w:pPr>
    <w:rPr>
      <w:rFonts w:ascii="Arial" w:eastAsia="Times New Roman" w:hAnsi="Arial" w:cs="Arial"/>
      <w:sz w:val="20"/>
      <w:szCs w:val="20"/>
      <w:lang w:val="x-none" w:eastAsia="x-none"/>
    </w:rPr>
  </w:style>
  <w:style w:type="table" w:styleId="TableGrid">
    <w:name w:val="Table Grid"/>
    <w:basedOn w:val="TableNormal"/>
    <w:uiPriority w:val="39"/>
    <w:rsid w:val="008C2412"/>
    <w:pPr>
      <w:widowControl w:val="0"/>
      <w:overflowPunct w:val="0"/>
      <w:autoSpaceDE w:val="0"/>
      <w:autoSpaceDN w:val="0"/>
      <w:adjustRightInd w:val="0"/>
    </w:pPr>
    <w:rPr>
      <w:rFonts w:ascii="Georgia" w:hAnsi="Georgia" w:cs="Georgi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EE43D1"/>
    <w:pPr>
      <w:spacing w:after="0" w:line="240" w:lineRule="auto"/>
    </w:pPr>
    <w:rPr>
      <w:rFonts w:ascii="Tahoma" w:eastAsia="Times New Roman" w:hAnsi="Tahoma" w:cs="Arial"/>
      <w:sz w:val="16"/>
      <w:szCs w:val="16"/>
      <w:lang w:val="x-none" w:eastAsia="x-none"/>
    </w:rPr>
  </w:style>
  <w:style w:type="character" w:customStyle="1" w:styleId="BalloonTextChar">
    <w:name w:val="Balloon Text Char"/>
    <w:link w:val="BalloonText"/>
    <w:rsid w:val="00EE43D1"/>
    <w:rPr>
      <w:rFonts w:ascii="Tahoma" w:hAnsi="Tahoma" w:cs="Tahoma"/>
      <w:sz w:val="16"/>
      <w:szCs w:val="16"/>
    </w:rPr>
  </w:style>
  <w:style w:type="paragraph" w:customStyle="1" w:styleId="Default">
    <w:name w:val="Default"/>
    <w:rsid w:val="002E3C34"/>
    <w:pPr>
      <w:autoSpaceDE w:val="0"/>
      <w:autoSpaceDN w:val="0"/>
      <w:adjustRightInd w:val="0"/>
    </w:pPr>
    <w:rPr>
      <w:rFonts w:ascii="Verdana" w:hAnsi="Verdana" w:cs="Verdana"/>
      <w:color w:val="000000"/>
      <w:sz w:val="24"/>
      <w:szCs w:val="24"/>
    </w:rPr>
  </w:style>
  <w:style w:type="character" w:customStyle="1" w:styleId="FooterChar">
    <w:name w:val="Footer Char"/>
    <w:link w:val="Footer"/>
    <w:uiPriority w:val="99"/>
    <w:rsid w:val="00B3443F"/>
    <w:rPr>
      <w:sz w:val="24"/>
      <w:szCs w:val="24"/>
    </w:rPr>
  </w:style>
  <w:style w:type="character" w:customStyle="1" w:styleId="HeaderChar">
    <w:name w:val="Header Char"/>
    <w:link w:val="Header"/>
    <w:uiPriority w:val="99"/>
    <w:rsid w:val="00B3443F"/>
    <w:rPr>
      <w:sz w:val="24"/>
      <w:szCs w:val="24"/>
    </w:rPr>
  </w:style>
  <w:style w:type="character" w:styleId="CommentReference">
    <w:name w:val="annotation reference"/>
    <w:rsid w:val="009B0E2F"/>
    <w:rPr>
      <w:sz w:val="16"/>
      <w:szCs w:val="16"/>
    </w:rPr>
  </w:style>
  <w:style w:type="paragraph" w:styleId="CommentText">
    <w:name w:val="annotation text"/>
    <w:basedOn w:val="Normal"/>
    <w:link w:val="CommentTextChar"/>
    <w:rsid w:val="009B0E2F"/>
    <w:pPr>
      <w:spacing w:after="0" w:line="240" w:lineRule="auto"/>
    </w:pPr>
    <w:rPr>
      <w:rFonts w:ascii="Arial" w:eastAsia="Times New Roman" w:hAnsi="Arial" w:cs="Arial"/>
      <w:sz w:val="20"/>
      <w:szCs w:val="20"/>
    </w:rPr>
  </w:style>
  <w:style w:type="character" w:customStyle="1" w:styleId="CommentTextChar">
    <w:name w:val="Comment Text Char"/>
    <w:basedOn w:val="DefaultParagraphFont"/>
    <w:link w:val="CommentText"/>
    <w:rsid w:val="009B0E2F"/>
  </w:style>
  <w:style w:type="paragraph" w:styleId="CommentSubject">
    <w:name w:val="annotation subject"/>
    <w:basedOn w:val="CommentText"/>
    <w:next w:val="CommentText"/>
    <w:link w:val="CommentSubjectChar"/>
    <w:rsid w:val="009B0E2F"/>
    <w:rPr>
      <w:b/>
      <w:bCs/>
    </w:rPr>
  </w:style>
  <w:style w:type="character" w:customStyle="1" w:styleId="CommentSubjectChar">
    <w:name w:val="Comment Subject Char"/>
    <w:link w:val="CommentSubject"/>
    <w:rsid w:val="009B0E2F"/>
    <w:rPr>
      <w:b/>
      <w:bCs/>
    </w:rPr>
  </w:style>
  <w:style w:type="character" w:customStyle="1" w:styleId="Heading1Char">
    <w:name w:val="Heading 1 Char"/>
    <w:link w:val="Heading1"/>
    <w:rsid w:val="00415C66"/>
    <w:rPr>
      <w:b/>
      <w:color w:val="2E74B5" w:themeColor="accent1" w:themeShade="BF"/>
      <w:sz w:val="52"/>
      <w:szCs w:val="52"/>
    </w:rPr>
  </w:style>
  <w:style w:type="character" w:customStyle="1" w:styleId="Heading2Char">
    <w:name w:val="Heading 2 Char"/>
    <w:link w:val="Heading2"/>
    <w:rsid w:val="00654D13"/>
    <w:rPr>
      <w:b/>
      <w:color w:val="2E74B5" w:themeColor="accent1" w:themeShade="BF"/>
      <w:sz w:val="28"/>
      <w:u w:val="single"/>
    </w:rPr>
  </w:style>
  <w:style w:type="character" w:customStyle="1" w:styleId="Heading3Char">
    <w:name w:val="Heading 3 Char"/>
    <w:link w:val="Heading3"/>
    <w:rsid w:val="00725062"/>
    <w:rPr>
      <w:bCs/>
      <w:spacing w:val="-3"/>
      <w:sz w:val="28"/>
      <w:szCs w:val="28"/>
    </w:rPr>
  </w:style>
  <w:style w:type="paragraph" w:styleId="TOC1">
    <w:name w:val="toc 1"/>
    <w:basedOn w:val="Normal"/>
    <w:next w:val="Normal"/>
    <w:autoRedefine/>
    <w:uiPriority w:val="39"/>
    <w:rsid w:val="0091545D"/>
    <w:pPr>
      <w:spacing w:after="0" w:line="240" w:lineRule="auto"/>
    </w:pPr>
    <w:rPr>
      <w:rFonts w:ascii="Arial" w:eastAsia="Times New Roman" w:hAnsi="Arial" w:cs="Arial"/>
      <w:sz w:val="20"/>
      <w:szCs w:val="20"/>
    </w:rPr>
  </w:style>
  <w:style w:type="paragraph" w:styleId="TOC2">
    <w:name w:val="toc 2"/>
    <w:basedOn w:val="Normal"/>
    <w:next w:val="Normal"/>
    <w:autoRedefine/>
    <w:uiPriority w:val="39"/>
    <w:rsid w:val="004C5F8A"/>
    <w:pPr>
      <w:tabs>
        <w:tab w:val="right" w:leader="dot" w:pos="9350"/>
      </w:tabs>
      <w:spacing w:after="0" w:line="240" w:lineRule="auto"/>
      <w:ind w:left="240"/>
    </w:pPr>
    <w:rPr>
      <w:rFonts w:ascii="Arial" w:eastAsia="Times New Roman" w:hAnsi="Arial" w:cs="Arial"/>
      <w:b/>
      <w:noProof/>
      <w:sz w:val="20"/>
      <w:szCs w:val="20"/>
    </w:rPr>
  </w:style>
  <w:style w:type="paragraph" w:styleId="TOC3">
    <w:name w:val="toc 3"/>
    <w:basedOn w:val="Normal"/>
    <w:next w:val="Normal"/>
    <w:autoRedefine/>
    <w:uiPriority w:val="39"/>
    <w:rsid w:val="0091545D"/>
    <w:pPr>
      <w:spacing w:after="0" w:line="240" w:lineRule="auto"/>
      <w:ind w:left="480"/>
    </w:pPr>
    <w:rPr>
      <w:rFonts w:ascii="Arial" w:eastAsia="Times New Roman" w:hAnsi="Arial" w:cs="Arial"/>
      <w:sz w:val="20"/>
      <w:szCs w:val="20"/>
    </w:rPr>
  </w:style>
  <w:style w:type="character" w:styleId="Hyperlink">
    <w:name w:val="Hyperlink"/>
    <w:uiPriority w:val="99"/>
    <w:unhideWhenUsed/>
    <w:rsid w:val="0091545D"/>
    <w:rPr>
      <w:color w:val="0563C1"/>
      <w:u w:val="single"/>
    </w:rPr>
  </w:style>
  <w:style w:type="paragraph" w:styleId="ListParagraph">
    <w:name w:val="List Paragraph"/>
    <w:basedOn w:val="Normal"/>
    <w:uiPriority w:val="34"/>
    <w:qFormat/>
    <w:rsid w:val="00F95E58"/>
    <w:pPr>
      <w:spacing w:after="0" w:line="240" w:lineRule="auto"/>
      <w:ind w:left="720"/>
      <w:contextualSpacing/>
    </w:pPr>
    <w:rPr>
      <w:rFonts w:ascii="Arial" w:eastAsia="Times New Roman" w:hAnsi="Arial" w:cs="Arial"/>
      <w:sz w:val="20"/>
      <w:szCs w:val="20"/>
    </w:rPr>
  </w:style>
  <w:style w:type="paragraph" w:styleId="Caption">
    <w:name w:val="caption"/>
    <w:basedOn w:val="Normal"/>
    <w:next w:val="Normal"/>
    <w:unhideWhenUsed/>
    <w:qFormat/>
    <w:rsid w:val="00AC5D9E"/>
    <w:pPr>
      <w:spacing w:after="200" w:line="240" w:lineRule="auto"/>
    </w:pPr>
    <w:rPr>
      <w:rFonts w:ascii="Arial" w:eastAsia="Times New Roman" w:hAnsi="Arial" w:cs="Arial"/>
      <w:i/>
      <w:iCs/>
      <w:color w:val="44546A" w:themeColor="text2"/>
      <w:sz w:val="18"/>
      <w:szCs w:val="18"/>
    </w:rPr>
  </w:style>
  <w:style w:type="character" w:customStyle="1" w:styleId="Heading4Char">
    <w:name w:val="Heading 4 Char"/>
    <w:basedOn w:val="DefaultParagraphFont"/>
    <w:link w:val="Heading4"/>
    <w:rsid w:val="00F560AE"/>
    <w:rPr>
      <w:rFonts w:asciiTheme="majorHAnsi" w:eastAsiaTheme="majorEastAsia" w:hAnsiTheme="majorHAnsi" w:cstheme="majorBidi"/>
      <w:i/>
      <w:iCs/>
      <w:color w:val="2E74B5" w:themeColor="accent1" w:themeShade="BF"/>
    </w:rPr>
  </w:style>
  <w:style w:type="paragraph" w:customStyle="1" w:styleId="paragraph">
    <w:name w:val="paragraph"/>
    <w:basedOn w:val="Normal"/>
    <w:rsid w:val="00BA0B6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BA0B65"/>
  </w:style>
  <w:style w:type="character" w:customStyle="1" w:styleId="eop">
    <w:name w:val="eop"/>
    <w:basedOn w:val="DefaultParagraphFont"/>
    <w:rsid w:val="00BA0B65"/>
  </w:style>
  <w:style w:type="paragraph" w:styleId="TOCHeading">
    <w:name w:val="TOC Heading"/>
    <w:basedOn w:val="Heading1"/>
    <w:next w:val="Normal"/>
    <w:uiPriority w:val="39"/>
    <w:unhideWhenUsed/>
    <w:qFormat/>
    <w:rsid w:val="007E5AD5"/>
    <w:pPr>
      <w:keepNext/>
      <w:keepLines/>
      <w:spacing w:before="240" w:line="259" w:lineRule="auto"/>
      <w:outlineLvl w:val="9"/>
    </w:pPr>
    <w:rPr>
      <w:rFonts w:asciiTheme="majorHAnsi" w:eastAsiaTheme="majorEastAsia" w:hAnsiTheme="majorHAnsi" w:cstheme="majorBidi"/>
      <w:b w:val="0"/>
      <w:sz w:val="32"/>
      <w:szCs w:val="32"/>
    </w:rPr>
  </w:style>
  <w:style w:type="table" w:customStyle="1" w:styleId="TableGrid1">
    <w:name w:val="Table Grid1"/>
    <w:basedOn w:val="TableNormal"/>
    <w:next w:val="TableGrid"/>
    <w:uiPriority w:val="39"/>
    <w:rsid w:val="00213788"/>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213788"/>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B13D36"/>
    <w:rPr>
      <w:b/>
      <w:bCs/>
    </w:rPr>
  </w:style>
  <w:style w:type="table" w:customStyle="1" w:styleId="TableGrid3">
    <w:name w:val="Table Grid3"/>
    <w:basedOn w:val="TableNormal"/>
    <w:next w:val="TableGrid"/>
    <w:uiPriority w:val="39"/>
    <w:rsid w:val="0033010A"/>
    <w:pPr>
      <w:widowControl w:val="0"/>
      <w:overflowPunct w:val="0"/>
      <w:autoSpaceDE w:val="0"/>
      <w:autoSpaceDN w:val="0"/>
      <w:adjustRightInd w:val="0"/>
    </w:pPr>
    <w:rPr>
      <w:rFonts w:ascii="Georgia" w:hAnsi="Georgia" w:cs="Georgi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1E30C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qFormat/>
    <w:rsid w:val="0054786D"/>
    <w:rPr>
      <w:i/>
      <w:iCs/>
    </w:rPr>
  </w:style>
  <w:style w:type="table" w:customStyle="1" w:styleId="TableGrid0">
    <w:name w:val="TableGrid"/>
    <w:rsid w:val="008C00C8"/>
    <w:rPr>
      <w:rFonts w:asciiTheme="minorHAnsi" w:eastAsiaTheme="minorEastAsia" w:hAnsiTheme="minorHAnsi" w:cstheme="minorBidi"/>
      <w:sz w:val="22"/>
      <w:szCs w:val="22"/>
    </w:rPr>
    <w:tblPr>
      <w:tblCellMar>
        <w:top w:w="0" w:type="dxa"/>
        <w:left w:w="0" w:type="dxa"/>
        <w:bottom w:w="0" w:type="dxa"/>
        <w:right w:w="0" w:type="dxa"/>
      </w:tblCellMar>
    </w:tblPr>
  </w:style>
  <w:style w:type="paragraph" w:styleId="Quote">
    <w:name w:val="Quote"/>
    <w:basedOn w:val="Normal"/>
    <w:next w:val="Normal"/>
    <w:link w:val="QuoteChar"/>
    <w:uiPriority w:val="29"/>
    <w:qFormat/>
    <w:rsid w:val="007E373F"/>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7E373F"/>
    <w:rPr>
      <w:rFonts w:asciiTheme="minorHAnsi" w:eastAsiaTheme="minorEastAsia" w:hAnsiTheme="minorHAnsi" w:cstheme="minorBidi"/>
      <w:i/>
      <w:iCs/>
      <w:color w:val="404040" w:themeColor="text1" w:themeTint="BF"/>
      <w:sz w:val="22"/>
      <w:szCs w:val="22"/>
    </w:rPr>
  </w:style>
  <w:style w:type="character" w:styleId="UnresolvedMention">
    <w:name w:val="Unresolved Mention"/>
    <w:basedOn w:val="DefaultParagraphFont"/>
    <w:uiPriority w:val="99"/>
    <w:semiHidden/>
    <w:unhideWhenUsed/>
    <w:rsid w:val="007F1C8E"/>
    <w:rPr>
      <w:color w:val="605E5C"/>
      <w:shd w:val="clear" w:color="auto" w:fill="E1DFDD"/>
    </w:rPr>
  </w:style>
  <w:style w:type="numbering" w:customStyle="1" w:styleId="NoList1">
    <w:name w:val="No List1"/>
    <w:next w:val="NoList"/>
    <w:uiPriority w:val="99"/>
    <w:semiHidden/>
    <w:unhideWhenUsed/>
    <w:rsid w:val="002F181F"/>
  </w:style>
  <w:style w:type="paragraph" w:customStyle="1" w:styleId="msonormal0">
    <w:name w:val="msonormal"/>
    <w:basedOn w:val="Normal"/>
    <w:rsid w:val="002F181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run">
    <w:name w:val="textrun"/>
    <w:basedOn w:val="DefaultParagraphFont"/>
    <w:rsid w:val="002F181F"/>
  </w:style>
  <w:style w:type="paragraph" w:customStyle="1" w:styleId="outlineelement">
    <w:name w:val="outlineelement"/>
    <w:basedOn w:val="Normal"/>
    <w:rsid w:val="002F181F"/>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506990"/>
    <w:rPr>
      <w:rFonts w:asciiTheme="minorHAnsi" w:eastAsiaTheme="minorHAnsi" w:hAnsiTheme="minorHAnsi" w:cstheme="minorBidi"/>
      <w:color w:val="44546A" w:themeColor="text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1060">
      <w:bodyDiv w:val="1"/>
      <w:marLeft w:val="0"/>
      <w:marRight w:val="0"/>
      <w:marTop w:val="0"/>
      <w:marBottom w:val="0"/>
      <w:divBdr>
        <w:top w:val="none" w:sz="0" w:space="0" w:color="auto"/>
        <w:left w:val="none" w:sz="0" w:space="0" w:color="auto"/>
        <w:bottom w:val="none" w:sz="0" w:space="0" w:color="auto"/>
        <w:right w:val="none" w:sz="0" w:space="0" w:color="auto"/>
      </w:divBdr>
      <w:divsChild>
        <w:div w:id="1273901500">
          <w:marLeft w:val="0"/>
          <w:marRight w:val="0"/>
          <w:marTop w:val="0"/>
          <w:marBottom w:val="0"/>
          <w:divBdr>
            <w:top w:val="none" w:sz="0" w:space="0" w:color="auto"/>
            <w:left w:val="none" w:sz="0" w:space="0" w:color="auto"/>
            <w:bottom w:val="none" w:sz="0" w:space="0" w:color="auto"/>
            <w:right w:val="none" w:sz="0" w:space="0" w:color="auto"/>
          </w:divBdr>
        </w:div>
      </w:divsChild>
    </w:div>
    <w:div w:id="38435893">
      <w:bodyDiv w:val="1"/>
      <w:marLeft w:val="0"/>
      <w:marRight w:val="0"/>
      <w:marTop w:val="0"/>
      <w:marBottom w:val="0"/>
      <w:divBdr>
        <w:top w:val="none" w:sz="0" w:space="0" w:color="auto"/>
        <w:left w:val="none" w:sz="0" w:space="0" w:color="auto"/>
        <w:bottom w:val="none" w:sz="0" w:space="0" w:color="auto"/>
        <w:right w:val="none" w:sz="0" w:space="0" w:color="auto"/>
      </w:divBdr>
      <w:divsChild>
        <w:div w:id="1640988329">
          <w:marLeft w:val="0"/>
          <w:marRight w:val="0"/>
          <w:marTop w:val="0"/>
          <w:marBottom w:val="0"/>
          <w:divBdr>
            <w:top w:val="none" w:sz="0" w:space="0" w:color="auto"/>
            <w:left w:val="none" w:sz="0" w:space="0" w:color="auto"/>
            <w:bottom w:val="none" w:sz="0" w:space="0" w:color="auto"/>
            <w:right w:val="none" w:sz="0" w:space="0" w:color="auto"/>
          </w:divBdr>
        </w:div>
        <w:div w:id="1224945637">
          <w:marLeft w:val="0"/>
          <w:marRight w:val="0"/>
          <w:marTop w:val="0"/>
          <w:marBottom w:val="0"/>
          <w:divBdr>
            <w:top w:val="none" w:sz="0" w:space="0" w:color="auto"/>
            <w:left w:val="none" w:sz="0" w:space="0" w:color="auto"/>
            <w:bottom w:val="none" w:sz="0" w:space="0" w:color="auto"/>
            <w:right w:val="none" w:sz="0" w:space="0" w:color="auto"/>
          </w:divBdr>
        </w:div>
      </w:divsChild>
    </w:div>
    <w:div w:id="40137428">
      <w:bodyDiv w:val="1"/>
      <w:marLeft w:val="0"/>
      <w:marRight w:val="0"/>
      <w:marTop w:val="0"/>
      <w:marBottom w:val="0"/>
      <w:divBdr>
        <w:top w:val="none" w:sz="0" w:space="0" w:color="auto"/>
        <w:left w:val="none" w:sz="0" w:space="0" w:color="auto"/>
        <w:bottom w:val="none" w:sz="0" w:space="0" w:color="auto"/>
        <w:right w:val="none" w:sz="0" w:space="0" w:color="auto"/>
      </w:divBdr>
      <w:divsChild>
        <w:div w:id="832990911">
          <w:marLeft w:val="0"/>
          <w:marRight w:val="0"/>
          <w:marTop w:val="0"/>
          <w:marBottom w:val="0"/>
          <w:divBdr>
            <w:top w:val="none" w:sz="0" w:space="0" w:color="auto"/>
            <w:left w:val="none" w:sz="0" w:space="0" w:color="auto"/>
            <w:bottom w:val="none" w:sz="0" w:space="0" w:color="auto"/>
            <w:right w:val="none" w:sz="0" w:space="0" w:color="auto"/>
          </w:divBdr>
        </w:div>
        <w:div w:id="732431283">
          <w:marLeft w:val="0"/>
          <w:marRight w:val="0"/>
          <w:marTop w:val="0"/>
          <w:marBottom w:val="0"/>
          <w:divBdr>
            <w:top w:val="none" w:sz="0" w:space="0" w:color="auto"/>
            <w:left w:val="none" w:sz="0" w:space="0" w:color="auto"/>
            <w:bottom w:val="none" w:sz="0" w:space="0" w:color="auto"/>
            <w:right w:val="none" w:sz="0" w:space="0" w:color="auto"/>
          </w:divBdr>
        </w:div>
        <w:div w:id="1955401439">
          <w:marLeft w:val="0"/>
          <w:marRight w:val="0"/>
          <w:marTop w:val="0"/>
          <w:marBottom w:val="0"/>
          <w:divBdr>
            <w:top w:val="none" w:sz="0" w:space="0" w:color="auto"/>
            <w:left w:val="none" w:sz="0" w:space="0" w:color="auto"/>
            <w:bottom w:val="none" w:sz="0" w:space="0" w:color="auto"/>
            <w:right w:val="none" w:sz="0" w:space="0" w:color="auto"/>
          </w:divBdr>
        </w:div>
        <w:div w:id="38093852">
          <w:marLeft w:val="0"/>
          <w:marRight w:val="0"/>
          <w:marTop w:val="0"/>
          <w:marBottom w:val="0"/>
          <w:divBdr>
            <w:top w:val="none" w:sz="0" w:space="0" w:color="auto"/>
            <w:left w:val="none" w:sz="0" w:space="0" w:color="auto"/>
            <w:bottom w:val="none" w:sz="0" w:space="0" w:color="auto"/>
            <w:right w:val="none" w:sz="0" w:space="0" w:color="auto"/>
          </w:divBdr>
        </w:div>
      </w:divsChild>
    </w:div>
    <w:div w:id="43063528">
      <w:bodyDiv w:val="1"/>
      <w:marLeft w:val="0"/>
      <w:marRight w:val="0"/>
      <w:marTop w:val="0"/>
      <w:marBottom w:val="0"/>
      <w:divBdr>
        <w:top w:val="none" w:sz="0" w:space="0" w:color="auto"/>
        <w:left w:val="none" w:sz="0" w:space="0" w:color="auto"/>
        <w:bottom w:val="none" w:sz="0" w:space="0" w:color="auto"/>
        <w:right w:val="none" w:sz="0" w:space="0" w:color="auto"/>
      </w:divBdr>
      <w:divsChild>
        <w:div w:id="1294483616">
          <w:marLeft w:val="0"/>
          <w:marRight w:val="0"/>
          <w:marTop w:val="0"/>
          <w:marBottom w:val="0"/>
          <w:divBdr>
            <w:top w:val="none" w:sz="0" w:space="0" w:color="auto"/>
            <w:left w:val="none" w:sz="0" w:space="0" w:color="auto"/>
            <w:bottom w:val="none" w:sz="0" w:space="0" w:color="auto"/>
            <w:right w:val="none" w:sz="0" w:space="0" w:color="auto"/>
          </w:divBdr>
        </w:div>
        <w:div w:id="1231773933">
          <w:marLeft w:val="0"/>
          <w:marRight w:val="0"/>
          <w:marTop w:val="0"/>
          <w:marBottom w:val="0"/>
          <w:divBdr>
            <w:top w:val="none" w:sz="0" w:space="0" w:color="auto"/>
            <w:left w:val="none" w:sz="0" w:space="0" w:color="auto"/>
            <w:bottom w:val="none" w:sz="0" w:space="0" w:color="auto"/>
            <w:right w:val="none" w:sz="0" w:space="0" w:color="auto"/>
          </w:divBdr>
        </w:div>
      </w:divsChild>
    </w:div>
    <w:div w:id="52697327">
      <w:bodyDiv w:val="1"/>
      <w:marLeft w:val="0"/>
      <w:marRight w:val="0"/>
      <w:marTop w:val="0"/>
      <w:marBottom w:val="0"/>
      <w:divBdr>
        <w:top w:val="none" w:sz="0" w:space="0" w:color="auto"/>
        <w:left w:val="none" w:sz="0" w:space="0" w:color="auto"/>
        <w:bottom w:val="none" w:sz="0" w:space="0" w:color="auto"/>
        <w:right w:val="none" w:sz="0" w:space="0" w:color="auto"/>
      </w:divBdr>
      <w:divsChild>
        <w:div w:id="207422055">
          <w:marLeft w:val="0"/>
          <w:marRight w:val="0"/>
          <w:marTop w:val="0"/>
          <w:marBottom w:val="0"/>
          <w:divBdr>
            <w:top w:val="none" w:sz="0" w:space="0" w:color="auto"/>
            <w:left w:val="none" w:sz="0" w:space="0" w:color="auto"/>
            <w:bottom w:val="none" w:sz="0" w:space="0" w:color="auto"/>
            <w:right w:val="none" w:sz="0" w:space="0" w:color="auto"/>
          </w:divBdr>
        </w:div>
        <w:div w:id="1042948832">
          <w:marLeft w:val="0"/>
          <w:marRight w:val="0"/>
          <w:marTop w:val="0"/>
          <w:marBottom w:val="0"/>
          <w:divBdr>
            <w:top w:val="none" w:sz="0" w:space="0" w:color="auto"/>
            <w:left w:val="none" w:sz="0" w:space="0" w:color="auto"/>
            <w:bottom w:val="none" w:sz="0" w:space="0" w:color="auto"/>
            <w:right w:val="none" w:sz="0" w:space="0" w:color="auto"/>
          </w:divBdr>
        </w:div>
      </w:divsChild>
    </w:div>
    <w:div w:id="59911977">
      <w:bodyDiv w:val="1"/>
      <w:marLeft w:val="0"/>
      <w:marRight w:val="0"/>
      <w:marTop w:val="0"/>
      <w:marBottom w:val="0"/>
      <w:divBdr>
        <w:top w:val="none" w:sz="0" w:space="0" w:color="auto"/>
        <w:left w:val="none" w:sz="0" w:space="0" w:color="auto"/>
        <w:bottom w:val="none" w:sz="0" w:space="0" w:color="auto"/>
        <w:right w:val="none" w:sz="0" w:space="0" w:color="auto"/>
      </w:divBdr>
      <w:divsChild>
        <w:div w:id="605116666">
          <w:marLeft w:val="0"/>
          <w:marRight w:val="0"/>
          <w:marTop w:val="0"/>
          <w:marBottom w:val="0"/>
          <w:divBdr>
            <w:top w:val="none" w:sz="0" w:space="0" w:color="auto"/>
            <w:left w:val="none" w:sz="0" w:space="0" w:color="auto"/>
            <w:bottom w:val="none" w:sz="0" w:space="0" w:color="auto"/>
            <w:right w:val="none" w:sz="0" w:space="0" w:color="auto"/>
          </w:divBdr>
        </w:div>
        <w:div w:id="233442161">
          <w:marLeft w:val="0"/>
          <w:marRight w:val="0"/>
          <w:marTop w:val="0"/>
          <w:marBottom w:val="0"/>
          <w:divBdr>
            <w:top w:val="none" w:sz="0" w:space="0" w:color="auto"/>
            <w:left w:val="none" w:sz="0" w:space="0" w:color="auto"/>
            <w:bottom w:val="none" w:sz="0" w:space="0" w:color="auto"/>
            <w:right w:val="none" w:sz="0" w:space="0" w:color="auto"/>
          </w:divBdr>
        </w:div>
      </w:divsChild>
    </w:div>
    <w:div w:id="66726708">
      <w:bodyDiv w:val="1"/>
      <w:marLeft w:val="0"/>
      <w:marRight w:val="0"/>
      <w:marTop w:val="0"/>
      <w:marBottom w:val="0"/>
      <w:divBdr>
        <w:top w:val="none" w:sz="0" w:space="0" w:color="auto"/>
        <w:left w:val="none" w:sz="0" w:space="0" w:color="auto"/>
        <w:bottom w:val="none" w:sz="0" w:space="0" w:color="auto"/>
        <w:right w:val="none" w:sz="0" w:space="0" w:color="auto"/>
      </w:divBdr>
      <w:divsChild>
        <w:div w:id="2007828829">
          <w:marLeft w:val="0"/>
          <w:marRight w:val="0"/>
          <w:marTop w:val="0"/>
          <w:marBottom w:val="0"/>
          <w:divBdr>
            <w:top w:val="none" w:sz="0" w:space="0" w:color="auto"/>
            <w:left w:val="none" w:sz="0" w:space="0" w:color="auto"/>
            <w:bottom w:val="none" w:sz="0" w:space="0" w:color="auto"/>
            <w:right w:val="none" w:sz="0" w:space="0" w:color="auto"/>
          </w:divBdr>
        </w:div>
        <w:div w:id="918364002">
          <w:marLeft w:val="0"/>
          <w:marRight w:val="0"/>
          <w:marTop w:val="0"/>
          <w:marBottom w:val="0"/>
          <w:divBdr>
            <w:top w:val="none" w:sz="0" w:space="0" w:color="auto"/>
            <w:left w:val="none" w:sz="0" w:space="0" w:color="auto"/>
            <w:bottom w:val="none" w:sz="0" w:space="0" w:color="auto"/>
            <w:right w:val="none" w:sz="0" w:space="0" w:color="auto"/>
          </w:divBdr>
        </w:div>
      </w:divsChild>
    </w:div>
    <w:div w:id="68112372">
      <w:bodyDiv w:val="1"/>
      <w:marLeft w:val="0"/>
      <w:marRight w:val="0"/>
      <w:marTop w:val="0"/>
      <w:marBottom w:val="0"/>
      <w:divBdr>
        <w:top w:val="none" w:sz="0" w:space="0" w:color="auto"/>
        <w:left w:val="none" w:sz="0" w:space="0" w:color="auto"/>
        <w:bottom w:val="none" w:sz="0" w:space="0" w:color="auto"/>
        <w:right w:val="none" w:sz="0" w:space="0" w:color="auto"/>
      </w:divBdr>
      <w:divsChild>
        <w:div w:id="1445493449">
          <w:marLeft w:val="0"/>
          <w:marRight w:val="0"/>
          <w:marTop w:val="0"/>
          <w:marBottom w:val="0"/>
          <w:divBdr>
            <w:top w:val="none" w:sz="0" w:space="0" w:color="auto"/>
            <w:left w:val="none" w:sz="0" w:space="0" w:color="auto"/>
            <w:bottom w:val="none" w:sz="0" w:space="0" w:color="auto"/>
            <w:right w:val="none" w:sz="0" w:space="0" w:color="auto"/>
          </w:divBdr>
        </w:div>
        <w:div w:id="189727504">
          <w:marLeft w:val="0"/>
          <w:marRight w:val="0"/>
          <w:marTop w:val="0"/>
          <w:marBottom w:val="0"/>
          <w:divBdr>
            <w:top w:val="none" w:sz="0" w:space="0" w:color="auto"/>
            <w:left w:val="none" w:sz="0" w:space="0" w:color="auto"/>
            <w:bottom w:val="none" w:sz="0" w:space="0" w:color="auto"/>
            <w:right w:val="none" w:sz="0" w:space="0" w:color="auto"/>
          </w:divBdr>
        </w:div>
      </w:divsChild>
    </w:div>
    <w:div w:id="81100589">
      <w:bodyDiv w:val="1"/>
      <w:marLeft w:val="0"/>
      <w:marRight w:val="0"/>
      <w:marTop w:val="0"/>
      <w:marBottom w:val="0"/>
      <w:divBdr>
        <w:top w:val="none" w:sz="0" w:space="0" w:color="auto"/>
        <w:left w:val="none" w:sz="0" w:space="0" w:color="auto"/>
        <w:bottom w:val="none" w:sz="0" w:space="0" w:color="auto"/>
        <w:right w:val="none" w:sz="0" w:space="0" w:color="auto"/>
      </w:divBdr>
      <w:divsChild>
        <w:div w:id="1390883675">
          <w:marLeft w:val="0"/>
          <w:marRight w:val="0"/>
          <w:marTop w:val="0"/>
          <w:marBottom w:val="0"/>
          <w:divBdr>
            <w:top w:val="none" w:sz="0" w:space="0" w:color="auto"/>
            <w:left w:val="none" w:sz="0" w:space="0" w:color="auto"/>
            <w:bottom w:val="none" w:sz="0" w:space="0" w:color="auto"/>
            <w:right w:val="none" w:sz="0" w:space="0" w:color="auto"/>
          </w:divBdr>
        </w:div>
        <w:div w:id="883449567">
          <w:marLeft w:val="0"/>
          <w:marRight w:val="0"/>
          <w:marTop w:val="0"/>
          <w:marBottom w:val="0"/>
          <w:divBdr>
            <w:top w:val="none" w:sz="0" w:space="0" w:color="auto"/>
            <w:left w:val="none" w:sz="0" w:space="0" w:color="auto"/>
            <w:bottom w:val="none" w:sz="0" w:space="0" w:color="auto"/>
            <w:right w:val="none" w:sz="0" w:space="0" w:color="auto"/>
          </w:divBdr>
        </w:div>
        <w:div w:id="880895443">
          <w:marLeft w:val="0"/>
          <w:marRight w:val="0"/>
          <w:marTop w:val="0"/>
          <w:marBottom w:val="0"/>
          <w:divBdr>
            <w:top w:val="none" w:sz="0" w:space="0" w:color="auto"/>
            <w:left w:val="none" w:sz="0" w:space="0" w:color="auto"/>
            <w:bottom w:val="none" w:sz="0" w:space="0" w:color="auto"/>
            <w:right w:val="none" w:sz="0" w:space="0" w:color="auto"/>
          </w:divBdr>
        </w:div>
      </w:divsChild>
    </w:div>
    <w:div w:id="85738179">
      <w:bodyDiv w:val="1"/>
      <w:marLeft w:val="0"/>
      <w:marRight w:val="0"/>
      <w:marTop w:val="0"/>
      <w:marBottom w:val="0"/>
      <w:divBdr>
        <w:top w:val="none" w:sz="0" w:space="0" w:color="auto"/>
        <w:left w:val="none" w:sz="0" w:space="0" w:color="auto"/>
        <w:bottom w:val="none" w:sz="0" w:space="0" w:color="auto"/>
        <w:right w:val="none" w:sz="0" w:space="0" w:color="auto"/>
      </w:divBdr>
      <w:divsChild>
        <w:div w:id="929385507">
          <w:marLeft w:val="0"/>
          <w:marRight w:val="0"/>
          <w:marTop w:val="0"/>
          <w:marBottom w:val="0"/>
          <w:divBdr>
            <w:top w:val="none" w:sz="0" w:space="0" w:color="auto"/>
            <w:left w:val="none" w:sz="0" w:space="0" w:color="auto"/>
            <w:bottom w:val="none" w:sz="0" w:space="0" w:color="auto"/>
            <w:right w:val="none" w:sz="0" w:space="0" w:color="auto"/>
          </w:divBdr>
        </w:div>
        <w:div w:id="2101171871">
          <w:marLeft w:val="0"/>
          <w:marRight w:val="0"/>
          <w:marTop w:val="0"/>
          <w:marBottom w:val="0"/>
          <w:divBdr>
            <w:top w:val="none" w:sz="0" w:space="0" w:color="auto"/>
            <w:left w:val="none" w:sz="0" w:space="0" w:color="auto"/>
            <w:bottom w:val="none" w:sz="0" w:space="0" w:color="auto"/>
            <w:right w:val="none" w:sz="0" w:space="0" w:color="auto"/>
          </w:divBdr>
        </w:div>
        <w:div w:id="636492570">
          <w:marLeft w:val="0"/>
          <w:marRight w:val="0"/>
          <w:marTop w:val="0"/>
          <w:marBottom w:val="0"/>
          <w:divBdr>
            <w:top w:val="none" w:sz="0" w:space="0" w:color="auto"/>
            <w:left w:val="none" w:sz="0" w:space="0" w:color="auto"/>
            <w:bottom w:val="none" w:sz="0" w:space="0" w:color="auto"/>
            <w:right w:val="none" w:sz="0" w:space="0" w:color="auto"/>
          </w:divBdr>
        </w:div>
        <w:div w:id="1360081758">
          <w:marLeft w:val="0"/>
          <w:marRight w:val="0"/>
          <w:marTop w:val="0"/>
          <w:marBottom w:val="0"/>
          <w:divBdr>
            <w:top w:val="none" w:sz="0" w:space="0" w:color="auto"/>
            <w:left w:val="none" w:sz="0" w:space="0" w:color="auto"/>
            <w:bottom w:val="none" w:sz="0" w:space="0" w:color="auto"/>
            <w:right w:val="none" w:sz="0" w:space="0" w:color="auto"/>
          </w:divBdr>
        </w:div>
        <w:div w:id="853812059">
          <w:marLeft w:val="0"/>
          <w:marRight w:val="0"/>
          <w:marTop w:val="0"/>
          <w:marBottom w:val="0"/>
          <w:divBdr>
            <w:top w:val="none" w:sz="0" w:space="0" w:color="auto"/>
            <w:left w:val="none" w:sz="0" w:space="0" w:color="auto"/>
            <w:bottom w:val="none" w:sz="0" w:space="0" w:color="auto"/>
            <w:right w:val="none" w:sz="0" w:space="0" w:color="auto"/>
          </w:divBdr>
        </w:div>
        <w:div w:id="2077043115">
          <w:marLeft w:val="0"/>
          <w:marRight w:val="0"/>
          <w:marTop w:val="0"/>
          <w:marBottom w:val="0"/>
          <w:divBdr>
            <w:top w:val="none" w:sz="0" w:space="0" w:color="auto"/>
            <w:left w:val="none" w:sz="0" w:space="0" w:color="auto"/>
            <w:bottom w:val="none" w:sz="0" w:space="0" w:color="auto"/>
            <w:right w:val="none" w:sz="0" w:space="0" w:color="auto"/>
          </w:divBdr>
        </w:div>
        <w:div w:id="682436888">
          <w:marLeft w:val="0"/>
          <w:marRight w:val="0"/>
          <w:marTop w:val="0"/>
          <w:marBottom w:val="0"/>
          <w:divBdr>
            <w:top w:val="none" w:sz="0" w:space="0" w:color="auto"/>
            <w:left w:val="none" w:sz="0" w:space="0" w:color="auto"/>
            <w:bottom w:val="none" w:sz="0" w:space="0" w:color="auto"/>
            <w:right w:val="none" w:sz="0" w:space="0" w:color="auto"/>
          </w:divBdr>
        </w:div>
      </w:divsChild>
    </w:div>
    <w:div w:id="90250091">
      <w:bodyDiv w:val="1"/>
      <w:marLeft w:val="0"/>
      <w:marRight w:val="0"/>
      <w:marTop w:val="0"/>
      <w:marBottom w:val="0"/>
      <w:divBdr>
        <w:top w:val="none" w:sz="0" w:space="0" w:color="auto"/>
        <w:left w:val="none" w:sz="0" w:space="0" w:color="auto"/>
        <w:bottom w:val="none" w:sz="0" w:space="0" w:color="auto"/>
        <w:right w:val="none" w:sz="0" w:space="0" w:color="auto"/>
      </w:divBdr>
      <w:divsChild>
        <w:div w:id="822352087">
          <w:marLeft w:val="0"/>
          <w:marRight w:val="0"/>
          <w:marTop w:val="0"/>
          <w:marBottom w:val="0"/>
          <w:divBdr>
            <w:top w:val="none" w:sz="0" w:space="0" w:color="auto"/>
            <w:left w:val="none" w:sz="0" w:space="0" w:color="auto"/>
            <w:bottom w:val="none" w:sz="0" w:space="0" w:color="auto"/>
            <w:right w:val="none" w:sz="0" w:space="0" w:color="auto"/>
          </w:divBdr>
        </w:div>
        <w:div w:id="30619095">
          <w:marLeft w:val="0"/>
          <w:marRight w:val="0"/>
          <w:marTop w:val="0"/>
          <w:marBottom w:val="0"/>
          <w:divBdr>
            <w:top w:val="none" w:sz="0" w:space="0" w:color="auto"/>
            <w:left w:val="none" w:sz="0" w:space="0" w:color="auto"/>
            <w:bottom w:val="none" w:sz="0" w:space="0" w:color="auto"/>
            <w:right w:val="none" w:sz="0" w:space="0" w:color="auto"/>
          </w:divBdr>
        </w:div>
      </w:divsChild>
    </w:div>
    <w:div w:id="116803072">
      <w:bodyDiv w:val="1"/>
      <w:marLeft w:val="0"/>
      <w:marRight w:val="0"/>
      <w:marTop w:val="0"/>
      <w:marBottom w:val="0"/>
      <w:divBdr>
        <w:top w:val="none" w:sz="0" w:space="0" w:color="auto"/>
        <w:left w:val="none" w:sz="0" w:space="0" w:color="auto"/>
        <w:bottom w:val="none" w:sz="0" w:space="0" w:color="auto"/>
        <w:right w:val="none" w:sz="0" w:space="0" w:color="auto"/>
      </w:divBdr>
      <w:divsChild>
        <w:div w:id="247034432">
          <w:marLeft w:val="0"/>
          <w:marRight w:val="0"/>
          <w:marTop w:val="0"/>
          <w:marBottom w:val="0"/>
          <w:divBdr>
            <w:top w:val="none" w:sz="0" w:space="0" w:color="auto"/>
            <w:left w:val="none" w:sz="0" w:space="0" w:color="auto"/>
            <w:bottom w:val="none" w:sz="0" w:space="0" w:color="auto"/>
            <w:right w:val="none" w:sz="0" w:space="0" w:color="auto"/>
          </w:divBdr>
        </w:div>
        <w:div w:id="924144763">
          <w:marLeft w:val="0"/>
          <w:marRight w:val="0"/>
          <w:marTop w:val="0"/>
          <w:marBottom w:val="0"/>
          <w:divBdr>
            <w:top w:val="none" w:sz="0" w:space="0" w:color="auto"/>
            <w:left w:val="none" w:sz="0" w:space="0" w:color="auto"/>
            <w:bottom w:val="none" w:sz="0" w:space="0" w:color="auto"/>
            <w:right w:val="none" w:sz="0" w:space="0" w:color="auto"/>
          </w:divBdr>
        </w:div>
      </w:divsChild>
    </w:div>
    <w:div w:id="117191684">
      <w:bodyDiv w:val="1"/>
      <w:marLeft w:val="0"/>
      <w:marRight w:val="0"/>
      <w:marTop w:val="0"/>
      <w:marBottom w:val="0"/>
      <w:divBdr>
        <w:top w:val="none" w:sz="0" w:space="0" w:color="auto"/>
        <w:left w:val="none" w:sz="0" w:space="0" w:color="auto"/>
        <w:bottom w:val="none" w:sz="0" w:space="0" w:color="auto"/>
        <w:right w:val="none" w:sz="0" w:space="0" w:color="auto"/>
      </w:divBdr>
      <w:divsChild>
        <w:div w:id="1655647046">
          <w:marLeft w:val="0"/>
          <w:marRight w:val="0"/>
          <w:marTop w:val="0"/>
          <w:marBottom w:val="0"/>
          <w:divBdr>
            <w:top w:val="none" w:sz="0" w:space="0" w:color="auto"/>
            <w:left w:val="none" w:sz="0" w:space="0" w:color="auto"/>
            <w:bottom w:val="none" w:sz="0" w:space="0" w:color="auto"/>
            <w:right w:val="none" w:sz="0" w:space="0" w:color="auto"/>
          </w:divBdr>
        </w:div>
        <w:div w:id="513616818">
          <w:marLeft w:val="0"/>
          <w:marRight w:val="0"/>
          <w:marTop w:val="0"/>
          <w:marBottom w:val="0"/>
          <w:divBdr>
            <w:top w:val="none" w:sz="0" w:space="0" w:color="auto"/>
            <w:left w:val="none" w:sz="0" w:space="0" w:color="auto"/>
            <w:bottom w:val="none" w:sz="0" w:space="0" w:color="auto"/>
            <w:right w:val="none" w:sz="0" w:space="0" w:color="auto"/>
          </w:divBdr>
        </w:div>
        <w:div w:id="1930387503">
          <w:marLeft w:val="0"/>
          <w:marRight w:val="0"/>
          <w:marTop w:val="0"/>
          <w:marBottom w:val="0"/>
          <w:divBdr>
            <w:top w:val="none" w:sz="0" w:space="0" w:color="auto"/>
            <w:left w:val="none" w:sz="0" w:space="0" w:color="auto"/>
            <w:bottom w:val="none" w:sz="0" w:space="0" w:color="auto"/>
            <w:right w:val="none" w:sz="0" w:space="0" w:color="auto"/>
          </w:divBdr>
        </w:div>
      </w:divsChild>
    </w:div>
    <w:div w:id="124548716">
      <w:bodyDiv w:val="1"/>
      <w:marLeft w:val="0"/>
      <w:marRight w:val="0"/>
      <w:marTop w:val="0"/>
      <w:marBottom w:val="0"/>
      <w:divBdr>
        <w:top w:val="none" w:sz="0" w:space="0" w:color="auto"/>
        <w:left w:val="none" w:sz="0" w:space="0" w:color="auto"/>
        <w:bottom w:val="none" w:sz="0" w:space="0" w:color="auto"/>
        <w:right w:val="none" w:sz="0" w:space="0" w:color="auto"/>
      </w:divBdr>
    </w:div>
    <w:div w:id="152181448">
      <w:bodyDiv w:val="1"/>
      <w:marLeft w:val="0"/>
      <w:marRight w:val="0"/>
      <w:marTop w:val="0"/>
      <w:marBottom w:val="0"/>
      <w:divBdr>
        <w:top w:val="none" w:sz="0" w:space="0" w:color="auto"/>
        <w:left w:val="none" w:sz="0" w:space="0" w:color="auto"/>
        <w:bottom w:val="none" w:sz="0" w:space="0" w:color="auto"/>
        <w:right w:val="none" w:sz="0" w:space="0" w:color="auto"/>
      </w:divBdr>
      <w:divsChild>
        <w:div w:id="85423983">
          <w:marLeft w:val="0"/>
          <w:marRight w:val="0"/>
          <w:marTop w:val="0"/>
          <w:marBottom w:val="0"/>
          <w:divBdr>
            <w:top w:val="none" w:sz="0" w:space="0" w:color="auto"/>
            <w:left w:val="none" w:sz="0" w:space="0" w:color="auto"/>
            <w:bottom w:val="none" w:sz="0" w:space="0" w:color="auto"/>
            <w:right w:val="none" w:sz="0" w:space="0" w:color="auto"/>
          </w:divBdr>
        </w:div>
        <w:div w:id="115297375">
          <w:marLeft w:val="0"/>
          <w:marRight w:val="0"/>
          <w:marTop w:val="0"/>
          <w:marBottom w:val="0"/>
          <w:divBdr>
            <w:top w:val="none" w:sz="0" w:space="0" w:color="auto"/>
            <w:left w:val="none" w:sz="0" w:space="0" w:color="auto"/>
            <w:bottom w:val="none" w:sz="0" w:space="0" w:color="auto"/>
            <w:right w:val="none" w:sz="0" w:space="0" w:color="auto"/>
          </w:divBdr>
        </w:div>
        <w:div w:id="1681929133">
          <w:marLeft w:val="0"/>
          <w:marRight w:val="0"/>
          <w:marTop w:val="0"/>
          <w:marBottom w:val="0"/>
          <w:divBdr>
            <w:top w:val="none" w:sz="0" w:space="0" w:color="auto"/>
            <w:left w:val="none" w:sz="0" w:space="0" w:color="auto"/>
            <w:bottom w:val="none" w:sz="0" w:space="0" w:color="auto"/>
            <w:right w:val="none" w:sz="0" w:space="0" w:color="auto"/>
          </w:divBdr>
        </w:div>
      </w:divsChild>
    </w:div>
    <w:div w:id="159203410">
      <w:bodyDiv w:val="1"/>
      <w:marLeft w:val="0"/>
      <w:marRight w:val="0"/>
      <w:marTop w:val="0"/>
      <w:marBottom w:val="0"/>
      <w:divBdr>
        <w:top w:val="none" w:sz="0" w:space="0" w:color="auto"/>
        <w:left w:val="none" w:sz="0" w:space="0" w:color="auto"/>
        <w:bottom w:val="none" w:sz="0" w:space="0" w:color="auto"/>
        <w:right w:val="none" w:sz="0" w:space="0" w:color="auto"/>
      </w:divBdr>
      <w:divsChild>
        <w:div w:id="76362435">
          <w:marLeft w:val="0"/>
          <w:marRight w:val="0"/>
          <w:marTop w:val="0"/>
          <w:marBottom w:val="0"/>
          <w:divBdr>
            <w:top w:val="none" w:sz="0" w:space="0" w:color="auto"/>
            <w:left w:val="none" w:sz="0" w:space="0" w:color="auto"/>
            <w:bottom w:val="none" w:sz="0" w:space="0" w:color="auto"/>
            <w:right w:val="none" w:sz="0" w:space="0" w:color="auto"/>
          </w:divBdr>
        </w:div>
        <w:div w:id="1839078249">
          <w:marLeft w:val="0"/>
          <w:marRight w:val="0"/>
          <w:marTop w:val="0"/>
          <w:marBottom w:val="0"/>
          <w:divBdr>
            <w:top w:val="none" w:sz="0" w:space="0" w:color="auto"/>
            <w:left w:val="none" w:sz="0" w:space="0" w:color="auto"/>
            <w:bottom w:val="none" w:sz="0" w:space="0" w:color="auto"/>
            <w:right w:val="none" w:sz="0" w:space="0" w:color="auto"/>
          </w:divBdr>
        </w:div>
      </w:divsChild>
    </w:div>
    <w:div w:id="167404024">
      <w:bodyDiv w:val="1"/>
      <w:marLeft w:val="0"/>
      <w:marRight w:val="0"/>
      <w:marTop w:val="0"/>
      <w:marBottom w:val="0"/>
      <w:divBdr>
        <w:top w:val="none" w:sz="0" w:space="0" w:color="auto"/>
        <w:left w:val="none" w:sz="0" w:space="0" w:color="auto"/>
        <w:bottom w:val="none" w:sz="0" w:space="0" w:color="auto"/>
        <w:right w:val="none" w:sz="0" w:space="0" w:color="auto"/>
      </w:divBdr>
      <w:divsChild>
        <w:div w:id="731735526">
          <w:marLeft w:val="0"/>
          <w:marRight w:val="0"/>
          <w:marTop w:val="0"/>
          <w:marBottom w:val="0"/>
          <w:divBdr>
            <w:top w:val="none" w:sz="0" w:space="0" w:color="auto"/>
            <w:left w:val="none" w:sz="0" w:space="0" w:color="auto"/>
            <w:bottom w:val="none" w:sz="0" w:space="0" w:color="auto"/>
            <w:right w:val="none" w:sz="0" w:space="0" w:color="auto"/>
          </w:divBdr>
        </w:div>
        <w:div w:id="1257206876">
          <w:marLeft w:val="0"/>
          <w:marRight w:val="0"/>
          <w:marTop w:val="0"/>
          <w:marBottom w:val="0"/>
          <w:divBdr>
            <w:top w:val="none" w:sz="0" w:space="0" w:color="auto"/>
            <w:left w:val="none" w:sz="0" w:space="0" w:color="auto"/>
            <w:bottom w:val="none" w:sz="0" w:space="0" w:color="auto"/>
            <w:right w:val="none" w:sz="0" w:space="0" w:color="auto"/>
          </w:divBdr>
        </w:div>
      </w:divsChild>
    </w:div>
    <w:div w:id="168954492">
      <w:bodyDiv w:val="1"/>
      <w:marLeft w:val="0"/>
      <w:marRight w:val="0"/>
      <w:marTop w:val="0"/>
      <w:marBottom w:val="0"/>
      <w:divBdr>
        <w:top w:val="none" w:sz="0" w:space="0" w:color="auto"/>
        <w:left w:val="none" w:sz="0" w:space="0" w:color="auto"/>
        <w:bottom w:val="none" w:sz="0" w:space="0" w:color="auto"/>
        <w:right w:val="none" w:sz="0" w:space="0" w:color="auto"/>
      </w:divBdr>
      <w:divsChild>
        <w:div w:id="1958563110">
          <w:marLeft w:val="0"/>
          <w:marRight w:val="0"/>
          <w:marTop w:val="0"/>
          <w:marBottom w:val="0"/>
          <w:divBdr>
            <w:top w:val="none" w:sz="0" w:space="0" w:color="auto"/>
            <w:left w:val="none" w:sz="0" w:space="0" w:color="auto"/>
            <w:bottom w:val="none" w:sz="0" w:space="0" w:color="auto"/>
            <w:right w:val="none" w:sz="0" w:space="0" w:color="auto"/>
          </w:divBdr>
        </w:div>
        <w:div w:id="1479112706">
          <w:marLeft w:val="0"/>
          <w:marRight w:val="0"/>
          <w:marTop w:val="0"/>
          <w:marBottom w:val="0"/>
          <w:divBdr>
            <w:top w:val="none" w:sz="0" w:space="0" w:color="auto"/>
            <w:left w:val="none" w:sz="0" w:space="0" w:color="auto"/>
            <w:bottom w:val="none" w:sz="0" w:space="0" w:color="auto"/>
            <w:right w:val="none" w:sz="0" w:space="0" w:color="auto"/>
          </w:divBdr>
        </w:div>
        <w:div w:id="135614620">
          <w:marLeft w:val="0"/>
          <w:marRight w:val="0"/>
          <w:marTop w:val="0"/>
          <w:marBottom w:val="0"/>
          <w:divBdr>
            <w:top w:val="none" w:sz="0" w:space="0" w:color="auto"/>
            <w:left w:val="none" w:sz="0" w:space="0" w:color="auto"/>
            <w:bottom w:val="none" w:sz="0" w:space="0" w:color="auto"/>
            <w:right w:val="none" w:sz="0" w:space="0" w:color="auto"/>
          </w:divBdr>
        </w:div>
        <w:div w:id="583153062">
          <w:marLeft w:val="0"/>
          <w:marRight w:val="0"/>
          <w:marTop w:val="0"/>
          <w:marBottom w:val="0"/>
          <w:divBdr>
            <w:top w:val="none" w:sz="0" w:space="0" w:color="auto"/>
            <w:left w:val="none" w:sz="0" w:space="0" w:color="auto"/>
            <w:bottom w:val="none" w:sz="0" w:space="0" w:color="auto"/>
            <w:right w:val="none" w:sz="0" w:space="0" w:color="auto"/>
          </w:divBdr>
        </w:div>
        <w:div w:id="831409473">
          <w:marLeft w:val="0"/>
          <w:marRight w:val="0"/>
          <w:marTop w:val="0"/>
          <w:marBottom w:val="0"/>
          <w:divBdr>
            <w:top w:val="none" w:sz="0" w:space="0" w:color="auto"/>
            <w:left w:val="none" w:sz="0" w:space="0" w:color="auto"/>
            <w:bottom w:val="none" w:sz="0" w:space="0" w:color="auto"/>
            <w:right w:val="none" w:sz="0" w:space="0" w:color="auto"/>
          </w:divBdr>
        </w:div>
        <w:div w:id="1230069743">
          <w:marLeft w:val="0"/>
          <w:marRight w:val="0"/>
          <w:marTop w:val="0"/>
          <w:marBottom w:val="0"/>
          <w:divBdr>
            <w:top w:val="none" w:sz="0" w:space="0" w:color="auto"/>
            <w:left w:val="none" w:sz="0" w:space="0" w:color="auto"/>
            <w:bottom w:val="none" w:sz="0" w:space="0" w:color="auto"/>
            <w:right w:val="none" w:sz="0" w:space="0" w:color="auto"/>
          </w:divBdr>
        </w:div>
        <w:div w:id="137114114">
          <w:marLeft w:val="0"/>
          <w:marRight w:val="0"/>
          <w:marTop w:val="0"/>
          <w:marBottom w:val="0"/>
          <w:divBdr>
            <w:top w:val="none" w:sz="0" w:space="0" w:color="auto"/>
            <w:left w:val="none" w:sz="0" w:space="0" w:color="auto"/>
            <w:bottom w:val="none" w:sz="0" w:space="0" w:color="auto"/>
            <w:right w:val="none" w:sz="0" w:space="0" w:color="auto"/>
          </w:divBdr>
        </w:div>
        <w:div w:id="78599924">
          <w:marLeft w:val="0"/>
          <w:marRight w:val="0"/>
          <w:marTop w:val="0"/>
          <w:marBottom w:val="0"/>
          <w:divBdr>
            <w:top w:val="none" w:sz="0" w:space="0" w:color="auto"/>
            <w:left w:val="none" w:sz="0" w:space="0" w:color="auto"/>
            <w:bottom w:val="none" w:sz="0" w:space="0" w:color="auto"/>
            <w:right w:val="none" w:sz="0" w:space="0" w:color="auto"/>
          </w:divBdr>
        </w:div>
        <w:div w:id="1695616200">
          <w:marLeft w:val="0"/>
          <w:marRight w:val="0"/>
          <w:marTop w:val="0"/>
          <w:marBottom w:val="0"/>
          <w:divBdr>
            <w:top w:val="none" w:sz="0" w:space="0" w:color="auto"/>
            <w:left w:val="none" w:sz="0" w:space="0" w:color="auto"/>
            <w:bottom w:val="none" w:sz="0" w:space="0" w:color="auto"/>
            <w:right w:val="none" w:sz="0" w:space="0" w:color="auto"/>
          </w:divBdr>
        </w:div>
        <w:div w:id="1843084162">
          <w:marLeft w:val="0"/>
          <w:marRight w:val="0"/>
          <w:marTop w:val="0"/>
          <w:marBottom w:val="0"/>
          <w:divBdr>
            <w:top w:val="none" w:sz="0" w:space="0" w:color="auto"/>
            <w:left w:val="none" w:sz="0" w:space="0" w:color="auto"/>
            <w:bottom w:val="none" w:sz="0" w:space="0" w:color="auto"/>
            <w:right w:val="none" w:sz="0" w:space="0" w:color="auto"/>
          </w:divBdr>
        </w:div>
        <w:div w:id="207382338">
          <w:marLeft w:val="0"/>
          <w:marRight w:val="0"/>
          <w:marTop w:val="0"/>
          <w:marBottom w:val="0"/>
          <w:divBdr>
            <w:top w:val="none" w:sz="0" w:space="0" w:color="auto"/>
            <w:left w:val="none" w:sz="0" w:space="0" w:color="auto"/>
            <w:bottom w:val="none" w:sz="0" w:space="0" w:color="auto"/>
            <w:right w:val="none" w:sz="0" w:space="0" w:color="auto"/>
          </w:divBdr>
        </w:div>
        <w:div w:id="1867863246">
          <w:marLeft w:val="0"/>
          <w:marRight w:val="0"/>
          <w:marTop w:val="0"/>
          <w:marBottom w:val="0"/>
          <w:divBdr>
            <w:top w:val="none" w:sz="0" w:space="0" w:color="auto"/>
            <w:left w:val="none" w:sz="0" w:space="0" w:color="auto"/>
            <w:bottom w:val="none" w:sz="0" w:space="0" w:color="auto"/>
            <w:right w:val="none" w:sz="0" w:space="0" w:color="auto"/>
          </w:divBdr>
        </w:div>
        <w:div w:id="14236199">
          <w:marLeft w:val="0"/>
          <w:marRight w:val="0"/>
          <w:marTop w:val="0"/>
          <w:marBottom w:val="0"/>
          <w:divBdr>
            <w:top w:val="none" w:sz="0" w:space="0" w:color="auto"/>
            <w:left w:val="none" w:sz="0" w:space="0" w:color="auto"/>
            <w:bottom w:val="none" w:sz="0" w:space="0" w:color="auto"/>
            <w:right w:val="none" w:sz="0" w:space="0" w:color="auto"/>
          </w:divBdr>
        </w:div>
      </w:divsChild>
    </w:div>
    <w:div w:id="199513838">
      <w:bodyDiv w:val="1"/>
      <w:marLeft w:val="0"/>
      <w:marRight w:val="0"/>
      <w:marTop w:val="0"/>
      <w:marBottom w:val="0"/>
      <w:divBdr>
        <w:top w:val="none" w:sz="0" w:space="0" w:color="auto"/>
        <w:left w:val="none" w:sz="0" w:space="0" w:color="auto"/>
        <w:bottom w:val="none" w:sz="0" w:space="0" w:color="auto"/>
        <w:right w:val="none" w:sz="0" w:space="0" w:color="auto"/>
      </w:divBdr>
      <w:divsChild>
        <w:div w:id="930622080">
          <w:marLeft w:val="0"/>
          <w:marRight w:val="0"/>
          <w:marTop w:val="0"/>
          <w:marBottom w:val="0"/>
          <w:divBdr>
            <w:top w:val="none" w:sz="0" w:space="0" w:color="auto"/>
            <w:left w:val="none" w:sz="0" w:space="0" w:color="auto"/>
            <w:bottom w:val="none" w:sz="0" w:space="0" w:color="auto"/>
            <w:right w:val="none" w:sz="0" w:space="0" w:color="auto"/>
          </w:divBdr>
        </w:div>
        <w:div w:id="355666096">
          <w:marLeft w:val="0"/>
          <w:marRight w:val="0"/>
          <w:marTop w:val="0"/>
          <w:marBottom w:val="0"/>
          <w:divBdr>
            <w:top w:val="none" w:sz="0" w:space="0" w:color="auto"/>
            <w:left w:val="none" w:sz="0" w:space="0" w:color="auto"/>
            <w:bottom w:val="none" w:sz="0" w:space="0" w:color="auto"/>
            <w:right w:val="none" w:sz="0" w:space="0" w:color="auto"/>
          </w:divBdr>
        </w:div>
        <w:div w:id="1081485186">
          <w:marLeft w:val="0"/>
          <w:marRight w:val="0"/>
          <w:marTop w:val="0"/>
          <w:marBottom w:val="0"/>
          <w:divBdr>
            <w:top w:val="none" w:sz="0" w:space="0" w:color="auto"/>
            <w:left w:val="none" w:sz="0" w:space="0" w:color="auto"/>
            <w:bottom w:val="none" w:sz="0" w:space="0" w:color="auto"/>
            <w:right w:val="none" w:sz="0" w:space="0" w:color="auto"/>
          </w:divBdr>
        </w:div>
        <w:div w:id="840465097">
          <w:marLeft w:val="0"/>
          <w:marRight w:val="0"/>
          <w:marTop w:val="0"/>
          <w:marBottom w:val="0"/>
          <w:divBdr>
            <w:top w:val="none" w:sz="0" w:space="0" w:color="auto"/>
            <w:left w:val="none" w:sz="0" w:space="0" w:color="auto"/>
            <w:bottom w:val="none" w:sz="0" w:space="0" w:color="auto"/>
            <w:right w:val="none" w:sz="0" w:space="0" w:color="auto"/>
          </w:divBdr>
        </w:div>
        <w:div w:id="364142609">
          <w:marLeft w:val="0"/>
          <w:marRight w:val="0"/>
          <w:marTop w:val="0"/>
          <w:marBottom w:val="0"/>
          <w:divBdr>
            <w:top w:val="none" w:sz="0" w:space="0" w:color="auto"/>
            <w:left w:val="none" w:sz="0" w:space="0" w:color="auto"/>
            <w:bottom w:val="none" w:sz="0" w:space="0" w:color="auto"/>
            <w:right w:val="none" w:sz="0" w:space="0" w:color="auto"/>
          </w:divBdr>
        </w:div>
        <w:div w:id="211964758">
          <w:marLeft w:val="0"/>
          <w:marRight w:val="0"/>
          <w:marTop w:val="0"/>
          <w:marBottom w:val="0"/>
          <w:divBdr>
            <w:top w:val="none" w:sz="0" w:space="0" w:color="auto"/>
            <w:left w:val="none" w:sz="0" w:space="0" w:color="auto"/>
            <w:bottom w:val="none" w:sz="0" w:space="0" w:color="auto"/>
            <w:right w:val="none" w:sz="0" w:space="0" w:color="auto"/>
          </w:divBdr>
        </w:div>
        <w:div w:id="462233350">
          <w:marLeft w:val="0"/>
          <w:marRight w:val="0"/>
          <w:marTop w:val="0"/>
          <w:marBottom w:val="0"/>
          <w:divBdr>
            <w:top w:val="none" w:sz="0" w:space="0" w:color="auto"/>
            <w:left w:val="none" w:sz="0" w:space="0" w:color="auto"/>
            <w:bottom w:val="none" w:sz="0" w:space="0" w:color="auto"/>
            <w:right w:val="none" w:sz="0" w:space="0" w:color="auto"/>
          </w:divBdr>
        </w:div>
        <w:div w:id="1132864505">
          <w:marLeft w:val="0"/>
          <w:marRight w:val="0"/>
          <w:marTop w:val="0"/>
          <w:marBottom w:val="0"/>
          <w:divBdr>
            <w:top w:val="none" w:sz="0" w:space="0" w:color="auto"/>
            <w:left w:val="none" w:sz="0" w:space="0" w:color="auto"/>
            <w:bottom w:val="none" w:sz="0" w:space="0" w:color="auto"/>
            <w:right w:val="none" w:sz="0" w:space="0" w:color="auto"/>
          </w:divBdr>
        </w:div>
        <w:div w:id="628710198">
          <w:marLeft w:val="0"/>
          <w:marRight w:val="0"/>
          <w:marTop w:val="0"/>
          <w:marBottom w:val="0"/>
          <w:divBdr>
            <w:top w:val="none" w:sz="0" w:space="0" w:color="auto"/>
            <w:left w:val="none" w:sz="0" w:space="0" w:color="auto"/>
            <w:bottom w:val="none" w:sz="0" w:space="0" w:color="auto"/>
            <w:right w:val="none" w:sz="0" w:space="0" w:color="auto"/>
          </w:divBdr>
        </w:div>
        <w:div w:id="1535195081">
          <w:marLeft w:val="0"/>
          <w:marRight w:val="0"/>
          <w:marTop w:val="0"/>
          <w:marBottom w:val="0"/>
          <w:divBdr>
            <w:top w:val="none" w:sz="0" w:space="0" w:color="auto"/>
            <w:left w:val="none" w:sz="0" w:space="0" w:color="auto"/>
            <w:bottom w:val="none" w:sz="0" w:space="0" w:color="auto"/>
            <w:right w:val="none" w:sz="0" w:space="0" w:color="auto"/>
          </w:divBdr>
        </w:div>
        <w:div w:id="1016611271">
          <w:marLeft w:val="0"/>
          <w:marRight w:val="0"/>
          <w:marTop w:val="0"/>
          <w:marBottom w:val="0"/>
          <w:divBdr>
            <w:top w:val="none" w:sz="0" w:space="0" w:color="auto"/>
            <w:left w:val="none" w:sz="0" w:space="0" w:color="auto"/>
            <w:bottom w:val="none" w:sz="0" w:space="0" w:color="auto"/>
            <w:right w:val="none" w:sz="0" w:space="0" w:color="auto"/>
          </w:divBdr>
        </w:div>
        <w:div w:id="233513402">
          <w:marLeft w:val="0"/>
          <w:marRight w:val="0"/>
          <w:marTop w:val="0"/>
          <w:marBottom w:val="0"/>
          <w:divBdr>
            <w:top w:val="none" w:sz="0" w:space="0" w:color="auto"/>
            <w:left w:val="none" w:sz="0" w:space="0" w:color="auto"/>
            <w:bottom w:val="none" w:sz="0" w:space="0" w:color="auto"/>
            <w:right w:val="none" w:sz="0" w:space="0" w:color="auto"/>
          </w:divBdr>
        </w:div>
        <w:div w:id="1812939910">
          <w:marLeft w:val="0"/>
          <w:marRight w:val="0"/>
          <w:marTop w:val="0"/>
          <w:marBottom w:val="0"/>
          <w:divBdr>
            <w:top w:val="none" w:sz="0" w:space="0" w:color="auto"/>
            <w:left w:val="none" w:sz="0" w:space="0" w:color="auto"/>
            <w:bottom w:val="none" w:sz="0" w:space="0" w:color="auto"/>
            <w:right w:val="none" w:sz="0" w:space="0" w:color="auto"/>
          </w:divBdr>
        </w:div>
        <w:div w:id="1424373594">
          <w:marLeft w:val="0"/>
          <w:marRight w:val="0"/>
          <w:marTop w:val="0"/>
          <w:marBottom w:val="0"/>
          <w:divBdr>
            <w:top w:val="none" w:sz="0" w:space="0" w:color="auto"/>
            <w:left w:val="none" w:sz="0" w:space="0" w:color="auto"/>
            <w:bottom w:val="none" w:sz="0" w:space="0" w:color="auto"/>
            <w:right w:val="none" w:sz="0" w:space="0" w:color="auto"/>
          </w:divBdr>
        </w:div>
        <w:div w:id="2136175844">
          <w:marLeft w:val="0"/>
          <w:marRight w:val="0"/>
          <w:marTop w:val="0"/>
          <w:marBottom w:val="0"/>
          <w:divBdr>
            <w:top w:val="none" w:sz="0" w:space="0" w:color="auto"/>
            <w:left w:val="none" w:sz="0" w:space="0" w:color="auto"/>
            <w:bottom w:val="none" w:sz="0" w:space="0" w:color="auto"/>
            <w:right w:val="none" w:sz="0" w:space="0" w:color="auto"/>
          </w:divBdr>
        </w:div>
        <w:div w:id="2973224">
          <w:marLeft w:val="0"/>
          <w:marRight w:val="0"/>
          <w:marTop w:val="0"/>
          <w:marBottom w:val="0"/>
          <w:divBdr>
            <w:top w:val="none" w:sz="0" w:space="0" w:color="auto"/>
            <w:left w:val="none" w:sz="0" w:space="0" w:color="auto"/>
            <w:bottom w:val="none" w:sz="0" w:space="0" w:color="auto"/>
            <w:right w:val="none" w:sz="0" w:space="0" w:color="auto"/>
          </w:divBdr>
        </w:div>
        <w:div w:id="1335571377">
          <w:marLeft w:val="0"/>
          <w:marRight w:val="0"/>
          <w:marTop w:val="0"/>
          <w:marBottom w:val="0"/>
          <w:divBdr>
            <w:top w:val="none" w:sz="0" w:space="0" w:color="auto"/>
            <w:left w:val="none" w:sz="0" w:space="0" w:color="auto"/>
            <w:bottom w:val="none" w:sz="0" w:space="0" w:color="auto"/>
            <w:right w:val="none" w:sz="0" w:space="0" w:color="auto"/>
          </w:divBdr>
        </w:div>
        <w:div w:id="555820474">
          <w:marLeft w:val="0"/>
          <w:marRight w:val="0"/>
          <w:marTop w:val="0"/>
          <w:marBottom w:val="0"/>
          <w:divBdr>
            <w:top w:val="none" w:sz="0" w:space="0" w:color="auto"/>
            <w:left w:val="none" w:sz="0" w:space="0" w:color="auto"/>
            <w:bottom w:val="none" w:sz="0" w:space="0" w:color="auto"/>
            <w:right w:val="none" w:sz="0" w:space="0" w:color="auto"/>
          </w:divBdr>
        </w:div>
        <w:div w:id="1552962157">
          <w:marLeft w:val="0"/>
          <w:marRight w:val="0"/>
          <w:marTop w:val="0"/>
          <w:marBottom w:val="0"/>
          <w:divBdr>
            <w:top w:val="none" w:sz="0" w:space="0" w:color="auto"/>
            <w:left w:val="none" w:sz="0" w:space="0" w:color="auto"/>
            <w:bottom w:val="none" w:sz="0" w:space="0" w:color="auto"/>
            <w:right w:val="none" w:sz="0" w:space="0" w:color="auto"/>
          </w:divBdr>
        </w:div>
        <w:div w:id="1288003536">
          <w:marLeft w:val="0"/>
          <w:marRight w:val="0"/>
          <w:marTop w:val="0"/>
          <w:marBottom w:val="0"/>
          <w:divBdr>
            <w:top w:val="none" w:sz="0" w:space="0" w:color="auto"/>
            <w:left w:val="none" w:sz="0" w:space="0" w:color="auto"/>
            <w:bottom w:val="none" w:sz="0" w:space="0" w:color="auto"/>
            <w:right w:val="none" w:sz="0" w:space="0" w:color="auto"/>
          </w:divBdr>
        </w:div>
        <w:div w:id="1564559478">
          <w:marLeft w:val="0"/>
          <w:marRight w:val="0"/>
          <w:marTop w:val="0"/>
          <w:marBottom w:val="0"/>
          <w:divBdr>
            <w:top w:val="none" w:sz="0" w:space="0" w:color="auto"/>
            <w:left w:val="none" w:sz="0" w:space="0" w:color="auto"/>
            <w:bottom w:val="none" w:sz="0" w:space="0" w:color="auto"/>
            <w:right w:val="none" w:sz="0" w:space="0" w:color="auto"/>
          </w:divBdr>
        </w:div>
        <w:div w:id="1710370628">
          <w:marLeft w:val="0"/>
          <w:marRight w:val="0"/>
          <w:marTop w:val="0"/>
          <w:marBottom w:val="0"/>
          <w:divBdr>
            <w:top w:val="none" w:sz="0" w:space="0" w:color="auto"/>
            <w:left w:val="none" w:sz="0" w:space="0" w:color="auto"/>
            <w:bottom w:val="none" w:sz="0" w:space="0" w:color="auto"/>
            <w:right w:val="none" w:sz="0" w:space="0" w:color="auto"/>
          </w:divBdr>
        </w:div>
        <w:div w:id="1753896232">
          <w:marLeft w:val="0"/>
          <w:marRight w:val="0"/>
          <w:marTop w:val="0"/>
          <w:marBottom w:val="0"/>
          <w:divBdr>
            <w:top w:val="none" w:sz="0" w:space="0" w:color="auto"/>
            <w:left w:val="none" w:sz="0" w:space="0" w:color="auto"/>
            <w:bottom w:val="none" w:sz="0" w:space="0" w:color="auto"/>
            <w:right w:val="none" w:sz="0" w:space="0" w:color="auto"/>
          </w:divBdr>
        </w:div>
        <w:div w:id="270432091">
          <w:marLeft w:val="0"/>
          <w:marRight w:val="0"/>
          <w:marTop w:val="0"/>
          <w:marBottom w:val="0"/>
          <w:divBdr>
            <w:top w:val="none" w:sz="0" w:space="0" w:color="auto"/>
            <w:left w:val="none" w:sz="0" w:space="0" w:color="auto"/>
            <w:bottom w:val="none" w:sz="0" w:space="0" w:color="auto"/>
            <w:right w:val="none" w:sz="0" w:space="0" w:color="auto"/>
          </w:divBdr>
        </w:div>
        <w:div w:id="2014142725">
          <w:marLeft w:val="0"/>
          <w:marRight w:val="0"/>
          <w:marTop w:val="0"/>
          <w:marBottom w:val="0"/>
          <w:divBdr>
            <w:top w:val="none" w:sz="0" w:space="0" w:color="auto"/>
            <w:left w:val="none" w:sz="0" w:space="0" w:color="auto"/>
            <w:bottom w:val="none" w:sz="0" w:space="0" w:color="auto"/>
            <w:right w:val="none" w:sz="0" w:space="0" w:color="auto"/>
          </w:divBdr>
        </w:div>
        <w:div w:id="283079449">
          <w:marLeft w:val="0"/>
          <w:marRight w:val="0"/>
          <w:marTop w:val="0"/>
          <w:marBottom w:val="0"/>
          <w:divBdr>
            <w:top w:val="none" w:sz="0" w:space="0" w:color="auto"/>
            <w:left w:val="none" w:sz="0" w:space="0" w:color="auto"/>
            <w:bottom w:val="none" w:sz="0" w:space="0" w:color="auto"/>
            <w:right w:val="none" w:sz="0" w:space="0" w:color="auto"/>
          </w:divBdr>
        </w:div>
        <w:div w:id="597173486">
          <w:marLeft w:val="0"/>
          <w:marRight w:val="0"/>
          <w:marTop w:val="0"/>
          <w:marBottom w:val="0"/>
          <w:divBdr>
            <w:top w:val="none" w:sz="0" w:space="0" w:color="auto"/>
            <w:left w:val="none" w:sz="0" w:space="0" w:color="auto"/>
            <w:bottom w:val="none" w:sz="0" w:space="0" w:color="auto"/>
            <w:right w:val="none" w:sz="0" w:space="0" w:color="auto"/>
          </w:divBdr>
        </w:div>
        <w:div w:id="1476950298">
          <w:marLeft w:val="0"/>
          <w:marRight w:val="0"/>
          <w:marTop w:val="0"/>
          <w:marBottom w:val="0"/>
          <w:divBdr>
            <w:top w:val="none" w:sz="0" w:space="0" w:color="auto"/>
            <w:left w:val="none" w:sz="0" w:space="0" w:color="auto"/>
            <w:bottom w:val="none" w:sz="0" w:space="0" w:color="auto"/>
            <w:right w:val="none" w:sz="0" w:space="0" w:color="auto"/>
          </w:divBdr>
        </w:div>
        <w:div w:id="363747136">
          <w:marLeft w:val="0"/>
          <w:marRight w:val="0"/>
          <w:marTop w:val="0"/>
          <w:marBottom w:val="0"/>
          <w:divBdr>
            <w:top w:val="none" w:sz="0" w:space="0" w:color="auto"/>
            <w:left w:val="none" w:sz="0" w:space="0" w:color="auto"/>
            <w:bottom w:val="none" w:sz="0" w:space="0" w:color="auto"/>
            <w:right w:val="none" w:sz="0" w:space="0" w:color="auto"/>
          </w:divBdr>
        </w:div>
        <w:div w:id="1234853610">
          <w:marLeft w:val="0"/>
          <w:marRight w:val="0"/>
          <w:marTop w:val="0"/>
          <w:marBottom w:val="0"/>
          <w:divBdr>
            <w:top w:val="none" w:sz="0" w:space="0" w:color="auto"/>
            <w:left w:val="none" w:sz="0" w:space="0" w:color="auto"/>
            <w:bottom w:val="none" w:sz="0" w:space="0" w:color="auto"/>
            <w:right w:val="none" w:sz="0" w:space="0" w:color="auto"/>
          </w:divBdr>
        </w:div>
        <w:div w:id="1263761028">
          <w:marLeft w:val="0"/>
          <w:marRight w:val="0"/>
          <w:marTop w:val="0"/>
          <w:marBottom w:val="0"/>
          <w:divBdr>
            <w:top w:val="none" w:sz="0" w:space="0" w:color="auto"/>
            <w:left w:val="none" w:sz="0" w:space="0" w:color="auto"/>
            <w:bottom w:val="none" w:sz="0" w:space="0" w:color="auto"/>
            <w:right w:val="none" w:sz="0" w:space="0" w:color="auto"/>
          </w:divBdr>
        </w:div>
        <w:div w:id="1483159294">
          <w:marLeft w:val="0"/>
          <w:marRight w:val="0"/>
          <w:marTop w:val="0"/>
          <w:marBottom w:val="0"/>
          <w:divBdr>
            <w:top w:val="none" w:sz="0" w:space="0" w:color="auto"/>
            <w:left w:val="none" w:sz="0" w:space="0" w:color="auto"/>
            <w:bottom w:val="none" w:sz="0" w:space="0" w:color="auto"/>
            <w:right w:val="none" w:sz="0" w:space="0" w:color="auto"/>
          </w:divBdr>
        </w:div>
        <w:div w:id="1013537595">
          <w:marLeft w:val="0"/>
          <w:marRight w:val="0"/>
          <w:marTop w:val="0"/>
          <w:marBottom w:val="0"/>
          <w:divBdr>
            <w:top w:val="none" w:sz="0" w:space="0" w:color="auto"/>
            <w:left w:val="none" w:sz="0" w:space="0" w:color="auto"/>
            <w:bottom w:val="none" w:sz="0" w:space="0" w:color="auto"/>
            <w:right w:val="none" w:sz="0" w:space="0" w:color="auto"/>
          </w:divBdr>
        </w:div>
        <w:div w:id="2080514574">
          <w:marLeft w:val="0"/>
          <w:marRight w:val="0"/>
          <w:marTop w:val="0"/>
          <w:marBottom w:val="0"/>
          <w:divBdr>
            <w:top w:val="none" w:sz="0" w:space="0" w:color="auto"/>
            <w:left w:val="none" w:sz="0" w:space="0" w:color="auto"/>
            <w:bottom w:val="none" w:sz="0" w:space="0" w:color="auto"/>
            <w:right w:val="none" w:sz="0" w:space="0" w:color="auto"/>
          </w:divBdr>
        </w:div>
        <w:div w:id="77099059">
          <w:marLeft w:val="0"/>
          <w:marRight w:val="0"/>
          <w:marTop w:val="0"/>
          <w:marBottom w:val="0"/>
          <w:divBdr>
            <w:top w:val="none" w:sz="0" w:space="0" w:color="auto"/>
            <w:left w:val="none" w:sz="0" w:space="0" w:color="auto"/>
            <w:bottom w:val="none" w:sz="0" w:space="0" w:color="auto"/>
            <w:right w:val="none" w:sz="0" w:space="0" w:color="auto"/>
          </w:divBdr>
        </w:div>
        <w:div w:id="1905943031">
          <w:marLeft w:val="0"/>
          <w:marRight w:val="0"/>
          <w:marTop w:val="0"/>
          <w:marBottom w:val="0"/>
          <w:divBdr>
            <w:top w:val="none" w:sz="0" w:space="0" w:color="auto"/>
            <w:left w:val="none" w:sz="0" w:space="0" w:color="auto"/>
            <w:bottom w:val="none" w:sz="0" w:space="0" w:color="auto"/>
            <w:right w:val="none" w:sz="0" w:space="0" w:color="auto"/>
          </w:divBdr>
        </w:div>
        <w:div w:id="1919050137">
          <w:marLeft w:val="0"/>
          <w:marRight w:val="0"/>
          <w:marTop w:val="0"/>
          <w:marBottom w:val="0"/>
          <w:divBdr>
            <w:top w:val="none" w:sz="0" w:space="0" w:color="auto"/>
            <w:left w:val="none" w:sz="0" w:space="0" w:color="auto"/>
            <w:bottom w:val="none" w:sz="0" w:space="0" w:color="auto"/>
            <w:right w:val="none" w:sz="0" w:space="0" w:color="auto"/>
          </w:divBdr>
        </w:div>
        <w:div w:id="1639145897">
          <w:marLeft w:val="0"/>
          <w:marRight w:val="0"/>
          <w:marTop w:val="0"/>
          <w:marBottom w:val="0"/>
          <w:divBdr>
            <w:top w:val="none" w:sz="0" w:space="0" w:color="auto"/>
            <w:left w:val="none" w:sz="0" w:space="0" w:color="auto"/>
            <w:bottom w:val="none" w:sz="0" w:space="0" w:color="auto"/>
            <w:right w:val="none" w:sz="0" w:space="0" w:color="auto"/>
          </w:divBdr>
        </w:div>
        <w:div w:id="973945977">
          <w:marLeft w:val="0"/>
          <w:marRight w:val="0"/>
          <w:marTop w:val="0"/>
          <w:marBottom w:val="0"/>
          <w:divBdr>
            <w:top w:val="none" w:sz="0" w:space="0" w:color="auto"/>
            <w:left w:val="none" w:sz="0" w:space="0" w:color="auto"/>
            <w:bottom w:val="none" w:sz="0" w:space="0" w:color="auto"/>
            <w:right w:val="none" w:sz="0" w:space="0" w:color="auto"/>
          </w:divBdr>
        </w:div>
      </w:divsChild>
    </w:div>
    <w:div w:id="201669874">
      <w:bodyDiv w:val="1"/>
      <w:marLeft w:val="0"/>
      <w:marRight w:val="0"/>
      <w:marTop w:val="0"/>
      <w:marBottom w:val="0"/>
      <w:divBdr>
        <w:top w:val="none" w:sz="0" w:space="0" w:color="auto"/>
        <w:left w:val="none" w:sz="0" w:space="0" w:color="auto"/>
        <w:bottom w:val="none" w:sz="0" w:space="0" w:color="auto"/>
        <w:right w:val="none" w:sz="0" w:space="0" w:color="auto"/>
      </w:divBdr>
      <w:divsChild>
        <w:div w:id="24257266">
          <w:marLeft w:val="0"/>
          <w:marRight w:val="0"/>
          <w:marTop w:val="0"/>
          <w:marBottom w:val="0"/>
          <w:divBdr>
            <w:top w:val="none" w:sz="0" w:space="0" w:color="auto"/>
            <w:left w:val="none" w:sz="0" w:space="0" w:color="auto"/>
            <w:bottom w:val="none" w:sz="0" w:space="0" w:color="auto"/>
            <w:right w:val="none" w:sz="0" w:space="0" w:color="auto"/>
          </w:divBdr>
        </w:div>
        <w:div w:id="1030688311">
          <w:marLeft w:val="0"/>
          <w:marRight w:val="0"/>
          <w:marTop w:val="0"/>
          <w:marBottom w:val="0"/>
          <w:divBdr>
            <w:top w:val="none" w:sz="0" w:space="0" w:color="auto"/>
            <w:left w:val="none" w:sz="0" w:space="0" w:color="auto"/>
            <w:bottom w:val="none" w:sz="0" w:space="0" w:color="auto"/>
            <w:right w:val="none" w:sz="0" w:space="0" w:color="auto"/>
          </w:divBdr>
        </w:div>
        <w:div w:id="1429502021">
          <w:marLeft w:val="0"/>
          <w:marRight w:val="0"/>
          <w:marTop w:val="0"/>
          <w:marBottom w:val="0"/>
          <w:divBdr>
            <w:top w:val="none" w:sz="0" w:space="0" w:color="auto"/>
            <w:left w:val="none" w:sz="0" w:space="0" w:color="auto"/>
            <w:bottom w:val="none" w:sz="0" w:space="0" w:color="auto"/>
            <w:right w:val="none" w:sz="0" w:space="0" w:color="auto"/>
          </w:divBdr>
        </w:div>
      </w:divsChild>
    </w:div>
    <w:div w:id="202131321">
      <w:bodyDiv w:val="1"/>
      <w:marLeft w:val="0"/>
      <w:marRight w:val="0"/>
      <w:marTop w:val="0"/>
      <w:marBottom w:val="0"/>
      <w:divBdr>
        <w:top w:val="none" w:sz="0" w:space="0" w:color="auto"/>
        <w:left w:val="none" w:sz="0" w:space="0" w:color="auto"/>
        <w:bottom w:val="none" w:sz="0" w:space="0" w:color="auto"/>
        <w:right w:val="none" w:sz="0" w:space="0" w:color="auto"/>
      </w:divBdr>
      <w:divsChild>
        <w:div w:id="19357271">
          <w:marLeft w:val="0"/>
          <w:marRight w:val="0"/>
          <w:marTop w:val="0"/>
          <w:marBottom w:val="0"/>
          <w:divBdr>
            <w:top w:val="none" w:sz="0" w:space="0" w:color="auto"/>
            <w:left w:val="none" w:sz="0" w:space="0" w:color="auto"/>
            <w:bottom w:val="none" w:sz="0" w:space="0" w:color="auto"/>
            <w:right w:val="none" w:sz="0" w:space="0" w:color="auto"/>
          </w:divBdr>
        </w:div>
        <w:div w:id="1550343849">
          <w:marLeft w:val="0"/>
          <w:marRight w:val="0"/>
          <w:marTop w:val="0"/>
          <w:marBottom w:val="0"/>
          <w:divBdr>
            <w:top w:val="none" w:sz="0" w:space="0" w:color="auto"/>
            <w:left w:val="none" w:sz="0" w:space="0" w:color="auto"/>
            <w:bottom w:val="none" w:sz="0" w:space="0" w:color="auto"/>
            <w:right w:val="none" w:sz="0" w:space="0" w:color="auto"/>
          </w:divBdr>
        </w:div>
        <w:div w:id="518856392">
          <w:marLeft w:val="0"/>
          <w:marRight w:val="0"/>
          <w:marTop w:val="0"/>
          <w:marBottom w:val="0"/>
          <w:divBdr>
            <w:top w:val="none" w:sz="0" w:space="0" w:color="auto"/>
            <w:left w:val="none" w:sz="0" w:space="0" w:color="auto"/>
            <w:bottom w:val="none" w:sz="0" w:space="0" w:color="auto"/>
            <w:right w:val="none" w:sz="0" w:space="0" w:color="auto"/>
          </w:divBdr>
        </w:div>
        <w:div w:id="48312821">
          <w:marLeft w:val="0"/>
          <w:marRight w:val="0"/>
          <w:marTop w:val="0"/>
          <w:marBottom w:val="0"/>
          <w:divBdr>
            <w:top w:val="none" w:sz="0" w:space="0" w:color="auto"/>
            <w:left w:val="none" w:sz="0" w:space="0" w:color="auto"/>
            <w:bottom w:val="none" w:sz="0" w:space="0" w:color="auto"/>
            <w:right w:val="none" w:sz="0" w:space="0" w:color="auto"/>
          </w:divBdr>
        </w:div>
        <w:div w:id="314188840">
          <w:marLeft w:val="0"/>
          <w:marRight w:val="0"/>
          <w:marTop w:val="0"/>
          <w:marBottom w:val="0"/>
          <w:divBdr>
            <w:top w:val="none" w:sz="0" w:space="0" w:color="auto"/>
            <w:left w:val="none" w:sz="0" w:space="0" w:color="auto"/>
            <w:bottom w:val="none" w:sz="0" w:space="0" w:color="auto"/>
            <w:right w:val="none" w:sz="0" w:space="0" w:color="auto"/>
          </w:divBdr>
        </w:div>
        <w:div w:id="539560794">
          <w:marLeft w:val="0"/>
          <w:marRight w:val="0"/>
          <w:marTop w:val="0"/>
          <w:marBottom w:val="0"/>
          <w:divBdr>
            <w:top w:val="none" w:sz="0" w:space="0" w:color="auto"/>
            <w:left w:val="none" w:sz="0" w:space="0" w:color="auto"/>
            <w:bottom w:val="none" w:sz="0" w:space="0" w:color="auto"/>
            <w:right w:val="none" w:sz="0" w:space="0" w:color="auto"/>
          </w:divBdr>
        </w:div>
        <w:div w:id="2001304580">
          <w:marLeft w:val="0"/>
          <w:marRight w:val="0"/>
          <w:marTop w:val="0"/>
          <w:marBottom w:val="0"/>
          <w:divBdr>
            <w:top w:val="none" w:sz="0" w:space="0" w:color="auto"/>
            <w:left w:val="none" w:sz="0" w:space="0" w:color="auto"/>
            <w:bottom w:val="none" w:sz="0" w:space="0" w:color="auto"/>
            <w:right w:val="none" w:sz="0" w:space="0" w:color="auto"/>
          </w:divBdr>
        </w:div>
        <w:div w:id="1162350912">
          <w:marLeft w:val="0"/>
          <w:marRight w:val="0"/>
          <w:marTop w:val="0"/>
          <w:marBottom w:val="0"/>
          <w:divBdr>
            <w:top w:val="none" w:sz="0" w:space="0" w:color="auto"/>
            <w:left w:val="none" w:sz="0" w:space="0" w:color="auto"/>
            <w:bottom w:val="none" w:sz="0" w:space="0" w:color="auto"/>
            <w:right w:val="none" w:sz="0" w:space="0" w:color="auto"/>
          </w:divBdr>
        </w:div>
        <w:div w:id="1601528226">
          <w:marLeft w:val="0"/>
          <w:marRight w:val="0"/>
          <w:marTop w:val="0"/>
          <w:marBottom w:val="0"/>
          <w:divBdr>
            <w:top w:val="none" w:sz="0" w:space="0" w:color="auto"/>
            <w:left w:val="none" w:sz="0" w:space="0" w:color="auto"/>
            <w:bottom w:val="none" w:sz="0" w:space="0" w:color="auto"/>
            <w:right w:val="none" w:sz="0" w:space="0" w:color="auto"/>
          </w:divBdr>
        </w:div>
        <w:div w:id="866017734">
          <w:marLeft w:val="0"/>
          <w:marRight w:val="0"/>
          <w:marTop w:val="0"/>
          <w:marBottom w:val="0"/>
          <w:divBdr>
            <w:top w:val="none" w:sz="0" w:space="0" w:color="auto"/>
            <w:left w:val="none" w:sz="0" w:space="0" w:color="auto"/>
            <w:bottom w:val="none" w:sz="0" w:space="0" w:color="auto"/>
            <w:right w:val="none" w:sz="0" w:space="0" w:color="auto"/>
          </w:divBdr>
        </w:div>
      </w:divsChild>
    </w:div>
    <w:div w:id="212229090">
      <w:bodyDiv w:val="1"/>
      <w:marLeft w:val="0"/>
      <w:marRight w:val="0"/>
      <w:marTop w:val="0"/>
      <w:marBottom w:val="0"/>
      <w:divBdr>
        <w:top w:val="none" w:sz="0" w:space="0" w:color="auto"/>
        <w:left w:val="none" w:sz="0" w:space="0" w:color="auto"/>
        <w:bottom w:val="none" w:sz="0" w:space="0" w:color="auto"/>
        <w:right w:val="none" w:sz="0" w:space="0" w:color="auto"/>
      </w:divBdr>
      <w:divsChild>
        <w:div w:id="1210461037">
          <w:marLeft w:val="0"/>
          <w:marRight w:val="0"/>
          <w:marTop w:val="0"/>
          <w:marBottom w:val="0"/>
          <w:divBdr>
            <w:top w:val="none" w:sz="0" w:space="0" w:color="auto"/>
            <w:left w:val="none" w:sz="0" w:space="0" w:color="auto"/>
            <w:bottom w:val="none" w:sz="0" w:space="0" w:color="auto"/>
            <w:right w:val="none" w:sz="0" w:space="0" w:color="auto"/>
          </w:divBdr>
        </w:div>
        <w:div w:id="2035182455">
          <w:marLeft w:val="0"/>
          <w:marRight w:val="0"/>
          <w:marTop w:val="0"/>
          <w:marBottom w:val="0"/>
          <w:divBdr>
            <w:top w:val="none" w:sz="0" w:space="0" w:color="auto"/>
            <w:left w:val="none" w:sz="0" w:space="0" w:color="auto"/>
            <w:bottom w:val="none" w:sz="0" w:space="0" w:color="auto"/>
            <w:right w:val="none" w:sz="0" w:space="0" w:color="auto"/>
          </w:divBdr>
          <w:divsChild>
            <w:div w:id="99883574">
              <w:marLeft w:val="0"/>
              <w:marRight w:val="0"/>
              <w:marTop w:val="0"/>
              <w:marBottom w:val="0"/>
              <w:divBdr>
                <w:top w:val="none" w:sz="0" w:space="0" w:color="auto"/>
                <w:left w:val="none" w:sz="0" w:space="0" w:color="auto"/>
                <w:bottom w:val="none" w:sz="0" w:space="0" w:color="auto"/>
                <w:right w:val="none" w:sz="0" w:space="0" w:color="auto"/>
              </w:divBdr>
            </w:div>
            <w:div w:id="791435517">
              <w:marLeft w:val="0"/>
              <w:marRight w:val="0"/>
              <w:marTop w:val="0"/>
              <w:marBottom w:val="0"/>
              <w:divBdr>
                <w:top w:val="none" w:sz="0" w:space="0" w:color="auto"/>
                <w:left w:val="none" w:sz="0" w:space="0" w:color="auto"/>
                <w:bottom w:val="none" w:sz="0" w:space="0" w:color="auto"/>
                <w:right w:val="none" w:sz="0" w:space="0" w:color="auto"/>
              </w:divBdr>
            </w:div>
          </w:divsChild>
        </w:div>
        <w:div w:id="309403446">
          <w:marLeft w:val="0"/>
          <w:marRight w:val="0"/>
          <w:marTop w:val="0"/>
          <w:marBottom w:val="0"/>
          <w:divBdr>
            <w:top w:val="none" w:sz="0" w:space="0" w:color="auto"/>
            <w:left w:val="none" w:sz="0" w:space="0" w:color="auto"/>
            <w:bottom w:val="none" w:sz="0" w:space="0" w:color="auto"/>
            <w:right w:val="none" w:sz="0" w:space="0" w:color="auto"/>
          </w:divBdr>
          <w:divsChild>
            <w:div w:id="1525900063">
              <w:marLeft w:val="0"/>
              <w:marRight w:val="0"/>
              <w:marTop w:val="0"/>
              <w:marBottom w:val="0"/>
              <w:divBdr>
                <w:top w:val="none" w:sz="0" w:space="0" w:color="auto"/>
                <w:left w:val="none" w:sz="0" w:space="0" w:color="auto"/>
                <w:bottom w:val="none" w:sz="0" w:space="0" w:color="auto"/>
                <w:right w:val="none" w:sz="0" w:space="0" w:color="auto"/>
              </w:divBdr>
            </w:div>
            <w:div w:id="1216549602">
              <w:marLeft w:val="0"/>
              <w:marRight w:val="0"/>
              <w:marTop w:val="0"/>
              <w:marBottom w:val="0"/>
              <w:divBdr>
                <w:top w:val="none" w:sz="0" w:space="0" w:color="auto"/>
                <w:left w:val="none" w:sz="0" w:space="0" w:color="auto"/>
                <w:bottom w:val="none" w:sz="0" w:space="0" w:color="auto"/>
                <w:right w:val="none" w:sz="0" w:space="0" w:color="auto"/>
              </w:divBdr>
            </w:div>
            <w:div w:id="117260463">
              <w:marLeft w:val="0"/>
              <w:marRight w:val="0"/>
              <w:marTop w:val="0"/>
              <w:marBottom w:val="0"/>
              <w:divBdr>
                <w:top w:val="none" w:sz="0" w:space="0" w:color="auto"/>
                <w:left w:val="none" w:sz="0" w:space="0" w:color="auto"/>
                <w:bottom w:val="none" w:sz="0" w:space="0" w:color="auto"/>
                <w:right w:val="none" w:sz="0" w:space="0" w:color="auto"/>
              </w:divBdr>
            </w:div>
          </w:divsChild>
        </w:div>
        <w:div w:id="1282035216">
          <w:marLeft w:val="0"/>
          <w:marRight w:val="0"/>
          <w:marTop w:val="0"/>
          <w:marBottom w:val="0"/>
          <w:divBdr>
            <w:top w:val="none" w:sz="0" w:space="0" w:color="auto"/>
            <w:left w:val="none" w:sz="0" w:space="0" w:color="auto"/>
            <w:bottom w:val="none" w:sz="0" w:space="0" w:color="auto"/>
            <w:right w:val="none" w:sz="0" w:space="0" w:color="auto"/>
          </w:divBdr>
          <w:divsChild>
            <w:div w:id="1650934816">
              <w:marLeft w:val="0"/>
              <w:marRight w:val="0"/>
              <w:marTop w:val="0"/>
              <w:marBottom w:val="0"/>
              <w:divBdr>
                <w:top w:val="none" w:sz="0" w:space="0" w:color="auto"/>
                <w:left w:val="none" w:sz="0" w:space="0" w:color="auto"/>
                <w:bottom w:val="none" w:sz="0" w:space="0" w:color="auto"/>
                <w:right w:val="none" w:sz="0" w:space="0" w:color="auto"/>
              </w:divBdr>
            </w:div>
            <w:div w:id="789863540">
              <w:marLeft w:val="0"/>
              <w:marRight w:val="0"/>
              <w:marTop w:val="0"/>
              <w:marBottom w:val="0"/>
              <w:divBdr>
                <w:top w:val="none" w:sz="0" w:space="0" w:color="auto"/>
                <w:left w:val="none" w:sz="0" w:space="0" w:color="auto"/>
                <w:bottom w:val="none" w:sz="0" w:space="0" w:color="auto"/>
                <w:right w:val="none" w:sz="0" w:space="0" w:color="auto"/>
              </w:divBdr>
            </w:div>
            <w:div w:id="1921522308">
              <w:marLeft w:val="0"/>
              <w:marRight w:val="0"/>
              <w:marTop w:val="0"/>
              <w:marBottom w:val="0"/>
              <w:divBdr>
                <w:top w:val="none" w:sz="0" w:space="0" w:color="auto"/>
                <w:left w:val="none" w:sz="0" w:space="0" w:color="auto"/>
                <w:bottom w:val="none" w:sz="0" w:space="0" w:color="auto"/>
                <w:right w:val="none" w:sz="0" w:space="0" w:color="auto"/>
              </w:divBdr>
            </w:div>
            <w:div w:id="1291550656">
              <w:marLeft w:val="0"/>
              <w:marRight w:val="0"/>
              <w:marTop w:val="0"/>
              <w:marBottom w:val="0"/>
              <w:divBdr>
                <w:top w:val="none" w:sz="0" w:space="0" w:color="auto"/>
                <w:left w:val="none" w:sz="0" w:space="0" w:color="auto"/>
                <w:bottom w:val="none" w:sz="0" w:space="0" w:color="auto"/>
                <w:right w:val="none" w:sz="0" w:space="0" w:color="auto"/>
              </w:divBdr>
            </w:div>
            <w:div w:id="610362807">
              <w:marLeft w:val="0"/>
              <w:marRight w:val="0"/>
              <w:marTop w:val="0"/>
              <w:marBottom w:val="0"/>
              <w:divBdr>
                <w:top w:val="none" w:sz="0" w:space="0" w:color="auto"/>
                <w:left w:val="none" w:sz="0" w:space="0" w:color="auto"/>
                <w:bottom w:val="none" w:sz="0" w:space="0" w:color="auto"/>
                <w:right w:val="none" w:sz="0" w:space="0" w:color="auto"/>
              </w:divBdr>
            </w:div>
          </w:divsChild>
        </w:div>
        <w:div w:id="1334719950">
          <w:marLeft w:val="0"/>
          <w:marRight w:val="0"/>
          <w:marTop w:val="0"/>
          <w:marBottom w:val="0"/>
          <w:divBdr>
            <w:top w:val="none" w:sz="0" w:space="0" w:color="auto"/>
            <w:left w:val="none" w:sz="0" w:space="0" w:color="auto"/>
            <w:bottom w:val="none" w:sz="0" w:space="0" w:color="auto"/>
            <w:right w:val="none" w:sz="0" w:space="0" w:color="auto"/>
          </w:divBdr>
        </w:div>
        <w:div w:id="1070225749">
          <w:marLeft w:val="0"/>
          <w:marRight w:val="0"/>
          <w:marTop w:val="0"/>
          <w:marBottom w:val="0"/>
          <w:divBdr>
            <w:top w:val="none" w:sz="0" w:space="0" w:color="auto"/>
            <w:left w:val="none" w:sz="0" w:space="0" w:color="auto"/>
            <w:bottom w:val="none" w:sz="0" w:space="0" w:color="auto"/>
            <w:right w:val="none" w:sz="0" w:space="0" w:color="auto"/>
          </w:divBdr>
        </w:div>
        <w:div w:id="675612976">
          <w:marLeft w:val="0"/>
          <w:marRight w:val="0"/>
          <w:marTop w:val="0"/>
          <w:marBottom w:val="0"/>
          <w:divBdr>
            <w:top w:val="none" w:sz="0" w:space="0" w:color="auto"/>
            <w:left w:val="none" w:sz="0" w:space="0" w:color="auto"/>
            <w:bottom w:val="none" w:sz="0" w:space="0" w:color="auto"/>
            <w:right w:val="none" w:sz="0" w:space="0" w:color="auto"/>
          </w:divBdr>
        </w:div>
        <w:div w:id="1908148764">
          <w:marLeft w:val="0"/>
          <w:marRight w:val="0"/>
          <w:marTop w:val="0"/>
          <w:marBottom w:val="0"/>
          <w:divBdr>
            <w:top w:val="none" w:sz="0" w:space="0" w:color="auto"/>
            <w:left w:val="none" w:sz="0" w:space="0" w:color="auto"/>
            <w:bottom w:val="none" w:sz="0" w:space="0" w:color="auto"/>
            <w:right w:val="none" w:sz="0" w:space="0" w:color="auto"/>
          </w:divBdr>
        </w:div>
        <w:div w:id="1663238655">
          <w:marLeft w:val="0"/>
          <w:marRight w:val="0"/>
          <w:marTop w:val="0"/>
          <w:marBottom w:val="0"/>
          <w:divBdr>
            <w:top w:val="none" w:sz="0" w:space="0" w:color="auto"/>
            <w:left w:val="none" w:sz="0" w:space="0" w:color="auto"/>
            <w:bottom w:val="none" w:sz="0" w:space="0" w:color="auto"/>
            <w:right w:val="none" w:sz="0" w:space="0" w:color="auto"/>
          </w:divBdr>
        </w:div>
        <w:div w:id="1263731531">
          <w:marLeft w:val="0"/>
          <w:marRight w:val="0"/>
          <w:marTop w:val="0"/>
          <w:marBottom w:val="0"/>
          <w:divBdr>
            <w:top w:val="none" w:sz="0" w:space="0" w:color="auto"/>
            <w:left w:val="none" w:sz="0" w:space="0" w:color="auto"/>
            <w:bottom w:val="none" w:sz="0" w:space="0" w:color="auto"/>
            <w:right w:val="none" w:sz="0" w:space="0" w:color="auto"/>
          </w:divBdr>
          <w:divsChild>
            <w:div w:id="221793413">
              <w:marLeft w:val="0"/>
              <w:marRight w:val="0"/>
              <w:marTop w:val="0"/>
              <w:marBottom w:val="0"/>
              <w:divBdr>
                <w:top w:val="none" w:sz="0" w:space="0" w:color="auto"/>
                <w:left w:val="none" w:sz="0" w:space="0" w:color="auto"/>
                <w:bottom w:val="none" w:sz="0" w:space="0" w:color="auto"/>
                <w:right w:val="none" w:sz="0" w:space="0" w:color="auto"/>
              </w:divBdr>
            </w:div>
            <w:div w:id="1748574769">
              <w:marLeft w:val="0"/>
              <w:marRight w:val="0"/>
              <w:marTop w:val="0"/>
              <w:marBottom w:val="0"/>
              <w:divBdr>
                <w:top w:val="none" w:sz="0" w:space="0" w:color="auto"/>
                <w:left w:val="none" w:sz="0" w:space="0" w:color="auto"/>
                <w:bottom w:val="none" w:sz="0" w:space="0" w:color="auto"/>
                <w:right w:val="none" w:sz="0" w:space="0" w:color="auto"/>
              </w:divBdr>
            </w:div>
            <w:div w:id="1356035526">
              <w:marLeft w:val="0"/>
              <w:marRight w:val="0"/>
              <w:marTop w:val="0"/>
              <w:marBottom w:val="0"/>
              <w:divBdr>
                <w:top w:val="none" w:sz="0" w:space="0" w:color="auto"/>
                <w:left w:val="none" w:sz="0" w:space="0" w:color="auto"/>
                <w:bottom w:val="none" w:sz="0" w:space="0" w:color="auto"/>
                <w:right w:val="none" w:sz="0" w:space="0" w:color="auto"/>
              </w:divBdr>
            </w:div>
            <w:div w:id="1637372011">
              <w:marLeft w:val="0"/>
              <w:marRight w:val="0"/>
              <w:marTop w:val="0"/>
              <w:marBottom w:val="0"/>
              <w:divBdr>
                <w:top w:val="none" w:sz="0" w:space="0" w:color="auto"/>
                <w:left w:val="none" w:sz="0" w:space="0" w:color="auto"/>
                <w:bottom w:val="none" w:sz="0" w:space="0" w:color="auto"/>
                <w:right w:val="none" w:sz="0" w:space="0" w:color="auto"/>
              </w:divBdr>
            </w:div>
            <w:div w:id="984313152">
              <w:marLeft w:val="0"/>
              <w:marRight w:val="0"/>
              <w:marTop w:val="0"/>
              <w:marBottom w:val="0"/>
              <w:divBdr>
                <w:top w:val="none" w:sz="0" w:space="0" w:color="auto"/>
                <w:left w:val="none" w:sz="0" w:space="0" w:color="auto"/>
                <w:bottom w:val="none" w:sz="0" w:space="0" w:color="auto"/>
                <w:right w:val="none" w:sz="0" w:space="0" w:color="auto"/>
              </w:divBdr>
            </w:div>
          </w:divsChild>
        </w:div>
        <w:div w:id="1264460381">
          <w:marLeft w:val="0"/>
          <w:marRight w:val="0"/>
          <w:marTop w:val="0"/>
          <w:marBottom w:val="0"/>
          <w:divBdr>
            <w:top w:val="none" w:sz="0" w:space="0" w:color="auto"/>
            <w:left w:val="none" w:sz="0" w:space="0" w:color="auto"/>
            <w:bottom w:val="none" w:sz="0" w:space="0" w:color="auto"/>
            <w:right w:val="none" w:sz="0" w:space="0" w:color="auto"/>
          </w:divBdr>
        </w:div>
        <w:div w:id="1811287330">
          <w:marLeft w:val="0"/>
          <w:marRight w:val="0"/>
          <w:marTop w:val="0"/>
          <w:marBottom w:val="0"/>
          <w:divBdr>
            <w:top w:val="none" w:sz="0" w:space="0" w:color="auto"/>
            <w:left w:val="none" w:sz="0" w:space="0" w:color="auto"/>
            <w:bottom w:val="none" w:sz="0" w:space="0" w:color="auto"/>
            <w:right w:val="none" w:sz="0" w:space="0" w:color="auto"/>
          </w:divBdr>
        </w:div>
        <w:div w:id="1484470846">
          <w:marLeft w:val="0"/>
          <w:marRight w:val="0"/>
          <w:marTop w:val="0"/>
          <w:marBottom w:val="0"/>
          <w:divBdr>
            <w:top w:val="none" w:sz="0" w:space="0" w:color="auto"/>
            <w:left w:val="none" w:sz="0" w:space="0" w:color="auto"/>
            <w:bottom w:val="none" w:sz="0" w:space="0" w:color="auto"/>
            <w:right w:val="none" w:sz="0" w:space="0" w:color="auto"/>
          </w:divBdr>
        </w:div>
        <w:div w:id="1778676700">
          <w:marLeft w:val="0"/>
          <w:marRight w:val="0"/>
          <w:marTop w:val="0"/>
          <w:marBottom w:val="0"/>
          <w:divBdr>
            <w:top w:val="none" w:sz="0" w:space="0" w:color="auto"/>
            <w:left w:val="none" w:sz="0" w:space="0" w:color="auto"/>
            <w:bottom w:val="none" w:sz="0" w:space="0" w:color="auto"/>
            <w:right w:val="none" w:sz="0" w:space="0" w:color="auto"/>
          </w:divBdr>
        </w:div>
        <w:div w:id="1851875759">
          <w:marLeft w:val="0"/>
          <w:marRight w:val="0"/>
          <w:marTop w:val="0"/>
          <w:marBottom w:val="0"/>
          <w:divBdr>
            <w:top w:val="none" w:sz="0" w:space="0" w:color="auto"/>
            <w:left w:val="none" w:sz="0" w:space="0" w:color="auto"/>
            <w:bottom w:val="none" w:sz="0" w:space="0" w:color="auto"/>
            <w:right w:val="none" w:sz="0" w:space="0" w:color="auto"/>
          </w:divBdr>
        </w:div>
        <w:div w:id="1591624724">
          <w:marLeft w:val="0"/>
          <w:marRight w:val="0"/>
          <w:marTop w:val="0"/>
          <w:marBottom w:val="0"/>
          <w:divBdr>
            <w:top w:val="none" w:sz="0" w:space="0" w:color="auto"/>
            <w:left w:val="none" w:sz="0" w:space="0" w:color="auto"/>
            <w:bottom w:val="none" w:sz="0" w:space="0" w:color="auto"/>
            <w:right w:val="none" w:sz="0" w:space="0" w:color="auto"/>
          </w:divBdr>
          <w:divsChild>
            <w:div w:id="1251963366">
              <w:marLeft w:val="0"/>
              <w:marRight w:val="0"/>
              <w:marTop w:val="0"/>
              <w:marBottom w:val="0"/>
              <w:divBdr>
                <w:top w:val="none" w:sz="0" w:space="0" w:color="auto"/>
                <w:left w:val="none" w:sz="0" w:space="0" w:color="auto"/>
                <w:bottom w:val="none" w:sz="0" w:space="0" w:color="auto"/>
                <w:right w:val="none" w:sz="0" w:space="0" w:color="auto"/>
              </w:divBdr>
            </w:div>
            <w:div w:id="1036925158">
              <w:marLeft w:val="0"/>
              <w:marRight w:val="0"/>
              <w:marTop w:val="0"/>
              <w:marBottom w:val="0"/>
              <w:divBdr>
                <w:top w:val="none" w:sz="0" w:space="0" w:color="auto"/>
                <w:left w:val="none" w:sz="0" w:space="0" w:color="auto"/>
                <w:bottom w:val="none" w:sz="0" w:space="0" w:color="auto"/>
                <w:right w:val="none" w:sz="0" w:space="0" w:color="auto"/>
              </w:divBdr>
            </w:div>
            <w:div w:id="1838884781">
              <w:marLeft w:val="0"/>
              <w:marRight w:val="0"/>
              <w:marTop w:val="0"/>
              <w:marBottom w:val="0"/>
              <w:divBdr>
                <w:top w:val="none" w:sz="0" w:space="0" w:color="auto"/>
                <w:left w:val="none" w:sz="0" w:space="0" w:color="auto"/>
                <w:bottom w:val="none" w:sz="0" w:space="0" w:color="auto"/>
                <w:right w:val="none" w:sz="0" w:space="0" w:color="auto"/>
              </w:divBdr>
            </w:div>
            <w:div w:id="914895917">
              <w:marLeft w:val="0"/>
              <w:marRight w:val="0"/>
              <w:marTop w:val="0"/>
              <w:marBottom w:val="0"/>
              <w:divBdr>
                <w:top w:val="none" w:sz="0" w:space="0" w:color="auto"/>
                <w:left w:val="none" w:sz="0" w:space="0" w:color="auto"/>
                <w:bottom w:val="none" w:sz="0" w:space="0" w:color="auto"/>
                <w:right w:val="none" w:sz="0" w:space="0" w:color="auto"/>
              </w:divBdr>
            </w:div>
            <w:div w:id="727722543">
              <w:marLeft w:val="0"/>
              <w:marRight w:val="0"/>
              <w:marTop w:val="0"/>
              <w:marBottom w:val="0"/>
              <w:divBdr>
                <w:top w:val="none" w:sz="0" w:space="0" w:color="auto"/>
                <w:left w:val="none" w:sz="0" w:space="0" w:color="auto"/>
                <w:bottom w:val="none" w:sz="0" w:space="0" w:color="auto"/>
                <w:right w:val="none" w:sz="0" w:space="0" w:color="auto"/>
              </w:divBdr>
            </w:div>
          </w:divsChild>
        </w:div>
        <w:div w:id="891887316">
          <w:marLeft w:val="0"/>
          <w:marRight w:val="0"/>
          <w:marTop w:val="0"/>
          <w:marBottom w:val="0"/>
          <w:divBdr>
            <w:top w:val="none" w:sz="0" w:space="0" w:color="auto"/>
            <w:left w:val="none" w:sz="0" w:space="0" w:color="auto"/>
            <w:bottom w:val="none" w:sz="0" w:space="0" w:color="auto"/>
            <w:right w:val="none" w:sz="0" w:space="0" w:color="auto"/>
          </w:divBdr>
          <w:divsChild>
            <w:div w:id="260841813">
              <w:marLeft w:val="0"/>
              <w:marRight w:val="0"/>
              <w:marTop w:val="0"/>
              <w:marBottom w:val="0"/>
              <w:divBdr>
                <w:top w:val="none" w:sz="0" w:space="0" w:color="auto"/>
                <w:left w:val="none" w:sz="0" w:space="0" w:color="auto"/>
                <w:bottom w:val="none" w:sz="0" w:space="0" w:color="auto"/>
                <w:right w:val="none" w:sz="0" w:space="0" w:color="auto"/>
              </w:divBdr>
            </w:div>
            <w:div w:id="1342707931">
              <w:marLeft w:val="0"/>
              <w:marRight w:val="0"/>
              <w:marTop w:val="0"/>
              <w:marBottom w:val="0"/>
              <w:divBdr>
                <w:top w:val="none" w:sz="0" w:space="0" w:color="auto"/>
                <w:left w:val="none" w:sz="0" w:space="0" w:color="auto"/>
                <w:bottom w:val="none" w:sz="0" w:space="0" w:color="auto"/>
                <w:right w:val="none" w:sz="0" w:space="0" w:color="auto"/>
              </w:divBdr>
            </w:div>
            <w:div w:id="685643577">
              <w:marLeft w:val="0"/>
              <w:marRight w:val="0"/>
              <w:marTop w:val="0"/>
              <w:marBottom w:val="0"/>
              <w:divBdr>
                <w:top w:val="none" w:sz="0" w:space="0" w:color="auto"/>
                <w:left w:val="none" w:sz="0" w:space="0" w:color="auto"/>
                <w:bottom w:val="none" w:sz="0" w:space="0" w:color="auto"/>
                <w:right w:val="none" w:sz="0" w:space="0" w:color="auto"/>
              </w:divBdr>
            </w:div>
            <w:div w:id="1928414500">
              <w:marLeft w:val="0"/>
              <w:marRight w:val="0"/>
              <w:marTop w:val="0"/>
              <w:marBottom w:val="0"/>
              <w:divBdr>
                <w:top w:val="none" w:sz="0" w:space="0" w:color="auto"/>
                <w:left w:val="none" w:sz="0" w:space="0" w:color="auto"/>
                <w:bottom w:val="none" w:sz="0" w:space="0" w:color="auto"/>
                <w:right w:val="none" w:sz="0" w:space="0" w:color="auto"/>
              </w:divBdr>
            </w:div>
            <w:div w:id="386688936">
              <w:marLeft w:val="0"/>
              <w:marRight w:val="0"/>
              <w:marTop w:val="0"/>
              <w:marBottom w:val="0"/>
              <w:divBdr>
                <w:top w:val="none" w:sz="0" w:space="0" w:color="auto"/>
                <w:left w:val="none" w:sz="0" w:space="0" w:color="auto"/>
                <w:bottom w:val="none" w:sz="0" w:space="0" w:color="auto"/>
                <w:right w:val="none" w:sz="0" w:space="0" w:color="auto"/>
              </w:divBdr>
            </w:div>
          </w:divsChild>
        </w:div>
        <w:div w:id="663123583">
          <w:marLeft w:val="0"/>
          <w:marRight w:val="0"/>
          <w:marTop w:val="0"/>
          <w:marBottom w:val="0"/>
          <w:divBdr>
            <w:top w:val="none" w:sz="0" w:space="0" w:color="auto"/>
            <w:left w:val="none" w:sz="0" w:space="0" w:color="auto"/>
            <w:bottom w:val="none" w:sz="0" w:space="0" w:color="auto"/>
            <w:right w:val="none" w:sz="0" w:space="0" w:color="auto"/>
          </w:divBdr>
          <w:divsChild>
            <w:div w:id="1039663326">
              <w:marLeft w:val="0"/>
              <w:marRight w:val="0"/>
              <w:marTop w:val="0"/>
              <w:marBottom w:val="0"/>
              <w:divBdr>
                <w:top w:val="none" w:sz="0" w:space="0" w:color="auto"/>
                <w:left w:val="none" w:sz="0" w:space="0" w:color="auto"/>
                <w:bottom w:val="none" w:sz="0" w:space="0" w:color="auto"/>
                <w:right w:val="none" w:sz="0" w:space="0" w:color="auto"/>
              </w:divBdr>
            </w:div>
            <w:div w:id="1128551794">
              <w:marLeft w:val="0"/>
              <w:marRight w:val="0"/>
              <w:marTop w:val="0"/>
              <w:marBottom w:val="0"/>
              <w:divBdr>
                <w:top w:val="none" w:sz="0" w:space="0" w:color="auto"/>
                <w:left w:val="none" w:sz="0" w:space="0" w:color="auto"/>
                <w:bottom w:val="none" w:sz="0" w:space="0" w:color="auto"/>
                <w:right w:val="none" w:sz="0" w:space="0" w:color="auto"/>
              </w:divBdr>
            </w:div>
            <w:div w:id="42825936">
              <w:marLeft w:val="0"/>
              <w:marRight w:val="0"/>
              <w:marTop w:val="0"/>
              <w:marBottom w:val="0"/>
              <w:divBdr>
                <w:top w:val="none" w:sz="0" w:space="0" w:color="auto"/>
                <w:left w:val="none" w:sz="0" w:space="0" w:color="auto"/>
                <w:bottom w:val="none" w:sz="0" w:space="0" w:color="auto"/>
                <w:right w:val="none" w:sz="0" w:space="0" w:color="auto"/>
              </w:divBdr>
            </w:div>
            <w:div w:id="45154425">
              <w:marLeft w:val="0"/>
              <w:marRight w:val="0"/>
              <w:marTop w:val="0"/>
              <w:marBottom w:val="0"/>
              <w:divBdr>
                <w:top w:val="none" w:sz="0" w:space="0" w:color="auto"/>
                <w:left w:val="none" w:sz="0" w:space="0" w:color="auto"/>
                <w:bottom w:val="none" w:sz="0" w:space="0" w:color="auto"/>
                <w:right w:val="none" w:sz="0" w:space="0" w:color="auto"/>
              </w:divBdr>
            </w:div>
            <w:div w:id="856120267">
              <w:marLeft w:val="0"/>
              <w:marRight w:val="0"/>
              <w:marTop w:val="0"/>
              <w:marBottom w:val="0"/>
              <w:divBdr>
                <w:top w:val="none" w:sz="0" w:space="0" w:color="auto"/>
                <w:left w:val="none" w:sz="0" w:space="0" w:color="auto"/>
                <w:bottom w:val="none" w:sz="0" w:space="0" w:color="auto"/>
                <w:right w:val="none" w:sz="0" w:space="0" w:color="auto"/>
              </w:divBdr>
            </w:div>
          </w:divsChild>
        </w:div>
        <w:div w:id="9769302">
          <w:marLeft w:val="0"/>
          <w:marRight w:val="0"/>
          <w:marTop w:val="0"/>
          <w:marBottom w:val="0"/>
          <w:divBdr>
            <w:top w:val="none" w:sz="0" w:space="0" w:color="auto"/>
            <w:left w:val="none" w:sz="0" w:space="0" w:color="auto"/>
            <w:bottom w:val="none" w:sz="0" w:space="0" w:color="auto"/>
            <w:right w:val="none" w:sz="0" w:space="0" w:color="auto"/>
          </w:divBdr>
        </w:div>
        <w:div w:id="311718977">
          <w:marLeft w:val="0"/>
          <w:marRight w:val="0"/>
          <w:marTop w:val="0"/>
          <w:marBottom w:val="0"/>
          <w:divBdr>
            <w:top w:val="none" w:sz="0" w:space="0" w:color="auto"/>
            <w:left w:val="none" w:sz="0" w:space="0" w:color="auto"/>
            <w:bottom w:val="none" w:sz="0" w:space="0" w:color="auto"/>
            <w:right w:val="none" w:sz="0" w:space="0" w:color="auto"/>
          </w:divBdr>
        </w:div>
        <w:div w:id="201943988">
          <w:marLeft w:val="0"/>
          <w:marRight w:val="0"/>
          <w:marTop w:val="0"/>
          <w:marBottom w:val="0"/>
          <w:divBdr>
            <w:top w:val="none" w:sz="0" w:space="0" w:color="auto"/>
            <w:left w:val="none" w:sz="0" w:space="0" w:color="auto"/>
            <w:bottom w:val="none" w:sz="0" w:space="0" w:color="auto"/>
            <w:right w:val="none" w:sz="0" w:space="0" w:color="auto"/>
          </w:divBdr>
        </w:div>
        <w:div w:id="2114939311">
          <w:marLeft w:val="0"/>
          <w:marRight w:val="0"/>
          <w:marTop w:val="0"/>
          <w:marBottom w:val="0"/>
          <w:divBdr>
            <w:top w:val="none" w:sz="0" w:space="0" w:color="auto"/>
            <w:left w:val="none" w:sz="0" w:space="0" w:color="auto"/>
            <w:bottom w:val="none" w:sz="0" w:space="0" w:color="auto"/>
            <w:right w:val="none" w:sz="0" w:space="0" w:color="auto"/>
          </w:divBdr>
        </w:div>
        <w:div w:id="337463014">
          <w:marLeft w:val="0"/>
          <w:marRight w:val="0"/>
          <w:marTop w:val="0"/>
          <w:marBottom w:val="0"/>
          <w:divBdr>
            <w:top w:val="none" w:sz="0" w:space="0" w:color="auto"/>
            <w:left w:val="none" w:sz="0" w:space="0" w:color="auto"/>
            <w:bottom w:val="none" w:sz="0" w:space="0" w:color="auto"/>
            <w:right w:val="none" w:sz="0" w:space="0" w:color="auto"/>
          </w:divBdr>
        </w:div>
        <w:div w:id="1578440522">
          <w:marLeft w:val="0"/>
          <w:marRight w:val="0"/>
          <w:marTop w:val="0"/>
          <w:marBottom w:val="0"/>
          <w:divBdr>
            <w:top w:val="none" w:sz="0" w:space="0" w:color="auto"/>
            <w:left w:val="none" w:sz="0" w:space="0" w:color="auto"/>
            <w:bottom w:val="none" w:sz="0" w:space="0" w:color="auto"/>
            <w:right w:val="none" w:sz="0" w:space="0" w:color="auto"/>
          </w:divBdr>
          <w:divsChild>
            <w:div w:id="2125225504">
              <w:marLeft w:val="0"/>
              <w:marRight w:val="0"/>
              <w:marTop w:val="0"/>
              <w:marBottom w:val="0"/>
              <w:divBdr>
                <w:top w:val="none" w:sz="0" w:space="0" w:color="auto"/>
                <w:left w:val="none" w:sz="0" w:space="0" w:color="auto"/>
                <w:bottom w:val="none" w:sz="0" w:space="0" w:color="auto"/>
                <w:right w:val="none" w:sz="0" w:space="0" w:color="auto"/>
              </w:divBdr>
            </w:div>
            <w:div w:id="389307630">
              <w:marLeft w:val="0"/>
              <w:marRight w:val="0"/>
              <w:marTop w:val="0"/>
              <w:marBottom w:val="0"/>
              <w:divBdr>
                <w:top w:val="none" w:sz="0" w:space="0" w:color="auto"/>
                <w:left w:val="none" w:sz="0" w:space="0" w:color="auto"/>
                <w:bottom w:val="none" w:sz="0" w:space="0" w:color="auto"/>
                <w:right w:val="none" w:sz="0" w:space="0" w:color="auto"/>
              </w:divBdr>
            </w:div>
            <w:div w:id="1021250167">
              <w:marLeft w:val="0"/>
              <w:marRight w:val="0"/>
              <w:marTop w:val="0"/>
              <w:marBottom w:val="0"/>
              <w:divBdr>
                <w:top w:val="none" w:sz="0" w:space="0" w:color="auto"/>
                <w:left w:val="none" w:sz="0" w:space="0" w:color="auto"/>
                <w:bottom w:val="none" w:sz="0" w:space="0" w:color="auto"/>
                <w:right w:val="none" w:sz="0" w:space="0" w:color="auto"/>
              </w:divBdr>
            </w:div>
            <w:div w:id="107547942">
              <w:marLeft w:val="0"/>
              <w:marRight w:val="0"/>
              <w:marTop w:val="0"/>
              <w:marBottom w:val="0"/>
              <w:divBdr>
                <w:top w:val="none" w:sz="0" w:space="0" w:color="auto"/>
                <w:left w:val="none" w:sz="0" w:space="0" w:color="auto"/>
                <w:bottom w:val="none" w:sz="0" w:space="0" w:color="auto"/>
                <w:right w:val="none" w:sz="0" w:space="0" w:color="auto"/>
              </w:divBdr>
            </w:div>
            <w:div w:id="1715039902">
              <w:marLeft w:val="0"/>
              <w:marRight w:val="0"/>
              <w:marTop w:val="0"/>
              <w:marBottom w:val="0"/>
              <w:divBdr>
                <w:top w:val="none" w:sz="0" w:space="0" w:color="auto"/>
                <w:left w:val="none" w:sz="0" w:space="0" w:color="auto"/>
                <w:bottom w:val="none" w:sz="0" w:space="0" w:color="auto"/>
                <w:right w:val="none" w:sz="0" w:space="0" w:color="auto"/>
              </w:divBdr>
            </w:div>
          </w:divsChild>
        </w:div>
        <w:div w:id="2056663334">
          <w:marLeft w:val="0"/>
          <w:marRight w:val="0"/>
          <w:marTop w:val="0"/>
          <w:marBottom w:val="0"/>
          <w:divBdr>
            <w:top w:val="none" w:sz="0" w:space="0" w:color="auto"/>
            <w:left w:val="none" w:sz="0" w:space="0" w:color="auto"/>
            <w:bottom w:val="none" w:sz="0" w:space="0" w:color="auto"/>
            <w:right w:val="none" w:sz="0" w:space="0" w:color="auto"/>
          </w:divBdr>
          <w:divsChild>
            <w:div w:id="98647171">
              <w:marLeft w:val="0"/>
              <w:marRight w:val="0"/>
              <w:marTop w:val="0"/>
              <w:marBottom w:val="0"/>
              <w:divBdr>
                <w:top w:val="none" w:sz="0" w:space="0" w:color="auto"/>
                <w:left w:val="none" w:sz="0" w:space="0" w:color="auto"/>
                <w:bottom w:val="none" w:sz="0" w:space="0" w:color="auto"/>
                <w:right w:val="none" w:sz="0" w:space="0" w:color="auto"/>
              </w:divBdr>
            </w:div>
            <w:div w:id="1825731944">
              <w:marLeft w:val="0"/>
              <w:marRight w:val="0"/>
              <w:marTop w:val="0"/>
              <w:marBottom w:val="0"/>
              <w:divBdr>
                <w:top w:val="none" w:sz="0" w:space="0" w:color="auto"/>
                <w:left w:val="none" w:sz="0" w:space="0" w:color="auto"/>
                <w:bottom w:val="none" w:sz="0" w:space="0" w:color="auto"/>
                <w:right w:val="none" w:sz="0" w:space="0" w:color="auto"/>
              </w:divBdr>
            </w:div>
            <w:div w:id="808938004">
              <w:marLeft w:val="0"/>
              <w:marRight w:val="0"/>
              <w:marTop w:val="0"/>
              <w:marBottom w:val="0"/>
              <w:divBdr>
                <w:top w:val="none" w:sz="0" w:space="0" w:color="auto"/>
                <w:left w:val="none" w:sz="0" w:space="0" w:color="auto"/>
                <w:bottom w:val="none" w:sz="0" w:space="0" w:color="auto"/>
                <w:right w:val="none" w:sz="0" w:space="0" w:color="auto"/>
              </w:divBdr>
            </w:div>
            <w:div w:id="596325540">
              <w:marLeft w:val="0"/>
              <w:marRight w:val="0"/>
              <w:marTop w:val="0"/>
              <w:marBottom w:val="0"/>
              <w:divBdr>
                <w:top w:val="none" w:sz="0" w:space="0" w:color="auto"/>
                <w:left w:val="none" w:sz="0" w:space="0" w:color="auto"/>
                <w:bottom w:val="none" w:sz="0" w:space="0" w:color="auto"/>
                <w:right w:val="none" w:sz="0" w:space="0" w:color="auto"/>
              </w:divBdr>
            </w:div>
            <w:div w:id="2146197847">
              <w:marLeft w:val="0"/>
              <w:marRight w:val="0"/>
              <w:marTop w:val="0"/>
              <w:marBottom w:val="0"/>
              <w:divBdr>
                <w:top w:val="none" w:sz="0" w:space="0" w:color="auto"/>
                <w:left w:val="none" w:sz="0" w:space="0" w:color="auto"/>
                <w:bottom w:val="none" w:sz="0" w:space="0" w:color="auto"/>
                <w:right w:val="none" w:sz="0" w:space="0" w:color="auto"/>
              </w:divBdr>
            </w:div>
          </w:divsChild>
        </w:div>
        <w:div w:id="433281689">
          <w:marLeft w:val="0"/>
          <w:marRight w:val="0"/>
          <w:marTop w:val="0"/>
          <w:marBottom w:val="0"/>
          <w:divBdr>
            <w:top w:val="none" w:sz="0" w:space="0" w:color="auto"/>
            <w:left w:val="none" w:sz="0" w:space="0" w:color="auto"/>
            <w:bottom w:val="none" w:sz="0" w:space="0" w:color="auto"/>
            <w:right w:val="none" w:sz="0" w:space="0" w:color="auto"/>
          </w:divBdr>
        </w:div>
        <w:div w:id="1231816097">
          <w:marLeft w:val="0"/>
          <w:marRight w:val="0"/>
          <w:marTop w:val="0"/>
          <w:marBottom w:val="0"/>
          <w:divBdr>
            <w:top w:val="none" w:sz="0" w:space="0" w:color="auto"/>
            <w:left w:val="none" w:sz="0" w:space="0" w:color="auto"/>
            <w:bottom w:val="none" w:sz="0" w:space="0" w:color="auto"/>
            <w:right w:val="none" w:sz="0" w:space="0" w:color="auto"/>
          </w:divBdr>
        </w:div>
        <w:div w:id="81418350">
          <w:marLeft w:val="0"/>
          <w:marRight w:val="0"/>
          <w:marTop w:val="0"/>
          <w:marBottom w:val="0"/>
          <w:divBdr>
            <w:top w:val="none" w:sz="0" w:space="0" w:color="auto"/>
            <w:left w:val="none" w:sz="0" w:space="0" w:color="auto"/>
            <w:bottom w:val="none" w:sz="0" w:space="0" w:color="auto"/>
            <w:right w:val="none" w:sz="0" w:space="0" w:color="auto"/>
          </w:divBdr>
        </w:div>
        <w:div w:id="260646663">
          <w:marLeft w:val="0"/>
          <w:marRight w:val="0"/>
          <w:marTop w:val="0"/>
          <w:marBottom w:val="0"/>
          <w:divBdr>
            <w:top w:val="none" w:sz="0" w:space="0" w:color="auto"/>
            <w:left w:val="none" w:sz="0" w:space="0" w:color="auto"/>
            <w:bottom w:val="none" w:sz="0" w:space="0" w:color="auto"/>
            <w:right w:val="none" w:sz="0" w:space="0" w:color="auto"/>
          </w:divBdr>
        </w:div>
        <w:div w:id="938608417">
          <w:marLeft w:val="0"/>
          <w:marRight w:val="0"/>
          <w:marTop w:val="0"/>
          <w:marBottom w:val="0"/>
          <w:divBdr>
            <w:top w:val="none" w:sz="0" w:space="0" w:color="auto"/>
            <w:left w:val="none" w:sz="0" w:space="0" w:color="auto"/>
            <w:bottom w:val="none" w:sz="0" w:space="0" w:color="auto"/>
            <w:right w:val="none" w:sz="0" w:space="0" w:color="auto"/>
          </w:divBdr>
        </w:div>
        <w:div w:id="2044474173">
          <w:marLeft w:val="0"/>
          <w:marRight w:val="0"/>
          <w:marTop w:val="0"/>
          <w:marBottom w:val="0"/>
          <w:divBdr>
            <w:top w:val="none" w:sz="0" w:space="0" w:color="auto"/>
            <w:left w:val="none" w:sz="0" w:space="0" w:color="auto"/>
            <w:bottom w:val="none" w:sz="0" w:space="0" w:color="auto"/>
            <w:right w:val="none" w:sz="0" w:space="0" w:color="auto"/>
          </w:divBdr>
          <w:divsChild>
            <w:div w:id="1480028707">
              <w:marLeft w:val="0"/>
              <w:marRight w:val="0"/>
              <w:marTop w:val="0"/>
              <w:marBottom w:val="0"/>
              <w:divBdr>
                <w:top w:val="none" w:sz="0" w:space="0" w:color="auto"/>
                <w:left w:val="none" w:sz="0" w:space="0" w:color="auto"/>
                <w:bottom w:val="none" w:sz="0" w:space="0" w:color="auto"/>
                <w:right w:val="none" w:sz="0" w:space="0" w:color="auto"/>
              </w:divBdr>
            </w:div>
            <w:div w:id="1186556498">
              <w:marLeft w:val="0"/>
              <w:marRight w:val="0"/>
              <w:marTop w:val="0"/>
              <w:marBottom w:val="0"/>
              <w:divBdr>
                <w:top w:val="none" w:sz="0" w:space="0" w:color="auto"/>
                <w:left w:val="none" w:sz="0" w:space="0" w:color="auto"/>
                <w:bottom w:val="none" w:sz="0" w:space="0" w:color="auto"/>
                <w:right w:val="none" w:sz="0" w:space="0" w:color="auto"/>
              </w:divBdr>
            </w:div>
            <w:div w:id="49114601">
              <w:marLeft w:val="0"/>
              <w:marRight w:val="0"/>
              <w:marTop w:val="0"/>
              <w:marBottom w:val="0"/>
              <w:divBdr>
                <w:top w:val="none" w:sz="0" w:space="0" w:color="auto"/>
                <w:left w:val="none" w:sz="0" w:space="0" w:color="auto"/>
                <w:bottom w:val="none" w:sz="0" w:space="0" w:color="auto"/>
                <w:right w:val="none" w:sz="0" w:space="0" w:color="auto"/>
              </w:divBdr>
            </w:div>
            <w:div w:id="1806466727">
              <w:marLeft w:val="0"/>
              <w:marRight w:val="0"/>
              <w:marTop w:val="0"/>
              <w:marBottom w:val="0"/>
              <w:divBdr>
                <w:top w:val="none" w:sz="0" w:space="0" w:color="auto"/>
                <w:left w:val="none" w:sz="0" w:space="0" w:color="auto"/>
                <w:bottom w:val="none" w:sz="0" w:space="0" w:color="auto"/>
                <w:right w:val="none" w:sz="0" w:space="0" w:color="auto"/>
              </w:divBdr>
            </w:div>
            <w:div w:id="1785998772">
              <w:marLeft w:val="0"/>
              <w:marRight w:val="0"/>
              <w:marTop w:val="0"/>
              <w:marBottom w:val="0"/>
              <w:divBdr>
                <w:top w:val="none" w:sz="0" w:space="0" w:color="auto"/>
                <w:left w:val="none" w:sz="0" w:space="0" w:color="auto"/>
                <w:bottom w:val="none" w:sz="0" w:space="0" w:color="auto"/>
                <w:right w:val="none" w:sz="0" w:space="0" w:color="auto"/>
              </w:divBdr>
            </w:div>
          </w:divsChild>
        </w:div>
        <w:div w:id="1082797906">
          <w:marLeft w:val="0"/>
          <w:marRight w:val="0"/>
          <w:marTop w:val="0"/>
          <w:marBottom w:val="0"/>
          <w:divBdr>
            <w:top w:val="none" w:sz="0" w:space="0" w:color="auto"/>
            <w:left w:val="none" w:sz="0" w:space="0" w:color="auto"/>
            <w:bottom w:val="none" w:sz="0" w:space="0" w:color="auto"/>
            <w:right w:val="none" w:sz="0" w:space="0" w:color="auto"/>
          </w:divBdr>
        </w:div>
        <w:div w:id="1876847227">
          <w:marLeft w:val="0"/>
          <w:marRight w:val="0"/>
          <w:marTop w:val="0"/>
          <w:marBottom w:val="0"/>
          <w:divBdr>
            <w:top w:val="none" w:sz="0" w:space="0" w:color="auto"/>
            <w:left w:val="none" w:sz="0" w:space="0" w:color="auto"/>
            <w:bottom w:val="none" w:sz="0" w:space="0" w:color="auto"/>
            <w:right w:val="none" w:sz="0" w:space="0" w:color="auto"/>
          </w:divBdr>
        </w:div>
        <w:div w:id="428281293">
          <w:marLeft w:val="0"/>
          <w:marRight w:val="0"/>
          <w:marTop w:val="0"/>
          <w:marBottom w:val="0"/>
          <w:divBdr>
            <w:top w:val="none" w:sz="0" w:space="0" w:color="auto"/>
            <w:left w:val="none" w:sz="0" w:space="0" w:color="auto"/>
            <w:bottom w:val="none" w:sz="0" w:space="0" w:color="auto"/>
            <w:right w:val="none" w:sz="0" w:space="0" w:color="auto"/>
          </w:divBdr>
        </w:div>
        <w:div w:id="2075619597">
          <w:marLeft w:val="0"/>
          <w:marRight w:val="0"/>
          <w:marTop w:val="0"/>
          <w:marBottom w:val="0"/>
          <w:divBdr>
            <w:top w:val="none" w:sz="0" w:space="0" w:color="auto"/>
            <w:left w:val="none" w:sz="0" w:space="0" w:color="auto"/>
            <w:bottom w:val="none" w:sz="0" w:space="0" w:color="auto"/>
            <w:right w:val="none" w:sz="0" w:space="0" w:color="auto"/>
          </w:divBdr>
        </w:div>
        <w:div w:id="891843607">
          <w:marLeft w:val="0"/>
          <w:marRight w:val="0"/>
          <w:marTop w:val="0"/>
          <w:marBottom w:val="0"/>
          <w:divBdr>
            <w:top w:val="none" w:sz="0" w:space="0" w:color="auto"/>
            <w:left w:val="none" w:sz="0" w:space="0" w:color="auto"/>
            <w:bottom w:val="none" w:sz="0" w:space="0" w:color="auto"/>
            <w:right w:val="none" w:sz="0" w:space="0" w:color="auto"/>
          </w:divBdr>
        </w:div>
        <w:div w:id="1210606028">
          <w:marLeft w:val="0"/>
          <w:marRight w:val="0"/>
          <w:marTop w:val="0"/>
          <w:marBottom w:val="0"/>
          <w:divBdr>
            <w:top w:val="none" w:sz="0" w:space="0" w:color="auto"/>
            <w:left w:val="none" w:sz="0" w:space="0" w:color="auto"/>
            <w:bottom w:val="none" w:sz="0" w:space="0" w:color="auto"/>
            <w:right w:val="none" w:sz="0" w:space="0" w:color="auto"/>
          </w:divBdr>
        </w:div>
        <w:div w:id="14774722">
          <w:marLeft w:val="0"/>
          <w:marRight w:val="0"/>
          <w:marTop w:val="0"/>
          <w:marBottom w:val="0"/>
          <w:divBdr>
            <w:top w:val="none" w:sz="0" w:space="0" w:color="auto"/>
            <w:left w:val="none" w:sz="0" w:space="0" w:color="auto"/>
            <w:bottom w:val="none" w:sz="0" w:space="0" w:color="auto"/>
            <w:right w:val="none" w:sz="0" w:space="0" w:color="auto"/>
          </w:divBdr>
        </w:div>
        <w:div w:id="953444340">
          <w:marLeft w:val="0"/>
          <w:marRight w:val="0"/>
          <w:marTop w:val="0"/>
          <w:marBottom w:val="0"/>
          <w:divBdr>
            <w:top w:val="none" w:sz="0" w:space="0" w:color="auto"/>
            <w:left w:val="none" w:sz="0" w:space="0" w:color="auto"/>
            <w:bottom w:val="none" w:sz="0" w:space="0" w:color="auto"/>
            <w:right w:val="none" w:sz="0" w:space="0" w:color="auto"/>
          </w:divBdr>
        </w:div>
        <w:div w:id="500630783">
          <w:marLeft w:val="0"/>
          <w:marRight w:val="0"/>
          <w:marTop w:val="0"/>
          <w:marBottom w:val="0"/>
          <w:divBdr>
            <w:top w:val="none" w:sz="0" w:space="0" w:color="auto"/>
            <w:left w:val="none" w:sz="0" w:space="0" w:color="auto"/>
            <w:bottom w:val="none" w:sz="0" w:space="0" w:color="auto"/>
            <w:right w:val="none" w:sz="0" w:space="0" w:color="auto"/>
          </w:divBdr>
        </w:div>
        <w:div w:id="898244506">
          <w:marLeft w:val="0"/>
          <w:marRight w:val="0"/>
          <w:marTop w:val="0"/>
          <w:marBottom w:val="0"/>
          <w:divBdr>
            <w:top w:val="none" w:sz="0" w:space="0" w:color="auto"/>
            <w:left w:val="none" w:sz="0" w:space="0" w:color="auto"/>
            <w:bottom w:val="none" w:sz="0" w:space="0" w:color="auto"/>
            <w:right w:val="none" w:sz="0" w:space="0" w:color="auto"/>
          </w:divBdr>
        </w:div>
        <w:div w:id="1937515451">
          <w:marLeft w:val="0"/>
          <w:marRight w:val="0"/>
          <w:marTop w:val="0"/>
          <w:marBottom w:val="0"/>
          <w:divBdr>
            <w:top w:val="none" w:sz="0" w:space="0" w:color="auto"/>
            <w:left w:val="none" w:sz="0" w:space="0" w:color="auto"/>
            <w:bottom w:val="none" w:sz="0" w:space="0" w:color="auto"/>
            <w:right w:val="none" w:sz="0" w:space="0" w:color="auto"/>
          </w:divBdr>
        </w:div>
        <w:div w:id="1396011236">
          <w:marLeft w:val="0"/>
          <w:marRight w:val="0"/>
          <w:marTop w:val="0"/>
          <w:marBottom w:val="0"/>
          <w:divBdr>
            <w:top w:val="none" w:sz="0" w:space="0" w:color="auto"/>
            <w:left w:val="none" w:sz="0" w:space="0" w:color="auto"/>
            <w:bottom w:val="none" w:sz="0" w:space="0" w:color="auto"/>
            <w:right w:val="none" w:sz="0" w:space="0" w:color="auto"/>
          </w:divBdr>
        </w:div>
        <w:div w:id="2128425184">
          <w:marLeft w:val="0"/>
          <w:marRight w:val="0"/>
          <w:marTop w:val="0"/>
          <w:marBottom w:val="0"/>
          <w:divBdr>
            <w:top w:val="none" w:sz="0" w:space="0" w:color="auto"/>
            <w:left w:val="none" w:sz="0" w:space="0" w:color="auto"/>
            <w:bottom w:val="none" w:sz="0" w:space="0" w:color="auto"/>
            <w:right w:val="none" w:sz="0" w:space="0" w:color="auto"/>
          </w:divBdr>
        </w:div>
        <w:div w:id="377242495">
          <w:marLeft w:val="0"/>
          <w:marRight w:val="0"/>
          <w:marTop w:val="0"/>
          <w:marBottom w:val="0"/>
          <w:divBdr>
            <w:top w:val="none" w:sz="0" w:space="0" w:color="auto"/>
            <w:left w:val="none" w:sz="0" w:space="0" w:color="auto"/>
            <w:bottom w:val="none" w:sz="0" w:space="0" w:color="auto"/>
            <w:right w:val="none" w:sz="0" w:space="0" w:color="auto"/>
          </w:divBdr>
        </w:div>
        <w:div w:id="2139370954">
          <w:marLeft w:val="0"/>
          <w:marRight w:val="0"/>
          <w:marTop w:val="0"/>
          <w:marBottom w:val="0"/>
          <w:divBdr>
            <w:top w:val="none" w:sz="0" w:space="0" w:color="auto"/>
            <w:left w:val="none" w:sz="0" w:space="0" w:color="auto"/>
            <w:bottom w:val="none" w:sz="0" w:space="0" w:color="auto"/>
            <w:right w:val="none" w:sz="0" w:space="0" w:color="auto"/>
          </w:divBdr>
        </w:div>
        <w:div w:id="614100335">
          <w:marLeft w:val="0"/>
          <w:marRight w:val="0"/>
          <w:marTop w:val="0"/>
          <w:marBottom w:val="0"/>
          <w:divBdr>
            <w:top w:val="none" w:sz="0" w:space="0" w:color="auto"/>
            <w:left w:val="none" w:sz="0" w:space="0" w:color="auto"/>
            <w:bottom w:val="none" w:sz="0" w:space="0" w:color="auto"/>
            <w:right w:val="none" w:sz="0" w:space="0" w:color="auto"/>
          </w:divBdr>
          <w:divsChild>
            <w:div w:id="693073101">
              <w:marLeft w:val="0"/>
              <w:marRight w:val="0"/>
              <w:marTop w:val="0"/>
              <w:marBottom w:val="0"/>
              <w:divBdr>
                <w:top w:val="none" w:sz="0" w:space="0" w:color="auto"/>
                <w:left w:val="none" w:sz="0" w:space="0" w:color="auto"/>
                <w:bottom w:val="none" w:sz="0" w:space="0" w:color="auto"/>
                <w:right w:val="none" w:sz="0" w:space="0" w:color="auto"/>
              </w:divBdr>
            </w:div>
            <w:div w:id="2104492557">
              <w:marLeft w:val="0"/>
              <w:marRight w:val="0"/>
              <w:marTop w:val="0"/>
              <w:marBottom w:val="0"/>
              <w:divBdr>
                <w:top w:val="none" w:sz="0" w:space="0" w:color="auto"/>
                <w:left w:val="none" w:sz="0" w:space="0" w:color="auto"/>
                <w:bottom w:val="none" w:sz="0" w:space="0" w:color="auto"/>
                <w:right w:val="none" w:sz="0" w:space="0" w:color="auto"/>
              </w:divBdr>
            </w:div>
            <w:div w:id="161435426">
              <w:marLeft w:val="0"/>
              <w:marRight w:val="0"/>
              <w:marTop w:val="0"/>
              <w:marBottom w:val="0"/>
              <w:divBdr>
                <w:top w:val="none" w:sz="0" w:space="0" w:color="auto"/>
                <w:left w:val="none" w:sz="0" w:space="0" w:color="auto"/>
                <w:bottom w:val="none" w:sz="0" w:space="0" w:color="auto"/>
                <w:right w:val="none" w:sz="0" w:space="0" w:color="auto"/>
              </w:divBdr>
            </w:div>
            <w:div w:id="1501851614">
              <w:marLeft w:val="0"/>
              <w:marRight w:val="0"/>
              <w:marTop w:val="0"/>
              <w:marBottom w:val="0"/>
              <w:divBdr>
                <w:top w:val="none" w:sz="0" w:space="0" w:color="auto"/>
                <w:left w:val="none" w:sz="0" w:space="0" w:color="auto"/>
                <w:bottom w:val="none" w:sz="0" w:space="0" w:color="auto"/>
                <w:right w:val="none" w:sz="0" w:space="0" w:color="auto"/>
              </w:divBdr>
            </w:div>
            <w:div w:id="952319822">
              <w:marLeft w:val="0"/>
              <w:marRight w:val="0"/>
              <w:marTop w:val="0"/>
              <w:marBottom w:val="0"/>
              <w:divBdr>
                <w:top w:val="none" w:sz="0" w:space="0" w:color="auto"/>
                <w:left w:val="none" w:sz="0" w:space="0" w:color="auto"/>
                <w:bottom w:val="none" w:sz="0" w:space="0" w:color="auto"/>
                <w:right w:val="none" w:sz="0" w:space="0" w:color="auto"/>
              </w:divBdr>
            </w:div>
          </w:divsChild>
        </w:div>
        <w:div w:id="729497503">
          <w:marLeft w:val="0"/>
          <w:marRight w:val="0"/>
          <w:marTop w:val="0"/>
          <w:marBottom w:val="0"/>
          <w:divBdr>
            <w:top w:val="none" w:sz="0" w:space="0" w:color="auto"/>
            <w:left w:val="none" w:sz="0" w:space="0" w:color="auto"/>
            <w:bottom w:val="none" w:sz="0" w:space="0" w:color="auto"/>
            <w:right w:val="none" w:sz="0" w:space="0" w:color="auto"/>
          </w:divBdr>
          <w:divsChild>
            <w:div w:id="1575774835">
              <w:marLeft w:val="0"/>
              <w:marRight w:val="0"/>
              <w:marTop w:val="0"/>
              <w:marBottom w:val="0"/>
              <w:divBdr>
                <w:top w:val="none" w:sz="0" w:space="0" w:color="auto"/>
                <w:left w:val="none" w:sz="0" w:space="0" w:color="auto"/>
                <w:bottom w:val="none" w:sz="0" w:space="0" w:color="auto"/>
                <w:right w:val="none" w:sz="0" w:space="0" w:color="auto"/>
              </w:divBdr>
            </w:div>
            <w:div w:id="1996060017">
              <w:marLeft w:val="0"/>
              <w:marRight w:val="0"/>
              <w:marTop w:val="0"/>
              <w:marBottom w:val="0"/>
              <w:divBdr>
                <w:top w:val="none" w:sz="0" w:space="0" w:color="auto"/>
                <w:left w:val="none" w:sz="0" w:space="0" w:color="auto"/>
                <w:bottom w:val="none" w:sz="0" w:space="0" w:color="auto"/>
                <w:right w:val="none" w:sz="0" w:space="0" w:color="auto"/>
              </w:divBdr>
            </w:div>
            <w:div w:id="350575738">
              <w:marLeft w:val="0"/>
              <w:marRight w:val="0"/>
              <w:marTop w:val="0"/>
              <w:marBottom w:val="0"/>
              <w:divBdr>
                <w:top w:val="none" w:sz="0" w:space="0" w:color="auto"/>
                <w:left w:val="none" w:sz="0" w:space="0" w:color="auto"/>
                <w:bottom w:val="none" w:sz="0" w:space="0" w:color="auto"/>
                <w:right w:val="none" w:sz="0" w:space="0" w:color="auto"/>
              </w:divBdr>
            </w:div>
            <w:div w:id="1366446560">
              <w:marLeft w:val="0"/>
              <w:marRight w:val="0"/>
              <w:marTop w:val="0"/>
              <w:marBottom w:val="0"/>
              <w:divBdr>
                <w:top w:val="none" w:sz="0" w:space="0" w:color="auto"/>
                <w:left w:val="none" w:sz="0" w:space="0" w:color="auto"/>
                <w:bottom w:val="none" w:sz="0" w:space="0" w:color="auto"/>
                <w:right w:val="none" w:sz="0" w:space="0" w:color="auto"/>
              </w:divBdr>
            </w:div>
            <w:div w:id="238103776">
              <w:marLeft w:val="0"/>
              <w:marRight w:val="0"/>
              <w:marTop w:val="0"/>
              <w:marBottom w:val="0"/>
              <w:divBdr>
                <w:top w:val="none" w:sz="0" w:space="0" w:color="auto"/>
                <w:left w:val="none" w:sz="0" w:space="0" w:color="auto"/>
                <w:bottom w:val="none" w:sz="0" w:space="0" w:color="auto"/>
                <w:right w:val="none" w:sz="0" w:space="0" w:color="auto"/>
              </w:divBdr>
            </w:div>
          </w:divsChild>
        </w:div>
        <w:div w:id="452477716">
          <w:marLeft w:val="0"/>
          <w:marRight w:val="0"/>
          <w:marTop w:val="0"/>
          <w:marBottom w:val="0"/>
          <w:divBdr>
            <w:top w:val="none" w:sz="0" w:space="0" w:color="auto"/>
            <w:left w:val="none" w:sz="0" w:space="0" w:color="auto"/>
            <w:bottom w:val="none" w:sz="0" w:space="0" w:color="auto"/>
            <w:right w:val="none" w:sz="0" w:space="0" w:color="auto"/>
          </w:divBdr>
          <w:divsChild>
            <w:div w:id="1198666741">
              <w:marLeft w:val="0"/>
              <w:marRight w:val="0"/>
              <w:marTop w:val="0"/>
              <w:marBottom w:val="0"/>
              <w:divBdr>
                <w:top w:val="none" w:sz="0" w:space="0" w:color="auto"/>
                <w:left w:val="none" w:sz="0" w:space="0" w:color="auto"/>
                <w:bottom w:val="none" w:sz="0" w:space="0" w:color="auto"/>
                <w:right w:val="none" w:sz="0" w:space="0" w:color="auto"/>
              </w:divBdr>
            </w:div>
            <w:div w:id="1164469364">
              <w:marLeft w:val="0"/>
              <w:marRight w:val="0"/>
              <w:marTop w:val="0"/>
              <w:marBottom w:val="0"/>
              <w:divBdr>
                <w:top w:val="none" w:sz="0" w:space="0" w:color="auto"/>
                <w:left w:val="none" w:sz="0" w:space="0" w:color="auto"/>
                <w:bottom w:val="none" w:sz="0" w:space="0" w:color="auto"/>
                <w:right w:val="none" w:sz="0" w:space="0" w:color="auto"/>
              </w:divBdr>
            </w:div>
            <w:div w:id="1482234633">
              <w:marLeft w:val="0"/>
              <w:marRight w:val="0"/>
              <w:marTop w:val="0"/>
              <w:marBottom w:val="0"/>
              <w:divBdr>
                <w:top w:val="none" w:sz="0" w:space="0" w:color="auto"/>
                <w:left w:val="none" w:sz="0" w:space="0" w:color="auto"/>
                <w:bottom w:val="none" w:sz="0" w:space="0" w:color="auto"/>
                <w:right w:val="none" w:sz="0" w:space="0" w:color="auto"/>
              </w:divBdr>
            </w:div>
            <w:div w:id="691299804">
              <w:marLeft w:val="0"/>
              <w:marRight w:val="0"/>
              <w:marTop w:val="0"/>
              <w:marBottom w:val="0"/>
              <w:divBdr>
                <w:top w:val="none" w:sz="0" w:space="0" w:color="auto"/>
                <w:left w:val="none" w:sz="0" w:space="0" w:color="auto"/>
                <w:bottom w:val="none" w:sz="0" w:space="0" w:color="auto"/>
                <w:right w:val="none" w:sz="0" w:space="0" w:color="auto"/>
              </w:divBdr>
            </w:div>
            <w:div w:id="1171018778">
              <w:marLeft w:val="0"/>
              <w:marRight w:val="0"/>
              <w:marTop w:val="0"/>
              <w:marBottom w:val="0"/>
              <w:divBdr>
                <w:top w:val="none" w:sz="0" w:space="0" w:color="auto"/>
                <w:left w:val="none" w:sz="0" w:space="0" w:color="auto"/>
                <w:bottom w:val="none" w:sz="0" w:space="0" w:color="auto"/>
                <w:right w:val="none" w:sz="0" w:space="0" w:color="auto"/>
              </w:divBdr>
            </w:div>
          </w:divsChild>
        </w:div>
        <w:div w:id="1224874404">
          <w:marLeft w:val="0"/>
          <w:marRight w:val="0"/>
          <w:marTop w:val="0"/>
          <w:marBottom w:val="0"/>
          <w:divBdr>
            <w:top w:val="none" w:sz="0" w:space="0" w:color="auto"/>
            <w:left w:val="none" w:sz="0" w:space="0" w:color="auto"/>
            <w:bottom w:val="none" w:sz="0" w:space="0" w:color="auto"/>
            <w:right w:val="none" w:sz="0" w:space="0" w:color="auto"/>
          </w:divBdr>
          <w:divsChild>
            <w:div w:id="2029717937">
              <w:marLeft w:val="0"/>
              <w:marRight w:val="0"/>
              <w:marTop w:val="0"/>
              <w:marBottom w:val="0"/>
              <w:divBdr>
                <w:top w:val="none" w:sz="0" w:space="0" w:color="auto"/>
                <w:left w:val="none" w:sz="0" w:space="0" w:color="auto"/>
                <w:bottom w:val="none" w:sz="0" w:space="0" w:color="auto"/>
                <w:right w:val="none" w:sz="0" w:space="0" w:color="auto"/>
              </w:divBdr>
            </w:div>
            <w:div w:id="1467160557">
              <w:marLeft w:val="0"/>
              <w:marRight w:val="0"/>
              <w:marTop w:val="0"/>
              <w:marBottom w:val="0"/>
              <w:divBdr>
                <w:top w:val="none" w:sz="0" w:space="0" w:color="auto"/>
                <w:left w:val="none" w:sz="0" w:space="0" w:color="auto"/>
                <w:bottom w:val="none" w:sz="0" w:space="0" w:color="auto"/>
                <w:right w:val="none" w:sz="0" w:space="0" w:color="auto"/>
              </w:divBdr>
            </w:div>
            <w:div w:id="1750033495">
              <w:marLeft w:val="0"/>
              <w:marRight w:val="0"/>
              <w:marTop w:val="0"/>
              <w:marBottom w:val="0"/>
              <w:divBdr>
                <w:top w:val="none" w:sz="0" w:space="0" w:color="auto"/>
                <w:left w:val="none" w:sz="0" w:space="0" w:color="auto"/>
                <w:bottom w:val="none" w:sz="0" w:space="0" w:color="auto"/>
                <w:right w:val="none" w:sz="0" w:space="0" w:color="auto"/>
              </w:divBdr>
            </w:div>
            <w:div w:id="212469330">
              <w:marLeft w:val="0"/>
              <w:marRight w:val="0"/>
              <w:marTop w:val="0"/>
              <w:marBottom w:val="0"/>
              <w:divBdr>
                <w:top w:val="none" w:sz="0" w:space="0" w:color="auto"/>
                <w:left w:val="none" w:sz="0" w:space="0" w:color="auto"/>
                <w:bottom w:val="none" w:sz="0" w:space="0" w:color="auto"/>
                <w:right w:val="none" w:sz="0" w:space="0" w:color="auto"/>
              </w:divBdr>
            </w:div>
            <w:div w:id="56782878">
              <w:marLeft w:val="0"/>
              <w:marRight w:val="0"/>
              <w:marTop w:val="0"/>
              <w:marBottom w:val="0"/>
              <w:divBdr>
                <w:top w:val="none" w:sz="0" w:space="0" w:color="auto"/>
                <w:left w:val="none" w:sz="0" w:space="0" w:color="auto"/>
                <w:bottom w:val="none" w:sz="0" w:space="0" w:color="auto"/>
                <w:right w:val="none" w:sz="0" w:space="0" w:color="auto"/>
              </w:divBdr>
            </w:div>
          </w:divsChild>
        </w:div>
        <w:div w:id="540943954">
          <w:marLeft w:val="0"/>
          <w:marRight w:val="0"/>
          <w:marTop w:val="0"/>
          <w:marBottom w:val="0"/>
          <w:divBdr>
            <w:top w:val="none" w:sz="0" w:space="0" w:color="auto"/>
            <w:left w:val="none" w:sz="0" w:space="0" w:color="auto"/>
            <w:bottom w:val="none" w:sz="0" w:space="0" w:color="auto"/>
            <w:right w:val="none" w:sz="0" w:space="0" w:color="auto"/>
          </w:divBdr>
          <w:divsChild>
            <w:div w:id="1163354813">
              <w:marLeft w:val="0"/>
              <w:marRight w:val="0"/>
              <w:marTop w:val="0"/>
              <w:marBottom w:val="0"/>
              <w:divBdr>
                <w:top w:val="none" w:sz="0" w:space="0" w:color="auto"/>
                <w:left w:val="none" w:sz="0" w:space="0" w:color="auto"/>
                <w:bottom w:val="none" w:sz="0" w:space="0" w:color="auto"/>
                <w:right w:val="none" w:sz="0" w:space="0" w:color="auto"/>
              </w:divBdr>
            </w:div>
            <w:div w:id="490293494">
              <w:marLeft w:val="0"/>
              <w:marRight w:val="0"/>
              <w:marTop w:val="0"/>
              <w:marBottom w:val="0"/>
              <w:divBdr>
                <w:top w:val="none" w:sz="0" w:space="0" w:color="auto"/>
                <w:left w:val="none" w:sz="0" w:space="0" w:color="auto"/>
                <w:bottom w:val="none" w:sz="0" w:space="0" w:color="auto"/>
                <w:right w:val="none" w:sz="0" w:space="0" w:color="auto"/>
              </w:divBdr>
            </w:div>
            <w:div w:id="384794488">
              <w:marLeft w:val="0"/>
              <w:marRight w:val="0"/>
              <w:marTop w:val="0"/>
              <w:marBottom w:val="0"/>
              <w:divBdr>
                <w:top w:val="none" w:sz="0" w:space="0" w:color="auto"/>
                <w:left w:val="none" w:sz="0" w:space="0" w:color="auto"/>
                <w:bottom w:val="none" w:sz="0" w:space="0" w:color="auto"/>
                <w:right w:val="none" w:sz="0" w:space="0" w:color="auto"/>
              </w:divBdr>
            </w:div>
            <w:div w:id="1760984858">
              <w:marLeft w:val="0"/>
              <w:marRight w:val="0"/>
              <w:marTop w:val="0"/>
              <w:marBottom w:val="0"/>
              <w:divBdr>
                <w:top w:val="none" w:sz="0" w:space="0" w:color="auto"/>
                <w:left w:val="none" w:sz="0" w:space="0" w:color="auto"/>
                <w:bottom w:val="none" w:sz="0" w:space="0" w:color="auto"/>
                <w:right w:val="none" w:sz="0" w:space="0" w:color="auto"/>
              </w:divBdr>
            </w:div>
            <w:div w:id="730540429">
              <w:marLeft w:val="0"/>
              <w:marRight w:val="0"/>
              <w:marTop w:val="0"/>
              <w:marBottom w:val="0"/>
              <w:divBdr>
                <w:top w:val="none" w:sz="0" w:space="0" w:color="auto"/>
                <w:left w:val="none" w:sz="0" w:space="0" w:color="auto"/>
                <w:bottom w:val="none" w:sz="0" w:space="0" w:color="auto"/>
                <w:right w:val="none" w:sz="0" w:space="0" w:color="auto"/>
              </w:divBdr>
            </w:div>
          </w:divsChild>
        </w:div>
        <w:div w:id="484468012">
          <w:marLeft w:val="0"/>
          <w:marRight w:val="0"/>
          <w:marTop w:val="0"/>
          <w:marBottom w:val="0"/>
          <w:divBdr>
            <w:top w:val="none" w:sz="0" w:space="0" w:color="auto"/>
            <w:left w:val="none" w:sz="0" w:space="0" w:color="auto"/>
            <w:bottom w:val="none" w:sz="0" w:space="0" w:color="auto"/>
            <w:right w:val="none" w:sz="0" w:space="0" w:color="auto"/>
          </w:divBdr>
        </w:div>
        <w:div w:id="2119785979">
          <w:marLeft w:val="0"/>
          <w:marRight w:val="0"/>
          <w:marTop w:val="0"/>
          <w:marBottom w:val="0"/>
          <w:divBdr>
            <w:top w:val="none" w:sz="0" w:space="0" w:color="auto"/>
            <w:left w:val="none" w:sz="0" w:space="0" w:color="auto"/>
            <w:bottom w:val="none" w:sz="0" w:space="0" w:color="auto"/>
            <w:right w:val="none" w:sz="0" w:space="0" w:color="auto"/>
          </w:divBdr>
        </w:div>
        <w:div w:id="469135782">
          <w:marLeft w:val="0"/>
          <w:marRight w:val="0"/>
          <w:marTop w:val="0"/>
          <w:marBottom w:val="0"/>
          <w:divBdr>
            <w:top w:val="none" w:sz="0" w:space="0" w:color="auto"/>
            <w:left w:val="none" w:sz="0" w:space="0" w:color="auto"/>
            <w:bottom w:val="none" w:sz="0" w:space="0" w:color="auto"/>
            <w:right w:val="none" w:sz="0" w:space="0" w:color="auto"/>
          </w:divBdr>
        </w:div>
        <w:div w:id="270748769">
          <w:marLeft w:val="0"/>
          <w:marRight w:val="0"/>
          <w:marTop w:val="0"/>
          <w:marBottom w:val="0"/>
          <w:divBdr>
            <w:top w:val="none" w:sz="0" w:space="0" w:color="auto"/>
            <w:left w:val="none" w:sz="0" w:space="0" w:color="auto"/>
            <w:bottom w:val="none" w:sz="0" w:space="0" w:color="auto"/>
            <w:right w:val="none" w:sz="0" w:space="0" w:color="auto"/>
          </w:divBdr>
        </w:div>
        <w:div w:id="1318725749">
          <w:marLeft w:val="0"/>
          <w:marRight w:val="0"/>
          <w:marTop w:val="0"/>
          <w:marBottom w:val="0"/>
          <w:divBdr>
            <w:top w:val="none" w:sz="0" w:space="0" w:color="auto"/>
            <w:left w:val="none" w:sz="0" w:space="0" w:color="auto"/>
            <w:bottom w:val="none" w:sz="0" w:space="0" w:color="auto"/>
            <w:right w:val="none" w:sz="0" w:space="0" w:color="auto"/>
          </w:divBdr>
        </w:div>
        <w:div w:id="225069012">
          <w:marLeft w:val="0"/>
          <w:marRight w:val="0"/>
          <w:marTop w:val="0"/>
          <w:marBottom w:val="0"/>
          <w:divBdr>
            <w:top w:val="none" w:sz="0" w:space="0" w:color="auto"/>
            <w:left w:val="none" w:sz="0" w:space="0" w:color="auto"/>
            <w:bottom w:val="none" w:sz="0" w:space="0" w:color="auto"/>
            <w:right w:val="none" w:sz="0" w:space="0" w:color="auto"/>
          </w:divBdr>
          <w:divsChild>
            <w:div w:id="963583819">
              <w:marLeft w:val="0"/>
              <w:marRight w:val="0"/>
              <w:marTop w:val="0"/>
              <w:marBottom w:val="0"/>
              <w:divBdr>
                <w:top w:val="none" w:sz="0" w:space="0" w:color="auto"/>
                <w:left w:val="none" w:sz="0" w:space="0" w:color="auto"/>
                <w:bottom w:val="none" w:sz="0" w:space="0" w:color="auto"/>
                <w:right w:val="none" w:sz="0" w:space="0" w:color="auto"/>
              </w:divBdr>
            </w:div>
            <w:div w:id="570430801">
              <w:marLeft w:val="0"/>
              <w:marRight w:val="0"/>
              <w:marTop w:val="0"/>
              <w:marBottom w:val="0"/>
              <w:divBdr>
                <w:top w:val="none" w:sz="0" w:space="0" w:color="auto"/>
                <w:left w:val="none" w:sz="0" w:space="0" w:color="auto"/>
                <w:bottom w:val="none" w:sz="0" w:space="0" w:color="auto"/>
                <w:right w:val="none" w:sz="0" w:space="0" w:color="auto"/>
              </w:divBdr>
            </w:div>
            <w:div w:id="1426919369">
              <w:marLeft w:val="0"/>
              <w:marRight w:val="0"/>
              <w:marTop w:val="0"/>
              <w:marBottom w:val="0"/>
              <w:divBdr>
                <w:top w:val="none" w:sz="0" w:space="0" w:color="auto"/>
                <w:left w:val="none" w:sz="0" w:space="0" w:color="auto"/>
                <w:bottom w:val="none" w:sz="0" w:space="0" w:color="auto"/>
                <w:right w:val="none" w:sz="0" w:space="0" w:color="auto"/>
              </w:divBdr>
            </w:div>
            <w:div w:id="713771055">
              <w:marLeft w:val="0"/>
              <w:marRight w:val="0"/>
              <w:marTop w:val="0"/>
              <w:marBottom w:val="0"/>
              <w:divBdr>
                <w:top w:val="none" w:sz="0" w:space="0" w:color="auto"/>
                <w:left w:val="none" w:sz="0" w:space="0" w:color="auto"/>
                <w:bottom w:val="none" w:sz="0" w:space="0" w:color="auto"/>
                <w:right w:val="none" w:sz="0" w:space="0" w:color="auto"/>
              </w:divBdr>
            </w:div>
            <w:div w:id="1431928397">
              <w:marLeft w:val="0"/>
              <w:marRight w:val="0"/>
              <w:marTop w:val="0"/>
              <w:marBottom w:val="0"/>
              <w:divBdr>
                <w:top w:val="none" w:sz="0" w:space="0" w:color="auto"/>
                <w:left w:val="none" w:sz="0" w:space="0" w:color="auto"/>
                <w:bottom w:val="none" w:sz="0" w:space="0" w:color="auto"/>
                <w:right w:val="none" w:sz="0" w:space="0" w:color="auto"/>
              </w:divBdr>
            </w:div>
          </w:divsChild>
        </w:div>
        <w:div w:id="2058360580">
          <w:marLeft w:val="0"/>
          <w:marRight w:val="0"/>
          <w:marTop w:val="0"/>
          <w:marBottom w:val="0"/>
          <w:divBdr>
            <w:top w:val="none" w:sz="0" w:space="0" w:color="auto"/>
            <w:left w:val="none" w:sz="0" w:space="0" w:color="auto"/>
            <w:bottom w:val="none" w:sz="0" w:space="0" w:color="auto"/>
            <w:right w:val="none" w:sz="0" w:space="0" w:color="auto"/>
          </w:divBdr>
          <w:divsChild>
            <w:div w:id="228883501">
              <w:marLeft w:val="0"/>
              <w:marRight w:val="0"/>
              <w:marTop w:val="0"/>
              <w:marBottom w:val="0"/>
              <w:divBdr>
                <w:top w:val="none" w:sz="0" w:space="0" w:color="auto"/>
                <w:left w:val="none" w:sz="0" w:space="0" w:color="auto"/>
                <w:bottom w:val="none" w:sz="0" w:space="0" w:color="auto"/>
                <w:right w:val="none" w:sz="0" w:space="0" w:color="auto"/>
              </w:divBdr>
            </w:div>
            <w:div w:id="117458754">
              <w:marLeft w:val="0"/>
              <w:marRight w:val="0"/>
              <w:marTop w:val="0"/>
              <w:marBottom w:val="0"/>
              <w:divBdr>
                <w:top w:val="none" w:sz="0" w:space="0" w:color="auto"/>
                <w:left w:val="none" w:sz="0" w:space="0" w:color="auto"/>
                <w:bottom w:val="none" w:sz="0" w:space="0" w:color="auto"/>
                <w:right w:val="none" w:sz="0" w:space="0" w:color="auto"/>
              </w:divBdr>
            </w:div>
            <w:div w:id="1391659478">
              <w:marLeft w:val="0"/>
              <w:marRight w:val="0"/>
              <w:marTop w:val="0"/>
              <w:marBottom w:val="0"/>
              <w:divBdr>
                <w:top w:val="none" w:sz="0" w:space="0" w:color="auto"/>
                <w:left w:val="none" w:sz="0" w:space="0" w:color="auto"/>
                <w:bottom w:val="none" w:sz="0" w:space="0" w:color="auto"/>
                <w:right w:val="none" w:sz="0" w:space="0" w:color="auto"/>
              </w:divBdr>
            </w:div>
            <w:div w:id="1543712580">
              <w:marLeft w:val="0"/>
              <w:marRight w:val="0"/>
              <w:marTop w:val="0"/>
              <w:marBottom w:val="0"/>
              <w:divBdr>
                <w:top w:val="none" w:sz="0" w:space="0" w:color="auto"/>
                <w:left w:val="none" w:sz="0" w:space="0" w:color="auto"/>
                <w:bottom w:val="none" w:sz="0" w:space="0" w:color="auto"/>
                <w:right w:val="none" w:sz="0" w:space="0" w:color="auto"/>
              </w:divBdr>
            </w:div>
            <w:div w:id="1427264875">
              <w:marLeft w:val="0"/>
              <w:marRight w:val="0"/>
              <w:marTop w:val="0"/>
              <w:marBottom w:val="0"/>
              <w:divBdr>
                <w:top w:val="none" w:sz="0" w:space="0" w:color="auto"/>
                <w:left w:val="none" w:sz="0" w:space="0" w:color="auto"/>
                <w:bottom w:val="none" w:sz="0" w:space="0" w:color="auto"/>
                <w:right w:val="none" w:sz="0" w:space="0" w:color="auto"/>
              </w:divBdr>
            </w:div>
          </w:divsChild>
        </w:div>
        <w:div w:id="380793297">
          <w:marLeft w:val="0"/>
          <w:marRight w:val="0"/>
          <w:marTop w:val="0"/>
          <w:marBottom w:val="0"/>
          <w:divBdr>
            <w:top w:val="none" w:sz="0" w:space="0" w:color="auto"/>
            <w:left w:val="none" w:sz="0" w:space="0" w:color="auto"/>
            <w:bottom w:val="none" w:sz="0" w:space="0" w:color="auto"/>
            <w:right w:val="none" w:sz="0" w:space="0" w:color="auto"/>
          </w:divBdr>
          <w:divsChild>
            <w:div w:id="1934586877">
              <w:marLeft w:val="0"/>
              <w:marRight w:val="0"/>
              <w:marTop w:val="0"/>
              <w:marBottom w:val="0"/>
              <w:divBdr>
                <w:top w:val="none" w:sz="0" w:space="0" w:color="auto"/>
                <w:left w:val="none" w:sz="0" w:space="0" w:color="auto"/>
                <w:bottom w:val="none" w:sz="0" w:space="0" w:color="auto"/>
                <w:right w:val="none" w:sz="0" w:space="0" w:color="auto"/>
              </w:divBdr>
            </w:div>
            <w:div w:id="1713185259">
              <w:marLeft w:val="0"/>
              <w:marRight w:val="0"/>
              <w:marTop w:val="0"/>
              <w:marBottom w:val="0"/>
              <w:divBdr>
                <w:top w:val="none" w:sz="0" w:space="0" w:color="auto"/>
                <w:left w:val="none" w:sz="0" w:space="0" w:color="auto"/>
                <w:bottom w:val="none" w:sz="0" w:space="0" w:color="auto"/>
                <w:right w:val="none" w:sz="0" w:space="0" w:color="auto"/>
              </w:divBdr>
            </w:div>
            <w:div w:id="431627689">
              <w:marLeft w:val="0"/>
              <w:marRight w:val="0"/>
              <w:marTop w:val="0"/>
              <w:marBottom w:val="0"/>
              <w:divBdr>
                <w:top w:val="none" w:sz="0" w:space="0" w:color="auto"/>
                <w:left w:val="none" w:sz="0" w:space="0" w:color="auto"/>
                <w:bottom w:val="none" w:sz="0" w:space="0" w:color="auto"/>
                <w:right w:val="none" w:sz="0" w:space="0" w:color="auto"/>
              </w:divBdr>
            </w:div>
            <w:div w:id="1740903399">
              <w:marLeft w:val="0"/>
              <w:marRight w:val="0"/>
              <w:marTop w:val="0"/>
              <w:marBottom w:val="0"/>
              <w:divBdr>
                <w:top w:val="none" w:sz="0" w:space="0" w:color="auto"/>
                <w:left w:val="none" w:sz="0" w:space="0" w:color="auto"/>
                <w:bottom w:val="none" w:sz="0" w:space="0" w:color="auto"/>
                <w:right w:val="none" w:sz="0" w:space="0" w:color="auto"/>
              </w:divBdr>
            </w:div>
            <w:div w:id="477962616">
              <w:marLeft w:val="0"/>
              <w:marRight w:val="0"/>
              <w:marTop w:val="0"/>
              <w:marBottom w:val="0"/>
              <w:divBdr>
                <w:top w:val="none" w:sz="0" w:space="0" w:color="auto"/>
                <w:left w:val="none" w:sz="0" w:space="0" w:color="auto"/>
                <w:bottom w:val="none" w:sz="0" w:space="0" w:color="auto"/>
                <w:right w:val="none" w:sz="0" w:space="0" w:color="auto"/>
              </w:divBdr>
            </w:div>
          </w:divsChild>
        </w:div>
        <w:div w:id="141123546">
          <w:marLeft w:val="0"/>
          <w:marRight w:val="0"/>
          <w:marTop w:val="0"/>
          <w:marBottom w:val="0"/>
          <w:divBdr>
            <w:top w:val="none" w:sz="0" w:space="0" w:color="auto"/>
            <w:left w:val="none" w:sz="0" w:space="0" w:color="auto"/>
            <w:bottom w:val="none" w:sz="0" w:space="0" w:color="auto"/>
            <w:right w:val="none" w:sz="0" w:space="0" w:color="auto"/>
          </w:divBdr>
        </w:div>
        <w:div w:id="1287543705">
          <w:marLeft w:val="0"/>
          <w:marRight w:val="0"/>
          <w:marTop w:val="0"/>
          <w:marBottom w:val="0"/>
          <w:divBdr>
            <w:top w:val="none" w:sz="0" w:space="0" w:color="auto"/>
            <w:left w:val="none" w:sz="0" w:space="0" w:color="auto"/>
            <w:bottom w:val="none" w:sz="0" w:space="0" w:color="auto"/>
            <w:right w:val="none" w:sz="0" w:space="0" w:color="auto"/>
          </w:divBdr>
        </w:div>
        <w:div w:id="727218880">
          <w:marLeft w:val="0"/>
          <w:marRight w:val="0"/>
          <w:marTop w:val="0"/>
          <w:marBottom w:val="0"/>
          <w:divBdr>
            <w:top w:val="none" w:sz="0" w:space="0" w:color="auto"/>
            <w:left w:val="none" w:sz="0" w:space="0" w:color="auto"/>
            <w:bottom w:val="none" w:sz="0" w:space="0" w:color="auto"/>
            <w:right w:val="none" w:sz="0" w:space="0" w:color="auto"/>
          </w:divBdr>
        </w:div>
        <w:div w:id="1407457889">
          <w:marLeft w:val="0"/>
          <w:marRight w:val="0"/>
          <w:marTop w:val="0"/>
          <w:marBottom w:val="0"/>
          <w:divBdr>
            <w:top w:val="none" w:sz="0" w:space="0" w:color="auto"/>
            <w:left w:val="none" w:sz="0" w:space="0" w:color="auto"/>
            <w:bottom w:val="none" w:sz="0" w:space="0" w:color="auto"/>
            <w:right w:val="none" w:sz="0" w:space="0" w:color="auto"/>
          </w:divBdr>
        </w:div>
        <w:div w:id="235630001">
          <w:marLeft w:val="0"/>
          <w:marRight w:val="0"/>
          <w:marTop w:val="0"/>
          <w:marBottom w:val="0"/>
          <w:divBdr>
            <w:top w:val="none" w:sz="0" w:space="0" w:color="auto"/>
            <w:left w:val="none" w:sz="0" w:space="0" w:color="auto"/>
            <w:bottom w:val="none" w:sz="0" w:space="0" w:color="auto"/>
            <w:right w:val="none" w:sz="0" w:space="0" w:color="auto"/>
          </w:divBdr>
        </w:div>
        <w:div w:id="1580286084">
          <w:marLeft w:val="0"/>
          <w:marRight w:val="0"/>
          <w:marTop w:val="0"/>
          <w:marBottom w:val="0"/>
          <w:divBdr>
            <w:top w:val="none" w:sz="0" w:space="0" w:color="auto"/>
            <w:left w:val="none" w:sz="0" w:space="0" w:color="auto"/>
            <w:bottom w:val="none" w:sz="0" w:space="0" w:color="auto"/>
            <w:right w:val="none" w:sz="0" w:space="0" w:color="auto"/>
          </w:divBdr>
          <w:divsChild>
            <w:div w:id="1490636142">
              <w:marLeft w:val="0"/>
              <w:marRight w:val="0"/>
              <w:marTop w:val="0"/>
              <w:marBottom w:val="0"/>
              <w:divBdr>
                <w:top w:val="none" w:sz="0" w:space="0" w:color="auto"/>
                <w:left w:val="none" w:sz="0" w:space="0" w:color="auto"/>
                <w:bottom w:val="none" w:sz="0" w:space="0" w:color="auto"/>
                <w:right w:val="none" w:sz="0" w:space="0" w:color="auto"/>
              </w:divBdr>
            </w:div>
            <w:div w:id="905846028">
              <w:marLeft w:val="0"/>
              <w:marRight w:val="0"/>
              <w:marTop w:val="0"/>
              <w:marBottom w:val="0"/>
              <w:divBdr>
                <w:top w:val="none" w:sz="0" w:space="0" w:color="auto"/>
                <w:left w:val="none" w:sz="0" w:space="0" w:color="auto"/>
                <w:bottom w:val="none" w:sz="0" w:space="0" w:color="auto"/>
                <w:right w:val="none" w:sz="0" w:space="0" w:color="auto"/>
              </w:divBdr>
            </w:div>
            <w:div w:id="1505852049">
              <w:marLeft w:val="0"/>
              <w:marRight w:val="0"/>
              <w:marTop w:val="0"/>
              <w:marBottom w:val="0"/>
              <w:divBdr>
                <w:top w:val="none" w:sz="0" w:space="0" w:color="auto"/>
                <w:left w:val="none" w:sz="0" w:space="0" w:color="auto"/>
                <w:bottom w:val="none" w:sz="0" w:space="0" w:color="auto"/>
                <w:right w:val="none" w:sz="0" w:space="0" w:color="auto"/>
              </w:divBdr>
            </w:div>
            <w:div w:id="758410438">
              <w:marLeft w:val="0"/>
              <w:marRight w:val="0"/>
              <w:marTop w:val="0"/>
              <w:marBottom w:val="0"/>
              <w:divBdr>
                <w:top w:val="none" w:sz="0" w:space="0" w:color="auto"/>
                <w:left w:val="none" w:sz="0" w:space="0" w:color="auto"/>
                <w:bottom w:val="none" w:sz="0" w:space="0" w:color="auto"/>
                <w:right w:val="none" w:sz="0" w:space="0" w:color="auto"/>
              </w:divBdr>
            </w:div>
            <w:div w:id="1772238274">
              <w:marLeft w:val="0"/>
              <w:marRight w:val="0"/>
              <w:marTop w:val="0"/>
              <w:marBottom w:val="0"/>
              <w:divBdr>
                <w:top w:val="none" w:sz="0" w:space="0" w:color="auto"/>
                <w:left w:val="none" w:sz="0" w:space="0" w:color="auto"/>
                <w:bottom w:val="none" w:sz="0" w:space="0" w:color="auto"/>
                <w:right w:val="none" w:sz="0" w:space="0" w:color="auto"/>
              </w:divBdr>
            </w:div>
          </w:divsChild>
        </w:div>
        <w:div w:id="307824904">
          <w:marLeft w:val="0"/>
          <w:marRight w:val="0"/>
          <w:marTop w:val="0"/>
          <w:marBottom w:val="0"/>
          <w:divBdr>
            <w:top w:val="none" w:sz="0" w:space="0" w:color="auto"/>
            <w:left w:val="none" w:sz="0" w:space="0" w:color="auto"/>
            <w:bottom w:val="none" w:sz="0" w:space="0" w:color="auto"/>
            <w:right w:val="none" w:sz="0" w:space="0" w:color="auto"/>
          </w:divBdr>
        </w:div>
        <w:div w:id="329525008">
          <w:marLeft w:val="0"/>
          <w:marRight w:val="0"/>
          <w:marTop w:val="0"/>
          <w:marBottom w:val="0"/>
          <w:divBdr>
            <w:top w:val="none" w:sz="0" w:space="0" w:color="auto"/>
            <w:left w:val="none" w:sz="0" w:space="0" w:color="auto"/>
            <w:bottom w:val="none" w:sz="0" w:space="0" w:color="auto"/>
            <w:right w:val="none" w:sz="0" w:space="0" w:color="auto"/>
          </w:divBdr>
        </w:div>
        <w:div w:id="674307532">
          <w:marLeft w:val="0"/>
          <w:marRight w:val="0"/>
          <w:marTop w:val="0"/>
          <w:marBottom w:val="0"/>
          <w:divBdr>
            <w:top w:val="none" w:sz="0" w:space="0" w:color="auto"/>
            <w:left w:val="none" w:sz="0" w:space="0" w:color="auto"/>
            <w:bottom w:val="none" w:sz="0" w:space="0" w:color="auto"/>
            <w:right w:val="none" w:sz="0" w:space="0" w:color="auto"/>
          </w:divBdr>
        </w:div>
        <w:div w:id="491144963">
          <w:marLeft w:val="0"/>
          <w:marRight w:val="0"/>
          <w:marTop w:val="0"/>
          <w:marBottom w:val="0"/>
          <w:divBdr>
            <w:top w:val="none" w:sz="0" w:space="0" w:color="auto"/>
            <w:left w:val="none" w:sz="0" w:space="0" w:color="auto"/>
            <w:bottom w:val="none" w:sz="0" w:space="0" w:color="auto"/>
            <w:right w:val="none" w:sz="0" w:space="0" w:color="auto"/>
          </w:divBdr>
        </w:div>
        <w:div w:id="1408919586">
          <w:marLeft w:val="0"/>
          <w:marRight w:val="0"/>
          <w:marTop w:val="0"/>
          <w:marBottom w:val="0"/>
          <w:divBdr>
            <w:top w:val="none" w:sz="0" w:space="0" w:color="auto"/>
            <w:left w:val="none" w:sz="0" w:space="0" w:color="auto"/>
            <w:bottom w:val="none" w:sz="0" w:space="0" w:color="auto"/>
            <w:right w:val="none" w:sz="0" w:space="0" w:color="auto"/>
          </w:divBdr>
        </w:div>
        <w:div w:id="326590323">
          <w:marLeft w:val="0"/>
          <w:marRight w:val="0"/>
          <w:marTop w:val="0"/>
          <w:marBottom w:val="0"/>
          <w:divBdr>
            <w:top w:val="none" w:sz="0" w:space="0" w:color="auto"/>
            <w:left w:val="none" w:sz="0" w:space="0" w:color="auto"/>
            <w:bottom w:val="none" w:sz="0" w:space="0" w:color="auto"/>
            <w:right w:val="none" w:sz="0" w:space="0" w:color="auto"/>
          </w:divBdr>
        </w:div>
        <w:div w:id="1660962693">
          <w:marLeft w:val="0"/>
          <w:marRight w:val="0"/>
          <w:marTop w:val="0"/>
          <w:marBottom w:val="0"/>
          <w:divBdr>
            <w:top w:val="none" w:sz="0" w:space="0" w:color="auto"/>
            <w:left w:val="none" w:sz="0" w:space="0" w:color="auto"/>
            <w:bottom w:val="none" w:sz="0" w:space="0" w:color="auto"/>
            <w:right w:val="none" w:sz="0" w:space="0" w:color="auto"/>
          </w:divBdr>
        </w:div>
        <w:div w:id="1701933465">
          <w:marLeft w:val="0"/>
          <w:marRight w:val="0"/>
          <w:marTop w:val="0"/>
          <w:marBottom w:val="0"/>
          <w:divBdr>
            <w:top w:val="none" w:sz="0" w:space="0" w:color="auto"/>
            <w:left w:val="none" w:sz="0" w:space="0" w:color="auto"/>
            <w:bottom w:val="none" w:sz="0" w:space="0" w:color="auto"/>
            <w:right w:val="none" w:sz="0" w:space="0" w:color="auto"/>
          </w:divBdr>
        </w:div>
        <w:div w:id="659239327">
          <w:marLeft w:val="0"/>
          <w:marRight w:val="0"/>
          <w:marTop w:val="0"/>
          <w:marBottom w:val="0"/>
          <w:divBdr>
            <w:top w:val="none" w:sz="0" w:space="0" w:color="auto"/>
            <w:left w:val="none" w:sz="0" w:space="0" w:color="auto"/>
            <w:bottom w:val="none" w:sz="0" w:space="0" w:color="auto"/>
            <w:right w:val="none" w:sz="0" w:space="0" w:color="auto"/>
          </w:divBdr>
        </w:div>
        <w:div w:id="796801430">
          <w:marLeft w:val="0"/>
          <w:marRight w:val="0"/>
          <w:marTop w:val="0"/>
          <w:marBottom w:val="0"/>
          <w:divBdr>
            <w:top w:val="none" w:sz="0" w:space="0" w:color="auto"/>
            <w:left w:val="none" w:sz="0" w:space="0" w:color="auto"/>
            <w:bottom w:val="none" w:sz="0" w:space="0" w:color="auto"/>
            <w:right w:val="none" w:sz="0" w:space="0" w:color="auto"/>
          </w:divBdr>
        </w:div>
        <w:div w:id="988828654">
          <w:marLeft w:val="0"/>
          <w:marRight w:val="0"/>
          <w:marTop w:val="0"/>
          <w:marBottom w:val="0"/>
          <w:divBdr>
            <w:top w:val="none" w:sz="0" w:space="0" w:color="auto"/>
            <w:left w:val="none" w:sz="0" w:space="0" w:color="auto"/>
            <w:bottom w:val="none" w:sz="0" w:space="0" w:color="auto"/>
            <w:right w:val="none" w:sz="0" w:space="0" w:color="auto"/>
          </w:divBdr>
          <w:divsChild>
            <w:div w:id="357321590">
              <w:marLeft w:val="0"/>
              <w:marRight w:val="0"/>
              <w:marTop w:val="0"/>
              <w:marBottom w:val="0"/>
              <w:divBdr>
                <w:top w:val="none" w:sz="0" w:space="0" w:color="auto"/>
                <w:left w:val="none" w:sz="0" w:space="0" w:color="auto"/>
                <w:bottom w:val="none" w:sz="0" w:space="0" w:color="auto"/>
                <w:right w:val="none" w:sz="0" w:space="0" w:color="auto"/>
              </w:divBdr>
            </w:div>
            <w:div w:id="466628504">
              <w:marLeft w:val="0"/>
              <w:marRight w:val="0"/>
              <w:marTop w:val="0"/>
              <w:marBottom w:val="0"/>
              <w:divBdr>
                <w:top w:val="none" w:sz="0" w:space="0" w:color="auto"/>
                <w:left w:val="none" w:sz="0" w:space="0" w:color="auto"/>
                <w:bottom w:val="none" w:sz="0" w:space="0" w:color="auto"/>
                <w:right w:val="none" w:sz="0" w:space="0" w:color="auto"/>
              </w:divBdr>
            </w:div>
            <w:div w:id="1922135303">
              <w:marLeft w:val="0"/>
              <w:marRight w:val="0"/>
              <w:marTop w:val="0"/>
              <w:marBottom w:val="0"/>
              <w:divBdr>
                <w:top w:val="none" w:sz="0" w:space="0" w:color="auto"/>
                <w:left w:val="none" w:sz="0" w:space="0" w:color="auto"/>
                <w:bottom w:val="none" w:sz="0" w:space="0" w:color="auto"/>
                <w:right w:val="none" w:sz="0" w:space="0" w:color="auto"/>
              </w:divBdr>
            </w:div>
            <w:div w:id="989015456">
              <w:marLeft w:val="0"/>
              <w:marRight w:val="0"/>
              <w:marTop w:val="0"/>
              <w:marBottom w:val="0"/>
              <w:divBdr>
                <w:top w:val="none" w:sz="0" w:space="0" w:color="auto"/>
                <w:left w:val="none" w:sz="0" w:space="0" w:color="auto"/>
                <w:bottom w:val="none" w:sz="0" w:space="0" w:color="auto"/>
                <w:right w:val="none" w:sz="0" w:space="0" w:color="auto"/>
              </w:divBdr>
            </w:div>
            <w:div w:id="902763042">
              <w:marLeft w:val="0"/>
              <w:marRight w:val="0"/>
              <w:marTop w:val="0"/>
              <w:marBottom w:val="0"/>
              <w:divBdr>
                <w:top w:val="none" w:sz="0" w:space="0" w:color="auto"/>
                <w:left w:val="none" w:sz="0" w:space="0" w:color="auto"/>
                <w:bottom w:val="none" w:sz="0" w:space="0" w:color="auto"/>
                <w:right w:val="none" w:sz="0" w:space="0" w:color="auto"/>
              </w:divBdr>
            </w:div>
          </w:divsChild>
        </w:div>
        <w:div w:id="2026519524">
          <w:marLeft w:val="0"/>
          <w:marRight w:val="0"/>
          <w:marTop w:val="0"/>
          <w:marBottom w:val="0"/>
          <w:divBdr>
            <w:top w:val="none" w:sz="0" w:space="0" w:color="auto"/>
            <w:left w:val="none" w:sz="0" w:space="0" w:color="auto"/>
            <w:bottom w:val="none" w:sz="0" w:space="0" w:color="auto"/>
            <w:right w:val="none" w:sz="0" w:space="0" w:color="auto"/>
          </w:divBdr>
        </w:div>
        <w:div w:id="1063871111">
          <w:marLeft w:val="0"/>
          <w:marRight w:val="0"/>
          <w:marTop w:val="0"/>
          <w:marBottom w:val="0"/>
          <w:divBdr>
            <w:top w:val="none" w:sz="0" w:space="0" w:color="auto"/>
            <w:left w:val="none" w:sz="0" w:space="0" w:color="auto"/>
            <w:bottom w:val="none" w:sz="0" w:space="0" w:color="auto"/>
            <w:right w:val="none" w:sz="0" w:space="0" w:color="auto"/>
          </w:divBdr>
        </w:div>
        <w:div w:id="64496049">
          <w:marLeft w:val="0"/>
          <w:marRight w:val="0"/>
          <w:marTop w:val="0"/>
          <w:marBottom w:val="0"/>
          <w:divBdr>
            <w:top w:val="none" w:sz="0" w:space="0" w:color="auto"/>
            <w:left w:val="none" w:sz="0" w:space="0" w:color="auto"/>
            <w:bottom w:val="none" w:sz="0" w:space="0" w:color="auto"/>
            <w:right w:val="none" w:sz="0" w:space="0" w:color="auto"/>
          </w:divBdr>
        </w:div>
        <w:div w:id="482160679">
          <w:marLeft w:val="0"/>
          <w:marRight w:val="0"/>
          <w:marTop w:val="0"/>
          <w:marBottom w:val="0"/>
          <w:divBdr>
            <w:top w:val="none" w:sz="0" w:space="0" w:color="auto"/>
            <w:left w:val="none" w:sz="0" w:space="0" w:color="auto"/>
            <w:bottom w:val="none" w:sz="0" w:space="0" w:color="auto"/>
            <w:right w:val="none" w:sz="0" w:space="0" w:color="auto"/>
          </w:divBdr>
        </w:div>
        <w:div w:id="1625499101">
          <w:marLeft w:val="0"/>
          <w:marRight w:val="0"/>
          <w:marTop w:val="0"/>
          <w:marBottom w:val="0"/>
          <w:divBdr>
            <w:top w:val="none" w:sz="0" w:space="0" w:color="auto"/>
            <w:left w:val="none" w:sz="0" w:space="0" w:color="auto"/>
            <w:bottom w:val="none" w:sz="0" w:space="0" w:color="auto"/>
            <w:right w:val="none" w:sz="0" w:space="0" w:color="auto"/>
          </w:divBdr>
        </w:div>
        <w:div w:id="215750027">
          <w:marLeft w:val="0"/>
          <w:marRight w:val="0"/>
          <w:marTop w:val="0"/>
          <w:marBottom w:val="0"/>
          <w:divBdr>
            <w:top w:val="none" w:sz="0" w:space="0" w:color="auto"/>
            <w:left w:val="none" w:sz="0" w:space="0" w:color="auto"/>
            <w:bottom w:val="none" w:sz="0" w:space="0" w:color="auto"/>
            <w:right w:val="none" w:sz="0" w:space="0" w:color="auto"/>
          </w:divBdr>
          <w:divsChild>
            <w:div w:id="425007438">
              <w:marLeft w:val="0"/>
              <w:marRight w:val="0"/>
              <w:marTop w:val="0"/>
              <w:marBottom w:val="0"/>
              <w:divBdr>
                <w:top w:val="none" w:sz="0" w:space="0" w:color="auto"/>
                <w:left w:val="none" w:sz="0" w:space="0" w:color="auto"/>
                <w:bottom w:val="none" w:sz="0" w:space="0" w:color="auto"/>
                <w:right w:val="none" w:sz="0" w:space="0" w:color="auto"/>
              </w:divBdr>
            </w:div>
            <w:div w:id="1535997781">
              <w:marLeft w:val="0"/>
              <w:marRight w:val="0"/>
              <w:marTop w:val="0"/>
              <w:marBottom w:val="0"/>
              <w:divBdr>
                <w:top w:val="none" w:sz="0" w:space="0" w:color="auto"/>
                <w:left w:val="none" w:sz="0" w:space="0" w:color="auto"/>
                <w:bottom w:val="none" w:sz="0" w:space="0" w:color="auto"/>
                <w:right w:val="none" w:sz="0" w:space="0" w:color="auto"/>
              </w:divBdr>
            </w:div>
            <w:div w:id="422409801">
              <w:marLeft w:val="0"/>
              <w:marRight w:val="0"/>
              <w:marTop w:val="0"/>
              <w:marBottom w:val="0"/>
              <w:divBdr>
                <w:top w:val="none" w:sz="0" w:space="0" w:color="auto"/>
                <w:left w:val="none" w:sz="0" w:space="0" w:color="auto"/>
                <w:bottom w:val="none" w:sz="0" w:space="0" w:color="auto"/>
                <w:right w:val="none" w:sz="0" w:space="0" w:color="auto"/>
              </w:divBdr>
            </w:div>
            <w:div w:id="240065640">
              <w:marLeft w:val="0"/>
              <w:marRight w:val="0"/>
              <w:marTop w:val="0"/>
              <w:marBottom w:val="0"/>
              <w:divBdr>
                <w:top w:val="none" w:sz="0" w:space="0" w:color="auto"/>
                <w:left w:val="none" w:sz="0" w:space="0" w:color="auto"/>
                <w:bottom w:val="none" w:sz="0" w:space="0" w:color="auto"/>
                <w:right w:val="none" w:sz="0" w:space="0" w:color="auto"/>
              </w:divBdr>
            </w:div>
            <w:div w:id="1308392630">
              <w:marLeft w:val="0"/>
              <w:marRight w:val="0"/>
              <w:marTop w:val="0"/>
              <w:marBottom w:val="0"/>
              <w:divBdr>
                <w:top w:val="none" w:sz="0" w:space="0" w:color="auto"/>
                <w:left w:val="none" w:sz="0" w:space="0" w:color="auto"/>
                <w:bottom w:val="none" w:sz="0" w:space="0" w:color="auto"/>
                <w:right w:val="none" w:sz="0" w:space="0" w:color="auto"/>
              </w:divBdr>
            </w:div>
          </w:divsChild>
        </w:div>
        <w:div w:id="279580710">
          <w:marLeft w:val="0"/>
          <w:marRight w:val="0"/>
          <w:marTop w:val="0"/>
          <w:marBottom w:val="0"/>
          <w:divBdr>
            <w:top w:val="none" w:sz="0" w:space="0" w:color="auto"/>
            <w:left w:val="none" w:sz="0" w:space="0" w:color="auto"/>
            <w:bottom w:val="none" w:sz="0" w:space="0" w:color="auto"/>
            <w:right w:val="none" w:sz="0" w:space="0" w:color="auto"/>
          </w:divBdr>
        </w:div>
        <w:div w:id="167597370">
          <w:marLeft w:val="0"/>
          <w:marRight w:val="0"/>
          <w:marTop w:val="0"/>
          <w:marBottom w:val="0"/>
          <w:divBdr>
            <w:top w:val="none" w:sz="0" w:space="0" w:color="auto"/>
            <w:left w:val="none" w:sz="0" w:space="0" w:color="auto"/>
            <w:bottom w:val="none" w:sz="0" w:space="0" w:color="auto"/>
            <w:right w:val="none" w:sz="0" w:space="0" w:color="auto"/>
          </w:divBdr>
        </w:div>
        <w:div w:id="781656797">
          <w:marLeft w:val="0"/>
          <w:marRight w:val="0"/>
          <w:marTop w:val="0"/>
          <w:marBottom w:val="0"/>
          <w:divBdr>
            <w:top w:val="none" w:sz="0" w:space="0" w:color="auto"/>
            <w:left w:val="none" w:sz="0" w:space="0" w:color="auto"/>
            <w:bottom w:val="none" w:sz="0" w:space="0" w:color="auto"/>
            <w:right w:val="none" w:sz="0" w:space="0" w:color="auto"/>
          </w:divBdr>
        </w:div>
        <w:div w:id="41908442">
          <w:marLeft w:val="0"/>
          <w:marRight w:val="0"/>
          <w:marTop w:val="0"/>
          <w:marBottom w:val="0"/>
          <w:divBdr>
            <w:top w:val="none" w:sz="0" w:space="0" w:color="auto"/>
            <w:left w:val="none" w:sz="0" w:space="0" w:color="auto"/>
            <w:bottom w:val="none" w:sz="0" w:space="0" w:color="auto"/>
            <w:right w:val="none" w:sz="0" w:space="0" w:color="auto"/>
          </w:divBdr>
        </w:div>
        <w:div w:id="1586957324">
          <w:marLeft w:val="0"/>
          <w:marRight w:val="0"/>
          <w:marTop w:val="0"/>
          <w:marBottom w:val="0"/>
          <w:divBdr>
            <w:top w:val="none" w:sz="0" w:space="0" w:color="auto"/>
            <w:left w:val="none" w:sz="0" w:space="0" w:color="auto"/>
            <w:bottom w:val="none" w:sz="0" w:space="0" w:color="auto"/>
            <w:right w:val="none" w:sz="0" w:space="0" w:color="auto"/>
          </w:divBdr>
        </w:div>
        <w:div w:id="837842609">
          <w:marLeft w:val="0"/>
          <w:marRight w:val="0"/>
          <w:marTop w:val="0"/>
          <w:marBottom w:val="0"/>
          <w:divBdr>
            <w:top w:val="none" w:sz="0" w:space="0" w:color="auto"/>
            <w:left w:val="none" w:sz="0" w:space="0" w:color="auto"/>
            <w:bottom w:val="none" w:sz="0" w:space="0" w:color="auto"/>
            <w:right w:val="none" w:sz="0" w:space="0" w:color="auto"/>
          </w:divBdr>
        </w:div>
        <w:div w:id="510216761">
          <w:marLeft w:val="0"/>
          <w:marRight w:val="0"/>
          <w:marTop w:val="0"/>
          <w:marBottom w:val="0"/>
          <w:divBdr>
            <w:top w:val="none" w:sz="0" w:space="0" w:color="auto"/>
            <w:left w:val="none" w:sz="0" w:space="0" w:color="auto"/>
            <w:bottom w:val="none" w:sz="0" w:space="0" w:color="auto"/>
            <w:right w:val="none" w:sz="0" w:space="0" w:color="auto"/>
          </w:divBdr>
        </w:div>
        <w:div w:id="299769468">
          <w:marLeft w:val="0"/>
          <w:marRight w:val="0"/>
          <w:marTop w:val="0"/>
          <w:marBottom w:val="0"/>
          <w:divBdr>
            <w:top w:val="none" w:sz="0" w:space="0" w:color="auto"/>
            <w:left w:val="none" w:sz="0" w:space="0" w:color="auto"/>
            <w:bottom w:val="none" w:sz="0" w:space="0" w:color="auto"/>
            <w:right w:val="none" w:sz="0" w:space="0" w:color="auto"/>
          </w:divBdr>
        </w:div>
        <w:div w:id="410540578">
          <w:marLeft w:val="0"/>
          <w:marRight w:val="0"/>
          <w:marTop w:val="0"/>
          <w:marBottom w:val="0"/>
          <w:divBdr>
            <w:top w:val="none" w:sz="0" w:space="0" w:color="auto"/>
            <w:left w:val="none" w:sz="0" w:space="0" w:color="auto"/>
            <w:bottom w:val="none" w:sz="0" w:space="0" w:color="auto"/>
            <w:right w:val="none" w:sz="0" w:space="0" w:color="auto"/>
          </w:divBdr>
        </w:div>
        <w:div w:id="1889023740">
          <w:marLeft w:val="0"/>
          <w:marRight w:val="0"/>
          <w:marTop w:val="0"/>
          <w:marBottom w:val="0"/>
          <w:divBdr>
            <w:top w:val="none" w:sz="0" w:space="0" w:color="auto"/>
            <w:left w:val="none" w:sz="0" w:space="0" w:color="auto"/>
            <w:bottom w:val="none" w:sz="0" w:space="0" w:color="auto"/>
            <w:right w:val="none" w:sz="0" w:space="0" w:color="auto"/>
          </w:divBdr>
        </w:div>
        <w:div w:id="1394426426">
          <w:marLeft w:val="0"/>
          <w:marRight w:val="0"/>
          <w:marTop w:val="0"/>
          <w:marBottom w:val="0"/>
          <w:divBdr>
            <w:top w:val="none" w:sz="0" w:space="0" w:color="auto"/>
            <w:left w:val="none" w:sz="0" w:space="0" w:color="auto"/>
            <w:bottom w:val="none" w:sz="0" w:space="0" w:color="auto"/>
            <w:right w:val="none" w:sz="0" w:space="0" w:color="auto"/>
          </w:divBdr>
          <w:divsChild>
            <w:div w:id="1839034641">
              <w:marLeft w:val="0"/>
              <w:marRight w:val="0"/>
              <w:marTop w:val="0"/>
              <w:marBottom w:val="0"/>
              <w:divBdr>
                <w:top w:val="none" w:sz="0" w:space="0" w:color="auto"/>
                <w:left w:val="none" w:sz="0" w:space="0" w:color="auto"/>
                <w:bottom w:val="none" w:sz="0" w:space="0" w:color="auto"/>
                <w:right w:val="none" w:sz="0" w:space="0" w:color="auto"/>
              </w:divBdr>
            </w:div>
            <w:div w:id="951202412">
              <w:marLeft w:val="0"/>
              <w:marRight w:val="0"/>
              <w:marTop w:val="0"/>
              <w:marBottom w:val="0"/>
              <w:divBdr>
                <w:top w:val="none" w:sz="0" w:space="0" w:color="auto"/>
                <w:left w:val="none" w:sz="0" w:space="0" w:color="auto"/>
                <w:bottom w:val="none" w:sz="0" w:space="0" w:color="auto"/>
                <w:right w:val="none" w:sz="0" w:space="0" w:color="auto"/>
              </w:divBdr>
            </w:div>
            <w:div w:id="2009557919">
              <w:marLeft w:val="0"/>
              <w:marRight w:val="0"/>
              <w:marTop w:val="0"/>
              <w:marBottom w:val="0"/>
              <w:divBdr>
                <w:top w:val="none" w:sz="0" w:space="0" w:color="auto"/>
                <w:left w:val="none" w:sz="0" w:space="0" w:color="auto"/>
                <w:bottom w:val="none" w:sz="0" w:space="0" w:color="auto"/>
                <w:right w:val="none" w:sz="0" w:space="0" w:color="auto"/>
              </w:divBdr>
            </w:div>
            <w:div w:id="1817796383">
              <w:marLeft w:val="0"/>
              <w:marRight w:val="0"/>
              <w:marTop w:val="0"/>
              <w:marBottom w:val="0"/>
              <w:divBdr>
                <w:top w:val="none" w:sz="0" w:space="0" w:color="auto"/>
                <w:left w:val="none" w:sz="0" w:space="0" w:color="auto"/>
                <w:bottom w:val="none" w:sz="0" w:space="0" w:color="auto"/>
                <w:right w:val="none" w:sz="0" w:space="0" w:color="auto"/>
              </w:divBdr>
            </w:div>
            <w:div w:id="1303005498">
              <w:marLeft w:val="0"/>
              <w:marRight w:val="0"/>
              <w:marTop w:val="0"/>
              <w:marBottom w:val="0"/>
              <w:divBdr>
                <w:top w:val="none" w:sz="0" w:space="0" w:color="auto"/>
                <w:left w:val="none" w:sz="0" w:space="0" w:color="auto"/>
                <w:bottom w:val="none" w:sz="0" w:space="0" w:color="auto"/>
                <w:right w:val="none" w:sz="0" w:space="0" w:color="auto"/>
              </w:divBdr>
            </w:div>
          </w:divsChild>
        </w:div>
        <w:div w:id="701588415">
          <w:marLeft w:val="0"/>
          <w:marRight w:val="0"/>
          <w:marTop w:val="0"/>
          <w:marBottom w:val="0"/>
          <w:divBdr>
            <w:top w:val="none" w:sz="0" w:space="0" w:color="auto"/>
            <w:left w:val="none" w:sz="0" w:space="0" w:color="auto"/>
            <w:bottom w:val="none" w:sz="0" w:space="0" w:color="auto"/>
            <w:right w:val="none" w:sz="0" w:space="0" w:color="auto"/>
          </w:divBdr>
          <w:divsChild>
            <w:div w:id="1383480195">
              <w:marLeft w:val="0"/>
              <w:marRight w:val="0"/>
              <w:marTop w:val="0"/>
              <w:marBottom w:val="0"/>
              <w:divBdr>
                <w:top w:val="none" w:sz="0" w:space="0" w:color="auto"/>
                <w:left w:val="none" w:sz="0" w:space="0" w:color="auto"/>
                <w:bottom w:val="none" w:sz="0" w:space="0" w:color="auto"/>
                <w:right w:val="none" w:sz="0" w:space="0" w:color="auto"/>
              </w:divBdr>
            </w:div>
            <w:div w:id="1570267263">
              <w:marLeft w:val="0"/>
              <w:marRight w:val="0"/>
              <w:marTop w:val="0"/>
              <w:marBottom w:val="0"/>
              <w:divBdr>
                <w:top w:val="none" w:sz="0" w:space="0" w:color="auto"/>
                <w:left w:val="none" w:sz="0" w:space="0" w:color="auto"/>
                <w:bottom w:val="none" w:sz="0" w:space="0" w:color="auto"/>
                <w:right w:val="none" w:sz="0" w:space="0" w:color="auto"/>
              </w:divBdr>
            </w:div>
            <w:div w:id="510754178">
              <w:marLeft w:val="0"/>
              <w:marRight w:val="0"/>
              <w:marTop w:val="0"/>
              <w:marBottom w:val="0"/>
              <w:divBdr>
                <w:top w:val="none" w:sz="0" w:space="0" w:color="auto"/>
                <w:left w:val="none" w:sz="0" w:space="0" w:color="auto"/>
                <w:bottom w:val="none" w:sz="0" w:space="0" w:color="auto"/>
                <w:right w:val="none" w:sz="0" w:space="0" w:color="auto"/>
              </w:divBdr>
            </w:div>
            <w:div w:id="142550608">
              <w:marLeft w:val="0"/>
              <w:marRight w:val="0"/>
              <w:marTop w:val="0"/>
              <w:marBottom w:val="0"/>
              <w:divBdr>
                <w:top w:val="none" w:sz="0" w:space="0" w:color="auto"/>
                <w:left w:val="none" w:sz="0" w:space="0" w:color="auto"/>
                <w:bottom w:val="none" w:sz="0" w:space="0" w:color="auto"/>
                <w:right w:val="none" w:sz="0" w:space="0" w:color="auto"/>
              </w:divBdr>
            </w:div>
            <w:div w:id="1250038653">
              <w:marLeft w:val="0"/>
              <w:marRight w:val="0"/>
              <w:marTop w:val="0"/>
              <w:marBottom w:val="0"/>
              <w:divBdr>
                <w:top w:val="none" w:sz="0" w:space="0" w:color="auto"/>
                <w:left w:val="none" w:sz="0" w:space="0" w:color="auto"/>
                <w:bottom w:val="none" w:sz="0" w:space="0" w:color="auto"/>
                <w:right w:val="none" w:sz="0" w:space="0" w:color="auto"/>
              </w:divBdr>
            </w:div>
          </w:divsChild>
        </w:div>
        <w:div w:id="1353611940">
          <w:marLeft w:val="0"/>
          <w:marRight w:val="0"/>
          <w:marTop w:val="0"/>
          <w:marBottom w:val="0"/>
          <w:divBdr>
            <w:top w:val="none" w:sz="0" w:space="0" w:color="auto"/>
            <w:left w:val="none" w:sz="0" w:space="0" w:color="auto"/>
            <w:bottom w:val="none" w:sz="0" w:space="0" w:color="auto"/>
            <w:right w:val="none" w:sz="0" w:space="0" w:color="auto"/>
          </w:divBdr>
          <w:divsChild>
            <w:div w:id="1291976761">
              <w:marLeft w:val="0"/>
              <w:marRight w:val="0"/>
              <w:marTop w:val="0"/>
              <w:marBottom w:val="0"/>
              <w:divBdr>
                <w:top w:val="none" w:sz="0" w:space="0" w:color="auto"/>
                <w:left w:val="none" w:sz="0" w:space="0" w:color="auto"/>
                <w:bottom w:val="none" w:sz="0" w:space="0" w:color="auto"/>
                <w:right w:val="none" w:sz="0" w:space="0" w:color="auto"/>
              </w:divBdr>
            </w:div>
            <w:div w:id="447940335">
              <w:marLeft w:val="0"/>
              <w:marRight w:val="0"/>
              <w:marTop w:val="0"/>
              <w:marBottom w:val="0"/>
              <w:divBdr>
                <w:top w:val="none" w:sz="0" w:space="0" w:color="auto"/>
                <w:left w:val="none" w:sz="0" w:space="0" w:color="auto"/>
                <w:bottom w:val="none" w:sz="0" w:space="0" w:color="auto"/>
                <w:right w:val="none" w:sz="0" w:space="0" w:color="auto"/>
              </w:divBdr>
            </w:div>
            <w:div w:id="157574688">
              <w:marLeft w:val="0"/>
              <w:marRight w:val="0"/>
              <w:marTop w:val="0"/>
              <w:marBottom w:val="0"/>
              <w:divBdr>
                <w:top w:val="none" w:sz="0" w:space="0" w:color="auto"/>
                <w:left w:val="none" w:sz="0" w:space="0" w:color="auto"/>
                <w:bottom w:val="none" w:sz="0" w:space="0" w:color="auto"/>
                <w:right w:val="none" w:sz="0" w:space="0" w:color="auto"/>
              </w:divBdr>
            </w:div>
            <w:div w:id="246303630">
              <w:marLeft w:val="0"/>
              <w:marRight w:val="0"/>
              <w:marTop w:val="0"/>
              <w:marBottom w:val="0"/>
              <w:divBdr>
                <w:top w:val="none" w:sz="0" w:space="0" w:color="auto"/>
                <w:left w:val="none" w:sz="0" w:space="0" w:color="auto"/>
                <w:bottom w:val="none" w:sz="0" w:space="0" w:color="auto"/>
                <w:right w:val="none" w:sz="0" w:space="0" w:color="auto"/>
              </w:divBdr>
            </w:div>
            <w:div w:id="885608609">
              <w:marLeft w:val="0"/>
              <w:marRight w:val="0"/>
              <w:marTop w:val="0"/>
              <w:marBottom w:val="0"/>
              <w:divBdr>
                <w:top w:val="none" w:sz="0" w:space="0" w:color="auto"/>
                <w:left w:val="none" w:sz="0" w:space="0" w:color="auto"/>
                <w:bottom w:val="none" w:sz="0" w:space="0" w:color="auto"/>
                <w:right w:val="none" w:sz="0" w:space="0" w:color="auto"/>
              </w:divBdr>
            </w:div>
          </w:divsChild>
        </w:div>
        <w:div w:id="1396276315">
          <w:marLeft w:val="0"/>
          <w:marRight w:val="0"/>
          <w:marTop w:val="0"/>
          <w:marBottom w:val="0"/>
          <w:divBdr>
            <w:top w:val="none" w:sz="0" w:space="0" w:color="auto"/>
            <w:left w:val="none" w:sz="0" w:space="0" w:color="auto"/>
            <w:bottom w:val="none" w:sz="0" w:space="0" w:color="auto"/>
            <w:right w:val="none" w:sz="0" w:space="0" w:color="auto"/>
          </w:divBdr>
          <w:divsChild>
            <w:div w:id="564920754">
              <w:marLeft w:val="0"/>
              <w:marRight w:val="0"/>
              <w:marTop w:val="0"/>
              <w:marBottom w:val="0"/>
              <w:divBdr>
                <w:top w:val="none" w:sz="0" w:space="0" w:color="auto"/>
                <w:left w:val="none" w:sz="0" w:space="0" w:color="auto"/>
                <w:bottom w:val="none" w:sz="0" w:space="0" w:color="auto"/>
                <w:right w:val="none" w:sz="0" w:space="0" w:color="auto"/>
              </w:divBdr>
            </w:div>
            <w:div w:id="402947159">
              <w:marLeft w:val="0"/>
              <w:marRight w:val="0"/>
              <w:marTop w:val="0"/>
              <w:marBottom w:val="0"/>
              <w:divBdr>
                <w:top w:val="none" w:sz="0" w:space="0" w:color="auto"/>
                <w:left w:val="none" w:sz="0" w:space="0" w:color="auto"/>
                <w:bottom w:val="none" w:sz="0" w:space="0" w:color="auto"/>
                <w:right w:val="none" w:sz="0" w:space="0" w:color="auto"/>
              </w:divBdr>
            </w:div>
            <w:div w:id="1154759476">
              <w:marLeft w:val="0"/>
              <w:marRight w:val="0"/>
              <w:marTop w:val="0"/>
              <w:marBottom w:val="0"/>
              <w:divBdr>
                <w:top w:val="none" w:sz="0" w:space="0" w:color="auto"/>
                <w:left w:val="none" w:sz="0" w:space="0" w:color="auto"/>
                <w:bottom w:val="none" w:sz="0" w:space="0" w:color="auto"/>
                <w:right w:val="none" w:sz="0" w:space="0" w:color="auto"/>
              </w:divBdr>
            </w:div>
            <w:div w:id="1385058807">
              <w:marLeft w:val="0"/>
              <w:marRight w:val="0"/>
              <w:marTop w:val="0"/>
              <w:marBottom w:val="0"/>
              <w:divBdr>
                <w:top w:val="none" w:sz="0" w:space="0" w:color="auto"/>
                <w:left w:val="none" w:sz="0" w:space="0" w:color="auto"/>
                <w:bottom w:val="none" w:sz="0" w:space="0" w:color="auto"/>
                <w:right w:val="none" w:sz="0" w:space="0" w:color="auto"/>
              </w:divBdr>
            </w:div>
            <w:div w:id="288781089">
              <w:marLeft w:val="0"/>
              <w:marRight w:val="0"/>
              <w:marTop w:val="0"/>
              <w:marBottom w:val="0"/>
              <w:divBdr>
                <w:top w:val="none" w:sz="0" w:space="0" w:color="auto"/>
                <w:left w:val="none" w:sz="0" w:space="0" w:color="auto"/>
                <w:bottom w:val="none" w:sz="0" w:space="0" w:color="auto"/>
                <w:right w:val="none" w:sz="0" w:space="0" w:color="auto"/>
              </w:divBdr>
            </w:div>
          </w:divsChild>
        </w:div>
        <w:div w:id="1455707795">
          <w:marLeft w:val="0"/>
          <w:marRight w:val="0"/>
          <w:marTop w:val="0"/>
          <w:marBottom w:val="0"/>
          <w:divBdr>
            <w:top w:val="none" w:sz="0" w:space="0" w:color="auto"/>
            <w:left w:val="none" w:sz="0" w:space="0" w:color="auto"/>
            <w:bottom w:val="none" w:sz="0" w:space="0" w:color="auto"/>
            <w:right w:val="none" w:sz="0" w:space="0" w:color="auto"/>
          </w:divBdr>
        </w:div>
        <w:div w:id="2036080424">
          <w:marLeft w:val="0"/>
          <w:marRight w:val="0"/>
          <w:marTop w:val="0"/>
          <w:marBottom w:val="0"/>
          <w:divBdr>
            <w:top w:val="none" w:sz="0" w:space="0" w:color="auto"/>
            <w:left w:val="none" w:sz="0" w:space="0" w:color="auto"/>
            <w:bottom w:val="none" w:sz="0" w:space="0" w:color="auto"/>
            <w:right w:val="none" w:sz="0" w:space="0" w:color="auto"/>
          </w:divBdr>
        </w:div>
        <w:div w:id="1332222595">
          <w:marLeft w:val="0"/>
          <w:marRight w:val="0"/>
          <w:marTop w:val="0"/>
          <w:marBottom w:val="0"/>
          <w:divBdr>
            <w:top w:val="none" w:sz="0" w:space="0" w:color="auto"/>
            <w:left w:val="none" w:sz="0" w:space="0" w:color="auto"/>
            <w:bottom w:val="none" w:sz="0" w:space="0" w:color="auto"/>
            <w:right w:val="none" w:sz="0" w:space="0" w:color="auto"/>
          </w:divBdr>
        </w:div>
        <w:div w:id="579757281">
          <w:marLeft w:val="0"/>
          <w:marRight w:val="0"/>
          <w:marTop w:val="0"/>
          <w:marBottom w:val="0"/>
          <w:divBdr>
            <w:top w:val="none" w:sz="0" w:space="0" w:color="auto"/>
            <w:left w:val="none" w:sz="0" w:space="0" w:color="auto"/>
            <w:bottom w:val="none" w:sz="0" w:space="0" w:color="auto"/>
            <w:right w:val="none" w:sz="0" w:space="0" w:color="auto"/>
          </w:divBdr>
        </w:div>
        <w:div w:id="993022754">
          <w:marLeft w:val="0"/>
          <w:marRight w:val="0"/>
          <w:marTop w:val="0"/>
          <w:marBottom w:val="0"/>
          <w:divBdr>
            <w:top w:val="none" w:sz="0" w:space="0" w:color="auto"/>
            <w:left w:val="none" w:sz="0" w:space="0" w:color="auto"/>
            <w:bottom w:val="none" w:sz="0" w:space="0" w:color="auto"/>
            <w:right w:val="none" w:sz="0" w:space="0" w:color="auto"/>
          </w:divBdr>
        </w:div>
        <w:div w:id="2047296340">
          <w:marLeft w:val="0"/>
          <w:marRight w:val="0"/>
          <w:marTop w:val="0"/>
          <w:marBottom w:val="0"/>
          <w:divBdr>
            <w:top w:val="none" w:sz="0" w:space="0" w:color="auto"/>
            <w:left w:val="none" w:sz="0" w:space="0" w:color="auto"/>
            <w:bottom w:val="none" w:sz="0" w:space="0" w:color="auto"/>
            <w:right w:val="none" w:sz="0" w:space="0" w:color="auto"/>
          </w:divBdr>
          <w:divsChild>
            <w:div w:id="1292436955">
              <w:marLeft w:val="0"/>
              <w:marRight w:val="0"/>
              <w:marTop w:val="0"/>
              <w:marBottom w:val="0"/>
              <w:divBdr>
                <w:top w:val="none" w:sz="0" w:space="0" w:color="auto"/>
                <w:left w:val="none" w:sz="0" w:space="0" w:color="auto"/>
                <w:bottom w:val="none" w:sz="0" w:space="0" w:color="auto"/>
                <w:right w:val="none" w:sz="0" w:space="0" w:color="auto"/>
              </w:divBdr>
            </w:div>
            <w:div w:id="946733562">
              <w:marLeft w:val="0"/>
              <w:marRight w:val="0"/>
              <w:marTop w:val="0"/>
              <w:marBottom w:val="0"/>
              <w:divBdr>
                <w:top w:val="none" w:sz="0" w:space="0" w:color="auto"/>
                <w:left w:val="none" w:sz="0" w:space="0" w:color="auto"/>
                <w:bottom w:val="none" w:sz="0" w:space="0" w:color="auto"/>
                <w:right w:val="none" w:sz="0" w:space="0" w:color="auto"/>
              </w:divBdr>
            </w:div>
            <w:div w:id="2055734219">
              <w:marLeft w:val="0"/>
              <w:marRight w:val="0"/>
              <w:marTop w:val="0"/>
              <w:marBottom w:val="0"/>
              <w:divBdr>
                <w:top w:val="none" w:sz="0" w:space="0" w:color="auto"/>
                <w:left w:val="none" w:sz="0" w:space="0" w:color="auto"/>
                <w:bottom w:val="none" w:sz="0" w:space="0" w:color="auto"/>
                <w:right w:val="none" w:sz="0" w:space="0" w:color="auto"/>
              </w:divBdr>
            </w:div>
            <w:div w:id="263223265">
              <w:marLeft w:val="0"/>
              <w:marRight w:val="0"/>
              <w:marTop w:val="0"/>
              <w:marBottom w:val="0"/>
              <w:divBdr>
                <w:top w:val="none" w:sz="0" w:space="0" w:color="auto"/>
                <w:left w:val="none" w:sz="0" w:space="0" w:color="auto"/>
                <w:bottom w:val="none" w:sz="0" w:space="0" w:color="auto"/>
                <w:right w:val="none" w:sz="0" w:space="0" w:color="auto"/>
              </w:divBdr>
            </w:div>
            <w:div w:id="690110515">
              <w:marLeft w:val="0"/>
              <w:marRight w:val="0"/>
              <w:marTop w:val="0"/>
              <w:marBottom w:val="0"/>
              <w:divBdr>
                <w:top w:val="none" w:sz="0" w:space="0" w:color="auto"/>
                <w:left w:val="none" w:sz="0" w:space="0" w:color="auto"/>
                <w:bottom w:val="none" w:sz="0" w:space="0" w:color="auto"/>
                <w:right w:val="none" w:sz="0" w:space="0" w:color="auto"/>
              </w:divBdr>
            </w:div>
          </w:divsChild>
        </w:div>
        <w:div w:id="2125726238">
          <w:marLeft w:val="0"/>
          <w:marRight w:val="0"/>
          <w:marTop w:val="0"/>
          <w:marBottom w:val="0"/>
          <w:divBdr>
            <w:top w:val="none" w:sz="0" w:space="0" w:color="auto"/>
            <w:left w:val="none" w:sz="0" w:space="0" w:color="auto"/>
            <w:bottom w:val="none" w:sz="0" w:space="0" w:color="auto"/>
            <w:right w:val="none" w:sz="0" w:space="0" w:color="auto"/>
          </w:divBdr>
          <w:divsChild>
            <w:div w:id="182212208">
              <w:marLeft w:val="0"/>
              <w:marRight w:val="0"/>
              <w:marTop w:val="0"/>
              <w:marBottom w:val="0"/>
              <w:divBdr>
                <w:top w:val="none" w:sz="0" w:space="0" w:color="auto"/>
                <w:left w:val="none" w:sz="0" w:space="0" w:color="auto"/>
                <w:bottom w:val="none" w:sz="0" w:space="0" w:color="auto"/>
                <w:right w:val="none" w:sz="0" w:space="0" w:color="auto"/>
              </w:divBdr>
            </w:div>
            <w:div w:id="371659781">
              <w:marLeft w:val="0"/>
              <w:marRight w:val="0"/>
              <w:marTop w:val="0"/>
              <w:marBottom w:val="0"/>
              <w:divBdr>
                <w:top w:val="none" w:sz="0" w:space="0" w:color="auto"/>
                <w:left w:val="none" w:sz="0" w:space="0" w:color="auto"/>
                <w:bottom w:val="none" w:sz="0" w:space="0" w:color="auto"/>
                <w:right w:val="none" w:sz="0" w:space="0" w:color="auto"/>
              </w:divBdr>
            </w:div>
            <w:div w:id="420806682">
              <w:marLeft w:val="0"/>
              <w:marRight w:val="0"/>
              <w:marTop w:val="0"/>
              <w:marBottom w:val="0"/>
              <w:divBdr>
                <w:top w:val="none" w:sz="0" w:space="0" w:color="auto"/>
                <w:left w:val="none" w:sz="0" w:space="0" w:color="auto"/>
                <w:bottom w:val="none" w:sz="0" w:space="0" w:color="auto"/>
                <w:right w:val="none" w:sz="0" w:space="0" w:color="auto"/>
              </w:divBdr>
            </w:div>
            <w:div w:id="1610896233">
              <w:marLeft w:val="0"/>
              <w:marRight w:val="0"/>
              <w:marTop w:val="0"/>
              <w:marBottom w:val="0"/>
              <w:divBdr>
                <w:top w:val="none" w:sz="0" w:space="0" w:color="auto"/>
                <w:left w:val="none" w:sz="0" w:space="0" w:color="auto"/>
                <w:bottom w:val="none" w:sz="0" w:space="0" w:color="auto"/>
                <w:right w:val="none" w:sz="0" w:space="0" w:color="auto"/>
              </w:divBdr>
            </w:div>
            <w:div w:id="1468087120">
              <w:marLeft w:val="0"/>
              <w:marRight w:val="0"/>
              <w:marTop w:val="0"/>
              <w:marBottom w:val="0"/>
              <w:divBdr>
                <w:top w:val="none" w:sz="0" w:space="0" w:color="auto"/>
                <w:left w:val="none" w:sz="0" w:space="0" w:color="auto"/>
                <w:bottom w:val="none" w:sz="0" w:space="0" w:color="auto"/>
                <w:right w:val="none" w:sz="0" w:space="0" w:color="auto"/>
              </w:divBdr>
            </w:div>
          </w:divsChild>
        </w:div>
        <w:div w:id="1119761238">
          <w:marLeft w:val="0"/>
          <w:marRight w:val="0"/>
          <w:marTop w:val="0"/>
          <w:marBottom w:val="0"/>
          <w:divBdr>
            <w:top w:val="none" w:sz="0" w:space="0" w:color="auto"/>
            <w:left w:val="none" w:sz="0" w:space="0" w:color="auto"/>
            <w:bottom w:val="none" w:sz="0" w:space="0" w:color="auto"/>
            <w:right w:val="none" w:sz="0" w:space="0" w:color="auto"/>
          </w:divBdr>
          <w:divsChild>
            <w:div w:id="858664495">
              <w:marLeft w:val="0"/>
              <w:marRight w:val="0"/>
              <w:marTop w:val="0"/>
              <w:marBottom w:val="0"/>
              <w:divBdr>
                <w:top w:val="none" w:sz="0" w:space="0" w:color="auto"/>
                <w:left w:val="none" w:sz="0" w:space="0" w:color="auto"/>
                <w:bottom w:val="none" w:sz="0" w:space="0" w:color="auto"/>
                <w:right w:val="none" w:sz="0" w:space="0" w:color="auto"/>
              </w:divBdr>
            </w:div>
            <w:div w:id="1683239969">
              <w:marLeft w:val="0"/>
              <w:marRight w:val="0"/>
              <w:marTop w:val="0"/>
              <w:marBottom w:val="0"/>
              <w:divBdr>
                <w:top w:val="none" w:sz="0" w:space="0" w:color="auto"/>
                <w:left w:val="none" w:sz="0" w:space="0" w:color="auto"/>
                <w:bottom w:val="none" w:sz="0" w:space="0" w:color="auto"/>
                <w:right w:val="none" w:sz="0" w:space="0" w:color="auto"/>
              </w:divBdr>
            </w:div>
            <w:div w:id="1213496384">
              <w:marLeft w:val="0"/>
              <w:marRight w:val="0"/>
              <w:marTop w:val="0"/>
              <w:marBottom w:val="0"/>
              <w:divBdr>
                <w:top w:val="none" w:sz="0" w:space="0" w:color="auto"/>
                <w:left w:val="none" w:sz="0" w:space="0" w:color="auto"/>
                <w:bottom w:val="none" w:sz="0" w:space="0" w:color="auto"/>
                <w:right w:val="none" w:sz="0" w:space="0" w:color="auto"/>
              </w:divBdr>
            </w:div>
            <w:div w:id="1118841796">
              <w:marLeft w:val="0"/>
              <w:marRight w:val="0"/>
              <w:marTop w:val="0"/>
              <w:marBottom w:val="0"/>
              <w:divBdr>
                <w:top w:val="none" w:sz="0" w:space="0" w:color="auto"/>
                <w:left w:val="none" w:sz="0" w:space="0" w:color="auto"/>
                <w:bottom w:val="none" w:sz="0" w:space="0" w:color="auto"/>
                <w:right w:val="none" w:sz="0" w:space="0" w:color="auto"/>
              </w:divBdr>
            </w:div>
            <w:div w:id="491871357">
              <w:marLeft w:val="0"/>
              <w:marRight w:val="0"/>
              <w:marTop w:val="0"/>
              <w:marBottom w:val="0"/>
              <w:divBdr>
                <w:top w:val="none" w:sz="0" w:space="0" w:color="auto"/>
                <w:left w:val="none" w:sz="0" w:space="0" w:color="auto"/>
                <w:bottom w:val="none" w:sz="0" w:space="0" w:color="auto"/>
                <w:right w:val="none" w:sz="0" w:space="0" w:color="auto"/>
              </w:divBdr>
            </w:div>
          </w:divsChild>
        </w:div>
        <w:div w:id="758258327">
          <w:marLeft w:val="0"/>
          <w:marRight w:val="0"/>
          <w:marTop w:val="0"/>
          <w:marBottom w:val="0"/>
          <w:divBdr>
            <w:top w:val="none" w:sz="0" w:space="0" w:color="auto"/>
            <w:left w:val="none" w:sz="0" w:space="0" w:color="auto"/>
            <w:bottom w:val="none" w:sz="0" w:space="0" w:color="auto"/>
            <w:right w:val="none" w:sz="0" w:space="0" w:color="auto"/>
          </w:divBdr>
          <w:divsChild>
            <w:div w:id="2100910543">
              <w:marLeft w:val="0"/>
              <w:marRight w:val="0"/>
              <w:marTop w:val="0"/>
              <w:marBottom w:val="0"/>
              <w:divBdr>
                <w:top w:val="none" w:sz="0" w:space="0" w:color="auto"/>
                <w:left w:val="none" w:sz="0" w:space="0" w:color="auto"/>
                <w:bottom w:val="none" w:sz="0" w:space="0" w:color="auto"/>
                <w:right w:val="none" w:sz="0" w:space="0" w:color="auto"/>
              </w:divBdr>
            </w:div>
            <w:div w:id="1978409340">
              <w:marLeft w:val="0"/>
              <w:marRight w:val="0"/>
              <w:marTop w:val="0"/>
              <w:marBottom w:val="0"/>
              <w:divBdr>
                <w:top w:val="none" w:sz="0" w:space="0" w:color="auto"/>
                <w:left w:val="none" w:sz="0" w:space="0" w:color="auto"/>
                <w:bottom w:val="none" w:sz="0" w:space="0" w:color="auto"/>
                <w:right w:val="none" w:sz="0" w:space="0" w:color="auto"/>
              </w:divBdr>
            </w:div>
            <w:div w:id="1131821793">
              <w:marLeft w:val="0"/>
              <w:marRight w:val="0"/>
              <w:marTop w:val="0"/>
              <w:marBottom w:val="0"/>
              <w:divBdr>
                <w:top w:val="none" w:sz="0" w:space="0" w:color="auto"/>
                <w:left w:val="none" w:sz="0" w:space="0" w:color="auto"/>
                <w:bottom w:val="none" w:sz="0" w:space="0" w:color="auto"/>
                <w:right w:val="none" w:sz="0" w:space="0" w:color="auto"/>
              </w:divBdr>
            </w:div>
            <w:div w:id="1658454334">
              <w:marLeft w:val="0"/>
              <w:marRight w:val="0"/>
              <w:marTop w:val="0"/>
              <w:marBottom w:val="0"/>
              <w:divBdr>
                <w:top w:val="none" w:sz="0" w:space="0" w:color="auto"/>
                <w:left w:val="none" w:sz="0" w:space="0" w:color="auto"/>
                <w:bottom w:val="none" w:sz="0" w:space="0" w:color="auto"/>
                <w:right w:val="none" w:sz="0" w:space="0" w:color="auto"/>
              </w:divBdr>
            </w:div>
            <w:div w:id="777141760">
              <w:marLeft w:val="0"/>
              <w:marRight w:val="0"/>
              <w:marTop w:val="0"/>
              <w:marBottom w:val="0"/>
              <w:divBdr>
                <w:top w:val="none" w:sz="0" w:space="0" w:color="auto"/>
                <w:left w:val="none" w:sz="0" w:space="0" w:color="auto"/>
                <w:bottom w:val="none" w:sz="0" w:space="0" w:color="auto"/>
                <w:right w:val="none" w:sz="0" w:space="0" w:color="auto"/>
              </w:divBdr>
            </w:div>
          </w:divsChild>
        </w:div>
        <w:div w:id="210190074">
          <w:marLeft w:val="0"/>
          <w:marRight w:val="0"/>
          <w:marTop w:val="0"/>
          <w:marBottom w:val="0"/>
          <w:divBdr>
            <w:top w:val="none" w:sz="0" w:space="0" w:color="auto"/>
            <w:left w:val="none" w:sz="0" w:space="0" w:color="auto"/>
            <w:bottom w:val="none" w:sz="0" w:space="0" w:color="auto"/>
            <w:right w:val="none" w:sz="0" w:space="0" w:color="auto"/>
          </w:divBdr>
          <w:divsChild>
            <w:div w:id="602540884">
              <w:marLeft w:val="0"/>
              <w:marRight w:val="0"/>
              <w:marTop w:val="0"/>
              <w:marBottom w:val="0"/>
              <w:divBdr>
                <w:top w:val="none" w:sz="0" w:space="0" w:color="auto"/>
                <w:left w:val="none" w:sz="0" w:space="0" w:color="auto"/>
                <w:bottom w:val="none" w:sz="0" w:space="0" w:color="auto"/>
                <w:right w:val="none" w:sz="0" w:space="0" w:color="auto"/>
              </w:divBdr>
            </w:div>
            <w:div w:id="748580809">
              <w:marLeft w:val="0"/>
              <w:marRight w:val="0"/>
              <w:marTop w:val="0"/>
              <w:marBottom w:val="0"/>
              <w:divBdr>
                <w:top w:val="none" w:sz="0" w:space="0" w:color="auto"/>
                <w:left w:val="none" w:sz="0" w:space="0" w:color="auto"/>
                <w:bottom w:val="none" w:sz="0" w:space="0" w:color="auto"/>
                <w:right w:val="none" w:sz="0" w:space="0" w:color="auto"/>
              </w:divBdr>
            </w:div>
            <w:div w:id="473067519">
              <w:marLeft w:val="0"/>
              <w:marRight w:val="0"/>
              <w:marTop w:val="0"/>
              <w:marBottom w:val="0"/>
              <w:divBdr>
                <w:top w:val="none" w:sz="0" w:space="0" w:color="auto"/>
                <w:left w:val="none" w:sz="0" w:space="0" w:color="auto"/>
                <w:bottom w:val="none" w:sz="0" w:space="0" w:color="auto"/>
                <w:right w:val="none" w:sz="0" w:space="0" w:color="auto"/>
              </w:divBdr>
            </w:div>
            <w:div w:id="702025632">
              <w:marLeft w:val="0"/>
              <w:marRight w:val="0"/>
              <w:marTop w:val="0"/>
              <w:marBottom w:val="0"/>
              <w:divBdr>
                <w:top w:val="none" w:sz="0" w:space="0" w:color="auto"/>
                <w:left w:val="none" w:sz="0" w:space="0" w:color="auto"/>
                <w:bottom w:val="none" w:sz="0" w:space="0" w:color="auto"/>
                <w:right w:val="none" w:sz="0" w:space="0" w:color="auto"/>
              </w:divBdr>
            </w:div>
            <w:div w:id="246816594">
              <w:marLeft w:val="0"/>
              <w:marRight w:val="0"/>
              <w:marTop w:val="0"/>
              <w:marBottom w:val="0"/>
              <w:divBdr>
                <w:top w:val="none" w:sz="0" w:space="0" w:color="auto"/>
                <w:left w:val="none" w:sz="0" w:space="0" w:color="auto"/>
                <w:bottom w:val="none" w:sz="0" w:space="0" w:color="auto"/>
                <w:right w:val="none" w:sz="0" w:space="0" w:color="auto"/>
              </w:divBdr>
            </w:div>
          </w:divsChild>
        </w:div>
        <w:div w:id="563225043">
          <w:marLeft w:val="0"/>
          <w:marRight w:val="0"/>
          <w:marTop w:val="0"/>
          <w:marBottom w:val="0"/>
          <w:divBdr>
            <w:top w:val="none" w:sz="0" w:space="0" w:color="auto"/>
            <w:left w:val="none" w:sz="0" w:space="0" w:color="auto"/>
            <w:bottom w:val="none" w:sz="0" w:space="0" w:color="auto"/>
            <w:right w:val="none" w:sz="0" w:space="0" w:color="auto"/>
          </w:divBdr>
          <w:divsChild>
            <w:div w:id="283075406">
              <w:marLeft w:val="0"/>
              <w:marRight w:val="0"/>
              <w:marTop w:val="0"/>
              <w:marBottom w:val="0"/>
              <w:divBdr>
                <w:top w:val="none" w:sz="0" w:space="0" w:color="auto"/>
                <w:left w:val="none" w:sz="0" w:space="0" w:color="auto"/>
                <w:bottom w:val="none" w:sz="0" w:space="0" w:color="auto"/>
                <w:right w:val="none" w:sz="0" w:space="0" w:color="auto"/>
              </w:divBdr>
            </w:div>
            <w:div w:id="243956577">
              <w:marLeft w:val="0"/>
              <w:marRight w:val="0"/>
              <w:marTop w:val="0"/>
              <w:marBottom w:val="0"/>
              <w:divBdr>
                <w:top w:val="none" w:sz="0" w:space="0" w:color="auto"/>
                <w:left w:val="none" w:sz="0" w:space="0" w:color="auto"/>
                <w:bottom w:val="none" w:sz="0" w:space="0" w:color="auto"/>
                <w:right w:val="none" w:sz="0" w:space="0" w:color="auto"/>
              </w:divBdr>
            </w:div>
            <w:div w:id="1537347020">
              <w:marLeft w:val="0"/>
              <w:marRight w:val="0"/>
              <w:marTop w:val="0"/>
              <w:marBottom w:val="0"/>
              <w:divBdr>
                <w:top w:val="none" w:sz="0" w:space="0" w:color="auto"/>
                <w:left w:val="none" w:sz="0" w:space="0" w:color="auto"/>
                <w:bottom w:val="none" w:sz="0" w:space="0" w:color="auto"/>
                <w:right w:val="none" w:sz="0" w:space="0" w:color="auto"/>
              </w:divBdr>
            </w:div>
            <w:div w:id="2137796730">
              <w:marLeft w:val="0"/>
              <w:marRight w:val="0"/>
              <w:marTop w:val="0"/>
              <w:marBottom w:val="0"/>
              <w:divBdr>
                <w:top w:val="none" w:sz="0" w:space="0" w:color="auto"/>
                <w:left w:val="none" w:sz="0" w:space="0" w:color="auto"/>
                <w:bottom w:val="none" w:sz="0" w:space="0" w:color="auto"/>
                <w:right w:val="none" w:sz="0" w:space="0" w:color="auto"/>
              </w:divBdr>
            </w:div>
            <w:div w:id="1006514220">
              <w:marLeft w:val="0"/>
              <w:marRight w:val="0"/>
              <w:marTop w:val="0"/>
              <w:marBottom w:val="0"/>
              <w:divBdr>
                <w:top w:val="none" w:sz="0" w:space="0" w:color="auto"/>
                <w:left w:val="none" w:sz="0" w:space="0" w:color="auto"/>
                <w:bottom w:val="none" w:sz="0" w:space="0" w:color="auto"/>
                <w:right w:val="none" w:sz="0" w:space="0" w:color="auto"/>
              </w:divBdr>
            </w:div>
          </w:divsChild>
        </w:div>
        <w:div w:id="227883346">
          <w:marLeft w:val="0"/>
          <w:marRight w:val="0"/>
          <w:marTop w:val="0"/>
          <w:marBottom w:val="0"/>
          <w:divBdr>
            <w:top w:val="none" w:sz="0" w:space="0" w:color="auto"/>
            <w:left w:val="none" w:sz="0" w:space="0" w:color="auto"/>
            <w:bottom w:val="none" w:sz="0" w:space="0" w:color="auto"/>
            <w:right w:val="none" w:sz="0" w:space="0" w:color="auto"/>
          </w:divBdr>
          <w:divsChild>
            <w:div w:id="936056153">
              <w:marLeft w:val="0"/>
              <w:marRight w:val="0"/>
              <w:marTop w:val="0"/>
              <w:marBottom w:val="0"/>
              <w:divBdr>
                <w:top w:val="none" w:sz="0" w:space="0" w:color="auto"/>
                <w:left w:val="none" w:sz="0" w:space="0" w:color="auto"/>
                <w:bottom w:val="none" w:sz="0" w:space="0" w:color="auto"/>
                <w:right w:val="none" w:sz="0" w:space="0" w:color="auto"/>
              </w:divBdr>
            </w:div>
            <w:div w:id="1805654483">
              <w:marLeft w:val="0"/>
              <w:marRight w:val="0"/>
              <w:marTop w:val="0"/>
              <w:marBottom w:val="0"/>
              <w:divBdr>
                <w:top w:val="none" w:sz="0" w:space="0" w:color="auto"/>
                <w:left w:val="none" w:sz="0" w:space="0" w:color="auto"/>
                <w:bottom w:val="none" w:sz="0" w:space="0" w:color="auto"/>
                <w:right w:val="none" w:sz="0" w:space="0" w:color="auto"/>
              </w:divBdr>
            </w:div>
            <w:div w:id="811799602">
              <w:marLeft w:val="0"/>
              <w:marRight w:val="0"/>
              <w:marTop w:val="0"/>
              <w:marBottom w:val="0"/>
              <w:divBdr>
                <w:top w:val="none" w:sz="0" w:space="0" w:color="auto"/>
                <w:left w:val="none" w:sz="0" w:space="0" w:color="auto"/>
                <w:bottom w:val="none" w:sz="0" w:space="0" w:color="auto"/>
                <w:right w:val="none" w:sz="0" w:space="0" w:color="auto"/>
              </w:divBdr>
            </w:div>
            <w:div w:id="1409375947">
              <w:marLeft w:val="0"/>
              <w:marRight w:val="0"/>
              <w:marTop w:val="0"/>
              <w:marBottom w:val="0"/>
              <w:divBdr>
                <w:top w:val="none" w:sz="0" w:space="0" w:color="auto"/>
                <w:left w:val="none" w:sz="0" w:space="0" w:color="auto"/>
                <w:bottom w:val="none" w:sz="0" w:space="0" w:color="auto"/>
                <w:right w:val="none" w:sz="0" w:space="0" w:color="auto"/>
              </w:divBdr>
            </w:div>
            <w:div w:id="922186220">
              <w:marLeft w:val="0"/>
              <w:marRight w:val="0"/>
              <w:marTop w:val="0"/>
              <w:marBottom w:val="0"/>
              <w:divBdr>
                <w:top w:val="none" w:sz="0" w:space="0" w:color="auto"/>
                <w:left w:val="none" w:sz="0" w:space="0" w:color="auto"/>
                <w:bottom w:val="none" w:sz="0" w:space="0" w:color="auto"/>
                <w:right w:val="none" w:sz="0" w:space="0" w:color="auto"/>
              </w:divBdr>
            </w:div>
          </w:divsChild>
        </w:div>
        <w:div w:id="1119451009">
          <w:marLeft w:val="0"/>
          <w:marRight w:val="0"/>
          <w:marTop w:val="0"/>
          <w:marBottom w:val="0"/>
          <w:divBdr>
            <w:top w:val="none" w:sz="0" w:space="0" w:color="auto"/>
            <w:left w:val="none" w:sz="0" w:space="0" w:color="auto"/>
            <w:bottom w:val="none" w:sz="0" w:space="0" w:color="auto"/>
            <w:right w:val="none" w:sz="0" w:space="0" w:color="auto"/>
          </w:divBdr>
          <w:divsChild>
            <w:div w:id="115150741">
              <w:marLeft w:val="0"/>
              <w:marRight w:val="0"/>
              <w:marTop w:val="0"/>
              <w:marBottom w:val="0"/>
              <w:divBdr>
                <w:top w:val="none" w:sz="0" w:space="0" w:color="auto"/>
                <w:left w:val="none" w:sz="0" w:space="0" w:color="auto"/>
                <w:bottom w:val="none" w:sz="0" w:space="0" w:color="auto"/>
                <w:right w:val="none" w:sz="0" w:space="0" w:color="auto"/>
              </w:divBdr>
            </w:div>
            <w:div w:id="1365523342">
              <w:marLeft w:val="0"/>
              <w:marRight w:val="0"/>
              <w:marTop w:val="0"/>
              <w:marBottom w:val="0"/>
              <w:divBdr>
                <w:top w:val="none" w:sz="0" w:space="0" w:color="auto"/>
                <w:left w:val="none" w:sz="0" w:space="0" w:color="auto"/>
                <w:bottom w:val="none" w:sz="0" w:space="0" w:color="auto"/>
                <w:right w:val="none" w:sz="0" w:space="0" w:color="auto"/>
              </w:divBdr>
            </w:div>
            <w:div w:id="1451322405">
              <w:marLeft w:val="0"/>
              <w:marRight w:val="0"/>
              <w:marTop w:val="0"/>
              <w:marBottom w:val="0"/>
              <w:divBdr>
                <w:top w:val="none" w:sz="0" w:space="0" w:color="auto"/>
                <w:left w:val="none" w:sz="0" w:space="0" w:color="auto"/>
                <w:bottom w:val="none" w:sz="0" w:space="0" w:color="auto"/>
                <w:right w:val="none" w:sz="0" w:space="0" w:color="auto"/>
              </w:divBdr>
            </w:div>
            <w:div w:id="1802768656">
              <w:marLeft w:val="0"/>
              <w:marRight w:val="0"/>
              <w:marTop w:val="0"/>
              <w:marBottom w:val="0"/>
              <w:divBdr>
                <w:top w:val="none" w:sz="0" w:space="0" w:color="auto"/>
                <w:left w:val="none" w:sz="0" w:space="0" w:color="auto"/>
                <w:bottom w:val="none" w:sz="0" w:space="0" w:color="auto"/>
                <w:right w:val="none" w:sz="0" w:space="0" w:color="auto"/>
              </w:divBdr>
            </w:div>
            <w:div w:id="400372057">
              <w:marLeft w:val="0"/>
              <w:marRight w:val="0"/>
              <w:marTop w:val="0"/>
              <w:marBottom w:val="0"/>
              <w:divBdr>
                <w:top w:val="none" w:sz="0" w:space="0" w:color="auto"/>
                <w:left w:val="none" w:sz="0" w:space="0" w:color="auto"/>
                <w:bottom w:val="none" w:sz="0" w:space="0" w:color="auto"/>
                <w:right w:val="none" w:sz="0" w:space="0" w:color="auto"/>
              </w:divBdr>
            </w:div>
          </w:divsChild>
        </w:div>
        <w:div w:id="1672415048">
          <w:marLeft w:val="0"/>
          <w:marRight w:val="0"/>
          <w:marTop w:val="0"/>
          <w:marBottom w:val="0"/>
          <w:divBdr>
            <w:top w:val="none" w:sz="0" w:space="0" w:color="auto"/>
            <w:left w:val="none" w:sz="0" w:space="0" w:color="auto"/>
            <w:bottom w:val="none" w:sz="0" w:space="0" w:color="auto"/>
            <w:right w:val="none" w:sz="0" w:space="0" w:color="auto"/>
          </w:divBdr>
          <w:divsChild>
            <w:div w:id="1316036010">
              <w:marLeft w:val="0"/>
              <w:marRight w:val="0"/>
              <w:marTop w:val="0"/>
              <w:marBottom w:val="0"/>
              <w:divBdr>
                <w:top w:val="none" w:sz="0" w:space="0" w:color="auto"/>
                <w:left w:val="none" w:sz="0" w:space="0" w:color="auto"/>
                <w:bottom w:val="none" w:sz="0" w:space="0" w:color="auto"/>
                <w:right w:val="none" w:sz="0" w:space="0" w:color="auto"/>
              </w:divBdr>
            </w:div>
            <w:div w:id="124280750">
              <w:marLeft w:val="0"/>
              <w:marRight w:val="0"/>
              <w:marTop w:val="0"/>
              <w:marBottom w:val="0"/>
              <w:divBdr>
                <w:top w:val="none" w:sz="0" w:space="0" w:color="auto"/>
                <w:left w:val="none" w:sz="0" w:space="0" w:color="auto"/>
                <w:bottom w:val="none" w:sz="0" w:space="0" w:color="auto"/>
                <w:right w:val="none" w:sz="0" w:space="0" w:color="auto"/>
              </w:divBdr>
            </w:div>
            <w:div w:id="865800262">
              <w:marLeft w:val="0"/>
              <w:marRight w:val="0"/>
              <w:marTop w:val="0"/>
              <w:marBottom w:val="0"/>
              <w:divBdr>
                <w:top w:val="none" w:sz="0" w:space="0" w:color="auto"/>
                <w:left w:val="none" w:sz="0" w:space="0" w:color="auto"/>
                <w:bottom w:val="none" w:sz="0" w:space="0" w:color="auto"/>
                <w:right w:val="none" w:sz="0" w:space="0" w:color="auto"/>
              </w:divBdr>
            </w:div>
            <w:div w:id="1552351811">
              <w:marLeft w:val="0"/>
              <w:marRight w:val="0"/>
              <w:marTop w:val="0"/>
              <w:marBottom w:val="0"/>
              <w:divBdr>
                <w:top w:val="none" w:sz="0" w:space="0" w:color="auto"/>
                <w:left w:val="none" w:sz="0" w:space="0" w:color="auto"/>
                <w:bottom w:val="none" w:sz="0" w:space="0" w:color="auto"/>
                <w:right w:val="none" w:sz="0" w:space="0" w:color="auto"/>
              </w:divBdr>
            </w:div>
            <w:div w:id="1533767917">
              <w:marLeft w:val="0"/>
              <w:marRight w:val="0"/>
              <w:marTop w:val="0"/>
              <w:marBottom w:val="0"/>
              <w:divBdr>
                <w:top w:val="none" w:sz="0" w:space="0" w:color="auto"/>
                <w:left w:val="none" w:sz="0" w:space="0" w:color="auto"/>
                <w:bottom w:val="none" w:sz="0" w:space="0" w:color="auto"/>
                <w:right w:val="none" w:sz="0" w:space="0" w:color="auto"/>
              </w:divBdr>
            </w:div>
          </w:divsChild>
        </w:div>
        <w:div w:id="1378972514">
          <w:marLeft w:val="0"/>
          <w:marRight w:val="0"/>
          <w:marTop w:val="0"/>
          <w:marBottom w:val="0"/>
          <w:divBdr>
            <w:top w:val="none" w:sz="0" w:space="0" w:color="auto"/>
            <w:left w:val="none" w:sz="0" w:space="0" w:color="auto"/>
            <w:bottom w:val="none" w:sz="0" w:space="0" w:color="auto"/>
            <w:right w:val="none" w:sz="0" w:space="0" w:color="auto"/>
          </w:divBdr>
          <w:divsChild>
            <w:div w:id="1973167282">
              <w:marLeft w:val="0"/>
              <w:marRight w:val="0"/>
              <w:marTop w:val="0"/>
              <w:marBottom w:val="0"/>
              <w:divBdr>
                <w:top w:val="none" w:sz="0" w:space="0" w:color="auto"/>
                <w:left w:val="none" w:sz="0" w:space="0" w:color="auto"/>
                <w:bottom w:val="none" w:sz="0" w:space="0" w:color="auto"/>
                <w:right w:val="none" w:sz="0" w:space="0" w:color="auto"/>
              </w:divBdr>
            </w:div>
            <w:div w:id="1330526791">
              <w:marLeft w:val="0"/>
              <w:marRight w:val="0"/>
              <w:marTop w:val="0"/>
              <w:marBottom w:val="0"/>
              <w:divBdr>
                <w:top w:val="none" w:sz="0" w:space="0" w:color="auto"/>
                <w:left w:val="none" w:sz="0" w:space="0" w:color="auto"/>
                <w:bottom w:val="none" w:sz="0" w:space="0" w:color="auto"/>
                <w:right w:val="none" w:sz="0" w:space="0" w:color="auto"/>
              </w:divBdr>
            </w:div>
            <w:div w:id="1617179626">
              <w:marLeft w:val="0"/>
              <w:marRight w:val="0"/>
              <w:marTop w:val="0"/>
              <w:marBottom w:val="0"/>
              <w:divBdr>
                <w:top w:val="none" w:sz="0" w:space="0" w:color="auto"/>
                <w:left w:val="none" w:sz="0" w:space="0" w:color="auto"/>
                <w:bottom w:val="none" w:sz="0" w:space="0" w:color="auto"/>
                <w:right w:val="none" w:sz="0" w:space="0" w:color="auto"/>
              </w:divBdr>
            </w:div>
            <w:div w:id="971133409">
              <w:marLeft w:val="0"/>
              <w:marRight w:val="0"/>
              <w:marTop w:val="0"/>
              <w:marBottom w:val="0"/>
              <w:divBdr>
                <w:top w:val="none" w:sz="0" w:space="0" w:color="auto"/>
                <w:left w:val="none" w:sz="0" w:space="0" w:color="auto"/>
                <w:bottom w:val="none" w:sz="0" w:space="0" w:color="auto"/>
                <w:right w:val="none" w:sz="0" w:space="0" w:color="auto"/>
              </w:divBdr>
            </w:div>
            <w:div w:id="1193499787">
              <w:marLeft w:val="0"/>
              <w:marRight w:val="0"/>
              <w:marTop w:val="0"/>
              <w:marBottom w:val="0"/>
              <w:divBdr>
                <w:top w:val="none" w:sz="0" w:space="0" w:color="auto"/>
                <w:left w:val="none" w:sz="0" w:space="0" w:color="auto"/>
                <w:bottom w:val="none" w:sz="0" w:space="0" w:color="auto"/>
                <w:right w:val="none" w:sz="0" w:space="0" w:color="auto"/>
              </w:divBdr>
            </w:div>
          </w:divsChild>
        </w:div>
        <w:div w:id="617220472">
          <w:marLeft w:val="0"/>
          <w:marRight w:val="0"/>
          <w:marTop w:val="0"/>
          <w:marBottom w:val="0"/>
          <w:divBdr>
            <w:top w:val="none" w:sz="0" w:space="0" w:color="auto"/>
            <w:left w:val="none" w:sz="0" w:space="0" w:color="auto"/>
            <w:bottom w:val="none" w:sz="0" w:space="0" w:color="auto"/>
            <w:right w:val="none" w:sz="0" w:space="0" w:color="auto"/>
          </w:divBdr>
          <w:divsChild>
            <w:div w:id="243534742">
              <w:marLeft w:val="0"/>
              <w:marRight w:val="0"/>
              <w:marTop w:val="0"/>
              <w:marBottom w:val="0"/>
              <w:divBdr>
                <w:top w:val="none" w:sz="0" w:space="0" w:color="auto"/>
                <w:left w:val="none" w:sz="0" w:space="0" w:color="auto"/>
                <w:bottom w:val="none" w:sz="0" w:space="0" w:color="auto"/>
                <w:right w:val="none" w:sz="0" w:space="0" w:color="auto"/>
              </w:divBdr>
            </w:div>
            <w:div w:id="23791411">
              <w:marLeft w:val="0"/>
              <w:marRight w:val="0"/>
              <w:marTop w:val="0"/>
              <w:marBottom w:val="0"/>
              <w:divBdr>
                <w:top w:val="none" w:sz="0" w:space="0" w:color="auto"/>
                <w:left w:val="none" w:sz="0" w:space="0" w:color="auto"/>
                <w:bottom w:val="none" w:sz="0" w:space="0" w:color="auto"/>
                <w:right w:val="none" w:sz="0" w:space="0" w:color="auto"/>
              </w:divBdr>
            </w:div>
            <w:div w:id="1044325596">
              <w:marLeft w:val="0"/>
              <w:marRight w:val="0"/>
              <w:marTop w:val="0"/>
              <w:marBottom w:val="0"/>
              <w:divBdr>
                <w:top w:val="none" w:sz="0" w:space="0" w:color="auto"/>
                <w:left w:val="none" w:sz="0" w:space="0" w:color="auto"/>
                <w:bottom w:val="none" w:sz="0" w:space="0" w:color="auto"/>
                <w:right w:val="none" w:sz="0" w:space="0" w:color="auto"/>
              </w:divBdr>
            </w:div>
            <w:div w:id="266893409">
              <w:marLeft w:val="0"/>
              <w:marRight w:val="0"/>
              <w:marTop w:val="0"/>
              <w:marBottom w:val="0"/>
              <w:divBdr>
                <w:top w:val="none" w:sz="0" w:space="0" w:color="auto"/>
                <w:left w:val="none" w:sz="0" w:space="0" w:color="auto"/>
                <w:bottom w:val="none" w:sz="0" w:space="0" w:color="auto"/>
                <w:right w:val="none" w:sz="0" w:space="0" w:color="auto"/>
              </w:divBdr>
            </w:div>
            <w:div w:id="1098526804">
              <w:marLeft w:val="0"/>
              <w:marRight w:val="0"/>
              <w:marTop w:val="0"/>
              <w:marBottom w:val="0"/>
              <w:divBdr>
                <w:top w:val="none" w:sz="0" w:space="0" w:color="auto"/>
                <w:left w:val="none" w:sz="0" w:space="0" w:color="auto"/>
                <w:bottom w:val="none" w:sz="0" w:space="0" w:color="auto"/>
                <w:right w:val="none" w:sz="0" w:space="0" w:color="auto"/>
              </w:divBdr>
            </w:div>
          </w:divsChild>
        </w:div>
        <w:div w:id="1971738839">
          <w:marLeft w:val="0"/>
          <w:marRight w:val="0"/>
          <w:marTop w:val="0"/>
          <w:marBottom w:val="0"/>
          <w:divBdr>
            <w:top w:val="none" w:sz="0" w:space="0" w:color="auto"/>
            <w:left w:val="none" w:sz="0" w:space="0" w:color="auto"/>
            <w:bottom w:val="none" w:sz="0" w:space="0" w:color="auto"/>
            <w:right w:val="none" w:sz="0" w:space="0" w:color="auto"/>
          </w:divBdr>
          <w:divsChild>
            <w:div w:id="1518422620">
              <w:marLeft w:val="0"/>
              <w:marRight w:val="0"/>
              <w:marTop w:val="0"/>
              <w:marBottom w:val="0"/>
              <w:divBdr>
                <w:top w:val="none" w:sz="0" w:space="0" w:color="auto"/>
                <w:left w:val="none" w:sz="0" w:space="0" w:color="auto"/>
                <w:bottom w:val="none" w:sz="0" w:space="0" w:color="auto"/>
                <w:right w:val="none" w:sz="0" w:space="0" w:color="auto"/>
              </w:divBdr>
            </w:div>
            <w:div w:id="1043209960">
              <w:marLeft w:val="0"/>
              <w:marRight w:val="0"/>
              <w:marTop w:val="0"/>
              <w:marBottom w:val="0"/>
              <w:divBdr>
                <w:top w:val="none" w:sz="0" w:space="0" w:color="auto"/>
                <w:left w:val="none" w:sz="0" w:space="0" w:color="auto"/>
                <w:bottom w:val="none" w:sz="0" w:space="0" w:color="auto"/>
                <w:right w:val="none" w:sz="0" w:space="0" w:color="auto"/>
              </w:divBdr>
            </w:div>
            <w:div w:id="854073286">
              <w:marLeft w:val="0"/>
              <w:marRight w:val="0"/>
              <w:marTop w:val="0"/>
              <w:marBottom w:val="0"/>
              <w:divBdr>
                <w:top w:val="none" w:sz="0" w:space="0" w:color="auto"/>
                <w:left w:val="none" w:sz="0" w:space="0" w:color="auto"/>
                <w:bottom w:val="none" w:sz="0" w:space="0" w:color="auto"/>
                <w:right w:val="none" w:sz="0" w:space="0" w:color="auto"/>
              </w:divBdr>
            </w:div>
            <w:div w:id="2072343460">
              <w:marLeft w:val="0"/>
              <w:marRight w:val="0"/>
              <w:marTop w:val="0"/>
              <w:marBottom w:val="0"/>
              <w:divBdr>
                <w:top w:val="none" w:sz="0" w:space="0" w:color="auto"/>
                <w:left w:val="none" w:sz="0" w:space="0" w:color="auto"/>
                <w:bottom w:val="none" w:sz="0" w:space="0" w:color="auto"/>
                <w:right w:val="none" w:sz="0" w:space="0" w:color="auto"/>
              </w:divBdr>
            </w:div>
            <w:div w:id="727846913">
              <w:marLeft w:val="0"/>
              <w:marRight w:val="0"/>
              <w:marTop w:val="0"/>
              <w:marBottom w:val="0"/>
              <w:divBdr>
                <w:top w:val="none" w:sz="0" w:space="0" w:color="auto"/>
                <w:left w:val="none" w:sz="0" w:space="0" w:color="auto"/>
                <w:bottom w:val="none" w:sz="0" w:space="0" w:color="auto"/>
                <w:right w:val="none" w:sz="0" w:space="0" w:color="auto"/>
              </w:divBdr>
            </w:div>
          </w:divsChild>
        </w:div>
        <w:div w:id="1626546592">
          <w:marLeft w:val="0"/>
          <w:marRight w:val="0"/>
          <w:marTop w:val="0"/>
          <w:marBottom w:val="0"/>
          <w:divBdr>
            <w:top w:val="none" w:sz="0" w:space="0" w:color="auto"/>
            <w:left w:val="none" w:sz="0" w:space="0" w:color="auto"/>
            <w:bottom w:val="none" w:sz="0" w:space="0" w:color="auto"/>
            <w:right w:val="none" w:sz="0" w:space="0" w:color="auto"/>
          </w:divBdr>
          <w:divsChild>
            <w:div w:id="1286540886">
              <w:marLeft w:val="0"/>
              <w:marRight w:val="0"/>
              <w:marTop w:val="0"/>
              <w:marBottom w:val="0"/>
              <w:divBdr>
                <w:top w:val="none" w:sz="0" w:space="0" w:color="auto"/>
                <w:left w:val="none" w:sz="0" w:space="0" w:color="auto"/>
                <w:bottom w:val="none" w:sz="0" w:space="0" w:color="auto"/>
                <w:right w:val="none" w:sz="0" w:space="0" w:color="auto"/>
              </w:divBdr>
            </w:div>
            <w:div w:id="562370013">
              <w:marLeft w:val="0"/>
              <w:marRight w:val="0"/>
              <w:marTop w:val="0"/>
              <w:marBottom w:val="0"/>
              <w:divBdr>
                <w:top w:val="none" w:sz="0" w:space="0" w:color="auto"/>
                <w:left w:val="none" w:sz="0" w:space="0" w:color="auto"/>
                <w:bottom w:val="none" w:sz="0" w:space="0" w:color="auto"/>
                <w:right w:val="none" w:sz="0" w:space="0" w:color="auto"/>
              </w:divBdr>
            </w:div>
            <w:div w:id="1100562580">
              <w:marLeft w:val="0"/>
              <w:marRight w:val="0"/>
              <w:marTop w:val="0"/>
              <w:marBottom w:val="0"/>
              <w:divBdr>
                <w:top w:val="none" w:sz="0" w:space="0" w:color="auto"/>
                <w:left w:val="none" w:sz="0" w:space="0" w:color="auto"/>
                <w:bottom w:val="none" w:sz="0" w:space="0" w:color="auto"/>
                <w:right w:val="none" w:sz="0" w:space="0" w:color="auto"/>
              </w:divBdr>
            </w:div>
            <w:div w:id="2136949343">
              <w:marLeft w:val="0"/>
              <w:marRight w:val="0"/>
              <w:marTop w:val="0"/>
              <w:marBottom w:val="0"/>
              <w:divBdr>
                <w:top w:val="none" w:sz="0" w:space="0" w:color="auto"/>
                <w:left w:val="none" w:sz="0" w:space="0" w:color="auto"/>
                <w:bottom w:val="none" w:sz="0" w:space="0" w:color="auto"/>
                <w:right w:val="none" w:sz="0" w:space="0" w:color="auto"/>
              </w:divBdr>
            </w:div>
            <w:div w:id="1505969796">
              <w:marLeft w:val="0"/>
              <w:marRight w:val="0"/>
              <w:marTop w:val="0"/>
              <w:marBottom w:val="0"/>
              <w:divBdr>
                <w:top w:val="none" w:sz="0" w:space="0" w:color="auto"/>
                <w:left w:val="none" w:sz="0" w:space="0" w:color="auto"/>
                <w:bottom w:val="none" w:sz="0" w:space="0" w:color="auto"/>
                <w:right w:val="none" w:sz="0" w:space="0" w:color="auto"/>
              </w:divBdr>
            </w:div>
          </w:divsChild>
        </w:div>
        <w:div w:id="393234884">
          <w:marLeft w:val="0"/>
          <w:marRight w:val="0"/>
          <w:marTop w:val="0"/>
          <w:marBottom w:val="0"/>
          <w:divBdr>
            <w:top w:val="none" w:sz="0" w:space="0" w:color="auto"/>
            <w:left w:val="none" w:sz="0" w:space="0" w:color="auto"/>
            <w:bottom w:val="none" w:sz="0" w:space="0" w:color="auto"/>
            <w:right w:val="none" w:sz="0" w:space="0" w:color="auto"/>
          </w:divBdr>
        </w:div>
        <w:div w:id="1942494866">
          <w:marLeft w:val="0"/>
          <w:marRight w:val="0"/>
          <w:marTop w:val="0"/>
          <w:marBottom w:val="0"/>
          <w:divBdr>
            <w:top w:val="none" w:sz="0" w:space="0" w:color="auto"/>
            <w:left w:val="none" w:sz="0" w:space="0" w:color="auto"/>
            <w:bottom w:val="none" w:sz="0" w:space="0" w:color="auto"/>
            <w:right w:val="none" w:sz="0" w:space="0" w:color="auto"/>
          </w:divBdr>
        </w:div>
        <w:div w:id="1682857857">
          <w:marLeft w:val="0"/>
          <w:marRight w:val="0"/>
          <w:marTop w:val="0"/>
          <w:marBottom w:val="0"/>
          <w:divBdr>
            <w:top w:val="none" w:sz="0" w:space="0" w:color="auto"/>
            <w:left w:val="none" w:sz="0" w:space="0" w:color="auto"/>
            <w:bottom w:val="none" w:sz="0" w:space="0" w:color="auto"/>
            <w:right w:val="none" w:sz="0" w:space="0" w:color="auto"/>
          </w:divBdr>
        </w:div>
        <w:div w:id="1985042882">
          <w:marLeft w:val="0"/>
          <w:marRight w:val="0"/>
          <w:marTop w:val="0"/>
          <w:marBottom w:val="0"/>
          <w:divBdr>
            <w:top w:val="none" w:sz="0" w:space="0" w:color="auto"/>
            <w:left w:val="none" w:sz="0" w:space="0" w:color="auto"/>
            <w:bottom w:val="none" w:sz="0" w:space="0" w:color="auto"/>
            <w:right w:val="none" w:sz="0" w:space="0" w:color="auto"/>
          </w:divBdr>
        </w:div>
      </w:divsChild>
    </w:div>
    <w:div w:id="215970249">
      <w:bodyDiv w:val="1"/>
      <w:marLeft w:val="0"/>
      <w:marRight w:val="0"/>
      <w:marTop w:val="0"/>
      <w:marBottom w:val="0"/>
      <w:divBdr>
        <w:top w:val="none" w:sz="0" w:space="0" w:color="auto"/>
        <w:left w:val="none" w:sz="0" w:space="0" w:color="auto"/>
        <w:bottom w:val="none" w:sz="0" w:space="0" w:color="auto"/>
        <w:right w:val="none" w:sz="0" w:space="0" w:color="auto"/>
      </w:divBdr>
      <w:divsChild>
        <w:div w:id="730157223">
          <w:marLeft w:val="0"/>
          <w:marRight w:val="0"/>
          <w:marTop w:val="0"/>
          <w:marBottom w:val="0"/>
          <w:divBdr>
            <w:top w:val="none" w:sz="0" w:space="0" w:color="auto"/>
            <w:left w:val="none" w:sz="0" w:space="0" w:color="auto"/>
            <w:bottom w:val="none" w:sz="0" w:space="0" w:color="auto"/>
            <w:right w:val="none" w:sz="0" w:space="0" w:color="auto"/>
          </w:divBdr>
        </w:div>
        <w:div w:id="802695572">
          <w:marLeft w:val="0"/>
          <w:marRight w:val="0"/>
          <w:marTop w:val="0"/>
          <w:marBottom w:val="0"/>
          <w:divBdr>
            <w:top w:val="none" w:sz="0" w:space="0" w:color="auto"/>
            <w:left w:val="none" w:sz="0" w:space="0" w:color="auto"/>
            <w:bottom w:val="none" w:sz="0" w:space="0" w:color="auto"/>
            <w:right w:val="none" w:sz="0" w:space="0" w:color="auto"/>
          </w:divBdr>
        </w:div>
        <w:div w:id="548761314">
          <w:marLeft w:val="0"/>
          <w:marRight w:val="0"/>
          <w:marTop w:val="0"/>
          <w:marBottom w:val="0"/>
          <w:divBdr>
            <w:top w:val="none" w:sz="0" w:space="0" w:color="auto"/>
            <w:left w:val="none" w:sz="0" w:space="0" w:color="auto"/>
            <w:bottom w:val="none" w:sz="0" w:space="0" w:color="auto"/>
            <w:right w:val="none" w:sz="0" w:space="0" w:color="auto"/>
          </w:divBdr>
        </w:div>
      </w:divsChild>
    </w:div>
    <w:div w:id="227113369">
      <w:bodyDiv w:val="1"/>
      <w:marLeft w:val="0"/>
      <w:marRight w:val="0"/>
      <w:marTop w:val="0"/>
      <w:marBottom w:val="0"/>
      <w:divBdr>
        <w:top w:val="none" w:sz="0" w:space="0" w:color="auto"/>
        <w:left w:val="none" w:sz="0" w:space="0" w:color="auto"/>
        <w:bottom w:val="none" w:sz="0" w:space="0" w:color="auto"/>
        <w:right w:val="none" w:sz="0" w:space="0" w:color="auto"/>
      </w:divBdr>
      <w:divsChild>
        <w:div w:id="26177078">
          <w:marLeft w:val="0"/>
          <w:marRight w:val="0"/>
          <w:marTop w:val="0"/>
          <w:marBottom w:val="0"/>
          <w:divBdr>
            <w:top w:val="none" w:sz="0" w:space="0" w:color="auto"/>
            <w:left w:val="none" w:sz="0" w:space="0" w:color="auto"/>
            <w:bottom w:val="none" w:sz="0" w:space="0" w:color="auto"/>
            <w:right w:val="none" w:sz="0" w:space="0" w:color="auto"/>
          </w:divBdr>
        </w:div>
        <w:div w:id="678238348">
          <w:marLeft w:val="0"/>
          <w:marRight w:val="0"/>
          <w:marTop w:val="0"/>
          <w:marBottom w:val="0"/>
          <w:divBdr>
            <w:top w:val="none" w:sz="0" w:space="0" w:color="auto"/>
            <w:left w:val="none" w:sz="0" w:space="0" w:color="auto"/>
            <w:bottom w:val="none" w:sz="0" w:space="0" w:color="auto"/>
            <w:right w:val="none" w:sz="0" w:space="0" w:color="auto"/>
          </w:divBdr>
        </w:div>
        <w:div w:id="1377579501">
          <w:marLeft w:val="0"/>
          <w:marRight w:val="0"/>
          <w:marTop w:val="0"/>
          <w:marBottom w:val="0"/>
          <w:divBdr>
            <w:top w:val="none" w:sz="0" w:space="0" w:color="auto"/>
            <w:left w:val="none" w:sz="0" w:space="0" w:color="auto"/>
            <w:bottom w:val="none" w:sz="0" w:space="0" w:color="auto"/>
            <w:right w:val="none" w:sz="0" w:space="0" w:color="auto"/>
          </w:divBdr>
        </w:div>
        <w:div w:id="2034112693">
          <w:marLeft w:val="0"/>
          <w:marRight w:val="0"/>
          <w:marTop w:val="0"/>
          <w:marBottom w:val="0"/>
          <w:divBdr>
            <w:top w:val="none" w:sz="0" w:space="0" w:color="auto"/>
            <w:left w:val="none" w:sz="0" w:space="0" w:color="auto"/>
            <w:bottom w:val="none" w:sz="0" w:space="0" w:color="auto"/>
            <w:right w:val="none" w:sz="0" w:space="0" w:color="auto"/>
          </w:divBdr>
        </w:div>
        <w:div w:id="1543904132">
          <w:marLeft w:val="0"/>
          <w:marRight w:val="0"/>
          <w:marTop w:val="0"/>
          <w:marBottom w:val="0"/>
          <w:divBdr>
            <w:top w:val="none" w:sz="0" w:space="0" w:color="auto"/>
            <w:left w:val="none" w:sz="0" w:space="0" w:color="auto"/>
            <w:bottom w:val="none" w:sz="0" w:space="0" w:color="auto"/>
            <w:right w:val="none" w:sz="0" w:space="0" w:color="auto"/>
          </w:divBdr>
        </w:div>
        <w:div w:id="378867666">
          <w:marLeft w:val="0"/>
          <w:marRight w:val="0"/>
          <w:marTop w:val="0"/>
          <w:marBottom w:val="0"/>
          <w:divBdr>
            <w:top w:val="none" w:sz="0" w:space="0" w:color="auto"/>
            <w:left w:val="none" w:sz="0" w:space="0" w:color="auto"/>
            <w:bottom w:val="none" w:sz="0" w:space="0" w:color="auto"/>
            <w:right w:val="none" w:sz="0" w:space="0" w:color="auto"/>
          </w:divBdr>
        </w:div>
        <w:div w:id="133063992">
          <w:marLeft w:val="0"/>
          <w:marRight w:val="0"/>
          <w:marTop w:val="0"/>
          <w:marBottom w:val="0"/>
          <w:divBdr>
            <w:top w:val="none" w:sz="0" w:space="0" w:color="auto"/>
            <w:left w:val="none" w:sz="0" w:space="0" w:color="auto"/>
            <w:bottom w:val="none" w:sz="0" w:space="0" w:color="auto"/>
            <w:right w:val="none" w:sz="0" w:space="0" w:color="auto"/>
          </w:divBdr>
        </w:div>
        <w:div w:id="1102189328">
          <w:marLeft w:val="0"/>
          <w:marRight w:val="0"/>
          <w:marTop w:val="0"/>
          <w:marBottom w:val="0"/>
          <w:divBdr>
            <w:top w:val="none" w:sz="0" w:space="0" w:color="auto"/>
            <w:left w:val="none" w:sz="0" w:space="0" w:color="auto"/>
            <w:bottom w:val="none" w:sz="0" w:space="0" w:color="auto"/>
            <w:right w:val="none" w:sz="0" w:space="0" w:color="auto"/>
          </w:divBdr>
        </w:div>
        <w:div w:id="1803228285">
          <w:marLeft w:val="0"/>
          <w:marRight w:val="0"/>
          <w:marTop w:val="0"/>
          <w:marBottom w:val="0"/>
          <w:divBdr>
            <w:top w:val="none" w:sz="0" w:space="0" w:color="auto"/>
            <w:left w:val="none" w:sz="0" w:space="0" w:color="auto"/>
            <w:bottom w:val="none" w:sz="0" w:space="0" w:color="auto"/>
            <w:right w:val="none" w:sz="0" w:space="0" w:color="auto"/>
          </w:divBdr>
        </w:div>
        <w:div w:id="522865647">
          <w:marLeft w:val="0"/>
          <w:marRight w:val="0"/>
          <w:marTop w:val="0"/>
          <w:marBottom w:val="0"/>
          <w:divBdr>
            <w:top w:val="none" w:sz="0" w:space="0" w:color="auto"/>
            <w:left w:val="none" w:sz="0" w:space="0" w:color="auto"/>
            <w:bottom w:val="none" w:sz="0" w:space="0" w:color="auto"/>
            <w:right w:val="none" w:sz="0" w:space="0" w:color="auto"/>
          </w:divBdr>
        </w:div>
        <w:div w:id="1013219143">
          <w:marLeft w:val="0"/>
          <w:marRight w:val="0"/>
          <w:marTop w:val="0"/>
          <w:marBottom w:val="0"/>
          <w:divBdr>
            <w:top w:val="none" w:sz="0" w:space="0" w:color="auto"/>
            <w:left w:val="none" w:sz="0" w:space="0" w:color="auto"/>
            <w:bottom w:val="none" w:sz="0" w:space="0" w:color="auto"/>
            <w:right w:val="none" w:sz="0" w:space="0" w:color="auto"/>
          </w:divBdr>
        </w:div>
        <w:div w:id="1798984129">
          <w:marLeft w:val="0"/>
          <w:marRight w:val="0"/>
          <w:marTop w:val="0"/>
          <w:marBottom w:val="0"/>
          <w:divBdr>
            <w:top w:val="none" w:sz="0" w:space="0" w:color="auto"/>
            <w:left w:val="none" w:sz="0" w:space="0" w:color="auto"/>
            <w:bottom w:val="none" w:sz="0" w:space="0" w:color="auto"/>
            <w:right w:val="none" w:sz="0" w:space="0" w:color="auto"/>
          </w:divBdr>
        </w:div>
        <w:div w:id="1970932022">
          <w:marLeft w:val="0"/>
          <w:marRight w:val="0"/>
          <w:marTop w:val="0"/>
          <w:marBottom w:val="0"/>
          <w:divBdr>
            <w:top w:val="none" w:sz="0" w:space="0" w:color="auto"/>
            <w:left w:val="none" w:sz="0" w:space="0" w:color="auto"/>
            <w:bottom w:val="none" w:sz="0" w:space="0" w:color="auto"/>
            <w:right w:val="none" w:sz="0" w:space="0" w:color="auto"/>
          </w:divBdr>
        </w:div>
        <w:div w:id="2021155345">
          <w:marLeft w:val="0"/>
          <w:marRight w:val="0"/>
          <w:marTop w:val="0"/>
          <w:marBottom w:val="0"/>
          <w:divBdr>
            <w:top w:val="none" w:sz="0" w:space="0" w:color="auto"/>
            <w:left w:val="none" w:sz="0" w:space="0" w:color="auto"/>
            <w:bottom w:val="none" w:sz="0" w:space="0" w:color="auto"/>
            <w:right w:val="none" w:sz="0" w:space="0" w:color="auto"/>
          </w:divBdr>
        </w:div>
        <w:div w:id="1075201343">
          <w:marLeft w:val="0"/>
          <w:marRight w:val="0"/>
          <w:marTop w:val="0"/>
          <w:marBottom w:val="0"/>
          <w:divBdr>
            <w:top w:val="none" w:sz="0" w:space="0" w:color="auto"/>
            <w:left w:val="none" w:sz="0" w:space="0" w:color="auto"/>
            <w:bottom w:val="none" w:sz="0" w:space="0" w:color="auto"/>
            <w:right w:val="none" w:sz="0" w:space="0" w:color="auto"/>
          </w:divBdr>
        </w:div>
        <w:div w:id="642925299">
          <w:marLeft w:val="0"/>
          <w:marRight w:val="0"/>
          <w:marTop w:val="0"/>
          <w:marBottom w:val="0"/>
          <w:divBdr>
            <w:top w:val="none" w:sz="0" w:space="0" w:color="auto"/>
            <w:left w:val="none" w:sz="0" w:space="0" w:color="auto"/>
            <w:bottom w:val="none" w:sz="0" w:space="0" w:color="auto"/>
            <w:right w:val="none" w:sz="0" w:space="0" w:color="auto"/>
          </w:divBdr>
        </w:div>
        <w:div w:id="2005740136">
          <w:marLeft w:val="0"/>
          <w:marRight w:val="0"/>
          <w:marTop w:val="0"/>
          <w:marBottom w:val="0"/>
          <w:divBdr>
            <w:top w:val="none" w:sz="0" w:space="0" w:color="auto"/>
            <w:left w:val="none" w:sz="0" w:space="0" w:color="auto"/>
            <w:bottom w:val="none" w:sz="0" w:space="0" w:color="auto"/>
            <w:right w:val="none" w:sz="0" w:space="0" w:color="auto"/>
          </w:divBdr>
        </w:div>
        <w:div w:id="2099665931">
          <w:marLeft w:val="0"/>
          <w:marRight w:val="0"/>
          <w:marTop w:val="0"/>
          <w:marBottom w:val="0"/>
          <w:divBdr>
            <w:top w:val="none" w:sz="0" w:space="0" w:color="auto"/>
            <w:left w:val="none" w:sz="0" w:space="0" w:color="auto"/>
            <w:bottom w:val="none" w:sz="0" w:space="0" w:color="auto"/>
            <w:right w:val="none" w:sz="0" w:space="0" w:color="auto"/>
          </w:divBdr>
        </w:div>
        <w:div w:id="1103959528">
          <w:marLeft w:val="0"/>
          <w:marRight w:val="0"/>
          <w:marTop w:val="0"/>
          <w:marBottom w:val="0"/>
          <w:divBdr>
            <w:top w:val="none" w:sz="0" w:space="0" w:color="auto"/>
            <w:left w:val="none" w:sz="0" w:space="0" w:color="auto"/>
            <w:bottom w:val="none" w:sz="0" w:space="0" w:color="auto"/>
            <w:right w:val="none" w:sz="0" w:space="0" w:color="auto"/>
          </w:divBdr>
        </w:div>
        <w:div w:id="1649704425">
          <w:marLeft w:val="0"/>
          <w:marRight w:val="0"/>
          <w:marTop w:val="0"/>
          <w:marBottom w:val="0"/>
          <w:divBdr>
            <w:top w:val="none" w:sz="0" w:space="0" w:color="auto"/>
            <w:left w:val="none" w:sz="0" w:space="0" w:color="auto"/>
            <w:bottom w:val="none" w:sz="0" w:space="0" w:color="auto"/>
            <w:right w:val="none" w:sz="0" w:space="0" w:color="auto"/>
          </w:divBdr>
        </w:div>
        <w:div w:id="332530081">
          <w:marLeft w:val="0"/>
          <w:marRight w:val="0"/>
          <w:marTop w:val="0"/>
          <w:marBottom w:val="0"/>
          <w:divBdr>
            <w:top w:val="none" w:sz="0" w:space="0" w:color="auto"/>
            <w:left w:val="none" w:sz="0" w:space="0" w:color="auto"/>
            <w:bottom w:val="none" w:sz="0" w:space="0" w:color="auto"/>
            <w:right w:val="none" w:sz="0" w:space="0" w:color="auto"/>
          </w:divBdr>
        </w:div>
        <w:div w:id="42141147">
          <w:marLeft w:val="0"/>
          <w:marRight w:val="0"/>
          <w:marTop w:val="0"/>
          <w:marBottom w:val="0"/>
          <w:divBdr>
            <w:top w:val="none" w:sz="0" w:space="0" w:color="auto"/>
            <w:left w:val="none" w:sz="0" w:space="0" w:color="auto"/>
            <w:bottom w:val="none" w:sz="0" w:space="0" w:color="auto"/>
            <w:right w:val="none" w:sz="0" w:space="0" w:color="auto"/>
          </w:divBdr>
        </w:div>
        <w:div w:id="995574762">
          <w:marLeft w:val="0"/>
          <w:marRight w:val="0"/>
          <w:marTop w:val="0"/>
          <w:marBottom w:val="0"/>
          <w:divBdr>
            <w:top w:val="none" w:sz="0" w:space="0" w:color="auto"/>
            <w:left w:val="none" w:sz="0" w:space="0" w:color="auto"/>
            <w:bottom w:val="none" w:sz="0" w:space="0" w:color="auto"/>
            <w:right w:val="none" w:sz="0" w:space="0" w:color="auto"/>
          </w:divBdr>
        </w:div>
        <w:div w:id="271790346">
          <w:marLeft w:val="0"/>
          <w:marRight w:val="0"/>
          <w:marTop w:val="0"/>
          <w:marBottom w:val="0"/>
          <w:divBdr>
            <w:top w:val="none" w:sz="0" w:space="0" w:color="auto"/>
            <w:left w:val="none" w:sz="0" w:space="0" w:color="auto"/>
            <w:bottom w:val="none" w:sz="0" w:space="0" w:color="auto"/>
            <w:right w:val="none" w:sz="0" w:space="0" w:color="auto"/>
          </w:divBdr>
        </w:div>
        <w:div w:id="1890149570">
          <w:marLeft w:val="0"/>
          <w:marRight w:val="0"/>
          <w:marTop w:val="0"/>
          <w:marBottom w:val="0"/>
          <w:divBdr>
            <w:top w:val="none" w:sz="0" w:space="0" w:color="auto"/>
            <w:left w:val="none" w:sz="0" w:space="0" w:color="auto"/>
            <w:bottom w:val="none" w:sz="0" w:space="0" w:color="auto"/>
            <w:right w:val="none" w:sz="0" w:space="0" w:color="auto"/>
          </w:divBdr>
        </w:div>
        <w:div w:id="178277329">
          <w:marLeft w:val="0"/>
          <w:marRight w:val="0"/>
          <w:marTop w:val="0"/>
          <w:marBottom w:val="0"/>
          <w:divBdr>
            <w:top w:val="none" w:sz="0" w:space="0" w:color="auto"/>
            <w:left w:val="none" w:sz="0" w:space="0" w:color="auto"/>
            <w:bottom w:val="none" w:sz="0" w:space="0" w:color="auto"/>
            <w:right w:val="none" w:sz="0" w:space="0" w:color="auto"/>
          </w:divBdr>
        </w:div>
        <w:div w:id="1118180447">
          <w:marLeft w:val="0"/>
          <w:marRight w:val="0"/>
          <w:marTop w:val="0"/>
          <w:marBottom w:val="0"/>
          <w:divBdr>
            <w:top w:val="none" w:sz="0" w:space="0" w:color="auto"/>
            <w:left w:val="none" w:sz="0" w:space="0" w:color="auto"/>
            <w:bottom w:val="none" w:sz="0" w:space="0" w:color="auto"/>
            <w:right w:val="none" w:sz="0" w:space="0" w:color="auto"/>
          </w:divBdr>
        </w:div>
        <w:div w:id="488592250">
          <w:marLeft w:val="0"/>
          <w:marRight w:val="0"/>
          <w:marTop w:val="0"/>
          <w:marBottom w:val="0"/>
          <w:divBdr>
            <w:top w:val="none" w:sz="0" w:space="0" w:color="auto"/>
            <w:left w:val="none" w:sz="0" w:space="0" w:color="auto"/>
            <w:bottom w:val="none" w:sz="0" w:space="0" w:color="auto"/>
            <w:right w:val="none" w:sz="0" w:space="0" w:color="auto"/>
          </w:divBdr>
        </w:div>
        <w:div w:id="2443604">
          <w:marLeft w:val="0"/>
          <w:marRight w:val="0"/>
          <w:marTop w:val="0"/>
          <w:marBottom w:val="0"/>
          <w:divBdr>
            <w:top w:val="none" w:sz="0" w:space="0" w:color="auto"/>
            <w:left w:val="none" w:sz="0" w:space="0" w:color="auto"/>
            <w:bottom w:val="none" w:sz="0" w:space="0" w:color="auto"/>
            <w:right w:val="none" w:sz="0" w:space="0" w:color="auto"/>
          </w:divBdr>
        </w:div>
        <w:div w:id="723220677">
          <w:marLeft w:val="0"/>
          <w:marRight w:val="0"/>
          <w:marTop w:val="0"/>
          <w:marBottom w:val="0"/>
          <w:divBdr>
            <w:top w:val="none" w:sz="0" w:space="0" w:color="auto"/>
            <w:left w:val="none" w:sz="0" w:space="0" w:color="auto"/>
            <w:bottom w:val="none" w:sz="0" w:space="0" w:color="auto"/>
            <w:right w:val="none" w:sz="0" w:space="0" w:color="auto"/>
          </w:divBdr>
        </w:div>
        <w:div w:id="1077822019">
          <w:marLeft w:val="0"/>
          <w:marRight w:val="0"/>
          <w:marTop w:val="0"/>
          <w:marBottom w:val="0"/>
          <w:divBdr>
            <w:top w:val="none" w:sz="0" w:space="0" w:color="auto"/>
            <w:left w:val="none" w:sz="0" w:space="0" w:color="auto"/>
            <w:bottom w:val="none" w:sz="0" w:space="0" w:color="auto"/>
            <w:right w:val="none" w:sz="0" w:space="0" w:color="auto"/>
          </w:divBdr>
        </w:div>
        <w:div w:id="320502014">
          <w:marLeft w:val="0"/>
          <w:marRight w:val="0"/>
          <w:marTop w:val="0"/>
          <w:marBottom w:val="0"/>
          <w:divBdr>
            <w:top w:val="none" w:sz="0" w:space="0" w:color="auto"/>
            <w:left w:val="none" w:sz="0" w:space="0" w:color="auto"/>
            <w:bottom w:val="none" w:sz="0" w:space="0" w:color="auto"/>
            <w:right w:val="none" w:sz="0" w:space="0" w:color="auto"/>
          </w:divBdr>
        </w:div>
        <w:div w:id="1407454927">
          <w:marLeft w:val="0"/>
          <w:marRight w:val="0"/>
          <w:marTop w:val="0"/>
          <w:marBottom w:val="0"/>
          <w:divBdr>
            <w:top w:val="none" w:sz="0" w:space="0" w:color="auto"/>
            <w:left w:val="none" w:sz="0" w:space="0" w:color="auto"/>
            <w:bottom w:val="none" w:sz="0" w:space="0" w:color="auto"/>
            <w:right w:val="none" w:sz="0" w:space="0" w:color="auto"/>
          </w:divBdr>
        </w:div>
        <w:div w:id="598179154">
          <w:marLeft w:val="0"/>
          <w:marRight w:val="0"/>
          <w:marTop w:val="0"/>
          <w:marBottom w:val="0"/>
          <w:divBdr>
            <w:top w:val="none" w:sz="0" w:space="0" w:color="auto"/>
            <w:left w:val="none" w:sz="0" w:space="0" w:color="auto"/>
            <w:bottom w:val="none" w:sz="0" w:space="0" w:color="auto"/>
            <w:right w:val="none" w:sz="0" w:space="0" w:color="auto"/>
          </w:divBdr>
        </w:div>
        <w:div w:id="1662927858">
          <w:marLeft w:val="0"/>
          <w:marRight w:val="0"/>
          <w:marTop w:val="0"/>
          <w:marBottom w:val="0"/>
          <w:divBdr>
            <w:top w:val="none" w:sz="0" w:space="0" w:color="auto"/>
            <w:left w:val="none" w:sz="0" w:space="0" w:color="auto"/>
            <w:bottom w:val="none" w:sz="0" w:space="0" w:color="auto"/>
            <w:right w:val="none" w:sz="0" w:space="0" w:color="auto"/>
          </w:divBdr>
        </w:div>
        <w:div w:id="710350658">
          <w:marLeft w:val="0"/>
          <w:marRight w:val="0"/>
          <w:marTop w:val="0"/>
          <w:marBottom w:val="0"/>
          <w:divBdr>
            <w:top w:val="none" w:sz="0" w:space="0" w:color="auto"/>
            <w:left w:val="none" w:sz="0" w:space="0" w:color="auto"/>
            <w:bottom w:val="none" w:sz="0" w:space="0" w:color="auto"/>
            <w:right w:val="none" w:sz="0" w:space="0" w:color="auto"/>
          </w:divBdr>
        </w:div>
        <w:div w:id="1261526976">
          <w:marLeft w:val="0"/>
          <w:marRight w:val="0"/>
          <w:marTop w:val="0"/>
          <w:marBottom w:val="0"/>
          <w:divBdr>
            <w:top w:val="none" w:sz="0" w:space="0" w:color="auto"/>
            <w:left w:val="none" w:sz="0" w:space="0" w:color="auto"/>
            <w:bottom w:val="none" w:sz="0" w:space="0" w:color="auto"/>
            <w:right w:val="none" w:sz="0" w:space="0" w:color="auto"/>
          </w:divBdr>
        </w:div>
        <w:div w:id="1837185061">
          <w:marLeft w:val="0"/>
          <w:marRight w:val="0"/>
          <w:marTop w:val="0"/>
          <w:marBottom w:val="0"/>
          <w:divBdr>
            <w:top w:val="none" w:sz="0" w:space="0" w:color="auto"/>
            <w:left w:val="none" w:sz="0" w:space="0" w:color="auto"/>
            <w:bottom w:val="none" w:sz="0" w:space="0" w:color="auto"/>
            <w:right w:val="none" w:sz="0" w:space="0" w:color="auto"/>
          </w:divBdr>
        </w:div>
        <w:div w:id="129518009">
          <w:marLeft w:val="0"/>
          <w:marRight w:val="0"/>
          <w:marTop w:val="0"/>
          <w:marBottom w:val="0"/>
          <w:divBdr>
            <w:top w:val="none" w:sz="0" w:space="0" w:color="auto"/>
            <w:left w:val="none" w:sz="0" w:space="0" w:color="auto"/>
            <w:bottom w:val="none" w:sz="0" w:space="0" w:color="auto"/>
            <w:right w:val="none" w:sz="0" w:space="0" w:color="auto"/>
          </w:divBdr>
        </w:div>
        <w:div w:id="1371875811">
          <w:marLeft w:val="0"/>
          <w:marRight w:val="0"/>
          <w:marTop w:val="0"/>
          <w:marBottom w:val="0"/>
          <w:divBdr>
            <w:top w:val="none" w:sz="0" w:space="0" w:color="auto"/>
            <w:left w:val="none" w:sz="0" w:space="0" w:color="auto"/>
            <w:bottom w:val="none" w:sz="0" w:space="0" w:color="auto"/>
            <w:right w:val="none" w:sz="0" w:space="0" w:color="auto"/>
          </w:divBdr>
        </w:div>
        <w:div w:id="1949044343">
          <w:marLeft w:val="0"/>
          <w:marRight w:val="0"/>
          <w:marTop w:val="0"/>
          <w:marBottom w:val="0"/>
          <w:divBdr>
            <w:top w:val="none" w:sz="0" w:space="0" w:color="auto"/>
            <w:left w:val="none" w:sz="0" w:space="0" w:color="auto"/>
            <w:bottom w:val="none" w:sz="0" w:space="0" w:color="auto"/>
            <w:right w:val="none" w:sz="0" w:space="0" w:color="auto"/>
          </w:divBdr>
        </w:div>
        <w:div w:id="62533016">
          <w:marLeft w:val="0"/>
          <w:marRight w:val="0"/>
          <w:marTop w:val="0"/>
          <w:marBottom w:val="0"/>
          <w:divBdr>
            <w:top w:val="none" w:sz="0" w:space="0" w:color="auto"/>
            <w:left w:val="none" w:sz="0" w:space="0" w:color="auto"/>
            <w:bottom w:val="none" w:sz="0" w:space="0" w:color="auto"/>
            <w:right w:val="none" w:sz="0" w:space="0" w:color="auto"/>
          </w:divBdr>
        </w:div>
        <w:div w:id="1094282656">
          <w:marLeft w:val="0"/>
          <w:marRight w:val="0"/>
          <w:marTop w:val="0"/>
          <w:marBottom w:val="0"/>
          <w:divBdr>
            <w:top w:val="none" w:sz="0" w:space="0" w:color="auto"/>
            <w:left w:val="none" w:sz="0" w:space="0" w:color="auto"/>
            <w:bottom w:val="none" w:sz="0" w:space="0" w:color="auto"/>
            <w:right w:val="none" w:sz="0" w:space="0" w:color="auto"/>
          </w:divBdr>
        </w:div>
        <w:div w:id="785853214">
          <w:marLeft w:val="0"/>
          <w:marRight w:val="0"/>
          <w:marTop w:val="0"/>
          <w:marBottom w:val="0"/>
          <w:divBdr>
            <w:top w:val="none" w:sz="0" w:space="0" w:color="auto"/>
            <w:left w:val="none" w:sz="0" w:space="0" w:color="auto"/>
            <w:bottom w:val="none" w:sz="0" w:space="0" w:color="auto"/>
            <w:right w:val="none" w:sz="0" w:space="0" w:color="auto"/>
          </w:divBdr>
        </w:div>
        <w:div w:id="1062286731">
          <w:marLeft w:val="0"/>
          <w:marRight w:val="0"/>
          <w:marTop w:val="0"/>
          <w:marBottom w:val="0"/>
          <w:divBdr>
            <w:top w:val="none" w:sz="0" w:space="0" w:color="auto"/>
            <w:left w:val="none" w:sz="0" w:space="0" w:color="auto"/>
            <w:bottom w:val="none" w:sz="0" w:space="0" w:color="auto"/>
            <w:right w:val="none" w:sz="0" w:space="0" w:color="auto"/>
          </w:divBdr>
        </w:div>
        <w:div w:id="790441098">
          <w:marLeft w:val="0"/>
          <w:marRight w:val="0"/>
          <w:marTop w:val="0"/>
          <w:marBottom w:val="0"/>
          <w:divBdr>
            <w:top w:val="none" w:sz="0" w:space="0" w:color="auto"/>
            <w:left w:val="none" w:sz="0" w:space="0" w:color="auto"/>
            <w:bottom w:val="none" w:sz="0" w:space="0" w:color="auto"/>
            <w:right w:val="none" w:sz="0" w:space="0" w:color="auto"/>
          </w:divBdr>
        </w:div>
        <w:div w:id="980885994">
          <w:marLeft w:val="0"/>
          <w:marRight w:val="0"/>
          <w:marTop w:val="0"/>
          <w:marBottom w:val="0"/>
          <w:divBdr>
            <w:top w:val="none" w:sz="0" w:space="0" w:color="auto"/>
            <w:left w:val="none" w:sz="0" w:space="0" w:color="auto"/>
            <w:bottom w:val="none" w:sz="0" w:space="0" w:color="auto"/>
            <w:right w:val="none" w:sz="0" w:space="0" w:color="auto"/>
          </w:divBdr>
        </w:div>
        <w:div w:id="332223930">
          <w:marLeft w:val="0"/>
          <w:marRight w:val="0"/>
          <w:marTop w:val="0"/>
          <w:marBottom w:val="0"/>
          <w:divBdr>
            <w:top w:val="none" w:sz="0" w:space="0" w:color="auto"/>
            <w:left w:val="none" w:sz="0" w:space="0" w:color="auto"/>
            <w:bottom w:val="none" w:sz="0" w:space="0" w:color="auto"/>
            <w:right w:val="none" w:sz="0" w:space="0" w:color="auto"/>
          </w:divBdr>
        </w:div>
        <w:div w:id="1621035653">
          <w:marLeft w:val="0"/>
          <w:marRight w:val="0"/>
          <w:marTop w:val="0"/>
          <w:marBottom w:val="0"/>
          <w:divBdr>
            <w:top w:val="none" w:sz="0" w:space="0" w:color="auto"/>
            <w:left w:val="none" w:sz="0" w:space="0" w:color="auto"/>
            <w:bottom w:val="none" w:sz="0" w:space="0" w:color="auto"/>
            <w:right w:val="none" w:sz="0" w:space="0" w:color="auto"/>
          </w:divBdr>
        </w:div>
        <w:div w:id="262690986">
          <w:marLeft w:val="0"/>
          <w:marRight w:val="0"/>
          <w:marTop w:val="0"/>
          <w:marBottom w:val="0"/>
          <w:divBdr>
            <w:top w:val="none" w:sz="0" w:space="0" w:color="auto"/>
            <w:left w:val="none" w:sz="0" w:space="0" w:color="auto"/>
            <w:bottom w:val="none" w:sz="0" w:space="0" w:color="auto"/>
            <w:right w:val="none" w:sz="0" w:space="0" w:color="auto"/>
          </w:divBdr>
        </w:div>
        <w:div w:id="129786079">
          <w:marLeft w:val="0"/>
          <w:marRight w:val="0"/>
          <w:marTop w:val="0"/>
          <w:marBottom w:val="0"/>
          <w:divBdr>
            <w:top w:val="none" w:sz="0" w:space="0" w:color="auto"/>
            <w:left w:val="none" w:sz="0" w:space="0" w:color="auto"/>
            <w:bottom w:val="none" w:sz="0" w:space="0" w:color="auto"/>
            <w:right w:val="none" w:sz="0" w:space="0" w:color="auto"/>
          </w:divBdr>
        </w:div>
        <w:div w:id="1810320316">
          <w:marLeft w:val="0"/>
          <w:marRight w:val="0"/>
          <w:marTop w:val="0"/>
          <w:marBottom w:val="0"/>
          <w:divBdr>
            <w:top w:val="none" w:sz="0" w:space="0" w:color="auto"/>
            <w:left w:val="none" w:sz="0" w:space="0" w:color="auto"/>
            <w:bottom w:val="none" w:sz="0" w:space="0" w:color="auto"/>
            <w:right w:val="none" w:sz="0" w:space="0" w:color="auto"/>
          </w:divBdr>
        </w:div>
        <w:div w:id="2122601027">
          <w:marLeft w:val="0"/>
          <w:marRight w:val="0"/>
          <w:marTop w:val="0"/>
          <w:marBottom w:val="0"/>
          <w:divBdr>
            <w:top w:val="none" w:sz="0" w:space="0" w:color="auto"/>
            <w:left w:val="none" w:sz="0" w:space="0" w:color="auto"/>
            <w:bottom w:val="none" w:sz="0" w:space="0" w:color="auto"/>
            <w:right w:val="none" w:sz="0" w:space="0" w:color="auto"/>
          </w:divBdr>
        </w:div>
        <w:div w:id="1789810215">
          <w:marLeft w:val="0"/>
          <w:marRight w:val="0"/>
          <w:marTop w:val="0"/>
          <w:marBottom w:val="0"/>
          <w:divBdr>
            <w:top w:val="none" w:sz="0" w:space="0" w:color="auto"/>
            <w:left w:val="none" w:sz="0" w:space="0" w:color="auto"/>
            <w:bottom w:val="none" w:sz="0" w:space="0" w:color="auto"/>
            <w:right w:val="none" w:sz="0" w:space="0" w:color="auto"/>
          </w:divBdr>
        </w:div>
        <w:div w:id="1120763671">
          <w:marLeft w:val="0"/>
          <w:marRight w:val="0"/>
          <w:marTop w:val="0"/>
          <w:marBottom w:val="0"/>
          <w:divBdr>
            <w:top w:val="none" w:sz="0" w:space="0" w:color="auto"/>
            <w:left w:val="none" w:sz="0" w:space="0" w:color="auto"/>
            <w:bottom w:val="none" w:sz="0" w:space="0" w:color="auto"/>
            <w:right w:val="none" w:sz="0" w:space="0" w:color="auto"/>
          </w:divBdr>
        </w:div>
        <w:div w:id="1087461114">
          <w:marLeft w:val="0"/>
          <w:marRight w:val="0"/>
          <w:marTop w:val="0"/>
          <w:marBottom w:val="0"/>
          <w:divBdr>
            <w:top w:val="none" w:sz="0" w:space="0" w:color="auto"/>
            <w:left w:val="none" w:sz="0" w:space="0" w:color="auto"/>
            <w:bottom w:val="none" w:sz="0" w:space="0" w:color="auto"/>
            <w:right w:val="none" w:sz="0" w:space="0" w:color="auto"/>
          </w:divBdr>
        </w:div>
        <w:div w:id="1544097016">
          <w:marLeft w:val="0"/>
          <w:marRight w:val="0"/>
          <w:marTop w:val="0"/>
          <w:marBottom w:val="0"/>
          <w:divBdr>
            <w:top w:val="none" w:sz="0" w:space="0" w:color="auto"/>
            <w:left w:val="none" w:sz="0" w:space="0" w:color="auto"/>
            <w:bottom w:val="none" w:sz="0" w:space="0" w:color="auto"/>
            <w:right w:val="none" w:sz="0" w:space="0" w:color="auto"/>
          </w:divBdr>
        </w:div>
        <w:div w:id="221252260">
          <w:marLeft w:val="0"/>
          <w:marRight w:val="0"/>
          <w:marTop w:val="0"/>
          <w:marBottom w:val="0"/>
          <w:divBdr>
            <w:top w:val="none" w:sz="0" w:space="0" w:color="auto"/>
            <w:left w:val="none" w:sz="0" w:space="0" w:color="auto"/>
            <w:bottom w:val="none" w:sz="0" w:space="0" w:color="auto"/>
            <w:right w:val="none" w:sz="0" w:space="0" w:color="auto"/>
          </w:divBdr>
        </w:div>
        <w:div w:id="1266571476">
          <w:marLeft w:val="0"/>
          <w:marRight w:val="0"/>
          <w:marTop w:val="0"/>
          <w:marBottom w:val="0"/>
          <w:divBdr>
            <w:top w:val="none" w:sz="0" w:space="0" w:color="auto"/>
            <w:left w:val="none" w:sz="0" w:space="0" w:color="auto"/>
            <w:bottom w:val="none" w:sz="0" w:space="0" w:color="auto"/>
            <w:right w:val="none" w:sz="0" w:space="0" w:color="auto"/>
          </w:divBdr>
        </w:div>
        <w:div w:id="1552615300">
          <w:marLeft w:val="0"/>
          <w:marRight w:val="0"/>
          <w:marTop w:val="0"/>
          <w:marBottom w:val="0"/>
          <w:divBdr>
            <w:top w:val="none" w:sz="0" w:space="0" w:color="auto"/>
            <w:left w:val="none" w:sz="0" w:space="0" w:color="auto"/>
            <w:bottom w:val="none" w:sz="0" w:space="0" w:color="auto"/>
            <w:right w:val="none" w:sz="0" w:space="0" w:color="auto"/>
          </w:divBdr>
        </w:div>
        <w:div w:id="1535969836">
          <w:marLeft w:val="0"/>
          <w:marRight w:val="0"/>
          <w:marTop w:val="0"/>
          <w:marBottom w:val="0"/>
          <w:divBdr>
            <w:top w:val="none" w:sz="0" w:space="0" w:color="auto"/>
            <w:left w:val="none" w:sz="0" w:space="0" w:color="auto"/>
            <w:bottom w:val="none" w:sz="0" w:space="0" w:color="auto"/>
            <w:right w:val="none" w:sz="0" w:space="0" w:color="auto"/>
          </w:divBdr>
        </w:div>
        <w:div w:id="1432972473">
          <w:marLeft w:val="0"/>
          <w:marRight w:val="0"/>
          <w:marTop w:val="0"/>
          <w:marBottom w:val="0"/>
          <w:divBdr>
            <w:top w:val="none" w:sz="0" w:space="0" w:color="auto"/>
            <w:left w:val="none" w:sz="0" w:space="0" w:color="auto"/>
            <w:bottom w:val="none" w:sz="0" w:space="0" w:color="auto"/>
            <w:right w:val="none" w:sz="0" w:space="0" w:color="auto"/>
          </w:divBdr>
        </w:div>
      </w:divsChild>
    </w:div>
    <w:div w:id="227770273">
      <w:bodyDiv w:val="1"/>
      <w:marLeft w:val="0"/>
      <w:marRight w:val="0"/>
      <w:marTop w:val="0"/>
      <w:marBottom w:val="0"/>
      <w:divBdr>
        <w:top w:val="none" w:sz="0" w:space="0" w:color="auto"/>
        <w:left w:val="none" w:sz="0" w:space="0" w:color="auto"/>
        <w:bottom w:val="none" w:sz="0" w:space="0" w:color="auto"/>
        <w:right w:val="none" w:sz="0" w:space="0" w:color="auto"/>
      </w:divBdr>
      <w:divsChild>
        <w:div w:id="1691837782">
          <w:marLeft w:val="0"/>
          <w:marRight w:val="0"/>
          <w:marTop w:val="0"/>
          <w:marBottom w:val="0"/>
          <w:divBdr>
            <w:top w:val="none" w:sz="0" w:space="0" w:color="auto"/>
            <w:left w:val="none" w:sz="0" w:space="0" w:color="auto"/>
            <w:bottom w:val="none" w:sz="0" w:space="0" w:color="auto"/>
            <w:right w:val="none" w:sz="0" w:space="0" w:color="auto"/>
          </w:divBdr>
        </w:div>
        <w:div w:id="989528131">
          <w:marLeft w:val="0"/>
          <w:marRight w:val="0"/>
          <w:marTop w:val="0"/>
          <w:marBottom w:val="0"/>
          <w:divBdr>
            <w:top w:val="none" w:sz="0" w:space="0" w:color="auto"/>
            <w:left w:val="none" w:sz="0" w:space="0" w:color="auto"/>
            <w:bottom w:val="none" w:sz="0" w:space="0" w:color="auto"/>
            <w:right w:val="none" w:sz="0" w:space="0" w:color="auto"/>
          </w:divBdr>
        </w:div>
      </w:divsChild>
    </w:div>
    <w:div w:id="235555190">
      <w:bodyDiv w:val="1"/>
      <w:marLeft w:val="0"/>
      <w:marRight w:val="0"/>
      <w:marTop w:val="0"/>
      <w:marBottom w:val="0"/>
      <w:divBdr>
        <w:top w:val="none" w:sz="0" w:space="0" w:color="auto"/>
        <w:left w:val="none" w:sz="0" w:space="0" w:color="auto"/>
        <w:bottom w:val="none" w:sz="0" w:space="0" w:color="auto"/>
        <w:right w:val="none" w:sz="0" w:space="0" w:color="auto"/>
      </w:divBdr>
      <w:divsChild>
        <w:div w:id="1720936927">
          <w:marLeft w:val="0"/>
          <w:marRight w:val="0"/>
          <w:marTop w:val="0"/>
          <w:marBottom w:val="0"/>
          <w:divBdr>
            <w:top w:val="none" w:sz="0" w:space="0" w:color="auto"/>
            <w:left w:val="none" w:sz="0" w:space="0" w:color="auto"/>
            <w:bottom w:val="none" w:sz="0" w:space="0" w:color="auto"/>
            <w:right w:val="none" w:sz="0" w:space="0" w:color="auto"/>
          </w:divBdr>
        </w:div>
        <w:div w:id="796218908">
          <w:marLeft w:val="0"/>
          <w:marRight w:val="0"/>
          <w:marTop w:val="0"/>
          <w:marBottom w:val="0"/>
          <w:divBdr>
            <w:top w:val="none" w:sz="0" w:space="0" w:color="auto"/>
            <w:left w:val="none" w:sz="0" w:space="0" w:color="auto"/>
            <w:bottom w:val="none" w:sz="0" w:space="0" w:color="auto"/>
            <w:right w:val="none" w:sz="0" w:space="0" w:color="auto"/>
          </w:divBdr>
        </w:div>
      </w:divsChild>
    </w:div>
    <w:div w:id="252014556">
      <w:bodyDiv w:val="1"/>
      <w:marLeft w:val="0"/>
      <w:marRight w:val="0"/>
      <w:marTop w:val="0"/>
      <w:marBottom w:val="0"/>
      <w:divBdr>
        <w:top w:val="none" w:sz="0" w:space="0" w:color="auto"/>
        <w:left w:val="none" w:sz="0" w:space="0" w:color="auto"/>
        <w:bottom w:val="none" w:sz="0" w:space="0" w:color="auto"/>
        <w:right w:val="none" w:sz="0" w:space="0" w:color="auto"/>
      </w:divBdr>
      <w:divsChild>
        <w:div w:id="1619945852">
          <w:marLeft w:val="0"/>
          <w:marRight w:val="0"/>
          <w:marTop w:val="0"/>
          <w:marBottom w:val="0"/>
          <w:divBdr>
            <w:top w:val="none" w:sz="0" w:space="0" w:color="auto"/>
            <w:left w:val="none" w:sz="0" w:space="0" w:color="auto"/>
            <w:bottom w:val="none" w:sz="0" w:space="0" w:color="auto"/>
            <w:right w:val="none" w:sz="0" w:space="0" w:color="auto"/>
          </w:divBdr>
        </w:div>
        <w:div w:id="1954364107">
          <w:marLeft w:val="0"/>
          <w:marRight w:val="0"/>
          <w:marTop w:val="0"/>
          <w:marBottom w:val="0"/>
          <w:divBdr>
            <w:top w:val="none" w:sz="0" w:space="0" w:color="auto"/>
            <w:left w:val="none" w:sz="0" w:space="0" w:color="auto"/>
            <w:bottom w:val="none" w:sz="0" w:space="0" w:color="auto"/>
            <w:right w:val="none" w:sz="0" w:space="0" w:color="auto"/>
          </w:divBdr>
        </w:div>
      </w:divsChild>
    </w:div>
    <w:div w:id="252477317">
      <w:bodyDiv w:val="1"/>
      <w:marLeft w:val="0"/>
      <w:marRight w:val="0"/>
      <w:marTop w:val="0"/>
      <w:marBottom w:val="0"/>
      <w:divBdr>
        <w:top w:val="none" w:sz="0" w:space="0" w:color="auto"/>
        <w:left w:val="none" w:sz="0" w:space="0" w:color="auto"/>
        <w:bottom w:val="none" w:sz="0" w:space="0" w:color="auto"/>
        <w:right w:val="none" w:sz="0" w:space="0" w:color="auto"/>
      </w:divBdr>
      <w:divsChild>
        <w:div w:id="988553051">
          <w:marLeft w:val="0"/>
          <w:marRight w:val="0"/>
          <w:marTop w:val="0"/>
          <w:marBottom w:val="0"/>
          <w:divBdr>
            <w:top w:val="none" w:sz="0" w:space="0" w:color="auto"/>
            <w:left w:val="none" w:sz="0" w:space="0" w:color="auto"/>
            <w:bottom w:val="none" w:sz="0" w:space="0" w:color="auto"/>
            <w:right w:val="none" w:sz="0" w:space="0" w:color="auto"/>
          </w:divBdr>
        </w:div>
        <w:div w:id="1767650121">
          <w:marLeft w:val="0"/>
          <w:marRight w:val="0"/>
          <w:marTop w:val="0"/>
          <w:marBottom w:val="0"/>
          <w:divBdr>
            <w:top w:val="none" w:sz="0" w:space="0" w:color="auto"/>
            <w:left w:val="none" w:sz="0" w:space="0" w:color="auto"/>
            <w:bottom w:val="none" w:sz="0" w:space="0" w:color="auto"/>
            <w:right w:val="none" w:sz="0" w:space="0" w:color="auto"/>
          </w:divBdr>
        </w:div>
      </w:divsChild>
    </w:div>
    <w:div w:id="265188024">
      <w:bodyDiv w:val="1"/>
      <w:marLeft w:val="0"/>
      <w:marRight w:val="0"/>
      <w:marTop w:val="0"/>
      <w:marBottom w:val="0"/>
      <w:divBdr>
        <w:top w:val="none" w:sz="0" w:space="0" w:color="auto"/>
        <w:left w:val="none" w:sz="0" w:space="0" w:color="auto"/>
        <w:bottom w:val="none" w:sz="0" w:space="0" w:color="auto"/>
        <w:right w:val="none" w:sz="0" w:space="0" w:color="auto"/>
      </w:divBdr>
      <w:divsChild>
        <w:div w:id="1517035212">
          <w:marLeft w:val="0"/>
          <w:marRight w:val="0"/>
          <w:marTop w:val="0"/>
          <w:marBottom w:val="0"/>
          <w:divBdr>
            <w:top w:val="none" w:sz="0" w:space="0" w:color="auto"/>
            <w:left w:val="none" w:sz="0" w:space="0" w:color="auto"/>
            <w:bottom w:val="none" w:sz="0" w:space="0" w:color="auto"/>
            <w:right w:val="none" w:sz="0" w:space="0" w:color="auto"/>
          </w:divBdr>
        </w:div>
        <w:div w:id="473789996">
          <w:marLeft w:val="0"/>
          <w:marRight w:val="0"/>
          <w:marTop w:val="0"/>
          <w:marBottom w:val="0"/>
          <w:divBdr>
            <w:top w:val="none" w:sz="0" w:space="0" w:color="auto"/>
            <w:left w:val="none" w:sz="0" w:space="0" w:color="auto"/>
            <w:bottom w:val="none" w:sz="0" w:space="0" w:color="auto"/>
            <w:right w:val="none" w:sz="0" w:space="0" w:color="auto"/>
          </w:divBdr>
        </w:div>
        <w:div w:id="788745255">
          <w:marLeft w:val="0"/>
          <w:marRight w:val="0"/>
          <w:marTop w:val="0"/>
          <w:marBottom w:val="0"/>
          <w:divBdr>
            <w:top w:val="none" w:sz="0" w:space="0" w:color="auto"/>
            <w:left w:val="none" w:sz="0" w:space="0" w:color="auto"/>
            <w:bottom w:val="none" w:sz="0" w:space="0" w:color="auto"/>
            <w:right w:val="none" w:sz="0" w:space="0" w:color="auto"/>
          </w:divBdr>
        </w:div>
      </w:divsChild>
    </w:div>
    <w:div w:id="273368607">
      <w:bodyDiv w:val="1"/>
      <w:marLeft w:val="0"/>
      <w:marRight w:val="0"/>
      <w:marTop w:val="0"/>
      <w:marBottom w:val="0"/>
      <w:divBdr>
        <w:top w:val="none" w:sz="0" w:space="0" w:color="auto"/>
        <w:left w:val="none" w:sz="0" w:space="0" w:color="auto"/>
        <w:bottom w:val="none" w:sz="0" w:space="0" w:color="auto"/>
        <w:right w:val="none" w:sz="0" w:space="0" w:color="auto"/>
      </w:divBdr>
      <w:divsChild>
        <w:div w:id="1125587208">
          <w:marLeft w:val="0"/>
          <w:marRight w:val="0"/>
          <w:marTop w:val="0"/>
          <w:marBottom w:val="0"/>
          <w:divBdr>
            <w:top w:val="none" w:sz="0" w:space="0" w:color="auto"/>
            <w:left w:val="none" w:sz="0" w:space="0" w:color="auto"/>
            <w:bottom w:val="none" w:sz="0" w:space="0" w:color="auto"/>
            <w:right w:val="none" w:sz="0" w:space="0" w:color="auto"/>
          </w:divBdr>
        </w:div>
        <w:div w:id="1163356395">
          <w:marLeft w:val="0"/>
          <w:marRight w:val="0"/>
          <w:marTop w:val="0"/>
          <w:marBottom w:val="0"/>
          <w:divBdr>
            <w:top w:val="none" w:sz="0" w:space="0" w:color="auto"/>
            <w:left w:val="none" w:sz="0" w:space="0" w:color="auto"/>
            <w:bottom w:val="none" w:sz="0" w:space="0" w:color="auto"/>
            <w:right w:val="none" w:sz="0" w:space="0" w:color="auto"/>
          </w:divBdr>
        </w:div>
        <w:div w:id="718742535">
          <w:marLeft w:val="0"/>
          <w:marRight w:val="0"/>
          <w:marTop w:val="0"/>
          <w:marBottom w:val="0"/>
          <w:divBdr>
            <w:top w:val="none" w:sz="0" w:space="0" w:color="auto"/>
            <w:left w:val="none" w:sz="0" w:space="0" w:color="auto"/>
            <w:bottom w:val="none" w:sz="0" w:space="0" w:color="auto"/>
            <w:right w:val="none" w:sz="0" w:space="0" w:color="auto"/>
          </w:divBdr>
        </w:div>
        <w:div w:id="974338169">
          <w:marLeft w:val="0"/>
          <w:marRight w:val="0"/>
          <w:marTop w:val="0"/>
          <w:marBottom w:val="0"/>
          <w:divBdr>
            <w:top w:val="none" w:sz="0" w:space="0" w:color="auto"/>
            <w:left w:val="none" w:sz="0" w:space="0" w:color="auto"/>
            <w:bottom w:val="none" w:sz="0" w:space="0" w:color="auto"/>
            <w:right w:val="none" w:sz="0" w:space="0" w:color="auto"/>
          </w:divBdr>
        </w:div>
      </w:divsChild>
    </w:div>
    <w:div w:id="280653160">
      <w:bodyDiv w:val="1"/>
      <w:marLeft w:val="0"/>
      <w:marRight w:val="0"/>
      <w:marTop w:val="0"/>
      <w:marBottom w:val="0"/>
      <w:divBdr>
        <w:top w:val="none" w:sz="0" w:space="0" w:color="auto"/>
        <w:left w:val="none" w:sz="0" w:space="0" w:color="auto"/>
        <w:bottom w:val="none" w:sz="0" w:space="0" w:color="auto"/>
        <w:right w:val="none" w:sz="0" w:space="0" w:color="auto"/>
      </w:divBdr>
      <w:divsChild>
        <w:div w:id="1771048409">
          <w:marLeft w:val="0"/>
          <w:marRight w:val="0"/>
          <w:marTop w:val="0"/>
          <w:marBottom w:val="0"/>
          <w:divBdr>
            <w:top w:val="none" w:sz="0" w:space="0" w:color="auto"/>
            <w:left w:val="none" w:sz="0" w:space="0" w:color="auto"/>
            <w:bottom w:val="none" w:sz="0" w:space="0" w:color="auto"/>
            <w:right w:val="none" w:sz="0" w:space="0" w:color="auto"/>
          </w:divBdr>
        </w:div>
        <w:div w:id="1438788491">
          <w:marLeft w:val="0"/>
          <w:marRight w:val="0"/>
          <w:marTop w:val="0"/>
          <w:marBottom w:val="0"/>
          <w:divBdr>
            <w:top w:val="none" w:sz="0" w:space="0" w:color="auto"/>
            <w:left w:val="none" w:sz="0" w:space="0" w:color="auto"/>
            <w:bottom w:val="none" w:sz="0" w:space="0" w:color="auto"/>
            <w:right w:val="none" w:sz="0" w:space="0" w:color="auto"/>
          </w:divBdr>
        </w:div>
        <w:div w:id="2056002182">
          <w:marLeft w:val="0"/>
          <w:marRight w:val="0"/>
          <w:marTop w:val="0"/>
          <w:marBottom w:val="0"/>
          <w:divBdr>
            <w:top w:val="none" w:sz="0" w:space="0" w:color="auto"/>
            <w:left w:val="none" w:sz="0" w:space="0" w:color="auto"/>
            <w:bottom w:val="none" w:sz="0" w:space="0" w:color="auto"/>
            <w:right w:val="none" w:sz="0" w:space="0" w:color="auto"/>
          </w:divBdr>
        </w:div>
      </w:divsChild>
    </w:div>
    <w:div w:id="282738910">
      <w:bodyDiv w:val="1"/>
      <w:marLeft w:val="0"/>
      <w:marRight w:val="0"/>
      <w:marTop w:val="0"/>
      <w:marBottom w:val="0"/>
      <w:divBdr>
        <w:top w:val="none" w:sz="0" w:space="0" w:color="auto"/>
        <w:left w:val="none" w:sz="0" w:space="0" w:color="auto"/>
        <w:bottom w:val="none" w:sz="0" w:space="0" w:color="auto"/>
        <w:right w:val="none" w:sz="0" w:space="0" w:color="auto"/>
      </w:divBdr>
      <w:divsChild>
        <w:div w:id="1221478455">
          <w:marLeft w:val="0"/>
          <w:marRight w:val="0"/>
          <w:marTop w:val="0"/>
          <w:marBottom w:val="0"/>
          <w:divBdr>
            <w:top w:val="none" w:sz="0" w:space="0" w:color="auto"/>
            <w:left w:val="none" w:sz="0" w:space="0" w:color="auto"/>
            <w:bottom w:val="none" w:sz="0" w:space="0" w:color="auto"/>
            <w:right w:val="none" w:sz="0" w:space="0" w:color="auto"/>
          </w:divBdr>
        </w:div>
        <w:div w:id="1892690794">
          <w:marLeft w:val="0"/>
          <w:marRight w:val="0"/>
          <w:marTop w:val="0"/>
          <w:marBottom w:val="0"/>
          <w:divBdr>
            <w:top w:val="none" w:sz="0" w:space="0" w:color="auto"/>
            <w:left w:val="none" w:sz="0" w:space="0" w:color="auto"/>
            <w:bottom w:val="none" w:sz="0" w:space="0" w:color="auto"/>
            <w:right w:val="none" w:sz="0" w:space="0" w:color="auto"/>
          </w:divBdr>
        </w:div>
      </w:divsChild>
    </w:div>
    <w:div w:id="285896854">
      <w:bodyDiv w:val="1"/>
      <w:marLeft w:val="0"/>
      <w:marRight w:val="0"/>
      <w:marTop w:val="0"/>
      <w:marBottom w:val="0"/>
      <w:divBdr>
        <w:top w:val="none" w:sz="0" w:space="0" w:color="auto"/>
        <w:left w:val="none" w:sz="0" w:space="0" w:color="auto"/>
        <w:bottom w:val="none" w:sz="0" w:space="0" w:color="auto"/>
        <w:right w:val="none" w:sz="0" w:space="0" w:color="auto"/>
      </w:divBdr>
      <w:divsChild>
        <w:div w:id="243805364">
          <w:marLeft w:val="0"/>
          <w:marRight w:val="0"/>
          <w:marTop w:val="0"/>
          <w:marBottom w:val="0"/>
          <w:divBdr>
            <w:top w:val="none" w:sz="0" w:space="0" w:color="auto"/>
            <w:left w:val="none" w:sz="0" w:space="0" w:color="auto"/>
            <w:bottom w:val="none" w:sz="0" w:space="0" w:color="auto"/>
            <w:right w:val="none" w:sz="0" w:space="0" w:color="auto"/>
          </w:divBdr>
        </w:div>
        <w:div w:id="252663207">
          <w:marLeft w:val="0"/>
          <w:marRight w:val="0"/>
          <w:marTop w:val="0"/>
          <w:marBottom w:val="0"/>
          <w:divBdr>
            <w:top w:val="none" w:sz="0" w:space="0" w:color="auto"/>
            <w:left w:val="none" w:sz="0" w:space="0" w:color="auto"/>
            <w:bottom w:val="none" w:sz="0" w:space="0" w:color="auto"/>
            <w:right w:val="none" w:sz="0" w:space="0" w:color="auto"/>
          </w:divBdr>
        </w:div>
      </w:divsChild>
    </w:div>
    <w:div w:id="297883915">
      <w:bodyDiv w:val="1"/>
      <w:marLeft w:val="0"/>
      <w:marRight w:val="0"/>
      <w:marTop w:val="0"/>
      <w:marBottom w:val="0"/>
      <w:divBdr>
        <w:top w:val="none" w:sz="0" w:space="0" w:color="auto"/>
        <w:left w:val="none" w:sz="0" w:space="0" w:color="auto"/>
        <w:bottom w:val="none" w:sz="0" w:space="0" w:color="auto"/>
        <w:right w:val="none" w:sz="0" w:space="0" w:color="auto"/>
      </w:divBdr>
      <w:divsChild>
        <w:div w:id="1228611385">
          <w:marLeft w:val="0"/>
          <w:marRight w:val="0"/>
          <w:marTop w:val="0"/>
          <w:marBottom w:val="0"/>
          <w:divBdr>
            <w:top w:val="none" w:sz="0" w:space="0" w:color="auto"/>
            <w:left w:val="none" w:sz="0" w:space="0" w:color="auto"/>
            <w:bottom w:val="none" w:sz="0" w:space="0" w:color="auto"/>
            <w:right w:val="none" w:sz="0" w:space="0" w:color="auto"/>
          </w:divBdr>
        </w:div>
        <w:div w:id="1358577389">
          <w:marLeft w:val="0"/>
          <w:marRight w:val="0"/>
          <w:marTop w:val="0"/>
          <w:marBottom w:val="0"/>
          <w:divBdr>
            <w:top w:val="none" w:sz="0" w:space="0" w:color="auto"/>
            <w:left w:val="none" w:sz="0" w:space="0" w:color="auto"/>
            <w:bottom w:val="none" w:sz="0" w:space="0" w:color="auto"/>
            <w:right w:val="none" w:sz="0" w:space="0" w:color="auto"/>
          </w:divBdr>
        </w:div>
        <w:div w:id="568619056">
          <w:marLeft w:val="0"/>
          <w:marRight w:val="0"/>
          <w:marTop w:val="0"/>
          <w:marBottom w:val="0"/>
          <w:divBdr>
            <w:top w:val="none" w:sz="0" w:space="0" w:color="auto"/>
            <w:left w:val="none" w:sz="0" w:space="0" w:color="auto"/>
            <w:bottom w:val="none" w:sz="0" w:space="0" w:color="auto"/>
            <w:right w:val="none" w:sz="0" w:space="0" w:color="auto"/>
          </w:divBdr>
        </w:div>
      </w:divsChild>
    </w:div>
    <w:div w:id="298608154">
      <w:bodyDiv w:val="1"/>
      <w:marLeft w:val="0"/>
      <w:marRight w:val="0"/>
      <w:marTop w:val="0"/>
      <w:marBottom w:val="0"/>
      <w:divBdr>
        <w:top w:val="none" w:sz="0" w:space="0" w:color="auto"/>
        <w:left w:val="none" w:sz="0" w:space="0" w:color="auto"/>
        <w:bottom w:val="none" w:sz="0" w:space="0" w:color="auto"/>
        <w:right w:val="none" w:sz="0" w:space="0" w:color="auto"/>
      </w:divBdr>
      <w:divsChild>
        <w:div w:id="2097432416">
          <w:marLeft w:val="0"/>
          <w:marRight w:val="0"/>
          <w:marTop w:val="0"/>
          <w:marBottom w:val="0"/>
          <w:divBdr>
            <w:top w:val="none" w:sz="0" w:space="0" w:color="auto"/>
            <w:left w:val="none" w:sz="0" w:space="0" w:color="auto"/>
            <w:bottom w:val="none" w:sz="0" w:space="0" w:color="auto"/>
            <w:right w:val="none" w:sz="0" w:space="0" w:color="auto"/>
          </w:divBdr>
        </w:div>
        <w:div w:id="1354041088">
          <w:marLeft w:val="0"/>
          <w:marRight w:val="0"/>
          <w:marTop w:val="0"/>
          <w:marBottom w:val="0"/>
          <w:divBdr>
            <w:top w:val="none" w:sz="0" w:space="0" w:color="auto"/>
            <w:left w:val="none" w:sz="0" w:space="0" w:color="auto"/>
            <w:bottom w:val="none" w:sz="0" w:space="0" w:color="auto"/>
            <w:right w:val="none" w:sz="0" w:space="0" w:color="auto"/>
          </w:divBdr>
        </w:div>
      </w:divsChild>
    </w:div>
    <w:div w:id="317348481">
      <w:bodyDiv w:val="1"/>
      <w:marLeft w:val="0"/>
      <w:marRight w:val="0"/>
      <w:marTop w:val="0"/>
      <w:marBottom w:val="0"/>
      <w:divBdr>
        <w:top w:val="none" w:sz="0" w:space="0" w:color="auto"/>
        <w:left w:val="none" w:sz="0" w:space="0" w:color="auto"/>
        <w:bottom w:val="none" w:sz="0" w:space="0" w:color="auto"/>
        <w:right w:val="none" w:sz="0" w:space="0" w:color="auto"/>
      </w:divBdr>
      <w:divsChild>
        <w:div w:id="241064457">
          <w:marLeft w:val="0"/>
          <w:marRight w:val="0"/>
          <w:marTop w:val="0"/>
          <w:marBottom w:val="0"/>
          <w:divBdr>
            <w:top w:val="none" w:sz="0" w:space="0" w:color="auto"/>
            <w:left w:val="none" w:sz="0" w:space="0" w:color="auto"/>
            <w:bottom w:val="none" w:sz="0" w:space="0" w:color="auto"/>
            <w:right w:val="none" w:sz="0" w:space="0" w:color="auto"/>
          </w:divBdr>
        </w:div>
        <w:div w:id="974915929">
          <w:marLeft w:val="0"/>
          <w:marRight w:val="0"/>
          <w:marTop w:val="0"/>
          <w:marBottom w:val="0"/>
          <w:divBdr>
            <w:top w:val="none" w:sz="0" w:space="0" w:color="auto"/>
            <w:left w:val="none" w:sz="0" w:space="0" w:color="auto"/>
            <w:bottom w:val="none" w:sz="0" w:space="0" w:color="auto"/>
            <w:right w:val="none" w:sz="0" w:space="0" w:color="auto"/>
          </w:divBdr>
        </w:div>
      </w:divsChild>
    </w:div>
    <w:div w:id="323702927">
      <w:bodyDiv w:val="1"/>
      <w:marLeft w:val="0"/>
      <w:marRight w:val="0"/>
      <w:marTop w:val="0"/>
      <w:marBottom w:val="0"/>
      <w:divBdr>
        <w:top w:val="none" w:sz="0" w:space="0" w:color="auto"/>
        <w:left w:val="none" w:sz="0" w:space="0" w:color="auto"/>
        <w:bottom w:val="none" w:sz="0" w:space="0" w:color="auto"/>
        <w:right w:val="none" w:sz="0" w:space="0" w:color="auto"/>
      </w:divBdr>
      <w:divsChild>
        <w:div w:id="2071725769">
          <w:marLeft w:val="0"/>
          <w:marRight w:val="0"/>
          <w:marTop w:val="0"/>
          <w:marBottom w:val="0"/>
          <w:divBdr>
            <w:top w:val="none" w:sz="0" w:space="0" w:color="auto"/>
            <w:left w:val="none" w:sz="0" w:space="0" w:color="auto"/>
            <w:bottom w:val="none" w:sz="0" w:space="0" w:color="auto"/>
            <w:right w:val="none" w:sz="0" w:space="0" w:color="auto"/>
          </w:divBdr>
        </w:div>
        <w:div w:id="1449275595">
          <w:marLeft w:val="0"/>
          <w:marRight w:val="0"/>
          <w:marTop w:val="0"/>
          <w:marBottom w:val="0"/>
          <w:divBdr>
            <w:top w:val="none" w:sz="0" w:space="0" w:color="auto"/>
            <w:left w:val="none" w:sz="0" w:space="0" w:color="auto"/>
            <w:bottom w:val="none" w:sz="0" w:space="0" w:color="auto"/>
            <w:right w:val="none" w:sz="0" w:space="0" w:color="auto"/>
          </w:divBdr>
        </w:div>
        <w:div w:id="79643356">
          <w:marLeft w:val="0"/>
          <w:marRight w:val="0"/>
          <w:marTop w:val="0"/>
          <w:marBottom w:val="0"/>
          <w:divBdr>
            <w:top w:val="none" w:sz="0" w:space="0" w:color="auto"/>
            <w:left w:val="none" w:sz="0" w:space="0" w:color="auto"/>
            <w:bottom w:val="none" w:sz="0" w:space="0" w:color="auto"/>
            <w:right w:val="none" w:sz="0" w:space="0" w:color="auto"/>
          </w:divBdr>
        </w:div>
      </w:divsChild>
    </w:div>
    <w:div w:id="325398289">
      <w:bodyDiv w:val="1"/>
      <w:marLeft w:val="0"/>
      <w:marRight w:val="0"/>
      <w:marTop w:val="0"/>
      <w:marBottom w:val="0"/>
      <w:divBdr>
        <w:top w:val="none" w:sz="0" w:space="0" w:color="auto"/>
        <w:left w:val="none" w:sz="0" w:space="0" w:color="auto"/>
        <w:bottom w:val="none" w:sz="0" w:space="0" w:color="auto"/>
        <w:right w:val="none" w:sz="0" w:space="0" w:color="auto"/>
      </w:divBdr>
      <w:divsChild>
        <w:div w:id="1275409017">
          <w:marLeft w:val="0"/>
          <w:marRight w:val="0"/>
          <w:marTop w:val="0"/>
          <w:marBottom w:val="0"/>
          <w:divBdr>
            <w:top w:val="none" w:sz="0" w:space="0" w:color="auto"/>
            <w:left w:val="none" w:sz="0" w:space="0" w:color="auto"/>
            <w:bottom w:val="none" w:sz="0" w:space="0" w:color="auto"/>
            <w:right w:val="none" w:sz="0" w:space="0" w:color="auto"/>
          </w:divBdr>
        </w:div>
        <w:div w:id="1947032209">
          <w:marLeft w:val="0"/>
          <w:marRight w:val="0"/>
          <w:marTop w:val="0"/>
          <w:marBottom w:val="0"/>
          <w:divBdr>
            <w:top w:val="none" w:sz="0" w:space="0" w:color="auto"/>
            <w:left w:val="none" w:sz="0" w:space="0" w:color="auto"/>
            <w:bottom w:val="none" w:sz="0" w:space="0" w:color="auto"/>
            <w:right w:val="none" w:sz="0" w:space="0" w:color="auto"/>
          </w:divBdr>
        </w:div>
      </w:divsChild>
    </w:div>
    <w:div w:id="357896748">
      <w:bodyDiv w:val="1"/>
      <w:marLeft w:val="0"/>
      <w:marRight w:val="0"/>
      <w:marTop w:val="0"/>
      <w:marBottom w:val="0"/>
      <w:divBdr>
        <w:top w:val="none" w:sz="0" w:space="0" w:color="auto"/>
        <w:left w:val="none" w:sz="0" w:space="0" w:color="auto"/>
        <w:bottom w:val="none" w:sz="0" w:space="0" w:color="auto"/>
        <w:right w:val="none" w:sz="0" w:space="0" w:color="auto"/>
      </w:divBdr>
      <w:divsChild>
        <w:div w:id="1924795509">
          <w:marLeft w:val="0"/>
          <w:marRight w:val="0"/>
          <w:marTop w:val="0"/>
          <w:marBottom w:val="0"/>
          <w:divBdr>
            <w:top w:val="none" w:sz="0" w:space="0" w:color="auto"/>
            <w:left w:val="none" w:sz="0" w:space="0" w:color="auto"/>
            <w:bottom w:val="none" w:sz="0" w:space="0" w:color="auto"/>
            <w:right w:val="none" w:sz="0" w:space="0" w:color="auto"/>
          </w:divBdr>
        </w:div>
        <w:div w:id="1915049021">
          <w:marLeft w:val="0"/>
          <w:marRight w:val="0"/>
          <w:marTop w:val="0"/>
          <w:marBottom w:val="0"/>
          <w:divBdr>
            <w:top w:val="none" w:sz="0" w:space="0" w:color="auto"/>
            <w:left w:val="none" w:sz="0" w:space="0" w:color="auto"/>
            <w:bottom w:val="none" w:sz="0" w:space="0" w:color="auto"/>
            <w:right w:val="none" w:sz="0" w:space="0" w:color="auto"/>
          </w:divBdr>
        </w:div>
        <w:div w:id="1550260652">
          <w:marLeft w:val="0"/>
          <w:marRight w:val="0"/>
          <w:marTop w:val="0"/>
          <w:marBottom w:val="0"/>
          <w:divBdr>
            <w:top w:val="none" w:sz="0" w:space="0" w:color="auto"/>
            <w:left w:val="none" w:sz="0" w:space="0" w:color="auto"/>
            <w:bottom w:val="none" w:sz="0" w:space="0" w:color="auto"/>
            <w:right w:val="none" w:sz="0" w:space="0" w:color="auto"/>
          </w:divBdr>
        </w:div>
        <w:div w:id="1721712958">
          <w:marLeft w:val="0"/>
          <w:marRight w:val="0"/>
          <w:marTop w:val="0"/>
          <w:marBottom w:val="0"/>
          <w:divBdr>
            <w:top w:val="none" w:sz="0" w:space="0" w:color="auto"/>
            <w:left w:val="none" w:sz="0" w:space="0" w:color="auto"/>
            <w:bottom w:val="none" w:sz="0" w:space="0" w:color="auto"/>
            <w:right w:val="none" w:sz="0" w:space="0" w:color="auto"/>
          </w:divBdr>
        </w:div>
      </w:divsChild>
    </w:div>
    <w:div w:id="364528352">
      <w:bodyDiv w:val="1"/>
      <w:marLeft w:val="0"/>
      <w:marRight w:val="0"/>
      <w:marTop w:val="0"/>
      <w:marBottom w:val="0"/>
      <w:divBdr>
        <w:top w:val="none" w:sz="0" w:space="0" w:color="auto"/>
        <w:left w:val="none" w:sz="0" w:space="0" w:color="auto"/>
        <w:bottom w:val="none" w:sz="0" w:space="0" w:color="auto"/>
        <w:right w:val="none" w:sz="0" w:space="0" w:color="auto"/>
      </w:divBdr>
    </w:div>
    <w:div w:id="374354860">
      <w:bodyDiv w:val="1"/>
      <w:marLeft w:val="0"/>
      <w:marRight w:val="0"/>
      <w:marTop w:val="0"/>
      <w:marBottom w:val="0"/>
      <w:divBdr>
        <w:top w:val="none" w:sz="0" w:space="0" w:color="auto"/>
        <w:left w:val="none" w:sz="0" w:space="0" w:color="auto"/>
        <w:bottom w:val="none" w:sz="0" w:space="0" w:color="auto"/>
        <w:right w:val="none" w:sz="0" w:space="0" w:color="auto"/>
      </w:divBdr>
      <w:divsChild>
        <w:div w:id="1025865829">
          <w:marLeft w:val="0"/>
          <w:marRight w:val="0"/>
          <w:marTop w:val="0"/>
          <w:marBottom w:val="0"/>
          <w:divBdr>
            <w:top w:val="none" w:sz="0" w:space="0" w:color="auto"/>
            <w:left w:val="none" w:sz="0" w:space="0" w:color="auto"/>
            <w:bottom w:val="none" w:sz="0" w:space="0" w:color="auto"/>
            <w:right w:val="none" w:sz="0" w:space="0" w:color="auto"/>
          </w:divBdr>
        </w:div>
        <w:div w:id="1990669285">
          <w:marLeft w:val="0"/>
          <w:marRight w:val="0"/>
          <w:marTop w:val="0"/>
          <w:marBottom w:val="0"/>
          <w:divBdr>
            <w:top w:val="none" w:sz="0" w:space="0" w:color="auto"/>
            <w:left w:val="none" w:sz="0" w:space="0" w:color="auto"/>
            <w:bottom w:val="none" w:sz="0" w:space="0" w:color="auto"/>
            <w:right w:val="none" w:sz="0" w:space="0" w:color="auto"/>
          </w:divBdr>
        </w:div>
        <w:div w:id="1936742939">
          <w:marLeft w:val="0"/>
          <w:marRight w:val="0"/>
          <w:marTop w:val="0"/>
          <w:marBottom w:val="0"/>
          <w:divBdr>
            <w:top w:val="none" w:sz="0" w:space="0" w:color="auto"/>
            <w:left w:val="none" w:sz="0" w:space="0" w:color="auto"/>
            <w:bottom w:val="none" w:sz="0" w:space="0" w:color="auto"/>
            <w:right w:val="none" w:sz="0" w:space="0" w:color="auto"/>
          </w:divBdr>
        </w:div>
        <w:div w:id="1768769640">
          <w:marLeft w:val="0"/>
          <w:marRight w:val="0"/>
          <w:marTop w:val="0"/>
          <w:marBottom w:val="0"/>
          <w:divBdr>
            <w:top w:val="none" w:sz="0" w:space="0" w:color="auto"/>
            <w:left w:val="none" w:sz="0" w:space="0" w:color="auto"/>
            <w:bottom w:val="none" w:sz="0" w:space="0" w:color="auto"/>
            <w:right w:val="none" w:sz="0" w:space="0" w:color="auto"/>
          </w:divBdr>
        </w:div>
        <w:div w:id="1736851673">
          <w:marLeft w:val="0"/>
          <w:marRight w:val="0"/>
          <w:marTop w:val="0"/>
          <w:marBottom w:val="0"/>
          <w:divBdr>
            <w:top w:val="none" w:sz="0" w:space="0" w:color="auto"/>
            <w:left w:val="none" w:sz="0" w:space="0" w:color="auto"/>
            <w:bottom w:val="none" w:sz="0" w:space="0" w:color="auto"/>
            <w:right w:val="none" w:sz="0" w:space="0" w:color="auto"/>
          </w:divBdr>
        </w:div>
        <w:div w:id="1724137104">
          <w:marLeft w:val="0"/>
          <w:marRight w:val="0"/>
          <w:marTop w:val="0"/>
          <w:marBottom w:val="0"/>
          <w:divBdr>
            <w:top w:val="none" w:sz="0" w:space="0" w:color="auto"/>
            <w:left w:val="none" w:sz="0" w:space="0" w:color="auto"/>
            <w:bottom w:val="none" w:sz="0" w:space="0" w:color="auto"/>
            <w:right w:val="none" w:sz="0" w:space="0" w:color="auto"/>
          </w:divBdr>
        </w:div>
        <w:div w:id="1194927944">
          <w:marLeft w:val="0"/>
          <w:marRight w:val="0"/>
          <w:marTop w:val="0"/>
          <w:marBottom w:val="0"/>
          <w:divBdr>
            <w:top w:val="none" w:sz="0" w:space="0" w:color="auto"/>
            <w:left w:val="none" w:sz="0" w:space="0" w:color="auto"/>
            <w:bottom w:val="none" w:sz="0" w:space="0" w:color="auto"/>
            <w:right w:val="none" w:sz="0" w:space="0" w:color="auto"/>
          </w:divBdr>
        </w:div>
      </w:divsChild>
    </w:div>
    <w:div w:id="375471996">
      <w:bodyDiv w:val="1"/>
      <w:marLeft w:val="0"/>
      <w:marRight w:val="0"/>
      <w:marTop w:val="0"/>
      <w:marBottom w:val="0"/>
      <w:divBdr>
        <w:top w:val="none" w:sz="0" w:space="0" w:color="auto"/>
        <w:left w:val="none" w:sz="0" w:space="0" w:color="auto"/>
        <w:bottom w:val="none" w:sz="0" w:space="0" w:color="auto"/>
        <w:right w:val="none" w:sz="0" w:space="0" w:color="auto"/>
      </w:divBdr>
      <w:divsChild>
        <w:div w:id="1482038252">
          <w:marLeft w:val="0"/>
          <w:marRight w:val="0"/>
          <w:marTop w:val="0"/>
          <w:marBottom w:val="0"/>
          <w:divBdr>
            <w:top w:val="none" w:sz="0" w:space="0" w:color="auto"/>
            <w:left w:val="none" w:sz="0" w:space="0" w:color="auto"/>
            <w:bottom w:val="none" w:sz="0" w:space="0" w:color="auto"/>
            <w:right w:val="none" w:sz="0" w:space="0" w:color="auto"/>
          </w:divBdr>
        </w:div>
        <w:div w:id="883374325">
          <w:marLeft w:val="0"/>
          <w:marRight w:val="0"/>
          <w:marTop w:val="0"/>
          <w:marBottom w:val="0"/>
          <w:divBdr>
            <w:top w:val="none" w:sz="0" w:space="0" w:color="auto"/>
            <w:left w:val="none" w:sz="0" w:space="0" w:color="auto"/>
            <w:bottom w:val="none" w:sz="0" w:space="0" w:color="auto"/>
            <w:right w:val="none" w:sz="0" w:space="0" w:color="auto"/>
          </w:divBdr>
        </w:div>
        <w:div w:id="533537471">
          <w:marLeft w:val="0"/>
          <w:marRight w:val="0"/>
          <w:marTop w:val="0"/>
          <w:marBottom w:val="0"/>
          <w:divBdr>
            <w:top w:val="none" w:sz="0" w:space="0" w:color="auto"/>
            <w:left w:val="none" w:sz="0" w:space="0" w:color="auto"/>
            <w:bottom w:val="none" w:sz="0" w:space="0" w:color="auto"/>
            <w:right w:val="none" w:sz="0" w:space="0" w:color="auto"/>
          </w:divBdr>
        </w:div>
      </w:divsChild>
    </w:div>
    <w:div w:id="380441687">
      <w:bodyDiv w:val="1"/>
      <w:marLeft w:val="0"/>
      <w:marRight w:val="0"/>
      <w:marTop w:val="0"/>
      <w:marBottom w:val="0"/>
      <w:divBdr>
        <w:top w:val="none" w:sz="0" w:space="0" w:color="auto"/>
        <w:left w:val="none" w:sz="0" w:space="0" w:color="auto"/>
        <w:bottom w:val="none" w:sz="0" w:space="0" w:color="auto"/>
        <w:right w:val="none" w:sz="0" w:space="0" w:color="auto"/>
      </w:divBdr>
      <w:divsChild>
        <w:div w:id="68574893">
          <w:marLeft w:val="0"/>
          <w:marRight w:val="0"/>
          <w:marTop w:val="0"/>
          <w:marBottom w:val="0"/>
          <w:divBdr>
            <w:top w:val="none" w:sz="0" w:space="0" w:color="auto"/>
            <w:left w:val="none" w:sz="0" w:space="0" w:color="auto"/>
            <w:bottom w:val="none" w:sz="0" w:space="0" w:color="auto"/>
            <w:right w:val="none" w:sz="0" w:space="0" w:color="auto"/>
          </w:divBdr>
          <w:divsChild>
            <w:div w:id="843134603">
              <w:marLeft w:val="0"/>
              <w:marRight w:val="0"/>
              <w:marTop w:val="0"/>
              <w:marBottom w:val="0"/>
              <w:divBdr>
                <w:top w:val="none" w:sz="0" w:space="0" w:color="auto"/>
                <w:left w:val="none" w:sz="0" w:space="0" w:color="auto"/>
                <w:bottom w:val="none" w:sz="0" w:space="0" w:color="auto"/>
                <w:right w:val="none" w:sz="0" w:space="0" w:color="auto"/>
              </w:divBdr>
            </w:div>
          </w:divsChild>
        </w:div>
        <w:div w:id="2134521584">
          <w:marLeft w:val="0"/>
          <w:marRight w:val="0"/>
          <w:marTop w:val="0"/>
          <w:marBottom w:val="0"/>
          <w:divBdr>
            <w:top w:val="none" w:sz="0" w:space="0" w:color="auto"/>
            <w:left w:val="none" w:sz="0" w:space="0" w:color="auto"/>
            <w:bottom w:val="none" w:sz="0" w:space="0" w:color="auto"/>
            <w:right w:val="none" w:sz="0" w:space="0" w:color="auto"/>
          </w:divBdr>
          <w:divsChild>
            <w:div w:id="1049963593">
              <w:marLeft w:val="0"/>
              <w:marRight w:val="0"/>
              <w:marTop w:val="0"/>
              <w:marBottom w:val="0"/>
              <w:divBdr>
                <w:top w:val="none" w:sz="0" w:space="0" w:color="auto"/>
                <w:left w:val="none" w:sz="0" w:space="0" w:color="auto"/>
                <w:bottom w:val="none" w:sz="0" w:space="0" w:color="auto"/>
                <w:right w:val="none" w:sz="0" w:space="0" w:color="auto"/>
              </w:divBdr>
            </w:div>
          </w:divsChild>
        </w:div>
        <w:div w:id="1040739658">
          <w:marLeft w:val="0"/>
          <w:marRight w:val="0"/>
          <w:marTop w:val="0"/>
          <w:marBottom w:val="0"/>
          <w:divBdr>
            <w:top w:val="none" w:sz="0" w:space="0" w:color="auto"/>
            <w:left w:val="none" w:sz="0" w:space="0" w:color="auto"/>
            <w:bottom w:val="none" w:sz="0" w:space="0" w:color="auto"/>
            <w:right w:val="none" w:sz="0" w:space="0" w:color="auto"/>
          </w:divBdr>
          <w:divsChild>
            <w:div w:id="959071005">
              <w:marLeft w:val="0"/>
              <w:marRight w:val="0"/>
              <w:marTop w:val="0"/>
              <w:marBottom w:val="0"/>
              <w:divBdr>
                <w:top w:val="none" w:sz="0" w:space="0" w:color="auto"/>
                <w:left w:val="none" w:sz="0" w:space="0" w:color="auto"/>
                <w:bottom w:val="none" w:sz="0" w:space="0" w:color="auto"/>
                <w:right w:val="none" w:sz="0" w:space="0" w:color="auto"/>
              </w:divBdr>
            </w:div>
          </w:divsChild>
        </w:div>
        <w:div w:id="820541935">
          <w:marLeft w:val="0"/>
          <w:marRight w:val="0"/>
          <w:marTop w:val="0"/>
          <w:marBottom w:val="0"/>
          <w:divBdr>
            <w:top w:val="none" w:sz="0" w:space="0" w:color="auto"/>
            <w:left w:val="none" w:sz="0" w:space="0" w:color="auto"/>
            <w:bottom w:val="none" w:sz="0" w:space="0" w:color="auto"/>
            <w:right w:val="none" w:sz="0" w:space="0" w:color="auto"/>
          </w:divBdr>
          <w:divsChild>
            <w:div w:id="1464422620">
              <w:marLeft w:val="0"/>
              <w:marRight w:val="0"/>
              <w:marTop w:val="0"/>
              <w:marBottom w:val="0"/>
              <w:divBdr>
                <w:top w:val="none" w:sz="0" w:space="0" w:color="auto"/>
                <w:left w:val="none" w:sz="0" w:space="0" w:color="auto"/>
                <w:bottom w:val="none" w:sz="0" w:space="0" w:color="auto"/>
                <w:right w:val="none" w:sz="0" w:space="0" w:color="auto"/>
              </w:divBdr>
            </w:div>
          </w:divsChild>
        </w:div>
        <w:div w:id="245304712">
          <w:marLeft w:val="0"/>
          <w:marRight w:val="0"/>
          <w:marTop w:val="0"/>
          <w:marBottom w:val="0"/>
          <w:divBdr>
            <w:top w:val="none" w:sz="0" w:space="0" w:color="auto"/>
            <w:left w:val="none" w:sz="0" w:space="0" w:color="auto"/>
            <w:bottom w:val="none" w:sz="0" w:space="0" w:color="auto"/>
            <w:right w:val="none" w:sz="0" w:space="0" w:color="auto"/>
          </w:divBdr>
          <w:divsChild>
            <w:div w:id="1912158045">
              <w:marLeft w:val="0"/>
              <w:marRight w:val="0"/>
              <w:marTop w:val="0"/>
              <w:marBottom w:val="0"/>
              <w:divBdr>
                <w:top w:val="none" w:sz="0" w:space="0" w:color="auto"/>
                <w:left w:val="none" w:sz="0" w:space="0" w:color="auto"/>
                <w:bottom w:val="none" w:sz="0" w:space="0" w:color="auto"/>
                <w:right w:val="none" w:sz="0" w:space="0" w:color="auto"/>
              </w:divBdr>
            </w:div>
          </w:divsChild>
        </w:div>
        <w:div w:id="2066054456">
          <w:marLeft w:val="0"/>
          <w:marRight w:val="0"/>
          <w:marTop w:val="0"/>
          <w:marBottom w:val="0"/>
          <w:divBdr>
            <w:top w:val="none" w:sz="0" w:space="0" w:color="auto"/>
            <w:left w:val="none" w:sz="0" w:space="0" w:color="auto"/>
            <w:bottom w:val="none" w:sz="0" w:space="0" w:color="auto"/>
            <w:right w:val="none" w:sz="0" w:space="0" w:color="auto"/>
          </w:divBdr>
          <w:divsChild>
            <w:div w:id="869227670">
              <w:marLeft w:val="0"/>
              <w:marRight w:val="0"/>
              <w:marTop w:val="0"/>
              <w:marBottom w:val="0"/>
              <w:divBdr>
                <w:top w:val="none" w:sz="0" w:space="0" w:color="auto"/>
                <w:left w:val="none" w:sz="0" w:space="0" w:color="auto"/>
                <w:bottom w:val="none" w:sz="0" w:space="0" w:color="auto"/>
                <w:right w:val="none" w:sz="0" w:space="0" w:color="auto"/>
              </w:divBdr>
            </w:div>
          </w:divsChild>
        </w:div>
        <w:div w:id="1649437193">
          <w:marLeft w:val="0"/>
          <w:marRight w:val="0"/>
          <w:marTop w:val="0"/>
          <w:marBottom w:val="0"/>
          <w:divBdr>
            <w:top w:val="none" w:sz="0" w:space="0" w:color="auto"/>
            <w:left w:val="none" w:sz="0" w:space="0" w:color="auto"/>
            <w:bottom w:val="none" w:sz="0" w:space="0" w:color="auto"/>
            <w:right w:val="none" w:sz="0" w:space="0" w:color="auto"/>
          </w:divBdr>
          <w:divsChild>
            <w:div w:id="1755197769">
              <w:marLeft w:val="0"/>
              <w:marRight w:val="0"/>
              <w:marTop w:val="0"/>
              <w:marBottom w:val="0"/>
              <w:divBdr>
                <w:top w:val="none" w:sz="0" w:space="0" w:color="auto"/>
                <w:left w:val="none" w:sz="0" w:space="0" w:color="auto"/>
                <w:bottom w:val="none" w:sz="0" w:space="0" w:color="auto"/>
                <w:right w:val="none" w:sz="0" w:space="0" w:color="auto"/>
              </w:divBdr>
            </w:div>
          </w:divsChild>
        </w:div>
        <w:div w:id="598102542">
          <w:marLeft w:val="0"/>
          <w:marRight w:val="0"/>
          <w:marTop w:val="0"/>
          <w:marBottom w:val="0"/>
          <w:divBdr>
            <w:top w:val="none" w:sz="0" w:space="0" w:color="auto"/>
            <w:left w:val="none" w:sz="0" w:space="0" w:color="auto"/>
            <w:bottom w:val="none" w:sz="0" w:space="0" w:color="auto"/>
            <w:right w:val="none" w:sz="0" w:space="0" w:color="auto"/>
          </w:divBdr>
          <w:divsChild>
            <w:div w:id="2042633506">
              <w:marLeft w:val="0"/>
              <w:marRight w:val="0"/>
              <w:marTop w:val="0"/>
              <w:marBottom w:val="0"/>
              <w:divBdr>
                <w:top w:val="none" w:sz="0" w:space="0" w:color="auto"/>
                <w:left w:val="none" w:sz="0" w:space="0" w:color="auto"/>
                <w:bottom w:val="none" w:sz="0" w:space="0" w:color="auto"/>
                <w:right w:val="none" w:sz="0" w:space="0" w:color="auto"/>
              </w:divBdr>
            </w:div>
          </w:divsChild>
        </w:div>
        <w:div w:id="1581140535">
          <w:marLeft w:val="0"/>
          <w:marRight w:val="0"/>
          <w:marTop w:val="0"/>
          <w:marBottom w:val="0"/>
          <w:divBdr>
            <w:top w:val="none" w:sz="0" w:space="0" w:color="auto"/>
            <w:left w:val="none" w:sz="0" w:space="0" w:color="auto"/>
            <w:bottom w:val="none" w:sz="0" w:space="0" w:color="auto"/>
            <w:right w:val="none" w:sz="0" w:space="0" w:color="auto"/>
          </w:divBdr>
          <w:divsChild>
            <w:div w:id="1999722491">
              <w:marLeft w:val="0"/>
              <w:marRight w:val="0"/>
              <w:marTop w:val="0"/>
              <w:marBottom w:val="0"/>
              <w:divBdr>
                <w:top w:val="none" w:sz="0" w:space="0" w:color="auto"/>
                <w:left w:val="none" w:sz="0" w:space="0" w:color="auto"/>
                <w:bottom w:val="none" w:sz="0" w:space="0" w:color="auto"/>
                <w:right w:val="none" w:sz="0" w:space="0" w:color="auto"/>
              </w:divBdr>
            </w:div>
          </w:divsChild>
        </w:div>
        <w:div w:id="1205600352">
          <w:marLeft w:val="0"/>
          <w:marRight w:val="0"/>
          <w:marTop w:val="0"/>
          <w:marBottom w:val="0"/>
          <w:divBdr>
            <w:top w:val="none" w:sz="0" w:space="0" w:color="auto"/>
            <w:left w:val="none" w:sz="0" w:space="0" w:color="auto"/>
            <w:bottom w:val="none" w:sz="0" w:space="0" w:color="auto"/>
            <w:right w:val="none" w:sz="0" w:space="0" w:color="auto"/>
          </w:divBdr>
          <w:divsChild>
            <w:div w:id="1273394386">
              <w:marLeft w:val="0"/>
              <w:marRight w:val="0"/>
              <w:marTop w:val="0"/>
              <w:marBottom w:val="0"/>
              <w:divBdr>
                <w:top w:val="none" w:sz="0" w:space="0" w:color="auto"/>
                <w:left w:val="none" w:sz="0" w:space="0" w:color="auto"/>
                <w:bottom w:val="none" w:sz="0" w:space="0" w:color="auto"/>
                <w:right w:val="none" w:sz="0" w:space="0" w:color="auto"/>
              </w:divBdr>
            </w:div>
          </w:divsChild>
        </w:div>
        <w:div w:id="1190532051">
          <w:marLeft w:val="0"/>
          <w:marRight w:val="0"/>
          <w:marTop w:val="0"/>
          <w:marBottom w:val="0"/>
          <w:divBdr>
            <w:top w:val="none" w:sz="0" w:space="0" w:color="auto"/>
            <w:left w:val="none" w:sz="0" w:space="0" w:color="auto"/>
            <w:bottom w:val="none" w:sz="0" w:space="0" w:color="auto"/>
            <w:right w:val="none" w:sz="0" w:space="0" w:color="auto"/>
          </w:divBdr>
          <w:divsChild>
            <w:div w:id="2003969906">
              <w:marLeft w:val="0"/>
              <w:marRight w:val="0"/>
              <w:marTop w:val="0"/>
              <w:marBottom w:val="0"/>
              <w:divBdr>
                <w:top w:val="none" w:sz="0" w:space="0" w:color="auto"/>
                <w:left w:val="none" w:sz="0" w:space="0" w:color="auto"/>
                <w:bottom w:val="none" w:sz="0" w:space="0" w:color="auto"/>
                <w:right w:val="none" w:sz="0" w:space="0" w:color="auto"/>
              </w:divBdr>
            </w:div>
          </w:divsChild>
        </w:div>
        <w:div w:id="2030250029">
          <w:marLeft w:val="0"/>
          <w:marRight w:val="0"/>
          <w:marTop w:val="0"/>
          <w:marBottom w:val="0"/>
          <w:divBdr>
            <w:top w:val="none" w:sz="0" w:space="0" w:color="auto"/>
            <w:left w:val="none" w:sz="0" w:space="0" w:color="auto"/>
            <w:bottom w:val="none" w:sz="0" w:space="0" w:color="auto"/>
            <w:right w:val="none" w:sz="0" w:space="0" w:color="auto"/>
          </w:divBdr>
          <w:divsChild>
            <w:div w:id="593323086">
              <w:marLeft w:val="0"/>
              <w:marRight w:val="0"/>
              <w:marTop w:val="0"/>
              <w:marBottom w:val="0"/>
              <w:divBdr>
                <w:top w:val="none" w:sz="0" w:space="0" w:color="auto"/>
                <w:left w:val="none" w:sz="0" w:space="0" w:color="auto"/>
                <w:bottom w:val="none" w:sz="0" w:space="0" w:color="auto"/>
                <w:right w:val="none" w:sz="0" w:space="0" w:color="auto"/>
              </w:divBdr>
            </w:div>
            <w:div w:id="629022449">
              <w:marLeft w:val="0"/>
              <w:marRight w:val="0"/>
              <w:marTop w:val="0"/>
              <w:marBottom w:val="0"/>
              <w:divBdr>
                <w:top w:val="none" w:sz="0" w:space="0" w:color="auto"/>
                <w:left w:val="none" w:sz="0" w:space="0" w:color="auto"/>
                <w:bottom w:val="none" w:sz="0" w:space="0" w:color="auto"/>
                <w:right w:val="none" w:sz="0" w:space="0" w:color="auto"/>
              </w:divBdr>
            </w:div>
            <w:div w:id="463430276">
              <w:marLeft w:val="0"/>
              <w:marRight w:val="0"/>
              <w:marTop w:val="0"/>
              <w:marBottom w:val="0"/>
              <w:divBdr>
                <w:top w:val="none" w:sz="0" w:space="0" w:color="auto"/>
                <w:left w:val="none" w:sz="0" w:space="0" w:color="auto"/>
                <w:bottom w:val="none" w:sz="0" w:space="0" w:color="auto"/>
                <w:right w:val="none" w:sz="0" w:space="0" w:color="auto"/>
              </w:divBdr>
            </w:div>
          </w:divsChild>
        </w:div>
        <w:div w:id="65806360">
          <w:marLeft w:val="0"/>
          <w:marRight w:val="0"/>
          <w:marTop w:val="0"/>
          <w:marBottom w:val="0"/>
          <w:divBdr>
            <w:top w:val="none" w:sz="0" w:space="0" w:color="auto"/>
            <w:left w:val="none" w:sz="0" w:space="0" w:color="auto"/>
            <w:bottom w:val="none" w:sz="0" w:space="0" w:color="auto"/>
            <w:right w:val="none" w:sz="0" w:space="0" w:color="auto"/>
          </w:divBdr>
          <w:divsChild>
            <w:div w:id="1417675649">
              <w:marLeft w:val="0"/>
              <w:marRight w:val="0"/>
              <w:marTop w:val="0"/>
              <w:marBottom w:val="0"/>
              <w:divBdr>
                <w:top w:val="none" w:sz="0" w:space="0" w:color="auto"/>
                <w:left w:val="none" w:sz="0" w:space="0" w:color="auto"/>
                <w:bottom w:val="none" w:sz="0" w:space="0" w:color="auto"/>
                <w:right w:val="none" w:sz="0" w:space="0" w:color="auto"/>
              </w:divBdr>
            </w:div>
          </w:divsChild>
        </w:div>
        <w:div w:id="1156149683">
          <w:marLeft w:val="0"/>
          <w:marRight w:val="0"/>
          <w:marTop w:val="0"/>
          <w:marBottom w:val="0"/>
          <w:divBdr>
            <w:top w:val="none" w:sz="0" w:space="0" w:color="auto"/>
            <w:left w:val="none" w:sz="0" w:space="0" w:color="auto"/>
            <w:bottom w:val="none" w:sz="0" w:space="0" w:color="auto"/>
            <w:right w:val="none" w:sz="0" w:space="0" w:color="auto"/>
          </w:divBdr>
          <w:divsChild>
            <w:div w:id="1560821472">
              <w:marLeft w:val="0"/>
              <w:marRight w:val="0"/>
              <w:marTop w:val="0"/>
              <w:marBottom w:val="0"/>
              <w:divBdr>
                <w:top w:val="none" w:sz="0" w:space="0" w:color="auto"/>
                <w:left w:val="none" w:sz="0" w:space="0" w:color="auto"/>
                <w:bottom w:val="none" w:sz="0" w:space="0" w:color="auto"/>
                <w:right w:val="none" w:sz="0" w:space="0" w:color="auto"/>
              </w:divBdr>
            </w:div>
          </w:divsChild>
        </w:div>
        <w:div w:id="752123515">
          <w:marLeft w:val="0"/>
          <w:marRight w:val="0"/>
          <w:marTop w:val="0"/>
          <w:marBottom w:val="0"/>
          <w:divBdr>
            <w:top w:val="none" w:sz="0" w:space="0" w:color="auto"/>
            <w:left w:val="none" w:sz="0" w:space="0" w:color="auto"/>
            <w:bottom w:val="none" w:sz="0" w:space="0" w:color="auto"/>
            <w:right w:val="none" w:sz="0" w:space="0" w:color="auto"/>
          </w:divBdr>
          <w:divsChild>
            <w:div w:id="196281812">
              <w:marLeft w:val="0"/>
              <w:marRight w:val="0"/>
              <w:marTop w:val="0"/>
              <w:marBottom w:val="0"/>
              <w:divBdr>
                <w:top w:val="none" w:sz="0" w:space="0" w:color="auto"/>
                <w:left w:val="none" w:sz="0" w:space="0" w:color="auto"/>
                <w:bottom w:val="none" w:sz="0" w:space="0" w:color="auto"/>
                <w:right w:val="none" w:sz="0" w:space="0" w:color="auto"/>
              </w:divBdr>
            </w:div>
          </w:divsChild>
        </w:div>
        <w:div w:id="1417437186">
          <w:marLeft w:val="0"/>
          <w:marRight w:val="0"/>
          <w:marTop w:val="0"/>
          <w:marBottom w:val="0"/>
          <w:divBdr>
            <w:top w:val="none" w:sz="0" w:space="0" w:color="auto"/>
            <w:left w:val="none" w:sz="0" w:space="0" w:color="auto"/>
            <w:bottom w:val="none" w:sz="0" w:space="0" w:color="auto"/>
            <w:right w:val="none" w:sz="0" w:space="0" w:color="auto"/>
          </w:divBdr>
          <w:divsChild>
            <w:div w:id="1591507145">
              <w:marLeft w:val="0"/>
              <w:marRight w:val="0"/>
              <w:marTop w:val="0"/>
              <w:marBottom w:val="0"/>
              <w:divBdr>
                <w:top w:val="none" w:sz="0" w:space="0" w:color="auto"/>
                <w:left w:val="none" w:sz="0" w:space="0" w:color="auto"/>
                <w:bottom w:val="none" w:sz="0" w:space="0" w:color="auto"/>
                <w:right w:val="none" w:sz="0" w:space="0" w:color="auto"/>
              </w:divBdr>
            </w:div>
          </w:divsChild>
        </w:div>
        <w:div w:id="1883059690">
          <w:marLeft w:val="0"/>
          <w:marRight w:val="0"/>
          <w:marTop w:val="0"/>
          <w:marBottom w:val="0"/>
          <w:divBdr>
            <w:top w:val="none" w:sz="0" w:space="0" w:color="auto"/>
            <w:left w:val="none" w:sz="0" w:space="0" w:color="auto"/>
            <w:bottom w:val="none" w:sz="0" w:space="0" w:color="auto"/>
            <w:right w:val="none" w:sz="0" w:space="0" w:color="auto"/>
          </w:divBdr>
          <w:divsChild>
            <w:div w:id="1267083637">
              <w:marLeft w:val="0"/>
              <w:marRight w:val="0"/>
              <w:marTop w:val="0"/>
              <w:marBottom w:val="0"/>
              <w:divBdr>
                <w:top w:val="none" w:sz="0" w:space="0" w:color="auto"/>
                <w:left w:val="none" w:sz="0" w:space="0" w:color="auto"/>
                <w:bottom w:val="none" w:sz="0" w:space="0" w:color="auto"/>
                <w:right w:val="none" w:sz="0" w:space="0" w:color="auto"/>
              </w:divBdr>
            </w:div>
          </w:divsChild>
        </w:div>
        <w:div w:id="1366056375">
          <w:marLeft w:val="0"/>
          <w:marRight w:val="0"/>
          <w:marTop w:val="0"/>
          <w:marBottom w:val="0"/>
          <w:divBdr>
            <w:top w:val="none" w:sz="0" w:space="0" w:color="auto"/>
            <w:left w:val="none" w:sz="0" w:space="0" w:color="auto"/>
            <w:bottom w:val="none" w:sz="0" w:space="0" w:color="auto"/>
            <w:right w:val="none" w:sz="0" w:space="0" w:color="auto"/>
          </w:divBdr>
          <w:divsChild>
            <w:div w:id="1911844233">
              <w:marLeft w:val="0"/>
              <w:marRight w:val="0"/>
              <w:marTop w:val="0"/>
              <w:marBottom w:val="0"/>
              <w:divBdr>
                <w:top w:val="none" w:sz="0" w:space="0" w:color="auto"/>
                <w:left w:val="none" w:sz="0" w:space="0" w:color="auto"/>
                <w:bottom w:val="none" w:sz="0" w:space="0" w:color="auto"/>
                <w:right w:val="none" w:sz="0" w:space="0" w:color="auto"/>
              </w:divBdr>
            </w:div>
          </w:divsChild>
        </w:div>
        <w:div w:id="1887789663">
          <w:marLeft w:val="0"/>
          <w:marRight w:val="0"/>
          <w:marTop w:val="0"/>
          <w:marBottom w:val="0"/>
          <w:divBdr>
            <w:top w:val="none" w:sz="0" w:space="0" w:color="auto"/>
            <w:left w:val="none" w:sz="0" w:space="0" w:color="auto"/>
            <w:bottom w:val="none" w:sz="0" w:space="0" w:color="auto"/>
            <w:right w:val="none" w:sz="0" w:space="0" w:color="auto"/>
          </w:divBdr>
          <w:divsChild>
            <w:div w:id="175651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833464">
      <w:bodyDiv w:val="1"/>
      <w:marLeft w:val="0"/>
      <w:marRight w:val="0"/>
      <w:marTop w:val="0"/>
      <w:marBottom w:val="0"/>
      <w:divBdr>
        <w:top w:val="none" w:sz="0" w:space="0" w:color="auto"/>
        <w:left w:val="none" w:sz="0" w:space="0" w:color="auto"/>
        <w:bottom w:val="none" w:sz="0" w:space="0" w:color="auto"/>
        <w:right w:val="none" w:sz="0" w:space="0" w:color="auto"/>
      </w:divBdr>
      <w:divsChild>
        <w:div w:id="1239318403">
          <w:marLeft w:val="0"/>
          <w:marRight w:val="0"/>
          <w:marTop w:val="0"/>
          <w:marBottom w:val="0"/>
          <w:divBdr>
            <w:top w:val="none" w:sz="0" w:space="0" w:color="auto"/>
            <w:left w:val="none" w:sz="0" w:space="0" w:color="auto"/>
            <w:bottom w:val="none" w:sz="0" w:space="0" w:color="auto"/>
            <w:right w:val="none" w:sz="0" w:space="0" w:color="auto"/>
          </w:divBdr>
        </w:div>
        <w:div w:id="2086565206">
          <w:marLeft w:val="0"/>
          <w:marRight w:val="0"/>
          <w:marTop w:val="0"/>
          <w:marBottom w:val="0"/>
          <w:divBdr>
            <w:top w:val="none" w:sz="0" w:space="0" w:color="auto"/>
            <w:left w:val="none" w:sz="0" w:space="0" w:color="auto"/>
            <w:bottom w:val="none" w:sz="0" w:space="0" w:color="auto"/>
            <w:right w:val="none" w:sz="0" w:space="0" w:color="auto"/>
          </w:divBdr>
        </w:div>
      </w:divsChild>
    </w:div>
    <w:div w:id="392853757">
      <w:bodyDiv w:val="1"/>
      <w:marLeft w:val="0"/>
      <w:marRight w:val="0"/>
      <w:marTop w:val="0"/>
      <w:marBottom w:val="0"/>
      <w:divBdr>
        <w:top w:val="none" w:sz="0" w:space="0" w:color="auto"/>
        <w:left w:val="none" w:sz="0" w:space="0" w:color="auto"/>
        <w:bottom w:val="none" w:sz="0" w:space="0" w:color="auto"/>
        <w:right w:val="none" w:sz="0" w:space="0" w:color="auto"/>
      </w:divBdr>
      <w:divsChild>
        <w:div w:id="1999528575">
          <w:marLeft w:val="0"/>
          <w:marRight w:val="0"/>
          <w:marTop w:val="0"/>
          <w:marBottom w:val="0"/>
          <w:divBdr>
            <w:top w:val="none" w:sz="0" w:space="0" w:color="auto"/>
            <w:left w:val="none" w:sz="0" w:space="0" w:color="auto"/>
            <w:bottom w:val="none" w:sz="0" w:space="0" w:color="auto"/>
            <w:right w:val="none" w:sz="0" w:space="0" w:color="auto"/>
          </w:divBdr>
        </w:div>
        <w:div w:id="1110735449">
          <w:marLeft w:val="0"/>
          <w:marRight w:val="0"/>
          <w:marTop w:val="0"/>
          <w:marBottom w:val="0"/>
          <w:divBdr>
            <w:top w:val="none" w:sz="0" w:space="0" w:color="auto"/>
            <w:left w:val="none" w:sz="0" w:space="0" w:color="auto"/>
            <w:bottom w:val="none" w:sz="0" w:space="0" w:color="auto"/>
            <w:right w:val="none" w:sz="0" w:space="0" w:color="auto"/>
          </w:divBdr>
        </w:div>
        <w:div w:id="1289315699">
          <w:marLeft w:val="0"/>
          <w:marRight w:val="0"/>
          <w:marTop w:val="0"/>
          <w:marBottom w:val="0"/>
          <w:divBdr>
            <w:top w:val="none" w:sz="0" w:space="0" w:color="auto"/>
            <w:left w:val="none" w:sz="0" w:space="0" w:color="auto"/>
            <w:bottom w:val="none" w:sz="0" w:space="0" w:color="auto"/>
            <w:right w:val="none" w:sz="0" w:space="0" w:color="auto"/>
          </w:divBdr>
        </w:div>
      </w:divsChild>
    </w:div>
    <w:div w:id="393821555">
      <w:bodyDiv w:val="1"/>
      <w:marLeft w:val="0"/>
      <w:marRight w:val="0"/>
      <w:marTop w:val="0"/>
      <w:marBottom w:val="0"/>
      <w:divBdr>
        <w:top w:val="none" w:sz="0" w:space="0" w:color="auto"/>
        <w:left w:val="none" w:sz="0" w:space="0" w:color="auto"/>
        <w:bottom w:val="none" w:sz="0" w:space="0" w:color="auto"/>
        <w:right w:val="none" w:sz="0" w:space="0" w:color="auto"/>
      </w:divBdr>
      <w:divsChild>
        <w:div w:id="1977836258">
          <w:marLeft w:val="0"/>
          <w:marRight w:val="0"/>
          <w:marTop w:val="0"/>
          <w:marBottom w:val="0"/>
          <w:divBdr>
            <w:top w:val="none" w:sz="0" w:space="0" w:color="auto"/>
            <w:left w:val="none" w:sz="0" w:space="0" w:color="auto"/>
            <w:bottom w:val="none" w:sz="0" w:space="0" w:color="auto"/>
            <w:right w:val="none" w:sz="0" w:space="0" w:color="auto"/>
          </w:divBdr>
        </w:div>
        <w:div w:id="761491771">
          <w:marLeft w:val="0"/>
          <w:marRight w:val="0"/>
          <w:marTop w:val="0"/>
          <w:marBottom w:val="0"/>
          <w:divBdr>
            <w:top w:val="none" w:sz="0" w:space="0" w:color="auto"/>
            <w:left w:val="none" w:sz="0" w:space="0" w:color="auto"/>
            <w:bottom w:val="none" w:sz="0" w:space="0" w:color="auto"/>
            <w:right w:val="none" w:sz="0" w:space="0" w:color="auto"/>
          </w:divBdr>
        </w:div>
        <w:div w:id="515189999">
          <w:marLeft w:val="0"/>
          <w:marRight w:val="0"/>
          <w:marTop w:val="0"/>
          <w:marBottom w:val="0"/>
          <w:divBdr>
            <w:top w:val="none" w:sz="0" w:space="0" w:color="auto"/>
            <w:left w:val="none" w:sz="0" w:space="0" w:color="auto"/>
            <w:bottom w:val="none" w:sz="0" w:space="0" w:color="auto"/>
            <w:right w:val="none" w:sz="0" w:space="0" w:color="auto"/>
          </w:divBdr>
        </w:div>
        <w:div w:id="1541237839">
          <w:marLeft w:val="0"/>
          <w:marRight w:val="0"/>
          <w:marTop w:val="0"/>
          <w:marBottom w:val="0"/>
          <w:divBdr>
            <w:top w:val="none" w:sz="0" w:space="0" w:color="auto"/>
            <w:left w:val="none" w:sz="0" w:space="0" w:color="auto"/>
            <w:bottom w:val="none" w:sz="0" w:space="0" w:color="auto"/>
            <w:right w:val="none" w:sz="0" w:space="0" w:color="auto"/>
          </w:divBdr>
        </w:div>
        <w:div w:id="802962460">
          <w:marLeft w:val="0"/>
          <w:marRight w:val="0"/>
          <w:marTop w:val="0"/>
          <w:marBottom w:val="0"/>
          <w:divBdr>
            <w:top w:val="none" w:sz="0" w:space="0" w:color="auto"/>
            <w:left w:val="none" w:sz="0" w:space="0" w:color="auto"/>
            <w:bottom w:val="none" w:sz="0" w:space="0" w:color="auto"/>
            <w:right w:val="none" w:sz="0" w:space="0" w:color="auto"/>
          </w:divBdr>
        </w:div>
      </w:divsChild>
    </w:div>
    <w:div w:id="402140585">
      <w:bodyDiv w:val="1"/>
      <w:marLeft w:val="0"/>
      <w:marRight w:val="0"/>
      <w:marTop w:val="0"/>
      <w:marBottom w:val="0"/>
      <w:divBdr>
        <w:top w:val="none" w:sz="0" w:space="0" w:color="auto"/>
        <w:left w:val="none" w:sz="0" w:space="0" w:color="auto"/>
        <w:bottom w:val="none" w:sz="0" w:space="0" w:color="auto"/>
        <w:right w:val="none" w:sz="0" w:space="0" w:color="auto"/>
      </w:divBdr>
      <w:divsChild>
        <w:div w:id="1698968883">
          <w:marLeft w:val="0"/>
          <w:marRight w:val="0"/>
          <w:marTop w:val="0"/>
          <w:marBottom w:val="0"/>
          <w:divBdr>
            <w:top w:val="none" w:sz="0" w:space="0" w:color="auto"/>
            <w:left w:val="none" w:sz="0" w:space="0" w:color="auto"/>
            <w:bottom w:val="none" w:sz="0" w:space="0" w:color="auto"/>
            <w:right w:val="none" w:sz="0" w:space="0" w:color="auto"/>
          </w:divBdr>
        </w:div>
        <w:div w:id="1924216256">
          <w:marLeft w:val="0"/>
          <w:marRight w:val="0"/>
          <w:marTop w:val="0"/>
          <w:marBottom w:val="0"/>
          <w:divBdr>
            <w:top w:val="none" w:sz="0" w:space="0" w:color="auto"/>
            <w:left w:val="none" w:sz="0" w:space="0" w:color="auto"/>
            <w:bottom w:val="none" w:sz="0" w:space="0" w:color="auto"/>
            <w:right w:val="none" w:sz="0" w:space="0" w:color="auto"/>
          </w:divBdr>
        </w:div>
      </w:divsChild>
    </w:div>
    <w:div w:id="410737032">
      <w:bodyDiv w:val="1"/>
      <w:marLeft w:val="0"/>
      <w:marRight w:val="0"/>
      <w:marTop w:val="0"/>
      <w:marBottom w:val="0"/>
      <w:divBdr>
        <w:top w:val="none" w:sz="0" w:space="0" w:color="auto"/>
        <w:left w:val="none" w:sz="0" w:space="0" w:color="auto"/>
        <w:bottom w:val="none" w:sz="0" w:space="0" w:color="auto"/>
        <w:right w:val="none" w:sz="0" w:space="0" w:color="auto"/>
      </w:divBdr>
      <w:divsChild>
        <w:div w:id="2074040536">
          <w:marLeft w:val="0"/>
          <w:marRight w:val="0"/>
          <w:marTop w:val="0"/>
          <w:marBottom w:val="0"/>
          <w:divBdr>
            <w:top w:val="none" w:sz="0" w:space="0" w:color="auto"/>
            <w:left w:val="none" w:sz="0" w:space="0" w:color="auto"/>
            <w:bottom w:val="none" w:sz="0" w:space="0" w:color="auto"/>
            <w:right w:val="none" w:sz="0" w:space="0" w:color="auto"/>
          </w:divBdr>
        </w:div>
        <w:div w:id="1787121888">
          <w:marLeft w:val="0"/>
          <w:marRight w:val="0"/>
          <w:marTop w:val="0"/>
          <w:marBottom w:val="0"/>
          <w:divBdr>
            <w:top w:val="none" w:sz="0" w:space="0" w:color="auto"/>
            <w:left w:val="none" w:sz="0" w:space="0" w:color="auto"/>
            <w:bottom w:val="none" w:sz="0" w:space="0" w:color="auto"/>
            <w:right w:val="none" w:sz="0" w:space="0" w:color="auto"/>
          </w:divBdr>
        </w:div>
        <w:div w:id="1315719484">
          <w:marLeft w:val="0"/>
          <w:marRight w:val="0"/>
          <w:marTop w:val="0"/>
          <w:marBottom w:val="0"/>
          <w:divBdr>
            <w:top w:val="none" w:sz="0" w:space="0" w:color="auto"/>
            <w:left w:val="none" w:sz="0" w:space="0" w:color="auto"/>
            <w:bottom w:val="none" w:sz="0" w:space="0" w:color="auto"/>
            <w:right w:val="none" w:sz="0" w:space="0" w:color="auto"/>
          </w:divBdr>
        </w:div>
      </w:divsChild>
    </w:div>
    <w:div w:id="411007054">
      <w:bodyDiv w:val="1"/>
      <w:marLeft w:val="0"/>
      <w:marRight w:val="0"/>
      <w:marTop w:val="0"/>
      <w:marBottom w:val="0"/>
      <w:divBdr>
        <w:top w:val="none" w:sz="0" w:space="0" w:color="auto"/>
        <w:left w:val="none" w:sz="0" w:space="0" w:color="auto"/>
        <w:bottom w:val="none" w:sz="0" w:space="0" w:color="auto"/>
        <w:right w:val="none" w:sz="0" w:space="0" w:color="auto"/>
      </w:divBdr>
      <w:divsChild>
        <w:div w:id="1135831102">
          <w:marLeft w:val="0"/>
          <w:marRight w:val="0"/>
          <w:marTop w:val="0"/>
          <w:marBottom w:val="0"/>
          <w:divBdr>
            <w:top w:val="none" w:sz="0" w:space="0" w:color="auto"/>
            <w:left w:val="none" w:sz="0" w:space="0" w:color="auto"/>
            <w:bottom w:val="none" w:sz="0" w:space="0" w:color="auto"/>
            <w:right w:val="none" w:sz="0" w:space="0" w:color="auto"/>
          </w:divBdr>
        </w:div>
        <w:div w:id="978263020">
          <w:marLeft w:val="0"/>
          <w:marRight w:val="0"/>
          <w:marTop w:val="0"/>
          <w:marBottom w:val="0"/>
          <w:divBdr>
            <w:top w:val="none" w:sz="0" w:space="0" w:color="auto"/>
            <w:left w:val="none" w:sz="0" w:space="0" w:color="auto"/>
            <w:bottom w:val="none" w:sz="0" w:space="0" w:color="auto"/>
            <w:right w:val="none" w:sz="0" w:space="0" w:color="auto"/>
          </w:divBdr>
        </w:div>
        <w:div w:id="821850690">
          <w:marLeft w:val="0"/>
          <w:marRight w:val="0"/>
          <w:marTop w:val="0"/>
          <w:marBottom w:val="0"/>
          <w:divBdr>
            <w:top w:val="none" w:sz="0" w:space="0" w:color="auto"/>
            <w:left w:val="none" w:sz="0" w:space="0" w:color="auto"/>
            <w:bottom w:val="none" w:sz="0" w:space="0" w:color="auto"/>
            <w:right w:val="none" w:sz="0" w:space="0" w:color="auto"/>
          </w:divBdr>
        </w:div>
        <w:div w:id="1773669197">
          <w:marLeft w:val="0"/>
          <w:marRight w:val="0"/>
          <w:marTop w:val="0"/>
          <w:marBottom w:val="0"/>
          <w:divBdr>
            <w:top w:val="none" w:sz="0" w:space="0" w:color="auto"/>
            <w:left w:val="none" w:sz="0" w:space="0" w:color="auto"/>
            <w:bottom w:val="none" w:sz="0" w:space="0" w:color="auto"/>
            <w:right w:val="none" w:sz="0" w:space="0" w:color="auto"/>
          </w:divBdr>
        </w:div>
      </w:divsChild>
    </w:div>
    <w:div w:id="418529697">
      <w:bodyDiv w:val="1"/>
      <w:marLeft w:val="0"/>
      <w:marRight w:val="0"/>
      <w:marTop w:val="0"/>
      <w:marBottom w:val="0"/>
      <w:divBdr>
        <w:top w:val="none" w:sz="0" w:space="0" w:color="auto"/>
        <w:left w:val="none" w:sz="0" w:space="0" w:color="auto"/>
        <w:bottom w:val="none" w:sz="0" w:space="0" w:color="auto"/>
        <w:right w:val="none" w:sz="0" w:space="0" w:color="auto"/>
      </w:divBdr>
      <w:divsChild>
        <w:div w:id="433943907">
          <w:marLeft w:val="0"/>
          <w:marRight w:val="0"/>
          <w:marTop w:val="0"/>
          <w:marBottom w:val="0"/>
          <w:divBdr>
            <w:top w:val="none" w:sz="0" w:space="0" w:color="auto"/>
            <w:left w:val="none" w:sz="0" w:space="0" w:color="auto"/>
            <w:bottom w:val="none" w:sz="0" w:space="0" w:color="auto"/>
            <w:right w:val="none" w:sz="0" w:space="0" w:color="auto"/>
          </w:divBdr>
        </w:div>
        <w:div w:id="1965697117">
          <w:marLeft w:val="0"/>
          <w:marRight w:val="0"/>
          <w:marTop w:val="0"/>
          <w:marBottom w:val="0"/>
          <w:divBdr>
            <w:top w:val="none" w:sz="0" w:space="0" w:color="auto"/>
            <w:left w:val="none" w:sz="0" w:space="0" w:color="auto"/>
            <w:bottom w:val="none" w:sz="0" w:space="0" w:color="auto"/>
            <w:right w:val="none" w:sz="0" w:space="0" w:color="auto"/>
          </w:divBdr>
        </w:div>
      </w:divsChild>
    </w:div>
    <w:div w:id="443619042">
      <w:bodyDiv w:val="1"/>
      <w:marLeft w:val="0"/>
      <w:marRight w:val="0"/>
      <w:marTop w:val="0"/>
      <w:marBottom w:val="0"/>
      <w:divBdr>
        <w:top w:val="none" w:sz="0" w:space="0" w:color="auto"/>
        <w:left w:val="none" w:sz="0" w:space="0" w:color="auto"/>
        <w:bottom w:val="none" w:sz="0" w:space="0" w:color="auto"/>
        <w:right w:val="none" w:sz="0" w:space="0" w:color="auto"/>
      </w:divBdr>
      <w:divsChild>
        <w:div w:id="1233466890">
          <w:marLeft w:val="0"/>
          <w:marRight w:val="0"/>
          <w:marTop w:val="0"/>
          <w:marBottom w:val="0"/>
          <w:divBdr>
            <w:top w:val="none" w:sz="0" w:space="0" w:color="auto"/>
            <w:left w:val="none" w:sz="0" w:space="0" w:color="auto"/>
            <w:bottom w:val="none" w:sz="0" w:space="0" w:color="auto"/>
            <w:right w:val="none" w:sz="0" w:space="0" w:color="auto"/>
          </w:divBdr>
        </w:div>
        <w:div w:id="1145050777">
          <w:marLeft w:val="0"/>
          <w:marRight w:val="0"/>
          <w:marTop w:val="0"/>
          <w:marBottom w:val="0"/>
          <w:divBdr>
            <w:top w:val="none" w:sz="0" w:space="0" w:color="auto"/>
            <w:left w:val="none" w:sz="0" w:space="0" w:color="auto"/>
            <w:bottom w:val="none" w:sz="0" w:space="0" w:color="auto"/>
            <w:right w:val="none" w:sz="0" w:space="0" w:color="auto"/>
          </w:divBdr>
        </w:div>
        <w:div w:id="1787508331">
          <w:marLeft w:val="0"/>
          <w:marRight w:val="0"/>
          <w:marTop w:val="0"/>
          <w:marBottom w:val="0"/>
          <w:divBdr>
            <w:top w:val="none" w:sz="0" w:space="0" w:color="auto"/>
            <w:left w:val="none" w:sz="0" w:space="0" w:color="auto"/>
            <w:bottom w:val="none" w:sz="0" w:space="0" w:color="auto"/>
            <w:right w:val="none" w:sz="0" w:space="0" w:color="auto"/>
          </w:divBdr>
        </w:div>
        <w:div w:id="1361198675">
          <w:marLeft w:val="0"/>
          <w:marRight w:val="0"/>
          <w:marTop w:val="0"/>
          <w:marBottom w:val="0"/>
          <w:divBdr>
            <w:top w:val="none" w:sz="0" w:space="0" w:color="auto"/>
            <w:left w:val="none" w:sz="0" w:space="0" w:color="auto"/>
            <w:bottom w:val="none" w:sz="0" w:space="0" w:color="auto"/>
            <w:right w:val="none" w:sz="0" w:space="0" w:color="auto"/>
          </w:divBdr>
        </w:div>
      </w:divsChild>
    </w:div>
    <w:div w:id="470831079">
      <w:bodyDiv w:val="1"/>
      <w:marLeft w:val="0"/>
      <w:marRight w:val="0"/>
      <w:marTop w:val="0"/>
      <w:marBottom w:val="0"/>
      <w:divBdr>
        <w:top w:val="none" w:sz="0" w:space="0" w:color="auto"/>
        <w:left w:val="none" w:sz="0" w:space="0" w:color="auto"/>
        <w:bottom w:val="none" w:sz="0" w:space="0" w:color="auto"/>
        <w:right w:val="none" w:sz="0" w:space="0" w:color="auto"/>
      </w:divBdr>
      <w:divsChild>
        <w:div w:id="1006130962">
          <w:marLeft w:val="0"/>
          <w:marRight w:val="0"/>
          <w:marTop w:val="0"/>
          <w:marBottom w:val="0"/>
          <w:divBdr>
            <w:top w:val="none" w:sz="0" w:space="0" w:color="auto"/>
            <w:left w:val="none" w:sz="0" w:space="0" w:color="auto"/>
            <w:bottom w:val="none" w:sz="0" w:space="0" w:color="auto"/>
            <w:right w:val="none" w:sz="0" w:space="0" w:color="auto"/>
          </w:divBdr>
        </w:div>
        <w:div w:id="2026636252">
          <w:marLeft w:val="0"/>
          <w:marRight w:val="0"/>
          <w:marTop w:val="0"/>
          <w:marBottom w:val="0"/>
          <w:divBdr>
            <w:top w:val="none" w:sz="0" w:space="0" w:color="auto"/>
            <w:left w:val="none" w:sz="0" w:space="0" w:color="auto"/>
            <w:bottom w:val="none" w:sz="0" w:space="0" w:color="auto"/>
            <w:right w:val="none" w:sz="0" w:space="0" w:color="auto"/>
          </w:divBdr>
        </w:div>
      </w:divsChild>
    </w:div>
    <w:div w:id="476533764">
      <w:bodyDiv w:val="1"/>
      <w:marLeft w:val="0"/>
      <w:marRight w:val="0"/>
      <w:marTop w:val="0"/>
      <w:marBottom w:val="0"/>
      <w:divBdr>
        <w:top w:val="none" w:sz="0" w:space="0" w:color="auto"/>
        <w:left w:val="none" w:sz="0" w:space="0" w:color="auto"/>
        <w:bottom w:val="none" w:sz="0" w:space="0" w:color="auto"/>
        <w:right w:val="none" w:sz="0" w:space="0" w:color="auto"/>
      </w:divBdr>
      <w:divsChild>
        <w:div w:id="1754931733">
          <w:marLeft w:val="0"/>
          <w:marRight w:val="0"/>
          <w:marTop w:val="0"/>
          <w:marBottom w:val="0"/>
          <w:divBdr>
            <w:top w:val="none" w:sz="0" w:space="0" w:color="auto"/>
            <w:left w:val="none" w:sz="0" w:space="0" w:color="auto"/>
            <w:bottom w:val="none" w:sz="0" w:space="0" w:color="auto"/>
            <w:right w:val="none" w:sz="0" w:space="0" w:color="auto"/>
          </w:divBdr>
        </w:div>
        <w:div w:id="462427438">
          <w:marLeft w:val="0"/>
          <w:marRight w:val="0"/>
          <w:marTop w:val="0"/>
          <w:marBottom w:val="0"/>
          <w:divBdr>
            <w:top w:val="none" w:sz="0" w:space="0" w:color="auto"/>
            <w:left w:val="none" w:sz="0" w:space="0" w:color="auto"/>
            <w:bottom w:val="none" w:sz="0" w:space="0" w:color="auto"/>
            <w:right w:val="none" w:sz="0" w:space="0" w:color="auto"/>
          </w:divBdr>
        </w:div>
      </w:divsChild>
    </w:div>
    <w:div w:id="477572423">
      <w:bodyDiv w:val="1"/>
      <w:marLeft w:val="0"/>
      <w:marRight w:val="0"/>
      <w:marTop w:val="0"/>
      <w:marBottom w:val="0"/>
      <w:divBdr>
        <w:top w:val="none" w:sz="0" w:space="0" w:color="auto"/>
        <w:left w:val="none" w:sz="0" w:space="0" w:color="auto"/>
        <w:bottom w:val="none" w:sz="0" w:space="0" w:color="auto"/>
        <w:right w:val="none" w:sz="0" w:space="0" w:color="auto"/>
      </w:divBdr>
      <w:divsChild>
        <w:div w:id="1705515526">
          <w:marLeft w:val="0"/>
          <w:marRight w:val="0"/>
          <w:marTop w:val="0"/>
          <w:marBottom w:val="0"/>
          <w:divBdr>
            <w:top w:val="none" w:sz="0" w:space="0" w:color="auto"/>
            <w:left w:val="none" w:sz="0" w:space="0" w:color="auto"/>
            <w:bottom w:val="none" w:sz="0" w:space="0" w:color="auto"/>
            <w:right w:val="none" w:sz="0" w:space="0" w:color="auto"/>
          </w:divBdr>
        </w:div>
        <w:div w:id="1616643386">
          <w:marLeft w:val="0"/>
          <w:marRight w:val="0"/>
          <w:marTop w:val="0"/>
          <w:marBottom w:val="0"/>
          <w:divBdr>
            <w:top w:val="none" w:sz="0" w:space="0" w:color="auto"/>
            <w:left w:val="none" w:sz="0" w:space="0" w:color="auto"/>
            <w:bottom w:val="none" w:sz="0" w:space="0" w:color="auto"/>
            <w:right w:val="none" w:sz="0" w:space="0" w:color="auto"/>
          </w:divBdr>
        </w:div>
      </w:divsChild>
    </w:div>
    <w:div w:id="511336053">
      <w:bodyDiv w:val="1"/>
      <w:marLeft w:val="0"/>
      <w:marRight w:val="0"/>
      <w:marTop w:val="0"/>
      <w:marBottom w:val="0"/>
      <w:divBdr>
        <w:top w:val="none" w:sz="0" w:space="0" w:color="auto"/>
        <w:left w:val="none" w:sz="0" w:space="0" w:color="auto"/>
        <w:bottom w:val="none" w:sz="0" w:space="0" w:color="auto"/>
        <w:right w:val="none" w:sz="0" w:space="0" w:color="auto"/>
      </w:divBdr>
      <w:divsChild>
        <w:div w:id="968781745">
          <w:marLeft w:val="0"/>
          <w:marRight w:val="0"/>
          <w:marTop w:val="0"/>
          <w:marBottom w:val="0"/>
          <w:divBdr>
            <w:top w:val="none" w:sz="0" w:space="0" w:color="auto"/>
            <w:left w:val="none" w:sz="0" w:space="0" w:color="auto"/>
            <w:bottom w:val="none" w:sz="0" w:space="0" w:color="auto"/>
            <w:right w:val="none" w:sz="0" w:space="0" w:color="auto"/>
          </w:divBdr>
        </w:div>
        <w:div w:id="201404411">
          <w:marLeft w:val="0"/>
          <w:marRight w:val="0"/>
          <w:marTop w:val="0"/>
          <w:marBottom w:val="0"/>
          <w:divBdr>
            <w:top w:val="none" w:sz="0" w:space="0" w:color="auto"/>
            <w:left w:val="none" w:sz="0" w:space="0" w:color="auto"/>
            <w:bottom w:val="none" w:sz="0" w:space="0" w:color="auto"/>
            <w:right w:val="none" w:sz="0" w:space="0" w:color="auto"/>
          </w:divBdr>
        </w:div>
        <w:div w:id="1343362746">
          <w:marLeft w:val="0"/>
          <w:marRight w:val="0"/>
          <w:marTop w:val="0"/>
          <w:marBottom w:val="0"/>
          <w:divBdr>
            <w:top w:val="none" w:sz="0" w:space="0" w:color="auto"/>
            <w:left w:val="none" w:sz="0" w:space="0" w:color="auto"/>
            <w:bottom w:val="none" w:sz="0" w:space="0" w:color="auto"/>
            <w:right w:val="none" w:sz="0" w:space="0" w:color="auto"/>
          </w:divBdr>
        </w:div>
        <w:div w:id="1788741679">
          <w:marLeft w:val="0"/>
          <w:marRight w:val="0"/>
          <w:marTop w:val="0"/>
          <w:marBottom w:val="0"/>
          <w:divBdr>
            <w:top w:val="none" w:sz="0" w:space="0" w:color="auto"/>
            <w:left w:val="none" w:sz="0" w:space="0" w:color="auto"/>
            <w:bottom w:val="none" w:sz="0" w:space="0" w:color="auto"/>
            <w:right w:val="none" w:sz="0" w:space="0" w:color="auto"/>
          </w:divBdr>
        </w:div>
        <w:div w:id="14044329">
          <w:marLeft w:val="0"/>
          <w:marRight w:val="0"/>
          <w:marTop w:val="0"/>
          <w:marBottom w:val="0"/>
          <w:divBdr>
            <w:top w:val="none" w:sz="0" w:space="0" w:color="auto"/>
            <w:left w:val="none" w:sz="0" w:space="0" w:color="auto"/>
            <w:bottom w:val="none" w:sz="0" w:space="0" w:color="auto"/>
            <w:right w:val="none" w:sz="0" w:space="0" w:color="auto"/>
          </w:divBdr>
        </w:div>
        <w:div w:id="104614895">
          <w:marLeft w:val="0"/>
          <w:marRight w:val="0"/>
          <w:marTop w:val="0"/>
          <w:marBottom w:val="0"/>
          <w:divBdr>
            <w:top w:val="none" w:sz="0" w:space="0" w:color="auto"/>
            <w:left w:val="none" w:sz="0" w:space="0" w:color="auto"/>
            <w:bottom w:val="none" w:sz="0" w:space="0" w:color="auto"/>
            <w:right w:val="none" w:sz="0" w:space="0" w:color="auto"/>
          </w:divBdr>
        </w:div>
      </w:divsChild>
    </w:div>
    <w:div w:id="551313495">
      <w:bodyDiv w:val="1"/>
      <w:marLeft w:val="0"/>
      <w:marRight w:val="0"/>
      <w:marTop w:val="0"/>
      <w:marBottom w:val="0"/>
      <w:divBdr>
        <w:top w:val="none" w:sz="0" w:space="0" w:color="auto"/>
        <w:left w:val="none" w:sz="0" w:space="0" w:color="auto"/>
        <w:bottom w:val="none" w:sz="0" w:space="0" w:color="auto"/>
        <w:right w:val="none" w:sz="0" w:space="0" w:color="auto"/>
      </w:divBdr>
      <w:divsChild>
        <w:div w:id="2072196587">
          <w:marLeft w:val="0"/>
          <w:marRight w:val="0"/>
          <w:marTop w:val="0"/>
          <w:marBottom w:val="0"/>
          <w:divBdr>
            <w:top w:val="none" w:sz="0" w:space="0" w:color="auto"/>
            <w:left w:val="none" w:sz="0" w:space="0" w:color="auto"/>
            <w:bottom w:val="none" w:sz="0" w:space="0" w:color="auto"/>
            <w:right w:val="none" w:sz="0" w:space="0" w:color="auto"/>
          </w:divBdr>
        </w:div>
        <w:div w:id="182479143">
          <w:marLeft w:val="0"/>
          <w:marRight w:val="0"/>
          <w:marTop w:val="0"/>
          <w:marBottom w:val="0"/>
          <w:divBdr>
            <w:top w:val="none" w:sz="0" w:space="0" w:color="auto"/>
            <w:left w:val="none" w:sz="0" w:space="0" w:color="auto"/>
            <w:bottom w:val="none" w:sz="0" w:space="0" w:color="auto"/>
            <w:right w:val="none" w:sz="0" w:space="0" w:color="auto"/>
          </w:divBdr>
        </w:div>
        <w:div w:id="334377745">
          <w:marLeft w:val="0"/>
          <w:marRight w:val="0"/>
          <w:marTop w:val="0"/>
          <w:marBottom w:val="0"/>
          <w:divBdr>
            <w:top w:val="none" w:sz="0" w:space="0" w:color="auto"/>
            <w:left w:val="none" w:sz="0" w:space="0" w:color="auto"/>
            <w:bottom w:val="none" w:sz="0" w:space="0" w:color="auto"/>
            <w:right w:val="none" w:sz="0" w:space="0" w:color="auto"/>
          </w:divBdr>
        </w:div>
        <w:div w:id="911164828">
          <w:marLeft w:val="0"/>
          <w:marRight w:val="0"/>
          <w:marTop w:val="0"/>
          <w:marBottom w:val="0"/>
          <w:divBdr>
            <w:top w:val="none" w:sz="0" w:space="0" w:color="auto"/>
            <w:left w:val="none" w:sz="0" w:space="0" w:color="auto"/>
            <w:bottom w:val="none" w:sz="0" w:space="0" w:color="auto"/>
            <w:right w:val="none" w:sz="0" w:space="0" w:color="auto"/>
          </w:divBdr>
        </w:div>
        <w:div w:id="2106920375">
          <w:marLeft w:val="0"/>
          <w:marRight w:val="0"/>
          <w:marTop w:val="0"/>
          <w:marBottom w:val="0"/>
          <w:divBdr>
            <w:top w:val="none" w:sz="0" w:space="0" w:color="auto"/>
            <w:left w:val="none" w:sz="0" w:space="0" w:color="auto"/>
            <w:bottom w:val="none" w:sz="0" w:space="0" w:color="auto"/>
            <w:right w:val="none" w:sz="0" w:space="0" w:color="auto"/>
          </w:divBdr>
        </w:div>
        <w:div w:id="704330110">
          <w:marLeft w:val="0"/>
          <w:marRight w:val="0"/>
          <w:marTop w:val="0"/>
          <w:marBottom w:val="0"/>
          <w:divBdr>
            <w:top w:val="none" w:sz="0" w:space="0" w:color="auto"/>
            <w:left w:val="none" w:sz="0" w:space="0" w:color="auto"/>
            <w:bottom w:val="none" w:sz="0" w:space="0" w:color="auto"/>
            <w:right w:val="none" w:sz="0" w:space="0" w:color="auto"/>
          </w:divBdr>
        </w:div>
        <w:div w:id="522138230">
          <w:marLeft w:val="0"/>
          <w:marRight w:val="0"/>
          <w:marTop w:val="0"/>
          <w:marBottom w:val="0"/>
          <w:divBdr>
            <w:top w:val="none" w:sz="0" w:space="0" w:color="auto"/>
            <w:left w:val="none" w:sz="0" w:space="0" w:color="auto"/>
            <w:bottom w:val="none" w:sz="0" w:space="0" w:color="auto"/>
            <w:right w:val="none" w:sz="0" w:space="0" w:color="auto"/>
          </w:divBdr>
        </w:div>
        <w:div w:id="2142383030">
          <w:marLeft w:val="0"/>
          <w:marRight w:val="0"/>
          <w:marTop w:val="0"/>
          <w:marBottom w:val="0"/>
          <w:divBdr>
            <w:top w:val="none" w:sz="0" w:space="0" w:color="auto"/>
            <w:left w:val="none" w:sz="0" w:space="0" w:color="auto"/>
            <w:bottom w:val="none" w:sz="0" w:space="0" w:color="auto"/>
            <w:right w:val="none" w:sz="0" w:space="0" w:color="auto"/>
          </w:divBdr>
        </w:div>
        <w:div w:id="204099640">
          <w:marLeft w:val="0"/>
          <w:marRight w:val="0"/>
          <w:marTop w:val="0"/>
          <w:marBottom w:val="0"/>
          <w:divBdr>
            <w:top w:val="none" w:sz="0" w:space="0" w:color="auto"/>
            <w:left w:val="none" w:sz="0" w:space="0" w:color="auto"/>
            <w:bottom w:val="none" w:sz="0" w:space="0" w:color="auto"/>
            <w:right w:val="none" w:sz="0" w:space="0" w:color="auto"/>
          </w:divBdr>
        </w:div>
      </w:divsChild>
    </w:div>
    <w:div w:id="561792721">
      <w:bodyDiv w:val="1"/>
      <w:marLeft w:val="0"/>
      <w:marRight w:val="0"/>
      <w:marTop w:val="0"/>
      <w:marBottom w:val="0"/>
      <w:divBdr>
        <w:top w:val="none" w:sz="0" w:space="0" w:color="auto"/>
        <w:left w:val="none" w:sz="0" w:space="0" w:color="auto"/>
        <w:bottom w:val="none" w:sz="0" w:space="0" w:color="auto"/>
        <w:right w:val="none" w:sz="0" w:space="0" w:color="auto"/>
      </w:divBdr>
      <w:divsChild>
        <w:div w:id="34501807">
          <w:marLeft w:val="0"/>
          <w:marRight w:val="0"/>
          <w:marTop w:val="0"/>
          <w:marBottom w:val="0"/>
          <w:divBdr>
            <w:top w:val="none" w:sz="0" w:space="0" w:color="auto"/>
            <w:left w:val="none" w:sz="0" w:space="0" w:color="auto"/>
            <w:bottom w:val="none" w:sz="0" w:space="0" w:color="auto"/>
            <w:right w:val="none" w:sz="0" w:space="0" w:color="auto"/>
          </w:divBdr>
        </w:div>
        <w:div w:id="153229590">
          <w:marLeft w:val="0"/>
          <w:marRight w:val="0"/>
          <w:marTop w:val="0"/>
          <w:marBottom w:val="0"/>
          <w:divBdr>
            <w:top w:val="none" w:sz="0" w:space="0" w:color="auto"/>
            <w:left w:val="none" w:sz="0" w:space="0" w:color="auto"/>
            <w:bottom w:val="none" w:sz="0" w:space="0" w:color="auto"/>
            <w:right w:val="none" w:sz="0" w:space="0" w:color="auto"/>
          </w:divBdr>
        </w:div>
        <w:div w:id="1792355888">
          <w:marLeft w:val="0"/>
          <w:marRight w:val="0"/>
          <w:marTop w:val="0"/>
          <w:marBottom w:val="0"/>
          <w:divBdr>
            <w:top w:val="none" w:sz="0" w:space="0" w:color="auto"/>
            <w:left w:val="none" w:sz="0" w:space="0" w:color="auto"/>
            <w:bottom w:val="none" w:sz="0" w:space="0" w:color="auto"/>
            <w:right w:val="none" w:sz="0" w:space="0" w:color="auto"/>
          </w:divBdr>
        </w:div>
        <w:div w:id="218398097">
          <w:marLeft w:val="0"/>
          <w:marRight w:val="0"/>
          <w:marTop w:val="0"/>
          <w:marBottom w:val="0"/>
          <w:divBdr>
            <w:top w:val="none" w:sz="0" w:space="0" w:color="auto"/>
            <w:left w:val="none" w:sz="0" w:space="0" w:color="auto"/>
            <w:bottom w:val="none" w:sz="0" w:space="0" w:color="auto"/>
            <w:right w:val="none" w:sz="0" w:space="0" w:color="auto"/>
          </w:divBdr>
        </w:div>
        <w:div w:id="1427384562">
          <w:marLeft w:val="0"/>
          <w:marRight w:val="0"/>
          <w:marTop w:val="0"/>
          <w:marBottom w:val="0"/>
          <w:divBdr>
            <w:top w:val="none" w:sz="0" w:space="0" w:color="auto"/>
            <w:left w:val="none" w:sz="0" w:space="0" w:color="auto"/>
            <w:bottom w:val="none" w:sz="0" w:space="0" w:color="auto"/>
            <w:right w:val="none" w:sz="0" w:space="0" w:color="auto"/>
          </w:divBdr>
        </w:div>
        <w:div w:id="1351025580">
          <w:marLeft w:val="0"/>
          <w:marRight w:val="0"/>
          <w:marTop w:val="0"/>
          <w:marBottom w:val="0"/>
          <w:divBdr>
            <w:top w:val="none" w:sz="0" w:space="0" w:color="auto"/>
            <w:left w:val="none" w:sz="0" w:space="0" w:color="auto"/>
            <w:bottom w:val="none" w:sz="0" w:space="0" w:color="auto"/>
            <w:right w:val="none" w:sz="0" w:space="0" w:color="auto"/>
          </w:divBdr>
        </w:div>
        <w:div w:id="1716005564">
          <w:marLeft w:val="0"/>
          <w:marRight w:val="0"/>
          <w:marTop w:val="0"/>
          <w:marBottom w:val="0"/>
          <w:divBdr>
            <w:top w:val="none" w:sz="0" w:space="0" w:color="auto"/>
            <w:left w:val="none" w:sz="0" w:space="0" w:color="auto"/>
            <w:bottom w:val="none" w:sz="0" w:space="0" w:color="auto"/>
            <w:right w:val="none" w:sz="0" w:space="0" w:color="auto"/>
          </w:divBdr>
        </w:div>
        <w:div w:id="2024818265">
          <w:marLeft w:val="0"/>
          <w:marRight w:val="0"/>
          <w:marTop w:val="0"/>
          <w:marBottom w:val="0"/>
          <w:divBdr>
            <w:top w:val="none" w:sz="0" w:space="0" w:color="auto"/>
            <w:left w:val="none" w:sz="0" w:space="0" w:color="auto"/>
            <w:bottom w:val="none" w:sz="0" w:space="0" w:color="auto"/>
            <w:right w:val="none" w:sz="0" w:space="0" w:color="auto"/>
          </w:divBdr>
        </w:div>
        <w:div w:id="1791436673">
          <w:marLeft w:val="0"/>
          <w:marRight w:val="0"/>
          <w:marTop w:val="0"/>
          <w:marBottom w:val="0"/>
          <w:divBdr>
            <w:top w:val="none" w:sz="0" w:space="0" w:color="auto"/>
            <w:left w:val="none" w:sz="0" w:space="0" w:color="auto"/>
            <w:bottom w:val="none" w:sz="0" w:space="0" w:color="auto"/>
            <w:right w:val="none" w:sz="0" w:space="0" w:color="auto"/>
          </w:divBdr>
        </w:div>
        <w:div w:id="199170405">
          <w:marLeft w:val="0"/>
          <w:marRight w:val="0"/>
          <w:marTop w:val="0"/>
          <w:marBottom w:val="0"/>
          <w:divBdr>
            <w:top w:val="none" w:sz="0" w:space="0" w:color="auto"/>
            <w:left w:val="none" w:sz="0" w:space="0" w:color="auto"/>
            <w:bottom w:val="none" w:sz="0" w:space="0" w:color="auto"/>
            <w:right w:val="none" w:sz="0" w:space="0" w:color="auto"/>
          </w:divBdr>
        </w:div>
        <w:div w:id="1070275348">
          <w:marLeft w:val="0"/>
          <w:marRight w:val="0"/>
          <w:marTop w:val="0"/>
          <w:marBottom w:val="0"/>
          <w:divBdr>
            <w:top w:val="none" w:sz="0" w:space="0" w:color="auto"/>
            <w:left w:val="none" w:sz="0" w:space="0" w:color="auto"/>
            <w:bottom w:val="none" w:sz="0" w:space="0" w:color="auto"/>
            <w:right w:val="none" w:sz="0" w:space="0" w:color="auto"/>
          </w:divBdr>
        </w:div>
        <w:div w:id="1734036574">
          <w:marLeft w:val="0"/>
          <w:marRight w:val="0"/>
          <w:marTop w:val="0"/>
          <w:marBottom w:val="0"/>
          <w:divBdr>
            <w:top w:val="none" w:sz="0" w:space="0" w:color="auto"/>
            <w:left w:val="none" w:sz="0" w:space="0" w:color="auto"/>
            <w:bottom w:val="none" w:sz="0" w:space="0" w:color="auto"/>
            <w:right w:val="none" w:sz="0" w:space="0" w:color="auto"/>
          </w:divBdr>
        </w:div>
        <w:div w:id="1279871956">
          <w:marLeft w:val="0"/>
          <w:marRight w:val="0"/>
          <w:marTop w:val="0"/>
          <w:marBottom w:val="0"/>
          <w:divBdr>
            <w:top w:val="none" w:sz="0" w:space="0" w:color="auto"/>
            <w:left w:val="none" w:sz="0" w:space="0" w:color="auto"/>
            <w:bottom w:val="none" w:sz="0" w:space="0" w:color="auto"/>
            <w:right w:val="none" w:sz="0" w:space="0" w:color="auto"/>
          </w:divBdr>
        </w:div>
        <w:div w:id="594899363">
          <w:marLeft w:val="0"/>
          <w:marRight w:val="0"/>
          <w:marTop w:val="0"/>
          <w:marBottom w:val="0"/>
          <w:divBdr>
            <w:top w:val="none" w:sz="0" w:space="0" w:color="auto"/>
            <w:left w:val="none" w:sz="0" w:space="0" w:color="auto"/>
            <w:bottom w:val="none" w:sz="0" w:space="0" w:color="auto"/>
            <w:right w:val="none" w:sz="0" w:space="0" w:color="auto"/>
          </w:divBdr>
        </w:div>
        <w:div w:id="714348829">
          <w:marLeft w:val="0"/>
          <w:marRight w:val="0"/>
          <w:marTop w:val="0"/>
          <w:marBottom w:val="0"/>
          <w:divBdr>
            <w:top w:val="none" w:sz="0" w:space="0" w:color="auto"/>
            <w:left w:val="none" w:sz="0" w:space="0" w:color="auto"/>
            <w:bottom w:val="none" w:sz="0" w:space="0" w:color="auto"/>
            <w:right w:val="none" w:sz="0" w:space="0" w:color="auto"/>
          </w:divBdr>
        </w:div>
        <w:div w:id="2091654583">
          <w:marLeft w:val="0"/>
          <w:marRight w:val="0"/>
          <w:marTop w:val="0"/>
          <w:marBottom w:val="0"/>
          <w:divBdr>
            <w:top w:val="none" w:sz="0" w:space="0" w:color="auto"/>
            <w:left w:val="none" w:sz="0" w:space="0" w:color="auto"/>
            <w:bottom w:val="none" w:sz="0" w:space="0" w:color="auto"/>
            <w:right w:val="none" w:sz="0" w:space="0" w:color="auto"/>
          </w:divBdr>
        </w:div>
        <w:div w:id="23755729">
          <w:marLeft w:val="0"/>
          <w:marRight w:val="0"/>
          <w:marTop w:val="0"/>
          <w:marBottom w:val="0"/>
          <w:divBdr>
            <w:top w:val="none" w:sz="0" w:space="0" w:color="auto"/>
            <w:left w:val="none" w:sz="0" w:space="0" w:color="auto"/>
            <w:bottom w:val="none" w:sz="0" w:space="0" w:color="auto"/>
            <w:right w:val="none" w:sz="0" w:space="0" w:color="auto"/>
          </w:divBdr>
        </w:div>
        <w:div w:id="609901361">
          <w:marLeft w:val="0"/>
          <w:marRight w:val="0"/>
          <w:marTop w:val="0"/>
          <w:marBottom w:val="0"/>
          <w:divBdr>
            <w:top w:val="none" w:sz="0" w:space="0" w:color="auto"/>
            <w:left w:val="none" w:sz="0" w:space="0" w:color="auto"/>
            <w:bottom w:val="none" w:sz="0" w:space="0" w:color="auto"/>
            <w:right w:val="none" w:sz="0" w:space="0" w:color="auto"/>
          </w:divBdr>
        </w:div>
        <w:div w:id="185294133">
          <w:marLeft w:val="0"/>
          <w:marRight w:val="0"/>
          <w:marTop w:val="0"/>
          <w:marBottom w:val="0"/>
          <w:divBdr>
            <w:top w:val="none" w:sz="0" w:space="0" w:color="auto"/>
            <w:left w:val="none" w:sz="0" w:space="0" w:color="auto"/>
            <w:bottom w:val="none" w:sz="0" w:space="0" w:color="auto"/>
            <w:right w:val="none" w:sz="0" w:space="0" w:color="auto"/>
          </w:divBdr>
        </w:div>
        <w:div w:id="1533418177">
          <w:marLeft w:val="0"/>
          <w:marRight w:val="0"/>
          <w:marTop w:val="0"/>
          <w:marBottom w:val="0"/>
          <w:divBdr>
            <w:top w:val="none" w:sz="0" w:space="0" w:color="auto"/>
            <w:left w:val="none" w:sz="0" w:space="0" w:color="auto"/>
            <w:bottom w:val="none" w:sz="0" w:space="0" w:color="auto"/>
            <w:right w:val="none" w:sz="0" w:space="0" w:color="auto"/>
          </w:divBdr>
        </w:div>
        <w:div w:id="2130124364">
          <w:marLeft w:val="0"/>
          <w:marRight w:val="0"/>
          <w:marTop w:val="0"/>
          <w:marBottom w:val="0"/>
          <w:divBdr>
            <w:top w:val="none" w:sz="0" w:space="0" w:color="auto"/>
            <w:left w:val="none" w:sz="0" w:space="0" w:color="auto"/>
            <w:bottom w:val="none" w:sz="0" w:space="0" w:color="auto"/>
            <w:right w:val="none" w:sz="0" w:space="0" w:color="auto"/>
          </w:divBdr>
        </w:div>
        <w:div w:id="1397321613">
          <w:marLeft w:val="0"/>
          <w:marRight w:val="0"/>
          <w:marTop w:val="0"/>
          <w:marBottom w:val="0"/>
          <w:divBdr>
            <w:top w:val="none" w:sz="0" w:space="0" w:color="auto"/>
            <w:left w:val="none" w:sz="0" w:space="0" w:color="auto"/>
            <w:bottom w:val="none" w:sz="0" w:space="0" w:color="auto"/>
            <w:right w:val="none" w:sz="0" w:space="0" w:color="auto"/>
          </w:divBdr>
        </w:div>
        <w:div w:id="479226324">
          <w:marLeft w:val="0"/>
          <w:marRight w:val="0"/>
          <w:marTop w:val="0"/>
          <w:marBottom w:val="0"/>
          <w:divBdr>
            <w:top w:val="none" w:sz="0" w:space="0" w:color="auto"/>
            <w:left w:val="none" w:sz="0" w:space="0" w:color="auto"/>
            <w:bottom w:val="none" w:sz="0" w:space="0" w:color="auto"/>
            <w:right w:val="none" w:sz="0" w:space="0" w:color="auto"/>
          </w:divBdr>
        </w:div>
        <w:div w:id="166289200">
          <w:marLeft w:val="0"/>
          <w:marRight w:val="0"/>
          <w:marTop w:val="0"/>
          <w:marBottom w:val="0"/>
          <w:divBdr>
            <w:top w:val="none" w:sz="0" w:space="0" w:color="auto"/>
            <w:left w:val="none" w:sz="0" w:space="0" w:color="auto"/>
            <w:bottom w:val="none" w:sz="0" w:space="0" w:color="auto"/>
            <w:right w:val="none" w:sz="0" w:space="0" w:color="auto"/>
          </w:divBdr>
        </w:div>
        <w:div w:id="1707872142">
          <w:marLeft w:val="0"/>
          <w:marRight w:val="0"/>
          <w:marTop w:val="0"/>
          <w:marBottom w:val="0"/>
          <w:divBdr>
            <w:top w:val="none" w:sz="0" w:space="0" w:color="auto"/>
            <w:left w:val="none" w:sz="0" w:space="0" w:color="auto"/>
            <w:bottom w:val="none" w:sz="0" w:space="0" w:color="auto"/>
            <w:right w:val="none" w:sz="0" w:space="0" w:color="auto"/>
          </w:divBdr>
        </w:div>
        <w:div w:id="1505125611">
          <w:marLeft w:val="0"/>
          <w:marRight w:val="0"/>
          <w:marTop w:val="0"/>
          <w:marBottom w:val="0"/>
          <w:divBdr>
            <w:top w:val="none" w:sz="0" w:space="0" w:color="auto"/>
            <w:left w:val="none" w:sz="0" w:space="0" w:color="auto"/>
            <w:bottom w:val="none" w:sz="0" w:space="0" w:color="auto"/>
            <w:right w:val="none" w:sz="0" w:space="0" w:color="auto"/>
          </w:divBdr>
        </w:div>
        <w:div w:id="594019842">
          <w:marLeft w:val="0"/>
          <w:marRight w:val="0"/>
          <w:marTop w:val="0"/>
          <w:marBottom w:val="0"/>
          <w:divBdr>
            <w:top w:val="none" w:sz="0" w:space="0" w:color="auto"/>
            <w:left w:val="none" w:sz="0" w:space="0" w:color="auto"/>
            <w:bottom w:val="none" w:sz="0" w:space="0" w:color="auto"/>
            <w:right w:val="none" w:sz="0" w:space="0" w:color="auto"/>
          </w:divBdr>
        </w:div>
        <w:div w:id="1932737163">
          <w:marLeft w:val="0"/>
          <w:marRight w:val="0"/>
          <w:marTop w:val="0"/>
          <w:marBottom w:val="0"/>
          <w:divBdr>
            <w:top w:val="none" w:sz="0" w:space="0" w:color="auto"/>
            <w:left w:val="none" w:sz="0" w:space="0" w:color="auto"/>
            <w:bottom w:val="none" w:sz="0" w:space="0" w:color="auto"/>
            <w:right w:val="none" w:sz="0" w:space="0" w:color="auto"/>
          </w:divBdr>
        </w:div>
        <w:div w:id="2115779967">
          <w:marLeft w:val="0"/>
          <w:marRight w:val="0"/>
          <w:marTop w:val="0"/>
          <w:marBottom w:val="0"/>
          <w:divBdr>
            <w:top w:val="none" w:sz="0" w:space="0" w:color="auto"/>
            <w:left w:val="none" w:sz="0" w:space="0" w:color="auto"/>
            <w:bottom w:val="none" w:sz="0" w:space="0" w:color="auto"/>
            <w:right w:val="none" w:sz="0" w:space="0" w:color="auto"/>
          </w:divBdr>
        </w:div>
        <w:div w:id="1494881830">
          <w:marLeft w:val="0"/>
          <w:marRight w:val="0"/>
          <w:marTop w:val="0"/>
          <w:marBottom w:val="0"/>
          <w:divBdr>
            <w:top w:val="none" w:sz="0" w:space="0" w:color="auto"/>
            <w:left w:val="none" w:sz="0" w:space="0" w:color="auto"/>
            <w:bottom w:val="none" w:sz="0" w:space="0" w:color="auto"/>
            <w:right w:val="none" w:sz="0" w:space="0" w:color="auto"/>
          </w:divBdr>
        </w:div>
        <w:div w:id="1296788318">
          <w:marLeft w:val="0"/>
          <w:marRight w:val="0"/>
          <w:marTop w:val="0"/>
          <w:marBottom w:val="0"/>
          <w:divBdr>
            <w:top w:val="none" w:sz="0" w:space="0" w:color="auto"/>
            <w:left w:val="none" w:sz="0" w:space="0" w:color="auto"/>
            <w:bottom w:val="none" w:sz="0" w:space="0" w:color="auto"/>
            <w:right w:val="none" w:sz="0" w:space="0" w:color="auto"/>
          </w:divBdr>
        </w:div>
        <w:div w:id="702173997">
          <w:marLeft w:val="0"/>
          <w:marRight w:val="0"/>
          <w:marTop w:val="0"/>
          <w:marBottom w:val="0"/>
          <w:divBdr>
            <w:top w:val="none" w:sz="0" w:space="0" w:color="auto"/>
            <w:left w:val="none" w:sz="0" w:space="0" w:color="auto"/>
            <w:bottom w:val="none" w:sz="0" w:space="0" w:color="auto"/>
            <w:right w:val="none" w:sz="0" w:space="0" w:color="auto"/>
          </w:divBdr>
        </w:div>
        <w:div w:id="138886956">
          <w:marLeft w:val="0"/>
          <w:marRight w:val="0"/>
          <w:marTop w:val="0"/>
          <w:marBottom w:val="0"/>
          <w:divBdr>
            <w:top w:val="none" w:sz="0" w:space="0" w:color="auto"/>
            <w:left w:val="none" w:sz="0" w:space="0" w:color="auto"/>
            <w:bottom w:val="none" w:sz="0" w:space="0" w:color="auto"/>
            <w:right w:val="none" w:sz="0" w:space="0" w:color="auto"/>
          </w:divBdr>
        </w:div>
        <w:div w:id="569657458">
          <w:marLeft w:val="0"/>
          <w:marRight w:val="0"/>
          <w:marTop w:val="0"/>
          <w:marBottom w:val="0"/>
          <w:divBdr>
            <w:top w:val="none" w:sz="0" w:space="0" w:color="auto"/>
            <w:left w:val="none" w:sz="0" w:space="0" w:color="auto"/>
            <w:bottom w:val="none" w:sz="0" w:space="0" w:color="auto"/>
            <w:right w:val="none" w:sz="0" w:space="0" w:color="auto"/>
          </w:divBdr>
        </w:div>
        <w:div w:id="1514758315">
          <w:marLeft w:val="0"/>
          <w:marRight w:val="0"/>
          <w:marTop w:val="0"/>
          <w:marBottom w:val="0"/>
          <w:divBdr>
            <w:top w:val="none" w:sz="0" w:space="0" w:color="auto"/>
            <w:left w:val="none" w:sz="0" w:space="0" w:color="auto"/>
            <w:bottom w:val="none" w:sz="0" w:space="0" w:color="auto"/>
            <w:right w:val="none" w:sz="0" w:space="0" w:color="auto"/>
          </w:divBdr>
        </w:div>
        <w:div w:id="677850447">
          <w:marLeft w:val="0"/>
          <w:marRight w:val="0"/>
          <w:marTop w:val="0"/>
          <w:marBottom w:val="0"/>
          <w:divBdr>
            <w:top w:val="none" w:sz="0" w:space="0" w:color="auto"/>
            <w:left w:val="none" w:sz="0" w:space="0" w:color="auto"/>
            <w:bottom w:val="none" w:sz="0" w:space="0" w:color="auto"/>
            <w:right w:val="none" w:sz="0" w:space="0" w:color="auto"/>
          </w:divBdr>
        </w:div>
        <w:div w:id="1147358885">
          <w:marLeft w:val="0"/>
          <w:marRight w:val="0"/>
          <w:marTop w:val="0"/>
          <w:marBottom w:val="0"/>
          <w:divBdr>
            <w:top w:val="none" w:sz="0" w:space="0" w:color="auto"/>
            <w:left w:val="none" w:sz="0" w:space="0" w:color="auto"/>
            <w:bottom w:val="none" w:sz="0" w:space="0" w:color="auto"/>
            <w:right w:val="none" w:sz="0" w:space="0" w:color="auto"/>
          </w:divBdr>
        </w:div>
        <w:div w:id="1050303799">
          <w:marLeft w:val="0"/>
          <w:marRight w:val="0"/>
          <w:marTop w:val="0"/>
          <w:marBottom w:val="0"/>
          <w:divBdr>
            <w:top w:val="none" w:sz="0" w:space="0" w:color="auto"/>
            <w:left w:val="none" w:sz="0" w:space="0" w:color="auto"/>
            <w:bottom w:val="none" w:sz="0" w:space="0" w:color="auto"/>
            <w:right w:val="none" w:sz="0" w:space="0" w:color="auto"/>
          </w:divBdr>
        </w:div>
        <w:div w:id="688021014">
          <w:marLeft w:val="0"/>
          <w:marRight w:val="0"/>
          <w:marTop w:val="0"/>
          <w:marBottom w:val="0"/>
          <w:divBdr>
            <w:top w:val="none" w:sz="0" w:space="0" w:color="auto"/>
            <w:left w:val="none" w:sz="0" w:space="0" w:color="auto"/>
            <w:bottom w:val="none" w:sz="0" w:space="0" w:color="auto"/>
            <w:right w:val="none" w:sz="0" w:space="0" w:color="auto"/>
          </w:divBdr>
        </w:div>
        <w:div w:id="110367820">
          <w:marLeft w:val="0"/>
          <w:marRight w:val="0"/>
          <w:marTop w:val="0"/>
          <w:marBottom w:val="0"/>
          <w:divBdr>
            <w:top w:val="none" w:sz="0" w:space="0" w:color="auto"/>
            <w:left w:val="none" w:sz="0" w:space="0" w:color="auto"/>
            <w:bottom w:val="none" w:sz="0" w:space="0" w:color="auto"/>
            <w:right w:val="none" w:sz="0" w:space="0" w:color="auto"/>
          </w:divBdr>
        </w:div>
        <w:div w:id="593125229">
          <w:marLeft w:val="0"/>
          <w:marRight w:val="0"/>
          <w:marTop w:val="0"/>
          <w:marBottom w:val="0"/>
          <w:divBdr>
            <w:top w:val="none" w:sz="0" w:space="0" w:color="auto"/>
            <w:left w:val="none" w:sz="0" w:space="0" w:color="auto"/>
            <w:bottom w:val="none" w:sz="0" w:space="0" w:color="auto"/>
            <w:right w:val="none" w:sz="0" w:space="0" w:color="auto"/>
          </w:divBdr>
        </w:div>
        <w:div w:id="1837184158">
          <w:marLeft w:val="0"/>
          <w:marRight w:val="0"/>
          <w:marTop w:val="0"/>
          <w:marBottom w:val="0"/>
          <w:divBdr>
            <w:top w:val="none" w:sz="0" w:space="0" w:color="auto"/>
            <w:left w:val="none" w:sz="0" w:space="0" w:color="auto"/>
            <w:bottom w:val="none" w:sz="0" w:space="0" w:color="auto"/>
            <w:right w:val="none" w:sz="0" w:space="0" w:color="auto"/>
          </w:divBdr>
        </w:div>
        <w:div w:id="431827408">
          <w:marLeft w:val="0"/>
          <w:marRight w:val="0"/>
          <w:marTop w:val="0"/>
          <w:marBottom w:val="0"/>
          <w:divBdr>
            <w:top w:val="none" w:sz="0" w:space="0" w:color="auto"/>
            <w:left w:val="none" w:sz="0" w:space="0" w:color="auto"/>
            <w:bottom w:val="none" w:sz="0" w:space="0" w:color="auto"/>
            <w:right w:val="none" w:sz="0" w:space="0" w:color="auto"/>
          </w:divBdr>
        </w:div>
        <w:div w:id="648825905">
          <w:marLeft w:val="0"/>
          <w:marRight w:val="0"/>
          <w:marTop w:val="0"/>
          <w:marBottom w:val="0"/>
          <w:divBdr>
            <w:top w:val="none" w:sz="0" w:space="0" w:color="auto"/>
            <w:left w:val="none" w:sz="0" w:space="0" w:color="auto"/>
            <w:bottom w:val="none" w:sz="0" w:space="0" w:color="auto"/>
            <w:right w:val="none" w:sz="0" w:space="0" w:color="auto"/>
          </w:divBdr>
        </w:div>
        <w:div w:id="221912682">
          <w:marLeft w:val="0"/>
          <w:marRight w:val="0"/>
          <w:marTop w:val="0"/>
          <w:marBottom w:val="0"/>
          <w:divBdr>
            <w:top w:val="none" w:sz="0" w:space="0" w:color="auto"/>
            <w:left w:val="none" w:sz="0" w:space="0" w:color="auto"/>
            <w:bottom w:val="none" w:sz="0" w:space="0" w:color="auto"/>
            <w:right w:val="none" w:sz="0" w:space="0" w:color="auto"/>
          </w:divBdr>
        </w:div>
        <w:div w:id="1341395089">
          <w:marLeft w:val="0"/>
          <w:marRight w:val="0"/>
          <w:marTop w:val="0"/>
          <w:marBottom w:val="0"/>
          <w:divBdr>
            <w:top w:val="none" w:sz="0" w:space="0" w:color="auto"/>
            <w:left w:val="none" w:sz="0" w:space="0" w:color="auto"/>
            <w:bottom w:val="none" w:sz="0" w:space="0" w:color="auto"/>
            <w:right w:val="none" w:sz="0" w:space="0" w:color="auto"/>
          </w:divBdr>
        </w:div>
      </w:divsChild>
    </w:div>
    <w:div w:id="602341778">
      <w:bodyDiv w:val="1"/>
      <w:marLeft w:val="0"/>
      <w:marRight w:val="0"/>
      <w:marTop w:val="0"/>
      <w:marBottom w:val="0"/>
      <w:divBdr>
        <w:top w:val="none" w:sz="0" w:space="0" w:color="auto"/>
        <w:left w:val="none" w:sz="0" w:space="0" w:color="auto"/>
        <w:bottom w:val="none" w:sz="0" w:space="0" w:color="auto"/>
        <w:right w:val="none" w:sz="0" w:space="0" w:color="auto"/>
      </w:divBdr>
      <w:divsChild>
        <w:div w:id="1897663587">
          <w:marLeft w:val="0"/>
          <w:marRight w:val="0"/>
          <w:marTop w:val="0"/>
          <w:marBottom w:val="0"/>
          <w:divBdr>
            <w:top w:val="none" w:sz="0" w:space="0" w:color="auto"/>
            <w:left w:val="none" w:sz="0" w:space="0" w:color="auto"/>
            <w:bottom w:val="none" w:sz="0" w:space="0" w:color="auto"/>
            <w:right w:val="none" w:sz="0" w:space="0" w:color="auto"/>
          </w:divBdr>
        </w:div>
        <w:div w:id="1096902861">
          <w:marLeft w:val="0"/>
          <w:marRight w:val="0"/>
          <w:marTop w:val="0"/>
          <w:marBottom w:val="0"/>
          <w:divBdr>
            <w:top w:val="none" w:sz="0" w:space="0" w:color="auto"/>
            <w:left w:val="none" w:sz="0" w:space="0" w:color="auto"/>
            <w:bottom w:val="none" w:sz="0" w:space="0" w:color="auto"/>
            <w:right w:val="none" w:sz="0" w:space="0" w:color="auto"/>
          </w:divBdr>
        </w:div>
        <w:div w:id="831914325">
          <w:marLeft w:val="0"/>
          <w:marRight w:val="0"/>
          <w:marTop w:val="0"/>
          <w:marBottom w:val="0"/>
          <w:divBdr>
            <w:top w:val="none" w:sz="0" w:space="0" w:color="auto"/>
            <w:left w:val="none" w:sz="0" w:space="0" w:color="auto"/>
            <w:bottom w:val="none" w:sz="0" w:space="0" w:color="auto"/>
            <w:right w:val="none" w:sz="0" w:space="0" w:color="auto"/>
          </w:divBdr>
        </w:div>
      </w:divsChild>
    </w:div>
    <w:div w:id="616253203">
      <w:bodyDiv w:val="1"/>
      <w:marLeft w:val="0"/>
      <w:marRight w:val="0"/>
      <w:marTop w:val="0"/>
      <w:marBottom w:val="0"/>
      <w:divBdr>
        <w:top w:val="none" w:sz="0" w:space="0" w:color="auto"/>
        <w:left w:val="none" w:sz="0" w:space="0" w:color="auto"/>
        <w:bottom w:val="none" w:sz="0" w:space="0" w:color="auto"/>
        <w:right w:val="none" w:sz="0" w:space="0" w:color="auto"/>
      </w:divBdr>
    </w:div>
    <w:div w:id="618294352">
      <w:bodyDiv w:val="1"/>
      <w:marLeft w:val="0"/>
      <w:marRight w:val="0"/>
      <w:marTop w:val="0"/>
      <w:marBottom w:val="0"/>
      <w:divBdr>
        <w:top w:val="none" w:sz="0" w:space="0" w:color="auto"/>
        <w:left w:val="none" w:sz="0" w:space="0" w:color="auto"/>
        <w:bottom w:val="none" w:sz="0" w:space="0" w:color="auto"/>
        <w:right w:val="none" w:sz="0" w:space="0" w:color="auto"/>
      </w:divBdr>
      <w:divsChild>
        <w:div w:id="343752533">
          <w:marLeft w:val="0"/>
          <w:marRight w:val="0"/>
          <w:marTop w:val="0"/>
          <w:marBottom w:val="0"/>
          <w:divBdr>
            <w:top w:val="none" w:sz="0" w:space="0" w:color="auto"/>
            <w:left w:val="none" w:sz="0" w:space="0" w:color="auto"/>
            <w:bottom w:val="none" w:sz="0" w:space="0" w:color="auto"/>
            <w:right w:val="none" w:sz="0" w:space="0" w:color="auto"/>
          </w:divBdr>
        </w:div>
        <w:div w:id="820774466">
          <w:marLeft w:val="0"/>
          <w:marRight w:val="0"/>
          <w:marTop w:val="0"/>
          <w:marBottom w:val="0"/>
          <w:divBdr>
            <w:top w:val="none" w:sz="0" w:space="0" w:color="auto"/>
            <w:left w:val="none" w:sz="0" w:space="0" w:color="auto"/>
            <w:bottom w:val="none" w:sz="0" w:space="0" w:color="auto"/>
            <w:right w:val="none" w:sz="0" w:space="0" w:color="auto"/>
          </w:divBdr>
        </w:div>
      </w:divsChild>
    </w:div>
    <w:div w:id="626738482">
      <w:bodyDiv w:val="1"/>
      <w:marLeft w:val="0"/>
      <w:marRight w:val="0"/>
      <w:marTop w:val="0"/>
      <w:marBottom w:val="0"/>
      <w:divBdr>
        <w:top w:val="none" w:sz="0" w:space="0" w:color="auto"/>
        <w:left w:val="none" w:sz="0" w:space="0" w:color="auto"/>
        <w:bottom w:val="none" w:sz="0" w:space="0" w:color="auto"/>
        <w:right w:val="none" w:sz="0" w:space="0" w:color="auto"/>
      </w:divBdr>
      <w:divsChild>
        <w:div w:id="1525052211">
          <w:marLeft w:val="0"/>
          <w:marRight w:val="0"/>
          <w:marTop w:val="0"/>
          <w:marBottom w:val="0"/>
          <w:divBdr>
            <w:top w:val="none" w:sz="0" w:space="0" w:color="auto"/>
            <w:left w:val="none" w:sz="0" w:space="0" w:color="auto"/>
            <w:bottom w:val="none" w:sz="0" w:space="0" w:color="auto"/>
            <w:right w:val="none" w:sz="0" w:space="0" w:color="auto"/>
          </w:divBdr>
        </w:div>
        <w:div w:id="156042398">
          <w:marLeft w:val="0"/>
          <w:marRight w:val="0"/>
          <w:marTop w:val="0"/>
          <w:marBottom w:val="0"/>
          <w:divBdr>
            <w:top w:val="none" w:sz="0" w:space="0" w:color="auto"/>
            <w:left w:val="none" w:sz="0" w:space="0" w:color="auto"/>
            <w:bottom w:val="none" w:sz="0" w:space="0" w:color="auto"/>
            <w:right w:val="none" w:sz="0" w:space="0" w:color="auto"/>
          </w:divBdr>
        </w:div>
      </w:divsChild>
    </w:div>
    <w:div w:id="626861396">
      <w:bodyDiv w:val="1"/>
      <w:marLeft w:val="0"/>
      <w:marRight w:val="0"/>
      <w:marTop w:val="0"/>
      <w:marBottom w:val="0"/>
      <w:divBdr>
        <w:top w:val="none" w:sz="0" w:space="0" w:color="auto"/>
        <w:left w:val="none" w:sz="0" w:space="0" w:color="auto"/>
        <w:bottom w:val="none" w:sz="0" w:space="0" w:color="auto"/>
        <w:right w:val="none" w:sz="0" w:space="0" w:color="auto"/>
      </w:divBdr>
      <w:divsChild>
        <w:div w:id="841747596">
          <w:marLeft w:val="0"/>
          <w:marRight w:val="0"/>
          <w:marTop w:val="0"/>
          <w:marBottom w:val="0"/>
          <w:divBdr>
            <w:top w:val="none" w:sz="0" w:space="0" w:color="auto"/>
            <w:left w:val="none" w:sz="0" w:space="0" w:color="auto"/>
            <w:bottom w:val="none" w:sz="0" w:space="0" w:color="auto"/>
            <w:right w:val="none" w:sz="0" w:space="0" w:color="auto"/>
          </w:divBdr>
        </w:div>
        <w:div w:id="1644581314">
          <w:marLeft w:val="0"/>
          <w:marRight w:val="0"/>
          <w:marTop w:val="0"/>
          <w:marBottom w:val="0"/>
          <w:divBdr>
            <w:top w:val="none" w:sz="0" w:space="0" w:color="auto"/>
            <w:left w:val="none" w:sz="0" w:space="0" w:color="auto"/>
            <w:bottom w:val="none" w:sz="0" w:space="0" w:color="auto"/>
            <w:right w:val="none" w:sz="0" w:space="0" w:color="auto"/>
          </w:divBdr>
        </w:div>
      </w:divsChild>
    </w:div>
    <w:div w:id="653147608">
      <w:bodyDiv w:val="1"/>
      <w:marLeft w:val="0"/>
      <w:marRight w:val="0"/>
      <w:marTop w:val="0"/>
      <w:marBottom w:val="0"/>
      <w:divBdr>
        <w:top w:val="none" w:sz="0" w:space="0" w:color="auto"/>
        <w:left w:val="none" w:sz="0" w:space="0" w:color="auto"/>
        <w:bottom w:val="none" w:sz="0" w:space="0" w:color="auto"/>
        <w:right w:val="none" w:sz="0" w:space="0" w:color="auto"/>
      </w:divBdr>
      <w:divsChild>
        <w:div w:id="1756169932">
          <w:marLeft w:val="0"/>
          <w:marRight w:val="0"/>
          <w:marTop w:val="0"/>
          <w:marBottom w:val="0"/>
          <w:divBdr>
            <w:top w:val="none" w:sz="0" w:space="0" w:color="auto"/>
            <w:left w:val="none" w:sz="0" w:space="0" w:color="auto"/>
            <w:bottom w:val="none" w:sz="0" w:space="0" w:color="auto"/>
            <w:right w:val="none" w:sz="0" w:space="0" w:color="auto"/>
          </w:divBdr>
        </w:div>
        <w:div w:id="1323893516">
          <w:marLeft w:val="0"/>
          <w:marRight w:val="0"/>
          <w:marTop w:val="0"/>
          <w:marBottom w:val="0"/>
          <w:divBdr>
            <w:top w:val="none" w:sz="0" w:space="0" w:color="auto"/>
            <w:left w:val="none" w:sz="0" w:space="0" w:color="auto"/>
            <w:bottom w:val="none" w:sz="0" w:space="0" w:color="auto"/>
            <w:right w:val="none" w:sz="0" w:space="0" w:color="auto"/>
          </w:divBdr>
        </w:div>
        <w:div w:id="1598709401">
          <w:marLeft w:val="0"/>
          <w:marRight w:val="0"/>
          <w:marTop w:val="0"/>
          <w:marBottom w:val="0"/>
          <w:divBdr>
            <w:top w:val="none" w:sz="0" w:space="0" w:color="auto"/>
            <w:left w:val="none" w:sz="0" w:space="0" w:color="auto"/>
            <w:bottom w:val="none" w:sz="0" w:space="0" w:color="auto"/>
            <w:right w:val="none" w:sz="0" w:space="0" w:color="auto"/>
          </w:divBdr>
        </w:div>
        <w:div w:id="858348388">
          <w:marLeft w:val="0"/>
          <w:marRight w:val="0"/>
          <w:marTop w:val="0"/>
          <w:marBottom w:val="0"/>
          <w:divBdr>
            <w:top w:val="none" w:sz="0" w:space="0" w:color="auto"/>
            <w:left w:val="none" w:sz="0" w:space="0" w:color="auto"/>
            <w:bottom w:val="none" w:sz="0" w:space="0" w:color="auto"/>
            <w:right w:val="none" w:sz="0" w:space="0" w:color="auto"/>
          </w:divBdr>
        </w:div>
      </w:divsChild>
    </w:div>
    <w:div w:id="670719273">
      <w:bodyDiv w:val="1"/>
      <w:marLeft w:val="0"/>
      <w:marRight w:val="0"/>
      <w:marTop w:val="0"/>
      <w:marBottom w:val="0"/>
      <w:divBdr>
        <w:top w:val="none" w:sz="0" w:space="0" w:color="auto"/>
        <w:left w:val="none" w:sz="0" w:space="0" w:color="auto"/>
        <w:bottom w:val="none" w:sz="0" w:space="0" w:color="auto"/>
        <w:right w:val="none" w:sz="0" w:space="0" w:color="auto"/>
      </w:divBdr>
      <w:divsChild>
        <w:div w:id="748964200">
          <w:marLeft w:val="0"/>
          <w:marRight w:val="0"/>
          <w:marTop w:val="0"/>
          <w:marBottom w:val="0"/>
          <w:divBdr>
            <w:top w:val="none" w:sz="0" w:space="0" w:color="auto"/>
            <w:left w:val="none" w:sz="0" w:space="0" w:color="auto"/>
            <w:bottom w:val="none" w:sz="0" w:space="0" w:color="auto"/>
            <w:right w:val="none" w:sz="0" w:space="0" w:color="auto"/>
          </w:divBdr>
        </w:div>
        <w:div w:id="1213687319">
          <w:marLeft w:val="0"/>
          <w:marRight w:val="0"/>
          <w:marTop w:val="0"/>
          <w:marBottom w:val="0"/>
          <w:divBdr>
            <w:top w:val="none" w:sz="0" w:space="0" w:color="auto"/>
            <w:left w:val="none" w:sz="0" w:space="0" w:color="auto"/>
            <w:bottom w:val="none" w:sz="0" w:space="0" w:color="auto"/>
            <w:right w:val="none" w:sz="0" w:space="0" w:color="auto"/>
          </w:divBdr>
        </w:div>
      </w:divsChild>
    </w:div>
    <w:div w:id="673651728">
      <w:bodyDiv w:val="1"/>
      <w:marLeft w:val="0"/>
      <w:marRight w:val="0"/>
      <w:marTop w:val="0"/>
      <w:marBottom w:val="0"/>
      <w:divBdr>
        <w:top w:val="none" w:sz="0" w:space="0" w:color="auto"/>
        <w:left w:val="none" w:sz="0" w:space="0" w:color="auto"/>
        <w:bottom w:val="none" w:sz="0" w:space="0" w:color="auto"/>
        <w:right w:val="none" w:sz="0" w:space="0" w:color="auto"/>
      </w:divBdr>
      <w:divsChild>
        <w:div w:id="1268923723">
          <w:marLeft w:val="0"/>
          <w:marRight w:val="0"/>
          <w:marTop w:val="0"/>
          <w:marBottom w:val="0"/>
          <w:divBdr>
            <w:top w:val="none" w:sz="0" w:space="0" w:color="auto"/>
            <w:left w:val="none" w:sz="0" w:space="0" w:color="auto"/>
            <w:bottom w:val="none" w:sz="0" w:space="0" w:color="auto"/>
            <w:right w:val="none" w:sz="0" w:space="0" w:color="auto"/>
          </w:divBdr>
        </w:div>
        <w:div w:id="266281285">
          <w:marLeft w:val="0"/>
          <w:marRight w:val="0"/>
          <w:marTop w:val="0"/>
          <w:marBottom w:val="0"/>
          <w:divBdr>
            <w:top w:val="none" w:sz="0" w:space="0" w:color="auto"/>
            <w:left w:val="none" w:sz="0" w:space="0" w:color="auto"/>
            <w:bottom w:val="none" w:sz="0" w:space="0" w:color="auto"/>
            <w:right w:val="none" w:sz="0" w:space="0" w:color="auto"/>
          </w:divBdr>
        </w:div>
        <w:div w:id="1777558990">
          <w:marLeft w:val="0"/>
          <w:marRight w:val="0"/>
          <w:marTop w:val="0"/>
          <w:marBottom w:val="0"/>
          <w:divBdr>
            <w:top w:val="none" w:sz="0" w:space="0" w:color="auto"/>
            <w:left w:val="none" w:sz="0" w:space="0" w:color="auto"/>
            <w:bottom w:val="none" w:sz="0" w:space="0" w:color="auto"/>
            <w:right w:val="none" w:sz="0" w:space="0" w:color="auto"/>
          </w:divBdr>
        </w:div>
      </w:divsChild>
    </w:div>
    <w:div w:id="674764518">
      <w:bodyDiv w:val="1"/>
      <w:marLeft w:val="0"/>
      <w:marRight w:val="0"/>
      <w:marTop w:val="0"/>
      <w:marBottom w:val="0"/>
      <w:divBdr>
        <w:top w:val="none" w:sz="0" w:space="0" w:color="auto"/>
        <w:left w:val="none" w:sz="0" w:space="0" w:color="auto"/>
        <w:bottom w:val="none" w:sz="0" w:space="0" w:color="auto"/>
        <w:right w:val="none" w:sz="0" w:space="0" w:color="auto"/>
      </w:divBdr>
      <w:divsChild>
        <w:div w:id="2059619186">
          <w:marLeft w:val="0"/>
          <w:marRight w:val="0"/>
          <w:marTop w:val="0"/>
          <w:marBottom w:val="0"/>
          <w:divBdr>
            <w:top w:val="none" w:sz="0" w:space="0" w:color="auto"/>
            <w:left w:val="none" w:sz="0" w:space="0" w:color="auto"/>
            <w:bottom w:val="none" w:sz="0" w:space="0" w:color="auto"/>
            <w:right w:val="none" w:sz="0" w:space="0" w:color="auto"/>
          </w:divBdr>
        </w:div>
        <w:div w:id="1773738977">
          <w:marLeft w:val="0"/>
          <w:marRight w:val="0"/>
          <w:marTop w:val="0"/>
          <w:marBottom w:val="0"/>
          <w:divBdr>
            <w:top w:val="none" w:sz="0" w:space="0" w:color="auto"/>
            <w:left w:val="none" w:sz="0" w:space="0" w:color="auto"/>
            <w:bottom w:val="none" w:sz="0" w:space="0" w:color="auto"/>
            <w:right w:val="none" w:sz="0" w:space="0" w:color="auto"/>
          </w:divBdr>
        </w:div>
        <w:div w:id="256912043">
          <w:marLeft w:val="0"/>
          <w:marRight w:val="0"/>
          <w:marTop w:val="0"/>
          <w:marBottom w:val="0"/>
          <w:divBdr>
            <w:top w:val="none" w:sz="0" w:space="0" w:color="auto"/>
            <w:left w:val="none" w:sz="0" w:space="0" w:color="auto"/>
            <w:bottom w:val="none" w:sz="0" w:space="0" w:color="auto"/>
            <w:right w:val="none" w:sz="0" w:space="0" w:color="auto"/>
          </w:divBdr>
        </w:div>
        <w:div w:id="49768353">
          <w:marLeft w:val="0"/>
          <w:marRight w:val="0"/>
          <w:marTop w:val="0"/>
          <w:marBottom w:val="0"/>
          <w:divBdr>
            <w:top w:val="none" w:sz="0" w:space="0" w:color="auto"/>
            <w:left w:val="none" w:sz="0" w:space="0" w:color="auto"/>
            <w:bottom w:val="none" w:sz="0" w:space="0" w:color="auto"/>
            <w:right w:val="none" w:sz="0" w:space="0" w:color="auto"/>
          </w:divBdr>
        </w:div>
      </w:divsChild>
    </w:div>
    <w:div w:id="701252398">
      <w:bodyDiv w:val="1"/>
      <w:marLeft w:val="0"/>
      <w:marRight w:val="0"/>
      <w:marTop w:val="0"/>
      <w:marBottom w:val="0"/>
      <w:divBdr>
        <w:top w:val="none" w:sz="0" w:space="0" w:color="auto"/>
        <w:left w:val="none" w:sz="0" w:space="0" w:color="auto"/>
        <w:bottom w:val="none" w:sz="0" w:space="0" w:color="auto"/>
        <w:right w:val="none" w:sz="0" w:space="0" w:color="auto"/>
      </w:divBdr>
      <w:divsChild>
        <w:div w:id="918254353">
          <w:marLeft w:val="0"/>
          <w:marRight w:val="0"/>
          <w:marTop w:val="0"/>
          <w:marBottom w:val="0"/>
          <w:divBdr>
            <w:top w:val="none" w:sz="0" w:space="0" w:color="auto"/>
            <w:left w:val="none" w:sz="0" w:space="0" w:color="auto"/>
            <w:bottom w:val="none" w:sz="0" w:space="0" w:color="auto"/>
            <w:right w:val="none" w:sz="0" w:space="0" w:color="auto"/>
          </w:divBdr>
        </w:div>
        <w:div w:id="2096240208">
          <w:marLeft w:val="0"/>
          <w:marRight w:val="0"/>
          <w:marTop w:val="0"/>
          <w:marBottom w:val="0"/>
          <w:divBdr>
            <w:top w:val="none" w:sz="0" w:space="0" w:color="auto"/>
            <w:left w:val="none" w:sz="0" w:space="0" w:color="auto"/>
            <w:bottom w:val="none" w:sz="0" w:space="0" w:color="auto"/>
            <w:right w:val="none" w:sz="0" w:space="0" w:color="auto"/>
          </w:divBdr>
        </w:div>
        <w:div w:id="443424274">
          <w:marLeft w:val="0"/>
          <w:marRight w:val="0"/>
          <w:marTop w:val="0"/>
          <w:marBottom w:val="0"/>
          <w:divBdr>
            <w:top w:val="none" w:sz="0" w:space="0" w:color="auto"/>
            <w:left w:val="none" w:sz="0" w:space="0" w:color="auto"/>
            <w:bottom w:val="none" w:sz="0" w:space="0" w:color="auto"/>
            <w:right w:val="none" w:sz="0" w:space="0" w:color="auto"/>
          </w:divBdr>
        </w:div>
        <w:div w:id="505554767">
          <w:marLeft w:val="0"/>
          <w:marRight w:val="0"/>
          <w:marTop w:val="0"/>
          <w:marBottom w:val="0"/>
          <w:divBdr>
            <w:top w:val="none" w:sz="0" w:space="0" w:color="auto"/>
            <w:left w:val="none" w:sz="0" w:space="0" w:color="auto"/>
            <w:bottom w:val="none" w:sz="0" w:space="0" w:color="auto"/>
            <w:right w:val="none" w:sz="0" w:space="0" w:color="auto"/>
          </w:divBdr>
        </w:div>
        <w:div w:id="243884647">
          <w:marLeft w:val="0"/>
          <w:marRight w:val="0"/>
          <w:marTop w:val="0"/>
          <w:marBottom w:val="0"/>
          <w:divBdr>
            <w:top w:val="none" w:sz="0" w:space="0" w:color="auto"/>
            <w:left w:val="none" w:sz="0" w:space="0" w:color="auto"/>
            <w:bottom w:val="none" w:sz="0" w:space="0" w:color="auto"/>
            <w:right w:val="none" w:sz="0" w:space="0" w:color="auto"/>
          </w:divBdr>
        </w:div>
      </w:divsChild>
    </w:div>
    <w:div w:id="710541783">
      <w:bodyDiv w:val="1"/>
      <w:marLeft w:val="0"/>
      <w:marRight w:val="0"/>
      <w:marTop w:val="0"/>
      <w:marBottom w:val="0"/>
      <w:divBdr>
        <w:top w:val="none" w:sz="0" w:space="0" w:color="auto"/>
        <w:left w:val="none" w:sz="0" w:space="0" w:color="auto"/>
        <w:bottom w:val="none" w:sz="0" w:space="0" w:color="auto"/>
        <w:right w:val="none" w:sz="0" w:space="0" w:color="auto"/>
      </w:divBdr>
      <w:divsChild>
        <w:div w:id="1344044339">
          <w:marLeft w:val="0"/>
          <w:marRight w:val="0"/>
          <w:marTop w:val="0"/>
          <w:marBottom w:val="0"/>
          <w:divBdr>
            <w:top w:val="none" w:sz="0" w:space="0" w:color="auto"/>
            <w:left w:val="none" w:sz="0" w:space="0" w:color="auto"/>
            <w:bottom w:val="none" w:sz="0" w:space="0" w:color="auto"/>
            <w:right w:val="none" w:sz="0" w:space="0" w:color="auto"/>
          </w:divBdr>
        </w:div>
        <w:div w:id="735401006">
          <w:marLeft w:val="0"/>
          <w:marRight w:val="0"/>
          <w:marTop w:val="0"/>
          <w:marBottom w:val="0"/>
          <w:divBdr>
            <w:top w:val="none" w:sz="0" w:space="0" w:color="auto"/>
            <w:left w:val="none" w:sz="0" w:space="0" w:color="auto"/>
            <w:bottom w:val="none" w:sz="0" w:space="0" w:color="auto"/>
            <w:right w:val="none" w:sz="0" w:space="0" w:color="auto"/>
          </w:divBdr>
        </w:div>
        <w:div w:id="147089663">
          <w:marLeft w:val="0"/>
          <w:marRight w:val="0"/>
          <w:marTop w:val="0"/>
          <w:marBottom w:val="0"/>
          <w:divBdr>
            <w:top w:val="none" w:sz="0" w:space="0" w:color="auto"/>
            <w:left w:val="none" w:sz="0" w:space="0" w:color="auto"/>
            <w:bottom w:val="none" w:sz="0" w:space="0" w:color="auto"/>
            <w:right w:val="none" w:sz="0" w:space="0" w:color="auto"/>
          </w:divBdr>
        </w:div>
      </w:divsChild>
    </w:div>
    <w:div w:id="728111252">
      <w:bodyDiv w:val="1"/>
      <w:marLeft w:val="0"/>
      <w:marRight w:val="0"/>
      <w:marTop w:val="0"/>
      <w:marBottom w:val="0"/>
      <w:divBdr>
        <w:top w:val="none" w:sz="0" w:space="0" w:color="auto"/>
        <w:left w:val="none" w:sz="0" w:space="0" w:color="auto"/>
        <w:bottom w:val="none" w:sz="0" w:space="0" w:color="auto"/>
        <w:right w:val="none" w:sz="0" w:space="0" w:color="auto"/>
      </w:divBdr>
      <w:divsChild>
        <w:div w:id="978537832">
          <w:marLeft w:val="0"/>
          <w:marRight w:val="0"/>
          <w:marTop w:val="0"/>
          <w:marBottom w:val="0"/>
          <w:divBdr>
            <w:top w:val="none" w:sz="0" w:space="0" w:color="auto"/>
            <w:left w:val="none" w:sz="0" w:space="0" w:color="auto"/>
            <w:bottom w:val="none" w:sz="0" w:space="0" w:color="auto"/>
            <w:right w:val="none" w:sz="0" w:space="0" w:color="auto"/>
          </w:divBdr>
        </w:div>
        <w:div w:id="824860285">
          <w:marLeft w:val="0"/>
          <w:marRight w:val="0"/>
          <w:marTop w:val="0"/>
          <w:marBottom w:val="0"/>
          <w:divBdr>
            <w:top w:val="none" w:sz="0" w:space="0" w:color="auto"/>
            <w:left w:val="none" w:sz="0" w:space="0" w:color="auto"/>
            <w:bottom w:val="none" w:sz="0" w:space="0" w:color="auto"/>
            <w:right w:val="none" w:sz="0" w:space="0" w:color="auto"/>
          </w:divBdr>
        </w:div>
        <w:div w:id="408426832">
          <w:marLeft w:val="0"/>
          <w:marRight w:val="0"/>
          <w:marTop w:val="0"/>
          <w:marBottom w:val="0"/>
          <w:divBdr>
            <w:top w:val="none" w:sz="0" w:space="0" w:color="auto"/>
            <w:left w:val="none" w:sz="0" w:space="0" w:color="auto"/>
            <w:bottom w:val="none" w:sz="0" w:space="0" w:color="auto"/>
            <w:right w:val="none" w:sz="0" w:space="0" w:color="auto"/>
          </w:divBdr>
        </w:div>
      </w:divsChild>
    </w:div>
    <w:div w:id="737677391">
      <w:bodyDiv w:val="1"/>
      <w:marLeft w:val="0"/>
      <w:marRight w:val="0"/>
      <w:marTop w:val="0"/>
      <w:marBottom w:val="0"/>
      <w:divBdr>
        <w:top w:val="none" w:sz="0" w:space="0" w:color="auto"/>
        <w:left w:val="none" w:sz="0" w:space="0" w:color="auto"/>
        <w:bottom w:val="none" w:sz="0" w:space="0" w:color="auto"/>
        <w:right w:val="none" w:sz="0" w:space="0" w:color="auto"/>
      </w:divBdr>
      <w:divsChild>
        <w:div w:id="623921433">
          <w:marLeft w:val="0"/>
          <w:marRight w:val="0"/>
          <w:marTop w:val="0"/>
          <w:marBottom w:val="0"/>
          <w:divBdr>
            <w:top w:val="none" w:sz="0" w:space="0" w:color="auto"/>
            <w:left w:val="none" w:sz="0" w:space="0" w:color="auto"/>
            <w:bottom w:val="none" w:sz="0" w:space="0" w:color="auto"/>
            <w:right w:val="none" w:sz="0" w:space="0" w:color="auto"/>
          </w:divBdr>
        </w:div>
        <w:div w:id="1466660263">
          <w:marLeft w:val="0"/>
          <w:marRight w:val="0"/>
          <w:marTop w:val="0"/>
          <w:marBottom w:val="0"/>
          <w:divBdr>
            <w:top w:val="none" w:sz="0" w:space="0" w:color="auto"/>
            <w:left w:val="none" w:sz="0" w:space="0" w:color="auto"/>
            <w:bottom w:val="none" w:sz="0" w:space="0" w:color="auto"/>
            <w:right w:val="none" w:sz="0" w:space="0" w:color="auto"/>
          </w:divBdr>
        </w:div>
      </w:divsChild>
    </w:div>
    <w:div w:id="769201397">
      <w:bodyDiv w:val="1"/>
      <w:marLeft w:val="0"/>
      <w:marRight w:val="0"/>
      <w:marTop w:val="0"/>
      <w:marBottom w:val="0"/>
      <w:divBdr>
        <w:top w:val="none" w:sz="0" w:space="0" w:color="auto"/>
        <w:left w:val="none" w:sz="0" w:space="0" w:color="auto"/>
        <w:bottom w:val="none" w:sz="0" w:space="0" w:color="auto"/>
        <w:right w:val="none" w:sz="0" w:space="0" w:color="auto"/>
      </w:divBdr>
    </w:div>
    <w:div w:id="782185290">
      <w:bodyDiv w:val="1"/>
      <w:marLeft w:val="0"/>
      <w:marRight w:val="0"/>
      <w:marTop w:val="0"/>
      <w:marBottom w:val="0"/>
      <w:divBdr>
        <w:top w:val="none" w:sz="0" w:space="0" w:color="auto"/>
        <w:left w:val="none" w:sz="0" w:space="0" w:color="auto"/>
        <w:bottom w:val="none" w:sz="0" w:space="0" w:color="auto"/>
        <w:right w:val="none" w:sz="0" w:space="0" w:color="auto"/>
      </w:divBdr>
      <w:divsChild>
        <w:div w:id="645549717">
          <w:marLeft w:val="0"/>
          <w:marRight w:val="0"/>
          <w:marTop w:val="0"/>
          <w:marBottom w:val="0"/>
          <w:divBdr>
            <w:top w:val="none" w:sz="0" w:space="0" w:color="auto"/>
            <w:left w:val="none" w:sz="0" w:space="0" w:color="auto"/>
            <w:bottom w:val="none" w:sz="0" w:space="0" w:color="auto"/>
            <w:right w:val="none" w:sz="0" w:space="0" w:color="auto"/>
          </w:divBdr>
        </w:div>
        <w:div w:id="1027608358">
          <w:marLeft w:val="0"/>
          <w:marRight w:val="0"/>
          <w:marTop w:val="0"/>
          <w:marBottom w:val="0"/>
          <w:divBdr>
            <w:top w:val="none" w:sz="0" w:space="0" w:color="auto"/>
            <w:left w:val="none" w:sz="0" w:space="0" w:color="auto"/>
            <w:bottom w:val="none" w:sz="0" w:space="0" w:color="auto"/>
            <w:right w:val="none" w:sz="0" w:space="0" w:color="auto"/>
          </w:divBdr>
        </w:div>
      </w:divsChild>
    </w:div>
    <w:div w:id="784957151">
      <w:bodyDiv w:val="1"/>
      <w:marLeft w:val="0"/>
      <w:marRight w:val="0"/>
      <w:marTop w:val="0"/>
      <w:marBottom w:val="0"/>
      <w:divBdr>
        <w:top w:val="none" w:sz="0" w:space="0" w:color="auto"/>
        <w:left w:val="none" w:sz="0" w:space="0" w:color="auto"/>
        <w:bottom w:val="none" w:sz="0" w:space="0" w:color="auto"/>
        <w:right w:val="none" w:sz="0" w:space="0" w:color="auto"/>
      </w:divBdr>
      <w:divsChild>
        <w:div w:id="1380394741">
          <w:marLeft w:val="0"/>
          <w:marRight w:val="0"/>
          <w:marTop w:val="0"/>
          <w:marBottom w:val="0"/>
          <w:divBdr>
            <w:top w:val="none" w:sz="0" w:space="0" w:color="auto"/>
            <w:left w:val="none" w:sz="0" w:space="0" w:color="auto"/>
            <w:bottom w:val="none" w:sz="0" w:space="0" w:color="auto"/>
            <w:right w:val="none" w:sz="0" w:space="0" w:color="auto"/>
          </w:divBdr>
        </w:div>
        <w:div w:id="733427074">
          <w:marLeft w:val="0"/>
          <w:marRight w:val="0"/>
          <w:marTop w:val="0"/>
          <w:marBottom w:val="0"/>
          <w:divBdr>
            <w:top w:val="none" w:sz="0" w:space="0" w:color="auto"/>
            <w:left w:val="none" w:sz="0" w:space="0" w:color="auto"/>
            <w:bottom w:val="none" w:sz="0" w:space="0" w:color="auto"/>
            <w:right w:val="none" w:sz="0" w:space="0" w:color="auto"/>
          </w:divBdr>
        </w:div>
        <w:div w:id="1121918802">
          <w:marLeft w:val="0"/>
          <w:marRight w:val="0"/>
          <w:marTop w:val="0"/>
          <w:marBottom w:val="0"/>
          <w:divBdr>
            <w:top w:val="none" w:sz="0" w:space="0" w:color="auto"/>
            <w:left w:val="none" w:sz="0" w:space="0" w:color="auto"/>
            <w:bottom w:val="none" w:sz="0" w:space="0" w:color="auto"/>
            <w:right w:val="none" w:sz="0" w:space="0" w:color="auto"/>
          </w:divBdr>
        </w:div>
      </w:divsChild>
    </w:div>
    <w:div w:id="795097724">
      <w:bodyDiv w:val="1"/>
      <w:marLeft w:val="0"/>
      <w:marRight w:val="0"/>
      <w:marTop w:val="0"/>
      <w:marBottom w:val="0"/>
      <w:divBdr>
        <w:top w:val="none" w:sz="0" w:space="0" w:color="auto"/>
        <w:left w:val="none" w:sz="0" w:space="0" w:color="auto"/>
        <w:bottom w:val="none" w:sz="0" w:space="0" w:color="auto"/>
        <w:right w:val="none" w:sz="0" w:space="0" w:color="auto"/>
      </w:divBdr>
    </w:div>
    <w:div w:id="801118805">
      <w:bodyDiv w:val="1"/>
      <w:marLeft w:val="0"/>
      <w:marRight w:val="0"/>
      <w:marTop w:val="0"/>
      <w:marBottom w:val="0"/>
      <w:divBdr>
        <w:top w:val="none" w:sz="0" w:space="0" w:color="auto"/>
        <w:left w:val="none" w:sz="0" w:space="0" w:color="auto"/>
        <w:bottom w:val="none" w:sz="0" w:space="0" w:color="auto"/>
        <w:right w:val="none" w:sz="0" w:space="0" w:color="auto"/>
      </w:divBdr>
      <w:divsChild>
        <w:div w:id="276375956">
          <w:marLeft w:val="0"/>
          <w:marRight w:val="0"/>
          <w:marTop w:val="0"/>
          <w:marBottom w:val="0"/>
          <w:divBdr>
            <w:top w:val="none" w:sz="0" w:space="0" w:color="auto"/>
            <w:left w:val="none" w:sz="0" w:space="0" w:color="auto"/>
            <w:bottom w:val="none" w:sz="0" w:space="0" w:color="auto"/>
            <w:right w:val="none" w:sz="0" w:space="0" w:color="auto"/>
          </w:divBdr>
        </w:div>
        <w:div w:id="553976668">
          <w:marLeft w:val="0"/>
          <w:marRight w:val="0"/>
          <w:marTop w:val="0"/>
          <w:marBottom w:val="0"/>
          <w:divBdr>
            <w:top w:val="none" w:sz="0" w:space="0" w:color="auto"/>
            <w:left w:val="none" w:sz="0" w:space="0" w:color="auto"/>
            <w:bottom w:val="none" w:sz="0" w:space="0" w:color="auto"/>
            <w:right w:val="none" w:sz="0" w:space="0" w:color="auto"/>
          </w:divBdr>
        </w:div>
        <w:div w:id="2082284818">
          <w:marLeft w:val="0"/>
          <w:marRight w:val="0"/>
          <w:marTop w:val="0"/>
          <w:marBottom w:val="0"/>
          <w:divBdr>
            <w:top w:val="none" w:sz="0" w:space="0" w:color="auto"/>
            <w:left w:val="none" w:sz="0" w:space="0" w:color="auto"/>
            <w:bottom w:val="none" w:sz="0" w:space="0" w:color="auto"/>
            <w:right w:val="none" w:sz="0" w:space="0" w:color="auto"/>
          </w:divBdr>
        </w:div>
      </w:divsChild>
    </w:div>
    <w:div w:id="816724520">
      <w:bodyDiv w:val="1"/>
      <w:marLeft w:val="0"/>
      <w:marRight w:val="0"/>
      <w:marTop w:val="0"/>
      <w:marBottom w:val="0"/>
      <w:divBdr>
        <w:top w:val="none" w:sz="0" w:space="0" w:color="auto"/>
        <w:left w:val="none" w:sz="0" w:space="0" w:color="auto"/>
        <w:bottom w:val="none" w:sz="0" w:space="0" w:color="auto"/>
        <w:right w:val="none" w:sz="0" w:space="0" w:color="auto"/>
      </w:divBdr>
      <w:divsChild>
        <w:div w:id="1337808489">
          <w:marLeft w:val="0"/>
          <w:marRight w:val="0"/>
          <w:marTop w:val="0"/>
          <w:marBottom w:val="0"/>
          <w:divBdr>
            <w:top w:val="none" w:sz="0" w:space="0" w:color="auto"/>
            <w:left w:val="none" w:sz="0" w:space="0" w:color="auto"/>
            <w:bottom w:val="none" w:sz="0" w:space="0" w:color="auto"/>
            <w:right w:val="none" w:sz="0" w:space="0" w:color="auto"/>
          </w:divBdr>
        </w:div>
        <w:div w:id="676151306">
          <w:marLeft w:val="0"/>
          <w:marRight w:val="0"/>
          <w:marTop w:val="0"/>
          <w:marBottom w:val="0"/>
          <w:divBdr>
            <w:top w:val="none" w:sz="0" w:space="0" w:color="auto"/>
            <w:left w:val="none" w:sz="0" w:space="0" w:color="auto"/>
            <w:bottom w:val="none" w:sz="0" w:space="0" w:color="auto"/>
            <w:right w:val="none" w:sz="0" w:space="0" w:color="auto"/>
          </w:divBdr>
        </w:div>
        <w:div w:id="1224872866">
          <w:marLeft w:val="0"/>
          <w:marRight w:val="0"/>
          <w:marTop w:val="0"/>
          <w:marBottom w:val="0"/>
          <w:divBdr>
            <w:top w:val="none" w:sz="0" w:space="0" w:color="auto"/>
            <w:left w:val="none" w:sz="0" w:space="0" w:color="auto"/>
            <w:bottom w:val="none" w:sz="0" w:space="0" w:color="auto"/>
            <w:right w:val="none" w:sz="0" w:space="0" w:color="auto"/>
          </w:divBdr>
        </w:div>
      </w:divsChild>
    </w:div>
    <w:div w:id="825055014">
      <w:bodyDiv w:val="1"/>
      <w:marLeft w:val="0"/>
      <w:marRight w:val="0"/>
      <w:marTop w:val="0"/>
      <w:marBottom w:val="0"/>
      <w:divBdr>
        <w:top w:val="none" w:sz="0" w:space="0" w:color="auto"/>
        <w:left w:val="none" w:sz="0" w:space="0" w:color="auto"/>
        <w:bottom w:val="none" w:sz="0" w:space="0" w:color="auto"/>
        <w:right w:val="none" w:sz="0" w:space="0" w:color="auto"/>
      </w:divBdr>
      <w:divsChild>
        <w:div w:id="1116220726">
          <w:marLeft w:val="0"/>
          <w:marRight w:val="0"/>
          <w:marTop w:val="0"/>
          <w:marBottom w:val="0"/>
          <w:divBdr>
            <w:top w:val="none" w:sz="0" w:space="0" w:color="auto"/>
            <w:left w:val="none" w:sz="0" w:space="0" w:color="auto"/>
            <w:bottom w:val="none" w:sz="0" w:space="0" w:color="auto"/>
            <w:right w:val="none" w:sz="0" w:space="0" w:color="auto"/>
          </w:divBdr>
        </w:div>
        <w:div w:id="2009794810">
          <w:marLeft w:val="0"/>
          <w:marRight w:val="0"/>
          <w:marTop w:val="0"/>
          <w:marBottom w:val="0"/>
          <w:divBdr>
            <w:top w:val="none" w:sz="0" w:space="0" w:color="auto"/>
            <w:left w:val="none" w:sz="0" w:space="0" w:color="auto"/>
            <w:bottom w:val="none" w:sz="0" w:space="0" w:color="auto"/>
            <w:right w:val="none" w:sz="0" w:space="0" w:color="auto"/>
          </w:divBdr>
        </w:div>
        <w:div w:id="2060401039">
          <w:marLeft w:val="0"/>
          <w:marRight w:val="0"/>
          <w:marTop w:val="0"/>
          <w:marBottom w:val="0"/>
          <w:divBdr>
            <w:top w:val="none" w:sz="0" w:space="0" w:color="auto"/>
            <w:left w:val="none" w:sz="0" w:space="0" w:color="auto"/>
            <w:bottom w:val="none" w:sz="0" w:space="0" w:color="auto"/>
            <w:right w:val="none" w:sz="0" w:space="0" w:color="auto"/>
          </w:divBdr>
        </w:div>
      </w:divsChild>
    </w:div>
    <w:div w:id="838813367">
      <w:bodyDiv w:val="1"/>
      <w:marLeft w:val="0"/>
      <w:marRight w:val="0"/>
      <w:marTop w:val="0"/>
      <w:marBottom w:val="0"/>
      <w:divBdr>
        <w:top w:val="none" w:sz="0" w:space="0" w:color="auto"/>
        <w:left w:val="none" w:sz="0" w:space="0" w:color="auto"/>
        <w:bottom w:val="none" w:sz="0" w:space="0" w:color="auto"/>
        <w:right w:val="none" w:sz="0" w:space="0" w:color="auto"/>
      </w:divBdr>
      <w:divsChild>
        <w:div w:id="24405137">
          <w:marLeft w:val="0"/>
          <w:marRight w:val="0"/>
          <w:marTop w:val="0"/>
          <w:marBottom w:val="0"/>
          <w:divBdr>
            <w:top w:val="none" w:sz="0" w:space="0" w:color="auto"/>
            <w:left w:val="none" w:sz="0" w:space="0" w:color="auto"/>
            <w:bottom w:val="none" w:sz="0" w:space="0" w:color="auto"/>
            <w:right w:val="none" w:sz="0" w:space="0" w:color="auto"/>
          </w:divBdr>
        </w:div>
        <w:div w:id="1143885264">
          <w:marLeft w:val="0"/>
          <w:marRight w:val="0"/>
          <w:marTop w:val="0"/>
          <w:marBottom w:val="0"/>
          <w:divBdr>
            <w:top w:val="none" w:sz="0" w:space="0" w:color="auto"/>
            <w:left w:val="none" w:sz="0" w:space="0" w:color="auto"/>
            <w:bottom w:val="none" w:sz="0" w:space="0" w:color="auto"/>
            <w:right w:val="none" w:sz="0" w:space="0" w:color="auto"/>
          </w:divBdr>
        </w:div>
        <w:div w:id="1176842870">
          <w:marLeft w:val="0"/>
          <w:marRight w:val="0"/>
          <w:marTop w:val="0"/>
          <w:marBottom w:val="0"/>
          <w:divBdr>
            <w:top w:val="none" w:sz="0" w:space="0" w:color="auto"/>
            <w:left w:val="none" w:sz="0" w:space="0" w:color="auto"/>
            <w:bottom w:val="none" w:sz="0" w:space="0" w:color="auto"/>
            <w:right w:val="none" w:sz="0" w:space="0" w:color="auto"/>
          </w:divBdr>
        </w:div>
        <w:div w:id="1719741969">
          <w:marLeft w:val="0"/>
          <w:marRight w:val="0"/>
          <w:marTop w:val="0"/>
          <w:marBottom w:val="0"/>
          <w:divBdr>
            <w:top w:val="none" w:sz="0" w:space="0" w:color="auto"/>
            <w:left w:val="none" w:sz="0" w:space="0" w:color="auto"/>
            <w:bottom w:val="none" w:sz="0" w:space="0" w:color="auto"/>
            <w:right w:val="none" w:sz="0" w:space="0" w:color="auto"/>
          </w:divBdr>
        </w:div>
        <w:div w:id="1251542708">
          <w:marLeft w:val="0"/>
          <w:marRight w:val="0"/>
          <w:marTop w:val="0"/>
          <w:marBottom w:val="0"/>
          <w:divBdr>
            <w:top w:val="none" w:sz="0" w:space="0" w:color="auto"/>
            <w:left w:val="none" w:sz="0" w:space="0" w:color="auto"/>
            <w:bottom w:val="none" w:sz="0" w:space="0" w:color="auto"/>
            <w:right w:val="none" w:sz="0" w:space="0" w:color="auto"/>
          </w:divBdr>
        </w:div>
        <w:div w:id="710306134">
          <w:marLeft w:val="0"/>
          <w:marRight w:val="0"/>
          <w:marTop w:val="0"/>
          <w:marBottom w:val="0"/>
          <w:divBdr>
            <w:top w:val="none" w:sz="0" w:space="0" w:color="auto"/>
            <w:left w:val="none" w:sz="0" w:space="0" w:color="auto"/>
            <w:bottom w:val="none" w:sz="0" w:space="0" w:color="auto"/>
            <w:right w:val="none" w:sz="0" w:space="0" w:color="auto"/>
          </w:divBdr>
        </w:div>
      </w:divsChild>
    </w:div>
    <w:div w:id="857155457">
      <w:bodyDiv w:val="1"/>
      <w:marLeft w:val="0"/>
      <w:marRight w:val="0"/>
      <w:marTop w:val="0"/>
      <w:marBottom w:val="0"/>
      <w:divBdr>
        <w:top w:val="none" w:sz="0" w:space="0" w:color="auto"/>
        <w:left w:val="none" w:sz="0" w:space="0" w:color="auto"/>
        <w:bottom w:val="none" w:sz="0" w:space="0" w:color="auto"/>
        <w:right w:val="none" w:sz="0" w:space="0" w:color="auto"/>
      </w:divBdr>
      <w:divsChild>
        <w:div w:id="179397401">
          <w:marLeft w:val="0"/>
          <w:marRight w:val="0"/>
          <w:marTop w:val="0"/>
          <w:marBottom w:val="0"/>
          <w:divBdr>
            <w:top w:val="none" w:sz="0" w:space="0" w:color="auto"/>
            <w:left w:val="none" w:sz="0" w:space="0" w:color="auto"/>
            <w:bottom w:val="none" w:sz="0" w:space="0" w:color="auto"/>
            <w:right w:val="none" w:sz="0" w:space="0" w:color="auto"/>
          </w:divBdr>
        </w:div>
        <w:div w:id="1530987568">
          <w:marLeft w:val="0"/>
          <w:marRight w:val="0"/>
          <w:marTop w:val="0"/>
          <w:marBottom w:val="0"/>
          <w:divBdr>
            <w:top w:val="none" w:sz="0" w:space="0" w:color="auto"/>
            <w:left w:val="none" w:sz="0" w:space="0" w:color="auto"/>
            <w:bottom w:val="none" w:sz="0" w:space="0" w:color="auto"/>
            <w:right w:val="none" w:sz="0" w:space="0" w:color="auto"/>
          </w:divBdr>
        </w:div>
      </w:divsChild>
    </w:div>
    <w:div w:id="860512957">
      <w:bodyDiv w:val="1"/>
      <w:marLeft w:val="0"/>
      <w:marRight w:val="0"/>
      <w:marTop w:val="0"/>
      <w:marBottom w:val="0"/>
      <w:divBdr>
        <w:top w:val="none" w:sz="0" w:space="0" w:color="auto"/>
        <w:left w:val="none" w:sz="0" w:space="0" w:color="auto"/>
        <w:bottom w:val="none" w:sz="0" w:space="0" w:color="auto"/>
        <w:right w:val="none" w:sz="0" w:space="0" w:color="auto"/>
      </w:divBdr>
      <w:divsChild>
        <w:div w:id="482359178">
          <w:marLeft w:val="0"/>
          <w:marRight w:val="0"/>
          <w:marTop w:val="0"/>
          <w:marBottom w:val="0"/>
          <w:divBdr>
            <w:top w:val="none" w:sz="0" w:space="0" w:color="auto"/>
            <w:left w:val="none" w:sz="0" w:space="0" w:color="auto"/>
            <w:bottom w:val="none" w:sz="0" w:space="0" w:color="auto"/>
            <w:right w:val="none" w:sz="0" w:space="0" w:color="auto"/>
          </w:divBdr>
        </w:div>
        <w:div w:id="1213074884">
          <w:marLeft w:val="0"/>
          <w:marRight w:val="0"/>
          <w:marTop w:val="0"/>
          <w:marBottom w:val="0"/>
          <w:divBdr>
            <w:top w:val="none" w:sz="0" w:space="0" w:color="auto"/>
            <w:left w:val="none" w:sz="0" w:space="0" w:color="auto"/>
            <w:bottom w:val="none" w:sz="0" w:space="0" w:color="auto"/>
            <w:right w:val="none" w:sz="0" w:space="0" w:color="auto"/>
          </w:divBdr>
        </w:div>
      </w:divsChild>
    </w:div>
    <w:div w:id="863832816">
      <w:bodyDiv w:val="1"/>
      <w:marLeft w:val="0"/>
      <w:marRight w:val="0"/>
      <w:marTop w:val="0"/>
      <w:marBottom w:val="0"/>
      <w:divBdr>
        <w:top w:val="none" w:sz="0" w:space="0" w:color="auto"/>
        <w:left w:val="none" w:sz="0" w:space="0" w:color="auto"/>
        <w:bottom w:val="none" w:sz="0" w:space="0" w:color="auto"/>
        <w:right w:val="none" w:sz="0" w:space="0" w:color="auto"/>
      </w:divBdr>
    </w:div>
    <w:div w:id="897596913">
      <w:bodyDiv w:val="1"/>
      <w:marLeft w:val="0"/>
      <w:marRight w:val="0"/>
      <w:marTop w:val="0"/>
      <w:marBottom w:val="0"/>
      <w:divBdr>
        <w:top w:val="none" w:sz="0" w:space="0" w:color="auto"/>
        <w:left w:val="none" w:sz="0" w:space="0" w:color="auto"/>
        <w:bottom w:val="none" w:sz="0" w:space="0" w:color="auto"/>
        <w:right w:val="none" w:sz="0" w:space="0" w:color="auto"/>
      </w:divBdr>
      <w:divsChild>
        <w:div w:id="719792926">
          <w:marLeft w:val="0"/>
          <w:marRight w:val="0"/>
          <w:marTop w:val="0"/>
          <w:marBottom w:val="0"/>
          <w:divBdr>
            <w:top w:val="none" w:sz="0" w:space="0" w:color="auto"/>
            <w:left w:val="none" w:sz="0" w:space="0" w:color="auto"/>
            <w:bottom w:val="none" w:sz="0" w:space="0" w:color="auto"/>
            <w:right w:val="none" w:sz="0" w:space="0" w:color="auto"/>
          </w:divBdr>
        </w:div>
        <w:div w:id="1165047113">
          <w:marLeft w:val="0"/>
          <w:marRight w:val="0"/>
          <w:marTop w:val="0"/>
          <w:marBottom w:val="0"/>
          <w:divBdr>
            <w:top w:val="none" w:sz="0" w:space="0" w:color="auto"/>
            <w:left w:val="none" w:sz="0" w:space="0" w:color="auto"/>
            <w:bottom w:val="none" w:sz="0" w:space="0" w:color="auto"/>
            <w:right w:val="none" w:sz="0" w:space="0" w:color="auto"/>
          </w:divBdr>
        </w:div>
        <w:div w:id="1012297861">
          <w:marLeft w:val="0"/>
          <w:marRight w:val="0"/>
          <w:marTop w:val="0"/>
          <w:marBottom w:val="0"/>
          <w:divBdr>
            <w:top w:val="none" w:sz="0" w:space="0" w:color="auto"/>
            <w:left w:val="none" w:sz="0" w:space="0" w:color="auto"/>
            <w:bottom w:val="none" w:sz="0" w:space="0" w:color="auto"/>
            <w:right w:val="none" w:sz="0" w:space="0" w:color="auto"/>
          </w:divBdr>
        </w:div>
        <w:div w:id="1447969229">
          <w:marLeft w:val="0"/>
          <w:marRight w:val="0"/>
          <w:marTop w:val="0"/>
          <w:marBottom w:val="0"/>
          <w:divBdr>
            <w:top w:val="none" w:sz="0" w:space="0" w:color="auto"/>
            <w:left w:val="none" w:sz="0" w:space="0" w:color="auto"/>
            <w:bottom w:val="none" w:sz="0" w:space="0" w:color="auto"/>
            <w:right w:val="none" w:sz="0" w:space="0" w:color="auto"/>
          </w:divBdr>
        </w:div>
        <w:div w:id="2065642702">
          <w:marLeft w:val="0"/>
          <w:marRight w:val="0"/>
          <w:marTop w:val="0"/>
          <w:marBottom w:val="0"/>
          <w:divBdr>
            <w:top w:val="none" w:sz="0" w:space="0" w:color="auto"/>
            <w:left w:val="none" w:sz="0" w:space="0" w:color="auto"/>
            <w:bottom w:val="none" w:sz="0" w:space="0" w:color="auto"/>
            <w:right w:val="none" w:sz="0" w:space="0" w:color="auto"/>
          </w:divBdr>
        </w:div>
        <w:div w:id="1566142787">
          <w:marLeft w:val="0"/>
          <w:marRight w:val="0"/>
          <w:marTop w:val="0"/>
          <w:marBottom w:val="0"/>
          <w:divBdr>
            <w:top w:val="none" w:sz="0" w:space="0" w:color="auto"/>
            <w:left w:val="none" w:sz="0" w:space="0" w:color="auto"/>
            <w:bottom w:val="none" w:sz="0" w:space="0" w:color="auto"/>
            <w:right w:val="none" w:sz="0" w:space="0" w:color="auto"/>
          </w:divBdr>
        </w:div>
      </w:divsChild>
    </w:div>
    <w:div w:id="902563442">
      <w:bodyDiv w:val="1"/>
      <w:marLeft w:val="0"/>
      <w:marRight w:val="0"/>
      <w:marTop w:val="0"/>
      <w:marBottom w:val="0"/>
      <w:divBdr>
        <w:top w:val="none" w:sz="0" w:space="0" w:color="auto"/>
        <w:left w:val="none" w:sz="0" w:space="0" w:color="auto"/>
        <w:bottom w:val="none" w:sz="0" w:space="0" w:color="auto"/>
        <w:right w:val="none" w:sz="0" w:space="0" w:color="auto"/>
      </w:divBdr>
    </w:div>
    <w:div w:id="904416486">
      <w:bodyDiv w:val="1"/>
      <w:marLeft w:val="0"/>
      <w:marRight w:val="0"/>
      <w:marTop w:val="0"/>
      <w:marBottom w:val="0"/>
      <w:divBdr>
        <w:top w:val="none" w:sz="0" w:space="0" w:color="auto"/>
        <w:left w:val="none" w:sz="0" w:space="0" w:color="auto"/>
        <w:bottom w:val="none" w:sz="0" w:space="0" w:color="auto"/>
        <w:right w:val="none" w:sz="0" w:space="0" w:color="auto"/>
      </w:divBdr>
      <w:divsChild>
        <w:div w:id="110246059">
          <w:marLeft w:val="0"/>
          <w:marRight w:val="0"/>
          <w:marTop w:val="0"/>
          <w:marBottom w:val="0"/>
          <w:divBdr>
            <w:top w:val="none" w:sz="0" w:space="0" w:color="auto"/>
            <w:left w:val="none" w:sz="0" w:space="0" w:color="auto"/>
            <w:bottom w:val="none" w:sz="0" w:space="0" w:color="auto"/>
            <w:right w:val="none" w:sz="0" w:space="0" w:color="auto"/>
          </w:divBdr>
        </w:div>
        <w:div w:id="80881591">
          <w:marLeft w:val="0"/>
          <w:marRight w:val="0"/>
          <w:marTop w:val="0"/>
          <w:marBottom w:val="0"/>
          <w:divBdr>
            <w:top w:val="none" w:sz="0" w:space="0" w:color="auto"/>
            <w:left w:val="none" w:sz="0" w:space="0" w:color="auto"/>
            <w:bottom w:val="none" w:sz="0" w:space="0" w:color="auto"/>
            <w:right w:val="none" w:sz="0" w:space="0" w:color="auto"/>
          </w:divBdr>
        </w:div>
      </w:divsChild>
    </w:div>
    <w:div w:id="950747301">
      <w:bodyDiv w:val="1"/>
      <w:marLeft w:val="0"/>
      <w:marRight w:val="0"/>
      <w:marTop w:val="0"/>
      <w:marBottom w:val="0"/>
      <w:divBdr>
        <w:top w:val="none" w:sz="0" w:space="0" w:color="auto"/>
        <w:left w:val="none" w:sz="0" w:space="0" w:color="auto"/>
        <w:bottom w:val="none" w:sz="0" w:space="0" w:color="auto"/>
        <w:right w:val="none" w:sz="0" w:space="0" w:color="auto"/>
      </w:divBdr>
      <w:divsChild>
        <w:div w:id="370807399">
          <w:marLeft w:val="0"/>
          <w:marRight w:val="0"/>
          <w:marTop w:val="0"/>
          <w:marBottom w:val="0"/>
          <w:divBdr>
            <w:top w:val="none" w:sz="0" w:space="0" w:color="auto"/>
            <w:left w:val="none" w:sz="0" w:space="0" w:color="auto"/>
            <w:bottom w:val="none" w:sz="0" w:space="0" w:color="auto"/>
            <w:right w:val="none" w:sz="0" w:space="0" w:color="auto"/>
          </w:divBdr>
        </w:div>
        <w:div w:id="258871408">
          <w:marLeft w:val="0"/>
          <w:marRight w:val="0"/>
          <w:marTop w:val="0"/>
          <w:marBottom w:val="0"/>
          <w:divBdr>
            <w:top w:val="none" w:sz="0" w:space="0" w:color="auto"/>
            <w:left w:val="none" w:sz="0" w:space="0" w:color="auto"/>
            <w:bottom w:val="none" w:sz="0" w:space="0" w:color="auto"/>
            <w:right w:val="none" w:sz="0" w:space="0" w:color="auto"/>
          </w:divBdr>
        </w:div>
        <w:div w:id="535123288">
          <w:marLeft w:val="0"/>
          <w:marRight w:val="0"/>
          <w:marTop w:val="0"/>
          <w:marBottom w:val="0"/>
          <w:divBdr>
            <w:top w:val="none" w:sz="0" w:space="0" w:color="auto"/>
            <w:left w:val="none" w:sz="0" w:space="0" w:color="auto"/>
            <w:bottom w:val="none" w:sz="0" w:space="0" w:color="auto"/>
            <w:right w:val="none" w:sz="0" w:space="0" w:color="auto"/>
          </w:divBdr>
        </w:div>
      </w:divsChild>
    </w:div>
    <w:div w:id="969020124">
      <w:bodyDiv w:val="1"/>
      <w:marLeft w:val="0"/>
      <w:marRight w:val="0"/>
      <w:marTop w:val="0"/>
      <w:marBottom w:val="0"/>
      <w:divBdr>
        <w:top w:val="none" w:sz="0" w:space="0" w:color="auto"/>
        <w:left w:val="none" w:sz="0" w:space="0" w:color="auto"/>
        <w:bottom w:val="none" w:sz="0" w:space="0" w:color="auto"/>
        <w:right w:val="none" w:sz="0" w:space="0" w:color="auto"/>
      </w:divBdr>
      <w:divsChild>
        <w:div w:id="1132096707">
          <w:marLeft w:val="0"/>
          <w:marRight w:val="0"/>
          <w:marTop w:val="0"/>
          <w:marBottom w:val="0"/>
          <w:divBdr>
            <w:top w:val="none" w:sz="0" w:space="0" w:color="auto"/>
            <w:left w:val="none" w:sz="0" w:space="0" w:color="auto"/>
            <w:bottom w:val="none" w:sz="0" w:space="0" w:color="auto"/>
            <w:right w:val="none" w:sz="0" w:space="0" w:color="auto"/>
          </w:divBdr>
        </w:div>
        <w:div w:id="468521935">
          <w:marLeft w:val="0"/>
          <w:marRight w:val="0"/>
          <w:marTop w:val="0"/>
          <w:marBottom w:val="0"/>
          <w:divBdr>
            <w:top w:val="none" w:sz="0" w:space="0" w:color="auto"/>
            <w:left w:val="none" w:sz="0" w:space="0" w:color="auto"/>
            <w:bottom w:val="none" w:sz="0" w:space="0" w:color="auto"/>
            <w:right w:val="none" w:sz="0" w:space="0" w:color="auto"/>
          </w:divBdr>
        </w:div>
        <w:div w:id="122888519">
          <w:marLeft w:val="0"/>
          <w:marRight w:val="0"/>
          <w:marTop w:val="0"/>
          <w:marBottom w:val="0"/>
          <w:divBdr>
            <w:top w:val="none" w:sz="0" w:space="0" w:color="auto"/>
            <w:left w:val="none" w:sz="0" w:space="0" w:color="auto"/>
            <w:bottom w:val="none" w:sz="0" w:space="0" w:color="auto"/>
            <w:right w:val="none" w:sz="0" w:space="0" w:color="auto"/>
          </w:divBdr>
        </w:div>
      </w:divsChild>
    </w:div>
    <w:div w:id="976029334">
      <w:bodyDiv w:val="1"/>
      <w:marLeft w:val="0"/>
      <w:marRight w:val="0"/>
      <w:marTop w:val="0"/>
      <w:marBottom w:val="0"/>
      <w:divBdr>
        <w:top w:val="none" w:sz="0" w:space="0" w:color="auto"/>
        <w:left w:val="none" w:sz="0" w:space="0" w:color="auto"/>
        <w:bottom w:val="none" w:sz="0" w:space="0" w:color="auto"/>
        <w:right w:val="none" w:sz="0" w:space="0" w:color="auto"/>
      </w:divBdr>
      <w:divsChild>
        <w:div w:id="2127194877">
          <w:marLeft w:val="0"/>
          <w:marRight w:val="0"/>
          <w:marTop w:val="0"/>
          <w:marBottom w:val="0"/>
          <w:divBdr>
            <w:top w:val="none" w:sz="0" w:space="0" w:color="auto"/>
            <w:left w:val="none" w:sz="0" w:space="0" w:color="auto"/>
            <w:bottom w:val="none" w:sz="0" w:space="0" w:color="auto"/>
            <w:right w:val="none" w:sz="0" w:space="0" w:color="auto"/>
          </w:divBdr>
        </w:div>
        <w:div w:id="495532643">
          <w:marLeft w:val="0"/>
          <w:marRight w:val="0"/>
          <w:marTop w:val="0"/>
          <w:marBottom w:val="0"/>
          <w:divBdr>
            <w:top w:val="none" w:sz="0" w:space="0" w:color="auto"/>
            <w:left w:val="none" w:sz="0" w:space="0" w:color="auto"/>
            <w:bottom w:val="none" w:sz="0" w:space="0" w:color="auto"/>
            <w:right w:val="none" w:sz="0" w:space="0" w:color="auto"/>
          </w:divBdr>
        </w:div>
        <w:div w:id="6102490">
          <w:marLeft w:val="0"/>
          <w:marRight w:val="0"/>
          <w:marTop w:val="0"/>
          <w:marBottom w:val="0"/>
          <w:divBdr>
            <w:top w:val="none" w:sz="0" w:space="0" w:color="auto"/>
            <w:left w:val="none" w:sz="0" w:space="0" w:color="auto"/>
            <w:bottom w:val="none" w:sz="0" w:space="0" w:color="auto"/>
            <w:right w:val="none" w:sz="0" w:space="0" w:color="auto"/>
          </w:divBdr>
        </w:div>
        <w:div w:id="900336207">
          <w:marLeft w:val="0"/>
          <w:marRight w:val="0"/>
          <w:marTop w:val="0"/>
          <w:marBottom w:val="0"/>
          <w:divBdr>
            <w:top w:val="none" w:sz="0" w:space="0" w:color="auto"/>
            <w:left w:val="none" w:sz="0" w:space="0" w:color="auto"/>
            <w:bottom w:val="none" w:sz="0" w:space="0" w:color="auto"/>
            <w:right w:val="none" w:sz="0" w:space="0" w:color="auto"/>
          </w:divBdr>
        </w:div>
        <w:div w:id="1980332919">
          <w:marLeft w:val="0"/>
          <w:marRight w:val="0"/>
          <w:marTop w:val="0"/>
          <w:marBottom w:val="0"/>
          <w:divBdr>
            <w:top w:val="none" w:sz="0" w:space="0" w:color="auto"/>
            <w:left w:val="none" w:sz="0" w:space="0" w:color="auto"/>
            <w:bottom w:val="none" w:sz="0" w:space="0" w:color="auto"/>
            <w:right w:val="none" w:sz="0" w:space="0" w:color="auto"/>
          </w:divBdr>
        </w:div>
        <w:div w:id="867838287">
          <w:marLeft w:val="0"/>
          <w:marRight w:val="0"/>
          <w:marTop w:val="0"/>
          <w:marBottom w:val="0"/>
          <w:divBdr>
            <w:top w:val="none" w:sz="0" w:space="0" w:color="auto"/>
            <w:left w:val="none" w:sz="0" w:space="0" w:color="auto"/>
            <w:bottom w:val="none" w:sz="0" w:space="0" w:color="auto"/>
            <w:right w:val="none" w:sz="0" w:space="0" w:color="auto"/>
          </w:divBdr>
        </w:div>
        <w:div w:id="1273977427">
          <w:marLeft w:val="0"/>
          <w:marRight w:val="0"/>
          <w:marTop w:val="0"/>
          <w:marBottom w:val="0"/>
          <w:divBdr>
            <w:top w:val="none" w:sz="0" w:space="0" w:color="auto"/>
            <w:left w:val="none" w:sz="0" w:space="0" w:color="auto"/>
            <w:bottom w:val="none" w:sz="0" w:space="0" w:color="auto"/>
            <w:right w:val="none" w:sz="0" w:space="0" w:color="auto"/>
          </w:divBdr>
        </w:div>
        <w:div w:id="1434857849">
          <w:marLeft w:val="0"/>
          <w:marRight w:val="0"/>
          <w:marTop w:val="0"/>
          <w:marBottom w:val="0"/>
          <w:divBdr>
            <w:top w:val="none" w:sz="0" w:space="0" w:color="auto"/>
            <w:left w:val="none" w:sz="0" w:space="0" w:color="auto"/>
            <w:bottom w:val="none" w:sz="0" w:space="0" w:color="auto"/>
            <w:right w:val="none" w:sz="0" w:space="0" w:color="auto"/>
          </w:divBdr>
        </w:div>
        <w:div w:id="2133787866">
          <w:marLeft w:val="0"/>
          <w:marRight w:val="0"/>
          <w:marTop w:val="0"/>
          <w:marBottom w:val="0"/>
          <w:divBdr>
            <w:top w:val="none" w:sz="0" w:space="0" w:color="auto"/>
            <w:left w:val="none" w:sz="0" w:space="0" w:color="auto"/>
            <w:bottom w:val="none" w:sz="0" w:space="0" w:color="auto"/>
            <w:right w:val="none" w:sz="0" w:space="0" w:color="auto"/>
          </w:divBdr>
        </w:div>
        <w:div w:id="998919855">
          <w:marLeft w:val="0"/>
          <w:marRight w:val="0"/>
          <w:marTop w:val="0"/>
          <w:marBottom w:val="0"/>
          <w:divBdr>
            <w:top w:val="none" w:sz="0" w:space="0" w:color="auto"/>
            <w:left w:val="none" w:sz="0" w:space="0" w:color="auto"/>
            <w:bottom w:val="none" w:sz="0" w:space="0" w:color="auto"/>
            <w:right w:val="none" w:sz="0" w:space="0" w:color="auto"/>
          </w:divBdr>
        </w:div>
        <w:div w:id="905650012">
          <w:marLeft w:val="0"/>
          <w:marRight w:val="0"/>
          <w:marTop w:val="0"/>
          <w:marBottom w:val="0"/>
          <w:divBdr>
            <w:top w:val="none" w:sz="0" w:space="0" w:color="auto"/>
            <w:left w:val="none" w:sz="0" w:space="0" w:color="auto"/>
            <w:bottom w:val="none" w:sz="0" w:space="0" w:color="auto"/>
            <w:right w:val="none" w:sz="0" w:space="0" w:color="auto"/>
          </w:divBdr>
        </w:div>
        <w:div w:id="777528836">
          <w:marLeft w:val="0"/>
          <w:marRight w:val="0"/>
          <w:marTop w:val="0"/>
          <w:marBottom w:val="0"/>
          <w:divBdr>
            <w:top w:val="none" w:sz="0" w:space="0" w:color="auto"/>
            <w:left w:val="none" w:sz="0" w:space="0" w:color="auto"/>
            <w:bottom w:val="none" w:sz="0" w:space="0" w:color="auto"/>
            <w:right w:val="none" w:sz="0" w:space="0" w:color="auto"/>
          </w:divBdr>
        </w:div>
        <w:div w:id="1817844237">
          <w:marLeft w:val="0"/>
          <w:marRight w:val="0"/>
          <w:marTop w:val="0"/>
          <w:marBottom w:val="0"/>
          <w:divBdr>
            <w:top w:val="none" w:sz="0" w:space="0" w:color="auto"/>
            <w:left w:val="none" w:sz="0" w:space="0" w:color="auto"/>
            <w:bottom w:val="none" w:sz="0" w:space="0" w:color="auto"/>
            <w:right w:val="none" w:sz="0" w:space="0" w:color="auto"/>
          </w:divBdr>
        </w:div>
        <w:div w:id="2027321356">
          <w:marLeft w:val="0"/>
          <w:marRight w:val="0"/>
          <w:marTop w:val="0"/>
          <w:marBottom w:val="0"/>
          <w:divBdr>
            <w:top w:val="none" w:sz="0" w:space="0" w:color="auto"/>
            <w:left w:val="none" w:sz="0" w:space="0" w:color="auto"/>
            <w:bottom w:val="none" w:sz="0" w:space="0" w:color="auto"/>
            <w:right w:val="none" w:sz="0" w:space="0" w:color="auto"/>
          </w:divBdr>
        </w:div>
        <w:div w:id="424225712">
          <w:marLeft w:val="0"/>
          <w:marRight w:val="0"/>
          <w:marTop w:val="0"/>
          <w:marBottom w:val="0"/>
          <w:divBdr>
            <w:top w:val="none" w:sz="0" w:space="0" w:color="auto"/>
            <w:left w:val="none" w:sz="0" w:space="0" w:color="auto"/>
            <w:bottom w:val="none" w:sz="0" w:space="0" w:color="auto"/>
            <w:right w:val="none" w:sz="0" w:space="0" w:color="auto"/>
          </w:divBdr>
        </w:div>
        <w:div w:id="191463386">
          <w:marLeft w:val="0"/>
          <w:marRight w:val="0"/>
          <w:marTop w:val="0"/>
          <w:marBottom w:val="0"/>
          <w:divBdr>
            <w:top w:val="none" w:sz="0" w:space="0" w:color="auto"/>
            <w:left w:val="none" w:sz="0" w:space="0" w:color="auto"/>
            <w:bottom w:val="none" w:sz="0" w:space="0" w:color="auto"/>
            <w:right w:val="none" w:sz="0" w:space="0" w:color="auto"/>
          </w:divBdr>
        </w:div>
        <w:div w:id="119039323">
          <w:marLeft w:val="0"/>
          <w:marRight w:val="0"/>
          <w:marTop w:val="0"/>
          <w:marBottom w:val="0"/>
          <w:divBdr>
            <w:top w:val="none" w:sz="0" w:space="0" w:color="auto"/>
            <w:left w:val="none" w:sz="0" w:space="0" w:color="auto"/>
            <w:bottom w:val="none" w:sz="0" w:space="0" w:color="auto"/>
            <w:right w:val="none" w:sz="0" w:space="0" w:color="auto"/>
          </w:divBdr>
        </w:div>
        <w:div w:id="1813667259">
          <w:marLeft w:val="0"/>
          <w:marRight w:val="0"/>
          <w:marTop w:val="0"/>
          <w:marBottom w:val="0"/>
          <w:divBdr>
            <w:top w:val="none" w:sz="0" w:space="0" w:color="auto"/>
            <w:left w:val="none" w:sz="0" w:space="0" w:color="auto"/>
            <w:bottom w:val="none" w:sz="0" w:space="0" w:color="auto"/>
            <w:right w:val="none" w:sz="0" w:space="0" w:color="auto"/>
          </w:divBdr>
        </w:div>
        <w:div w:id="1944728136">
          <w:marLeft w:val="0"/>
          <w:marRight w:val="0"/>
          <w:marTop w:val="0"/>
          <w:marBottom w:val="0"/>
          <w:divBdr>
            <w:top w:val="none" w:sz="0" w:space="0" w:color="auto"/>
            <w:left w:val="none" w:sz="0" w:space="0" w:color="auto"/>
            <w:bottom w:val="none" w:sz="0" w:space="0" w:color="auto"/>
            <w:right w:val="none" w:sz="0" w:space="0" w:color="auto"/>
          </w:divBdr>
        </w:div>
        <w:div w:id="279802438">
          <w:marLeft w:val="0"/>
          <w:marRight w:val="0"/>
          <w:marTop w:val="0"/>
          <w:marBottom w:val="0"/>
          <w:divBdr>
            <w:top w:val="none" w:sz="0" w:space="0" w:color="auto"/>
            <w:left w:val="none" w:sz="0" w:space="0" w:color="auto"/>
            <w:bottom w:val="none" w:sz="0" w:space="0" w:color="auto"/>
            <w:right w:val="none" w:sz="0" w:space="0" w:color="auto"/>
          </w:divBdr>
        </w:div>
        <w:div w:id="10693326">
          <w:marLeft w:val="0"/>
          <w:marRight w:val="0"/>
          <w:marTop w:val="0"/>
          <w:marBottom w:val="0"/>
          <w:divBdr>
            <w:top w:val="none" w:sz="0" w:space="0" w:color="auto"/>
            <w:left w:val="none" w:sz="0" w:space="0" w:color="auto"/>
            <w:bottom w:val="none" w:sz="0" w:space="0" w:color="auto"/>
            <w:right w:val="none" w:sz="0" w:space="0" w:color="auto"/>
          </w:divBdr>
        </w:div>
        <w:div w:id="991180128">
          <w:marLeft w:val="0"/>
          <w:marRight w:val="0"/>
          <w:marTop w:val="0"/>
          <w:marBottom w:val="0"/>
          <w:divBdr>
            <w:top w:val="none" w:sz="0" w:space="0" w:color="auto"/>
            <w:left w:val="none" w:sz="0" w:space="0" w:color="auto"/>
            <w:bottom w:val="none" w:sz="0" w:space="0" w:color="auto"/>
            <w:right w:val="none" w:sz="0" w:space="0" w:color="auto"/>
          </w:divBdr>
        </w:div>
        <w:div w:id="1269047680">
          <w:marLeft w:val="0"/>
          <w:marRight w:val="0"/>
          <w:marTop w:val="0"/>
          <w:marBottom w:val="0"/>
          <w:divBdr>
            <w:top w:val="none" w:sz="0" w:space="0" w:color="auto"/>
            <w:left w:val="none" w:sz="0" w:space="0" w:color="auto"/>
            <w:bottom w:val="none" w:sz="0" w:space="0" w:color="auto"/>
            <w:right w:val="none" w:sz="0" w:space="0" w:color="auto"/>
          </w:divBdr>
        </w:div>
        <w:div w:id="1048071169">
          <w:marLeft w:val="0"/>
          <w:marRight w:val="0"/>
          <w:marTop w:val="0"/>
          <w:marBottom w:val="0"/>
          <w:divBdr>
            <w:top w:val="none" w:sz="0" w:space="0" w:color="auto"/>
            <w:left w:val="none" w:sz="0" w:space="0" w:color="auto"/>
            <w:bottom w:val="none" w:sz="0" w:space="0" w:color="auto"/>
            <w:right w:val="none" w:sz="0" w:space="0" w:color="auto"/>
          </w:divBdr>
        </w:div>
        <w:div w:id="1529488675">
          <w:marLeft w:val="0"/>
          <w:marRight w:val="0"/>
          <w:marTop w:val="0"/>
          <w:marBottom w:val="0"/>
          <w:divBdr>
            <w:top w:val="none" w:sz="0" w:space="0" w:color="auto"/>
            <w:left w:val="none" w:sz="0" w:space="0" w:color="auto"/>
            <w:bottom w:val="none" w:sz="0" w:space="0" w:color="auto"/>
            <w:right w:val="none" w:sz="0" w:space="0" w:color="auto"/>
          </w:divBdr>
        </w:div>
        <w:div w:id="1099450155">
          <w:marLeft w:val="0"/>
          <w:marRight w:val="0"/>
          <w:marTop w:val="0"/>
          <w:marBottom w:val="0"/>
          <w:divBdr>
            <w:top w:val="none" w:sz="0" w:space="0" w:color="auto"/>
            <w:left w:val="none" w:sz="0" w:space="0" w:color="auto"/>
            <w:bottom w:val="none" w:sz="0" w:space="0" w:color="auto"/>
            <w:right w:val="none" w:sz="0" w:space="0" w:color="auto"/>
          </w:divBdr>
        </w:div>
        <w:div w:id="1267621249">
          <w:marLeft w:val="0"/>
          <w:marRight w:val="0"/>
          <w:marTop w:val="0"/>
          <w:marBottom w:val="0"/>
          <w:divBdr>
            <w:top w:val="none" w:sz="0" w:space="0" w:color="auto"/>
            <w:left w:val="none" w:sz="0" w:space="0" w:color="auto"/>
            <w:bottom w:val="none" w:sz="0" w:space="0" w:color="auto"/>
            <w:right w:val="none" w:sz="0" w:space="0" w:color="auto"/>
          </w:divBdr>
        </w:div>
        <w:div w:id="1329283694">
          <w:marLeft w:val="0"/>
          <w:marRight w:val="0"/>
          <w:marTop w:val="0"/>
          <w:marBottom w:val="0"/>
          <w:divBdr>
            <w:top w:val="none" w:sz="0" w:space="0" w:color="auto"/>
            <w:left w:val="none" w:sz="0" w:space="0" w:color="auto"/>
            <w:bottom w:val="none" w:sz="0" w:space="0" w:color="auto"/>
            <w:right w:val="none" w:sz="0" w:space="0" w:color="auto"/>
          </w:divBdr>
        </w:div>
        <w:div w:id="333262366">
          <w:marLeft w:val="0"/>
          <w:marRight w:val="0"/>
          <w:marTop w:val="0"/>
          <w:marBottom w:val="0"/>
          <w:divBdr>
            <w:top w:val="none" w:sz="0" w:space="0" w:color="auto"/>
            <w:left w:val="none" w:sz="0" w:space="0" w:color="auto"/>
            <w:bottom w:val="none" w:sz="0" w:space="0" w:color="auto"/>
            <w:right w:val="none" w:sz="0" w:space="0" w:color="auto"/>
          </w:divBdr>
        </w:div>
        <w:div w:id="1432165888">
          <w:marLeft w:val="0"/>
          <w:marRight w:val="0"/>
          <w:marTop w:val="0"/>
          <w:marBottom w:val="0"/>
          <w:divBdr>
            <w:top w:val="none" w:sz="0" w:space="0" w:color="auto"/>
            <w:left w:val="none" w:sz="0" w:space="0" w:color="auto"/>
            <w:bottom w:val="none" w:sz="0" w:space="0" w:color="auto"/>
            <w:right w:val="none" w:sz="0" w:space="0" w:color="auto"/>
          </w:divBdr>
        </w:div>
        <w:div w:id="18551394">
          <w:marLeft w:val="0"/>
          <w:marRight w:val="0"/>
          <w:marTop w:val="0"/>
          <w:marBottom w:val="0"/>
          <w:divBdr>
            <w:top w:val="none" w:sz="0" w:space="0" w:color="auto"/>
            <w:left w:val="none" w:sz="0" w:space="0" w:color="auto"/>
            <w:bottom w:val="none" w:sz="0" w:space="0" w:color="auto"/>
            <w:right w:val="none" w:sz="0" w:space="0" w:color="auto"/>
          </w:divBdr>
        </w:div>
        <w:div w:id="1047296756">
          <w:marLeft w:val="0"/>
          <w:marRight w:val="0"/>
          <w:marTop w:val="0"/>
          <w:marBottom w:val="0"/>
          <w:divBdr>
            <w:top w:val="none" w:sz="0" w:space="0" w:color="auto"/>
            <w:left w:val="none" w:sz="0" w:space="0" w:color="auto"/>
            <w:bottom w:val="none" w:sz="0" w:space="0" w:color="auto"/>
            <w:right w:val="none" w:sz="0" w:space="0" w:color="auto"/>
          </w:divBdr>
        </w:div>
        <w:div w:id="445470646">
          <w:marLeft w:val="0"/>
          <w:marRight w:val="0"/>
          <w:marTop w:val="0"/>
          <w:marBottom w:val="0"/>
          <w:divBdr>
            <w:top w:val="none" w:sz="0" w:space="0" w:color="auto"/>
            <w:left w:val="none" w:sz="0" w:space="0" w:color="auto"/>
            <w:bottom w:val="none" w:sz="0" w:space="0" w:color="auto"/>
            <w:right w:val="none" w:sz="0" w:space="0" w:color="auto"/>
          </w:divBdr>
        </w:div>
        <w:div w:id="1903442336">
          <w:marLeft w:val="0"/>
          <w:marRight w:val="0"/>
          <w:marTop w:val="0"/>
          <w:marBottom w:val="0"/>
          <w:divBdr>
            <w:top w:val="none" w:sz="0" w:space="0" w:color="auto"/>
            <w:left w:val="none" w:sz="0" w:space="0" w:color="auto"/>
            <w:bottom w:val="none" w:sz="0" w:space="0" w:color="auto"/>
            <w:right w:val="none" w:sz="0" w:space="0" w:color="auto"/>
          </w:divBdr>
        </w:div>
        <w:div w:id="1250193072">
          <w:marLeft w:val="0"/>
          <w:marRight w:val="0"/>
          <w:marTop w:val="0"/>
          <w:marBottom w:val="0"/>
          <w:divBdr>
            <w:top w:val="none" w:sz="0" w:space="0" w:color="auto"/>
            <w:left w:val="none" w:sz="0" w:space="0" w:color="auto"/>
            <w:bottom w:val="none" w:sz="0" w:space="0" w:color="auto"/>
            <w:right w:val="none" w:sz="0" w:space="0" w:color="auto"/>
          </w:divBdr>
        </w:div>
        <w:div w:id="2105297945">
          <w:marLeft w:val="0"/>
          <w:marRight w:val="0"/>
          <w:marTop w:val="0"/>
          <w:marBottom w:val="0"/>
          <w:divBdr>
            <w:top w:val="none" w:sz="0" w:space="0" w:color="auto"/>
            <w:left w:val="none" w:sz="0" w:space="0" w:color="auto"/>
            <w:bottom w:val="none" w:sz="0" w:space="0" w:color="auto"/>
            <w:right w:val="none" w:sz="0" w:space="0" w:color="auto"/>
          </w:divBdr>
        </w:div>
        <w:div w:id="65881448">
          <w:marLeft w:val="0"/>
          <w:marRight w:val="0"/>
          <w:marTop w:val="0"/>
          <w:marBottom w:val="0"/>
          <w:divBdr>
            <w:top w:val="none" w:sz="0" w:space="0" w:color="auto"/>
            <w:left w:val="none" w:sz="0" w:space="0" w:color="auto"/>
            <w:bottom w:val="none" w:sz="0" w:space="0" w:color="auto"/>
            <w:right w:val="none" w:sz="0" w:space="0" w:color="auto"/>
          </w:divBdr>
        </w:div>
        <w:div w:id="1063871677">
          <w:marLeft w:val="0"/>
          <w:marRight w:val="0"/>
          <w:marTop w:val="0"/>
          <w:marBottom w:val="0"/>
          <w:divBdr>
            <w:top w:val="none" w:sz="0" w:space="0" w:color="auto"/>
            <w:left w:val="none" w:sz="0" w:space="0" w:color="auto"/>
            <w:bottom w:val="none" w:sz="0" w:space="0" w:color="auto"/>
            <w:right w:val="none" w:sz="0" w:space="0" w:color="auto"/>
          </w:divBdr>
        </w:div>
        <w:div w:id="1144850601">
          <w:marLeft w:val="0"/>
          <w:marRight w:val="0"/>
          <w:marTop w:val="0"/>
          <w:marBottom w:val="0"/>
          <w:divBdr>
            <w:top w:val="none" w:sz="0" w:space="0" w:color="auto"/>
            <w:left w:val="none" w:sz="0" w:space="0" w:color="auto"/>
            <w:bottom w:val="none" w:sz="0" w:space="0" w:color="auto"/>
            <w:right w:val="none" w:sz="0" w:space="0" w:color="auto"/>
          </w:divBdr>
        </w:div>
        <w:div w:id="1404522966">
          <w:marLeft w:val="0"/>
          <w:marRight w:val="0"/>
          <w:marTop w:val="0"/>
          <w:marBottom w:val="0"/>
          <w:divBdr>
            <w:top w:val="none" w:sz="0" w:space="0" w:color="auto"/>
            <w:left w:val="none" w:sz="0" w:space="0" w:color="auto"/>
            <w:bottom w:val="none" w:sz="0" w:space="0" w:color="auto"/>
            <w:right w:val="none" w:sz="0" w:space="0" w:color="auto"/>
          </w:divBdr>
        </w:div>
        <w:div w:id="590509902">
          <w:marLeft w:val="0"/>
          <w:marRight w:val="0"/>
          <w:marTop w:val="0"/>
          <w:marBottom w:val="0"/>
          <w:divBdr>
            <w:top w:val="none" w:sz="0" w:space="0" w:color="auto"/>
            <w:left w:val="none" w:sz="0" w:space="0" w:color="auto"/>
            <w:bottom w:val="none" w:sz="0" w:space="0" w:color="auto"/>
            <w:right w:val="none" w:sz="0" w:space="0" w:color="auto"/>
          </w:divBdr>
        </w:div>
        <w:div w:id="675620689">
          <w:marLeft w:val="0"/>
          <w:marRight w:val="0"/>
          <w:marTop w:val="0"/>
          <w:marBottom w:val="0"/>
          <w:divBdr>
            <w:top w:val="none" w:sz="0" w:space="0" w:color="auto"/>
            <w:left w:val="none" w:sz="0" w:space="0" w:color="auto"/>
            <w:bottom w:val="none" w:sz="0" w:space="0" w:color="auto"/>
            <w:right w:val="none" w:sz="0" w:space="0" w:color="auto"/>
          </w:divBdr>
        </w:div>
        <w:div w:id="1477533359">
          <w:marLeft w:val="0"/>
          <w:marRight w:val="0"/>
          <w:marTop w:val="0"/>
          <w:marBottom w:val="0"/>
          <w:divBdr>
            <w:top w:val="none" w:sz="0" w:space="0" w:color="auto"/>
            <w:left w:val="none" w:sz="0" w:space="0" w:color="auto"/>
            <w:bottom w:val="none" w:sz="0" w:space="0" w:color="auto"/>
            <w:right w:val="none" w:sz="0" w:space="0" w:color="auto"/>
          </w:divBdr>
        </w:div>
        <w:div w:id="1989048896">
          <w:marLeft w:val="0"/>
          <w:marRight w:val="0"/>
          <w:marTop w:val="0"/>
          <w:marBottom w:val="0"/>
          <w:divBdr>
            <w:top w:val="none" w:sz="0" w:space="0" w:color="auto"/>
            <w:left w:val="none" w:sz="0" w:space="0" w:color="auto"/>
            <w:bottom w:val="none" w:sz="0" w:space="0" w:color="auto"/>
            <w:right w:val="none" w:sz="0" w:space="0" w:color="auto"/>
          </w:divBdr>
        </w:div>
        <w:div w:id="479426393">
          <w:marLeft w:val="0"/>
          <w:marRight w:val="0"/>
          <w:marTop w:val="0"/>
          <w:marBottom w:val="0"/>
          <w:divBdr>
            <w:top w:val="none" w:sz="0" w:space="0" w:color="auto"/>
            <w:left w:val="none" w:sz="0" w:space="0" w:color="auto"/>
            <w:bottom w:val="none" w:sz="0" w:space="0" w:color="auto"/>
            <w:right w:val="none" w:sz="0" w:space="0" w:color="auto"/>
          </w:divBdr>
        </w:div>
        <w:div w:id="865797705">
          <w:marLeft w:val="0"/>
          <w:marRight w:val="0"/>
          <w:marTop w:val="0"/>
          <w:marBottom w:val="0"/>
          <w:divBdr>
            <w:top w:val="none" w:sz="0" w:space="0" w:color="auto"/>
            <w:left w:val="none" w:sz="0" w:space="0" w:color="auto"/>
            <w:bottom w:val="none" w:sz="0" w:space="0" w:color="auto"/>
            <w:right w:val="none" w:sz="0" w:space="0" w:color="auto"/>
          </w:divBdr>
        </w:div>
        <w:div w:id="474375183">
          <w:marLeft w:val="0"/>
          <w:marRight w:val="0"/>
          <w:marTop w:val="0"/>
          <w:marBottom w:val="0"/>
          <w:divBdr>
            <w:top w:val="none" w:sz="0" w:space="0" w:color="auto"/>
            <w:left w:val="none" w:sz="0" w:space="0" w:color="auto"/>
            <w:bottom w:val="none" w:sz="0" w:space="0" w:color="auto"/>
            <w:right w:val="none" w:sz="0" w:space="0" w:color="auto"/>
          </w:divBdr>
        </w:div>
        <w:div w:id="639845935">
          <w:marLeft w:val="0"/>
          <w:marRight w:val="0"/>
          <w:marTop w:val="0"/>
          <w:marBottom w:val="0"/>
          <w:divBdr>
            <w:top w:val="none" w:sz="0" w:space="0" w:color="auto"/>
            <w:left w:val="none" w:sz="0" w:space="0" w:color="auto"/>
            <w:bottom w:val="none" w:sz="0" w:space="0" w:color="auto"/>
            <w:right w:val="none" w:sz="0" w:space="0" w:color="auto"/>
          </w:divBdr>
        </w:div>
        <w:div w:id="321740860">
          <w:marLeft w:val="0"/>
          <w:marRight w:val="0"/>
          <w:marTop w:val="0"/>
          <w:marBottom w:val="0"/>
          <w:divBdr>
            <w:top w:val="none" w:sz="0" w:space="0" w:color="auto"/>
            <w:left w:val="none" w:sz="0" w:space="0" w:color="auto"/>
            <w:bottom w:val="none" w:sz="0" w:space="0" w:color="auto"/>
            <w:right w:val="none" w:sz="0" w:space="0" w:color="auto"/>
          </w:divBdr>
        </w:div>
        <w:div w:id="344867732">
          <w:marLeft w:val="0"/>
          <w:marRight w:val="0"/>
          <w:marTop w:val="0"/>
          <w:marBottom w:val="0"/>
          <w:divBdr>
            <w:top w:val="none" w:sz="0" w:space="0" w:color="auto"/>
            <w:left w:val="none" w:sz="0" w:space="0" w:color="auto"/>
            <w:bottom w:val="none" w:sz="0" w:space="0" w:color="auto"/>
            <w:right w:val="none" w:sz="0" w:space="0" w:color="auto"/>
          </w:divBdr>
        </w:div>
        <w:div w:id="341392944">
          <w:marLeft w:val="0"/>
          <w:marRight w:val="0"/>
          <w:marTop w:val="0"/>
          <w:marBottom w:val="0"/>
          <w:divBdr>
            <w:top w:val="none" w:sz="0" w:space="0" w:color="auto"/>
            <w:left w:val="none" w:sz="0" w:space="0" w:color="auto"/>
            <w:bottom w:val="none" w:sz="0" w:space="0" w:color="auto"/>
            <w:right w:val="none" w:sz="0" w:space="0" w:color="auto"/>
          </w:divBdr>
        </w:div>
        <w:div w:id="1618101228">
          <w:marLeft w:val="0"/>
          <w:marRight w:val="0"/>
          <w:marTop w:val="0"/>
          <w:marBottom w:val="0"/>
          <w:divBdr>
            <w:top w:val="none" w:sz="0" w:space="0" w:color="auto"/>
            <w:left w:val="none" w:sz="0" w:space="0" w:color="auto"/>
            <w:bottom w:val="none" w:sz="0" w:space="0" w:color="auto"/>
            <w:right w:val="none" w:sz="0" w:space="0" w:color="auto"/>
          </w:divBdr>
        </w:div>
        <w:div w:id="1140000479">
          <w:marLeft w:val="0"/>
          <w:marRight w:val="0"/>
          <w:marTop w:val="0"/>
          <w:marBottom w:val="0"/>
          <w:divBdr>
            <w:top w:val="none" w:sz="0" w:space="0" w:color="auto"/>
            <w:left w:val="none" w:sz="0" w:space="0" w:color="auto"/>
            <w:bottom w:val="none" w:sz="0" w:space="0" w:color="auto"/>
            <w:right w:val="none" w:sz="0" w:space="0" w:color="auto"/>
          </w:divBdr>
        </w:div>
        <w:div w:id="609359320">
          <w:marLeft w:val="0"/>
          <w:marRight w:val="0"/>
          <w:marTop w:val="0"/>
          <w:marBottom w:val="0"/>
          <w:divBdr>
            <w:top w:val="none" w:sz="0" w:space="0" w:color="auto"/>
            <w:left w:val="none" w:sz="0" w:space="0" w:color="auto"/>
            <w:bottom w:val="none" w:sz="0" w:space="0" w:color="auto"/>
            <w:right w:val="none" w:sz="0" w:space="0" w:color="auto"/>
          </w:divBdr>
        </w:div>
        <w:div w:id="408960351">
          <w:marLeft w:val="0"/>
          <w:marRight w:val="0"/>
          <w:marTop w:val="0"/>
          <w:marBottom w:val="0"/>
          <w:divBdr>
            <w:top w:val="none" w:sz="0" w:space="0" w:color="auto"/>
            <w:left w:val="none" w:sz="0" w:space="0" w:color="auto"/>
            <w:bottom w:val="none" w:sz="0" w:space="0" w:color="auto"/>
            <w:right w:val="none" w:sz="0" w:space="0" w:color="auto"/>
          </w:divBdr>
        </w:div>
        <w:div w:id="314650560">
          <w:marLeft w:val="0"/>
          <w:marRight w:val="0"/>
          <w:marTop w:val="0"/>
          <w:marBottom w:val="0"/>
          <w:divBdr>
            <w:top w:val="none" w:sz="0" w:space="0" w:color="auto"/>
            <w:left w:val="none" w:sz="0" w:space="0" w:color="auto"/>
            <w:bottom w:val="none" w:sz="0" w:space="0" w:color="auto"/>
            <w:right w:val="none" w:sz="0" w:space="0" w:color="auto"/>
          </w:divBdr>
        </w:div>
        <w:div w:id="1718581322">
          <w:marLeft w:val="0"/>
          <w:marRight w:val="0"/>
          <w:marTop w:val="0"/>
          <w:marBottom w:val="0"/>
          <w:divBdr>
            <w:top w:val="none" w:sz="0" w:space="0" w:color="auto"/>
            <w:left w:val="none" w:sz="0" w:space="0" w:color="auto"/>
            <w:bottom w:val="none" w:sz="0" w:space="0" w:color="auto"/>
            <w:right w:val="none" w:sz="0" w:space="0" w:color="auto"/>
          </w:divBdr>
        </w:div>
        <w:div w:id="1287394052">
          <w:marLeft w:val="0"/>
          <w:marRight w:val="0"/>
          <w:marTop w:val="0"/>
          <w:marBottom w:val="0"/>
          <w:divBdr>
            <w:top w:val="none" w:sz="0" w:space="0" w:color="auto"/>
            <w:left w:val="none" w:sz="0" w:space="0" w:color="auto"/>
            <w:bottom w:val="none" w:sz="0" w:space="0" w:color="auto"/>
            <w:right w:val="none" w:sz="0" w:space="0" w:color="auto"/>
          </w:divBdr>
        </w:div>
        <w:div w:id="335692778">
          <w:marLeft w:val="0"/>
          <w:marRight w:val="0"/>
          <w:marTop w:val="0"/>
          <w:marBottom w:val="0"/>
          <w:divBdr>
            <w:top w:val="none" w:sz="0" w:space="0" w:color="auto"/>
            <w:left w:val="none" w:sz="0" w:space="0" w:color="auto"/>
            <w:bottom w:val="none" w:sz="0" w:space="0" w:color="auto"/>
            <w:right w:val="none" w:sz="0" w:space="0" w:color="auto"/>
          </w:divBdr>
        </w:div>
        <w:div w:id="268127254">
          <w:marLeft w:val="0"/>
          <w:marRight w:val="0"/>
          <w:marTop w:val="0"/>
          <w:marBottom w:val="0"/>
          <w:divBdr>
            <w:top w:val="none" w:sz="0" w:space="0" w:color="auto"/>
            <w:left w:val="none" w:sz="0" w:space="0" w:color="auto"/>
            <w:bottom w:val="none" w:sz="0" w:space="0" w:color="auto"/>
            <w:right w:val="none" w:sz="0" w:space="0" w:color="auto"/>
          </w:divBdr>
        </w:div>
        <w:div w:id="2145272171">
          <w:marLeft w:val="0"/>
          <w:marRight w:val="0"/>
          <w:marTop w:val="0"/>
          <w:marBottom w:val="0"/>
          <w:divBdr>
            <w:top w:val="none" w:sz="0" w:space="0" w:color="auto"/>
            <w:left w:val="none" w:sz="0" w:space="0" w:color="auto"/>
            <w:bottom w:val="none" w:sz="0" w:space="0" w:color="auto"/>
            <w:right w:val="none" w:sz="0" w:space="0" w:color="auto"/>
          </w:divBdr>
        </w:div>
        <w:div w:id="1185901022">
          <w:marLeft w:val="0"/>
          <w:marRight w:val="0"/>
          <w:marTop w:val="0"/>
          <w:marBottom w:val="0"/>
          <w:divBdr>
            <w:top w:val="none" w:sz="0" w:space="0" w:color="auto"/>
            <w:left w:val="none" w:sz="0" w:space="0" w:color="auto"/>
            <w:bottom w:val="none" w:sz="0" w:space="0" w:color="auto"/>
            <w:right w:val="none" w:sz="0" w:space="0" w:color="auto"/>
          </w:divBdr>
        </w:div>
        <w:div w:id="564217211">
          <w:marLeft w:val="0"/>
          <w:marRight w:val="0"/>
          <w:marTop w:val="0"/>
          <w:marBottom w:val="0"/>
          <w:divBdr>
            <w:top w:val="none" w:sz="0" w:space="0" w:color="auto"/>
            <w:left w:val="none" w:sz="0" w:space="0" w:color="auto"/>
            <w:bottom w:val="none" w:sz="0" w:space="0" w:color="auto"/>
            <w:right w:val="none" w:sz="0" w:space="0" w:color="auto"/>
          </w:divBdr>
        </w:div>
        <w:div w:id="325790545">
          <w:marLeft w:val="0"/>
          <w:marRight w:val="0"/>
          <w:marTop w:val="0"/>
          <w:marBottom w:val="0"/>
          <w:divBdr>
            <w:top w:val="none" w:sz="0" w:space="0" w:color="auto"/>
            <w:left w:val="none" w:sz="0" w:space="0" w:color="auto"/>
            <w:bottom w:val="none" w:sz="0" w:space="0" w:color="auto"/>
            <w:right w:val="none" w:sz="0" w:space="0" w:color="auto"/>
          </w:divBdr>
        </w:div>
        <w:div w:id="1693458110">
          <w:marLeft w:val="0"/>
          <w:marRight w:val="0"/>
          <w:marTop w:val="0"/>
          <w:marBottom w:val="0"/>
          <w:divBdr>
            <w:top w:val="none" w:sz="0" w:space="0" w:color="auto"/>
            <w:left w:val="none" w:sz="0" w:space="0" w:color="auto"/>
            <w:bottom w:val="none" w:sz="0" w:space="0" w:color="auto"/>
            <w:right w:val="none" w:sz="0" w:space="0" w:color="auto"/>
          </w:divBdr>
        </w:div>
        <w:div w:id="1674533151">
          <w:marLeft w:val="0"/>
          <w:marRight w:val="0"/>
          <w:marTop w:val="0"/>
          <w:marBottom w:val="0"/>
          <w:divBdr>
            <w:top w:val="none" w:sz="0" w:space="0" w:color="auto"/>
            <w:left w:val="none" w:sz="0" w:space="0" w:color="auto"/>
            <w:bottom w:val="none" w:sz="0" w:space="0" w:color="auto"/>
            <w:right w:val="none" w:sz="0" w:space="0" w:color="auto"/>
          </w:divBdr>
        </w:div>
        <w:div w:id="726027322">
          <w:marLeft w:val="0"/>
          <w:marRight w:val="0"/>
          <w:marTop w:val="0"/>
          <w:marBottom w:val="0"/>
          <w:divBdr>
            <w:top w:val="none" w:sz="0" w:space="0" w:color="auto"/>
            <w:left w:val="none" w:sz="0" w:space="0" w:color="auto"/>
            <w:bottom w:val="none" w:sz="0" w:space="0" w:color="auto"/>
            <w:right w:val="none" w:sz="0" w:space="0" w:color="auto"/>
          </w:divBdr>
        </w:div>
        <w:div w:id="1511144782">
          <w:marLeft w:val="0"/>
          <w:marRight w:val="0"/>
          <w:marTop w:val="0"/>
          <w:marBottom w:val="0"/>
          <w:divBdr>
            <w:top w:val="none" w:sz="0" w:space="0" w:color="auto"/>
            <w:left w:val="none" w:sz="0" w:space="0" w:color="auto"/>
            <w:bottom w:val="none" w:sz="0" w:space="0" w:color="auto"/>
            <w:right w:val="none" w:sz="0" w:space="0" w:color="auto"/>
          </w:divBdr>
        </w:div>
        <w:div w:id="1625309392">
          <w:marLeft w:val="0"/>
          <w:marRight w:val="0"/>
          <w:marTop w:val="0"/>
          <w:marBottom w:val="0"/>
          <w:divBdr>
            <w:top w:val="none" w:sz="0" w:space="0" w:color="auto"/>
            <w:left w:val="none" w:sz="0" w:space="0" w:color="auto"/>
            <w:bottom w:val="none" w:sz="0" w:space="0" w:color="auto"/>
            <w:right w:val="none" w:sz="0" w:space="0" w:color="auto"/>
          </w:divBdr>
        </w:div>
        <w:div w:id="2002584381">
          <w:marLeft w:val="0"/>
          <w:marRight w:val="0"/>
          <w:marTop w:val="0"/>
          <w:marBottom w:val="0"/>
          <w:divBdr>
            <w:top w:val="none" w:sz="0" w:space="0" w:color="auto"/>
            <w:left w:val="none" w:sz="0" w:space="0" w:color="auto"/>
            <w:bottom w:val="none" w:sz="0" w:space="0" w:color="auto"/>
            <w:right w:val="none" w:sz="0" w:space="0" w:color="auto"/>
          </w:divBdr>
        </w:div>
        <w:div w:id="1372998218">
          <w:marLeft w:val="0"/>
          <w:marRight w:val="0"/>
          <w:marTop w:val="0"/>
          <w:marBottom w:val="0"/>
          <w:divBdr>
            <w:top w:val="none" w:sz="0" w:space="0" w:color="auto"/>
            <w:left w:val="none" w:sz="0" w:space="0" w:color="auto"/>
            <w:bottom w:val="none" w:sz="0" w:space="0" w:color="auto"/>
            <w:right w:val="none" w:sz="0" w:space="0" w:color="auto"/>
          </w:divBdr>
        </w:div>
        <w:div w:id="363868114">
          <w:marLeft w:val="0"/>
          <w:marRight w:val="0"/>
          <w:marTop w:val="0"/>
          <w:marBottom w:val="0"/>
          <w:divBdr>
            <w:top w:val="none" w:sz="0" w:space="0" w:color="auto"/>
            <w:left w:val="none" w:sz="0" w:space="0" w:color="auto"/>
            <w:bottom w:val="none" w:sz="0" w:space="0" w:color="auto"/>
            <w:right w:val="none" w:sz="0" w:space="0" w:color="auto"/>
          </w:divBdr>
        </w:div>
        <w:div w:id="401099024">
          <w:marLeft w:val="0"/>
          <w:marRight w:val="0"/>
          <w:marTop w:val="0"/>
          <w:marBottom w:val="0"/>
          <w:divBdr>
            <w:top w:val="none" w:sz="0" w:space="0" w:color="auto"/>
            <w:left w:val="none" w:sz="0" w:space="0" w:color="auto"/>
            <w:bottom w:val="none" w:sz="0" w:space="0" w:color="auto"/>
            <w:right w:val="none" w:sz="0" w:space="0" w:color="auto"/>
          </w:divBdr>
        </w:div>
        <w:div w:id="180628514">
          <w:marLeft w:val="0"/>
          <w:marRight w:val="0"/>
          <w:marTop w:val="0"/>
          <w:marBottom w:val="0"/>
          <w:divBdr>
            <w:top w:val="none" w:sz="0" w:space="0" w:color="auto"/>
            <w:left w:val="none" w:sz="0" w:space="0" w:color="auto"/>
            <w:bottom w:val="none" w:sz="0" w:space="0" w:color="auto"/>
            <w:right w:val="none" w:sz="0" w:space="0" w:color="auto"/>
          </w:divBdr>
        </w:div>
        <w:div w:id="891381833">
          <w:marLeft w:val="0"/>
          <w:marRight w:val="0"/>
          <w:marTop w:val="0"/>
          <w:marBottom w:val="0"/>
          <w:divBdr>
            <w:top w:val="none" w:sz="0" w:space="0" w:color="auto"/>
            <w:left w:val="none" w:sz="0" w:space="0" w:color="auto"/>
            <w:bottom w:val="none" w:sz="0" w:space="0" w:color="auto"/>
            <w:right w:val="none" w:sz="0" w:space="0" w:color="auto"/>
          </w:divBdr>
        </w:div>
        <w:div w:id="1561556337">
          <w:marLeft w:val="0"/>
          <w:marRight w:val="0"/>
          <w:marTop w:val="0"/>
          <w:marBottom w:val="0"/>
          <w:divBdr>
            <w:top w:val="none" w:sz="0" w:space="0" w:color="auto"/>
            <w:left w:val="none" w:sz="0" w:space="0" w:color="auto"/>
            <w:bottom w:val="none" w:sz="0" w:space="0" w:color="auto"/>
            <w:right w:val="none" w:sz="0" w:space="0" w:color="auto"/>
          </w:divBdr>
        </w:div>
        <w:div w:id="572204459">
          <w:marLeft w:val="0"/>
          <w:marRight w:val="0"/>
          <w:marTop w:val="0"/>
          <w:marBottom w:val="0"/>
          <w:divBdr>
            <w:top w:val="none" w:sz="0" w:space="0" w:color="auto"/>
            <w:left w:val="none" w:sz="0" w:space="0" w:color="auto"/>
            <w:bottom w:val="none" w:sz="0" w:space="0" w:color="auto"/>
            <w:right w:val="none" w:sz="0" w:space="0" w:color="auto"/>
          </w:divBdr>
        </w:div>
        <w:div w:id="867179940">
          <w:marLeft w:val="0"/>
          <w:marRight w:val="0"/>
          <w:marTop w:val="0"/>
          <w:marBottom w:val="0"/>
          <w:divBdr>
            <w:top w:val="none" w:sz="0" w:space="0" w:color="auto"/>
            <w:left w:val="none" w:sz="0" w:space="0" w:color="auto"/>
            <w:bottom w:val="none" w:sz="0" w:space="0" w:color="auto"/>
            <w:right w:val="none" w:sz="0" w:space="0" w:color="auto"/>
          </w:divBdr>
        </w:div>
        <w:div w:id="726537330">
          <w:marLeft w:val="0"/>
          <w:marRight w:val="0"/>
          <w:marTop w:val="0"/>
          <w:marBottom w:val="0"/>
          <w:divBdr>
            <w:top w:val="none" w:sz="0" w:space="0" w:color="auto"/>
            <w:left w:val="none" w:sz="0" w:space="0" w:color="auto"/>
            <w:bottom w:val="none" w:sz="0" w:space="0" w:color="auto"/>
            <w:right w:val="none" w:sz="0" w:space="0" w:color="auto"/>
          </w:divBdr>
        </w:div>
        <w:div w:id="2025207731">
          <w:marLeft w:val="0"/>
          <w:marRight w:val="0"/>
          <w:marTop w:val="0"/>
          <w:marBottom w:val="0"/>
          <w:divBdr>
            <w:top w:val="none" w:sz="0" w:space="0" w:color="auto"/>
            <w:left w:val="none" w:sz="0" w:space="0" w:color="auto"/>
            <w:bottom w:val="none" w:sz="0" w:space="0" w:color="auto"/>
            <w:right w:val="none" w:sz="0" w:space="0" w:color="auto"/>
          </w:divBdr>
        </w:div>
        <w:div w:id="1935087738">
          <w:marLeft w:val="0"/>
          <w:marRight w:val="0"/>
          <w:marTop w:val="0"/>
          <w:marBottom w:val="0"/>
          <w:divBdr>
            <w:top w:val="none" w:sz="0" w:space="0" w:color="auto"/>
            <w:left w:val="none" w:sz="0" w:space="0" w:color="auto"/>
            <w:bottom w:val="none" w:sz="0" w:space="0" w:color="auto"/>
            <w:right w:val="none" w:sz="0" w:space="0" w:color="auto"/>
          </w:divBdr>
        </w:div>
        <w:div w:id="238255187">
          <w:marLeft w:val="0"/>
          <w:marRight w:val="0"/>
          <w:marTop w:val="0"/>
          <w:marBottom w:val="0"/>
          <w:divBdr>
            <w:top w:val="none" w:sz="0" w:space="0" w:color="auto"/>
            <w:left w:val="none" w:sz="0" w:space="0" w:color="auto"/>
            <w:bottom w:val="none" w:sz="0" w:space="0" w:color="auto"/>
            <w:right w:val="none" w:sz="0" w:space="0" w:color="auto"/>
          </w:divBdr>
        </w:div>
        <w:div w:id="985082990">
          <w:marLeft w:val="0"/>
          <w:marRight w:val="0"/>
          <w:marTop w:val="0"/>
          <w:marBottom w:val="0"/>
          <w:divBdr>
            <w:top w:val="none" w:sz="0" w:space="0" w:color="auto"/>
            <w:left w:val="none" w:sz="0" w:space="0" w:color="auto"/>
            <w:bottom w:val="none" w:sz="0" w:space="0" w:color="auto"/>
            <w:right w:val="none" w:sz="0" w:space="0" w:color="auto"/>
          </w:divBdr>
        </w:div>
        <w:div w:id="2137868424">
          <w:marLeft w:val="0"/>
          <w:marRight w:val="0"/>
          <w:marTop w:val="0"/>
          <w:marBottom w:val="0"/>
          <w:divBdr>
            <w:top w:val="none" w:sz="0" w:space="0" w:color="auto"/>
            <w:left w:val="none" w:sz="0" w:space="0" w:color="auto"/>
            <w:bottom w:val="none" w:sz="0" w:space="0" w:color="auto"/>
            <w:right w:val="none" w:sz="0" w:space="0" w:color="auto"/>
          </w:divBdr>
        </w:div>
        <w:div w:id="771972456">
          <w:marLeft w:val="0"/>
          <w:marRight w:val="0"/>
          <w:marTop w:val="0"/>
          <w:marBottom w:val="0"/>
          <w:divBdr>
            <w:top w:val="none" w:sz="0" w:space="0" w:color="auto"/>
            <w:left w:val="none" w:sz="0" w:space="0" w:color="auto"/>
            <w:bottom w:val="none" w:sz="0" w:space="0" w:color="auto"/>
            <w:right w:val="none" w:sz="0" w:space="0" w:color="auto"/>
          </w:divBdr>
        </w:div>
        <w:div w:id="19822194">
          <w:marLeft w:val="0"/>
          <w:marRight w:val="0"/>
          <w:marTop w:val="0"/>
          <w:marBottom w:val="0"/>
          <w:divBdr>
            <w:top w:val="none" w:sz="0" w:space="0" w:color="auto"/>
            <w:left w:val="none" w:sz="0" w:space="0" w:color="auto"/>
            <w:bottom w:val="none" w:sz="0" w:space="0" w:color="auto"/>
            <w:right w:val="none" w:sz="0" w:space="0" w:color="auto"/>
          </w:divBdr>
        </w:div>
        <w:div w:id="313534130">
          <w:marLeft w:val="0"/>
          <w:marRight w:val="0"/>
          <w:marTop w:val="0"/>
          <w:marBottom w:val="0"/>
          <w:divBdr>
            <w:top w:val="none" w:sz="0" w:space="0" w:color="auto"/>
            <w:left w:val="none" w:sz="0" w:space="0" w:color="auto"/>
            <w:bottom w:val="none" w:sz="0" w:space="0" w:color="auto"/>
            <w:right w:val="none" w:sz="0" w:space="0" w:color="auto"/>
          </w:divBdr>
        </w:div>
        <w:div w:id="2087530970">
          <w:marLeft w:val="0"/>
          <w:marRight w:val="0"/>
          <w:marTop w:val="0"/>
          <w:marBottom w:val="0"/>
          <w:divBdr>
            <w:top w:val="none" w:sz="0" w:space="0" w:color="auto"/>
            <w:left w:val="none" w:sz="0" w:space="0" w:color="auto"/>
            <w:bottom w:val="none" w:sz="0" w:space="0" w:color="auto"/>
            <w:right w:val="none" w:sz="0" w:space="0" w:color="auto"/>
          </w:divBdr>
        </w:div>
        <w:div w:id="443840542">
          <w:marLeft w:val="0"/>
          <w:marRight w:val="0"/>
          <w:marTop w:val="0"/>
          <w:marBottom w:val="0"/>
          <w:divBdr>
            <w:top w:val="none" w:sz="0" w:space="0" w:color="auto"/>
            <w:left w:val="none" w:sz="0" w:space="0" w:color="auto"/>
            <w:bottom w:val="none" w:sz="0" w:space="0" w:color="auto"/>
            <w:right w:val="none" w:sz="0" w:space="0" w:color="auto"/>
          </w:divBdr>
        </w:div>
        <w:div w:id="998777202">
          <w:marLeft w:val="0"/>
          <w:marRight w:val="0"/>
          <w:marTop w:val="0"/>
          <w:marBottom w:val="0"/>
          <w:divBdr>
            <w:top w:val="none" w:sz="0" w:space="0" w:color="auto"/>
            <w:left w:val="none" w:sz="0" w:space="0" w:color="auto"/>
            <w:bottom w:val="none" w:sz="0" w:space="0" w:color="auto"/>
            <w:right w:val="none" w:sz="0" w:space="0" w:color="auto"/>
          </w:divBdr>
        </w:div>
        <w:div w:id="484518413">
          <w:marLeft w:val="0"/>
          <w:marRight w:val="0"/>
          <w:marTop w:val="0"/>
          <w:marBottom w:val="0"/>
          <w:divBdr>
            <w:top w:val="none" w:sz="0" w:space="0" w:color="auto"/>
            <w:left w:val="none" w:sz="0" w:space="0" w:color="auto"/>
            <w:bottom w:val="none" w:sz="0" w:space="0" w:color="auto"/>
            <w:right w:val="none" w:sz="0" w:space="0" w:color="auto"/>
          </w:divBdr>
        </w:div>
        <w:div w:id="1092244027">
          <w:marLeft w:val="0"/>
          <w:marRight w:val="0"/>
          <w:marTop w:val="0"/>
          <w:marBottom w:val="0"/>
          <w:divBdr>
            <w:top w:val="none" w:sz="0" w:space="0" w:color="auto"/>
            <w:left w:val="none" w:sz="0" w:space="0" w:color="auto"/>
            <w:bottom w:val="none" w:sz="0" w:space="0" w:color="auto"/>
            <w:right w:val="none" w:sz="0" w:space="0" w:color="auto"/>
          </w:divBdr>
        </w:div>
        <w:div w:id="1145850035">
          <w:marLeft w:val="0"/>
          <w:marRight w:val="0"/>
          <w:marTop w:val="0"/>
          <w:marBottom w:val="0"/>
          <w:divBdr>
            <w:top w:val="none" w:sz="0" w:space="0" w:color="auto"/>
            <w:left w:val="none" w:sz="0" w:space="0" w:color="auto"/>
            <w:bottom w:val="none" w:sz="0" w:space="0" w:color="auto"/>
            <w:right w:val="none" w:sz="0" w:space="0" w:color="auto"/>
          </w:divBdr>
        </w:div>
        <w:div w:id="695811044">
          <w:marLeft w:val="0"/>
          <w:marRight w:val="0"/>
          <w:marTop w:val="0"/>
          <w:marBottom w:val="0"/>
          <w:divBdr>
            <w:top w:val="none" w:sz="0" w:space="0" w:color="auto"/>
            <w:left w:val="none" w:sz="0" w:space="0" w:color="auto"/>
            <w:bottom w:val="none" w:sz="0" w:space="0" w:color="auto"/>
            <w:right w:val="none" w:sz="0" w:space="0" w:color="auto"/>
          </w:divBdr>
        </w:div>
        <w:div w:id="569656884">
          <w:marLeft w:val="0"/>
          <w:marRight w:val="0"/>
          <w:marTop w:val="0"/>
          <w:marBottom w:val="0"/>
          <w:divBdr>
            <w:top w:val="none" w:sz="0" w:space="0" w:color="auto"/>
            <w:left w:val="none" w:sz="0" w:space="0" w:color="auto"/>
            <w:bottom w:val="none" w:sz="0" w:space="0" w:color="auto"/>
            <w:right w:val="none" w:sz="0" w:space="0" w:color="auto"/>
          </w:divBdr>
        </w:div>
        <w:div w:id="1477409311">
          <w:marLeft w:val="0"/>
          <w:marRight w:val="0"/>
          <w:marTop w:val="0"/>
          <w:marBottom w:val="0"/>
          <w:divBdr>
            <w:top w:val="none" w:sz="0" w:space="0" w:color="auto"/>
            <w:left w:val="none" w:sz="0" w:space="0" w:color="auto"/>
            <w:bottom w:val="none" w:sz="0" w:space="0" w:color="auto"/>
            <w:right w:val="none" w:sz="0" w:space="0" w:color="auto"/>
          </w:divBdr>
        </w:div>
        <w:div w:id="793866158">
          <w:marLeft w:val="0"/>
          <w:marRight w:val="0"/>
          <w:marTop w:val="0"/>
          <w:marBottom w:val="0"/>
          <w:divBdr>
            <w:top w:val="none" w:sz="0" w:space="0" w:color="auto"/>
            <w:left w:val="none" w:sz="0" w:space="0" w:color="auto"/>
            <w:bottom w:val="none" w:sz="0" w:space="0" w:color="auto"/>
            <w:right w:val="none" w:sz="0" w:space="0" w:color="auto"/>
          </w:divBdr>
        </w:div>
        <w:div w:id="416102385">
          <w:marLeft w:val="0"/>
          <w:marRight w:val="0"/>
          <w:marTop w:val="0"/>
          <w:marBottom w:val="0"/>
          <w:divBdr>
            <w:top w:val="none" w:sz="0" w:space="0" w:color="auto"/>
            <w:left w:val="none" w:sz="0" w:space="0" w:color="auto"/>
            <w:bottom w:val="none" w:sz="0" w:space="0" w:color="auto"/>
            <w:right w:val="none" w:sz="0" w:space="0" w:color="auto"/>
          </w:divBdr>
        </w:div>
        <w:div w:id="1118141144">
          <w:marLeft w:val="0"/>
          <w:marRight w:val="0"/>
          <w:marTop w:val="0"/>
          <w:marBottom w:val="0"/>
          <w:divBdr>
            <w:top w:val="none" w:sz="0" w:space="0" w:color="auto"/>
            <w:left w:val="none" w:sz="0" w:space="0" w:color="auto"/>
            <w:bottom w:val="none" w:sz="0" w:space="0" w:color="auto"/>
            <w:right w:val="none" w:sz="0" w:space="0" w:color="auto"/>
          </w:divBdr>
        </w:div>
        <w:div w:id="1882784597">
          <w:marLeft w:val="0"/>
          <w:marRight w:val="0"/>
          <w:marTop w:val="0"/>
          <w:marBottom w:val="0"/>
          <w:divBdr>
            <w:top w:val="none" w:sz="0" w:space="0" w:color="auto"/>
            <w:left w:val="none" w:sz="0" w:space="0" w:color="auto"/>
            <w:bottom w:val="none" w:sz="0" w:space="0" w:color="auto"/>
            <w:right w:val="none" w:sz="0" w:space="0" w:color="auto"/>
          </w:divBdr>
        </w:div>
        <w:div w:id="1851678428">
          <w:marLeft w:val="0"/>
          <w:marRight w:val="0"/>
          <w:marTop w:val="0"/>
          <w:marBottom w:val="0"/>
          <w:divBdr>
            <w:top w:val="none" w:sz="0" w:space="0" w:color="auto"/>
            <w:left w:val="none" w:sz="0" w:space="0" w:color="auto"/>
            <w:bottom w:val="none" w:sz="0" w:space="0" w:color="auto"/>
            <w:right w:val="none" w:sz="0" w:space="0" w:color="auto"/>
          </w:divBdr>
        </w:div>
        <w:div w:id="1053653620">
          <w:marLeft w:val="0"/>
          <w:marRight w:val="0"/>
          <w:marTop w:val="0"/>
          <w:marBottom w:val="0"/>
          <w:divBdr>
            <w:top w:val="none" w:sz="0" w:space="0" w:color="auto"/>
            <w:left w:val="none" w:sz="0" w:space="0" w:color="auto"/>
            <w:bottom w:val="none" w:sz="0" w:space="0" w:color="auto"/>
            <w:right w:val="none" w:sz="0" w:space="0" w:color="auto"/>
          </w:divBdr>
        </w:div>
        <w:div w:id="1776636000">
          <w:marLeft w:val="0"/>
          <w:marRight w:val="0"/>
          <w:marTop w:val="0"/>
          <w:marBottom w:val="0"/>
          <w:divBdr>
            <w:top w:val="none" w:sz="0" w:space="0" w:color="auto"/>
            <w:left w:val="none" w:sz="0" w:space="0" w:color="auto"/>
            <w:bottom w:val="none" w:sz="0" w:space="0" w:color="auto"/>
            <w:right w:val="none" w:sz="0" w:space="0" w:color="auto"/>
          </w:divBdr>
        </w:div>
        <w:div w:id="470944378">
          <w:marLeft w:val="0"/>
          <w:marRight w:val="0"/>
          <w:marTop w:val="0"/>
          <w:marBottom w:val="0"/>
          <w:divBdr>
            <w:top w:val="none" w:sz="0" w:space="0" w:color="auto"/>
            <w:left w:val="none" w:sz="0" w:space="0" w:color="auto"/>
            <w:bottom w:val="none" w:sz="0" w:space="0" w:color="auto"/>
            <w:right w:val="none" w:sz="0" w:space="0" w:color="auto"/>
          </w:divBdr>
        </w:div>
        <w:div w:id="2011714437">
          <w:marLeft w:val="0"/>
          <w:marRight w:val="0"/>
          <w:marTop w:val="0"/>
          <w:marBottom w:val="0"/>
          <w:divBdr>
            <w:top w:val="none" w:sz="0" w:space="0" w:color="auto"/>
            <w:left w:val="none" w:sz="0" w:space="0" w:color="auto"/>
            <w:bottom w:val="none" w:sz="0" w:space="0" w:color="auto"/>
            <w:right w:val="none" w:sz="0" w:space="0" w:color="auto"/>
          </w:divBdr>
        </w:div>
        <w:div w:id="760489111">
          <w:marLeft w:val="0"/>
          <w:marRight w:val="0"/>
          <w:marTop w:val="0"/>
          <w:marBottom w:val="0"/>
          <w:divBdr>
            <w:top w:val="none" w:sz="0" w:space="0" w:color="auto"/>
            <w:left w:val="none" w:sz="0" w:space="0" w:color="auto"/>
            <w:bottom w:val="none" w:sz="0" w:space="0" w:color="auto"/>
            <w:right w:val="none" w:sz="0" w:space="0" w:color="auto"/>
          </w:divBdr>
        </w:div>
        <w:div w:id="1511989311">
          <w:marLeft w:val="0"/>
          <w:marRight w:val="0"/>
          <w:marTop w:val="0"/>
          <w:marBottom w:val="0"/>
          <w:divBdr>
            <w:top w:val="none" w:sz="0" w:space="0" w:color="auto"/>
            <w:left w:val="none" w:sz="0" w:space="0" w:color="auto"/>
            <w:bottom w:val="none" w:sz="0" w:space="0" w:color="auto"/>
            <w:right w:val="none" w:sz="0" w:space="0" w:color="auto"/>
          </w:divBdr>
        </w:div>
        <w:div w:id="620376634">
          <w:marLeft w:val="0"/>
          <w:marRight w:val="0"/>
          <w:marTop w:val="0"/>
          <w:marBottom w:val="0"/>
          <w:divBdr>
            <w:top w:val="none" w:sz="0" w:space="0" w:color="auto"/>
            <w:left w:val="none" w:sz="0" w:space="0" w:color="auto"/>
            <w:bottom w:val="none" w:sz="0" w:space="0" w:color="auto"/>
            <w:right w:val="none" w:sz="0" w:space="0" w:color="auto"/>
          </w:divBdr>
        </w:div>
        <w:div w:id="14818520">
          <w:marLeft w:val="0"/>
          <w:marRight w:val="0"/>
          <w:marTop w:val="0"/>
          <w:marBottom w:val="0"/>
          <w:divBdr>
            <w:top w:val="none" w:sz="0" w:space="0" w:color="auto"/>
            <w:left w:val="none" w:sz="0" w:space="0" w:color="auto"/>
            <w:bottom w:val="none" w:sz="0" w:space="0" w:color="auto"/>
            <w:right w:val="none" w:sz="0" w:space="0" w:color="auto"/>
          </w:divBdr>
        </w:div>
        <w:div w:id="719520063">
          <w:marLeft w:val="0"/>
          <w:marRight w:val="0"/>
          <w:marTop w:val="0"/>
          <w:marBottom w:val="0"/>
          <w:divBdr>
            <w:top w:val="none" w:sz="0" w:space="0" w:color="auto"/>
            <w:left w:val="none" w:sz="0" w:space="0" w:color="auto"/>
            <w:bottom w:val="none" w:sz="0" w:space="0" w:color="auto"/>
            <w:right w:val="none" w:sz="0" w:space="0" w:color="auto"/>
          </w:divBdr>
        </w:div>
        <w:div w:id="1575621433">
          <w:marLeft w:val="0"/>
          <w:marRight w:val="0"/>
          <w:marTop w:val="0"/>
          <w:marBottom w:val="0"/>
          <w:divBdr>
            <w:top w:val="none" w:sz="0" w:space="0" w:color="auto"/>
            <w:left w:val="none" w:sz="0" w:space="0" w:color="auto"/>
            <w:bottom w:val="none" w:sz="0" w:space="0" w:color="auto"/>
            <w:right w:val="none" w:sz="0" w:space="0" w:color="auto"/>
          </w:divBdr>
        </w:div>
        <w:div w:id="102700283">
          <w:marLeft w:val="0"/>
          <w:marRight w:val="0"/>
          <w:marTop w:val="0"/>
          <w:marBottom w:val="0"/>
          <w:divBdr>
            <w:top w:val="none" w:sz="0" w:space="0" w:color="auto"/>
            <w:left w:val="none" w:sz="0" w:space="0" w:color="auto"/>
            <w:bottom w:val="none" w:sz="0" w:space="0" w:color="auto"/>
            <w:right w:val="none" w:sz="0" w:space="0" w:color="auto"/>
          </w:divBdr>
        </w:div>
        <w:div w:id="1900356775">
          <w:marLeft w:val="0"/>
          <w:marRight w:val="0"/>
          <w:marTop w:val="0"/>
          <w:marBottom w:val="0"/>
          <w:divBdr>
            <w:top w:val="none" w:sz="0" w:space="0" w:color="auto"/>
            <w:left w:val="none" w:sz="0" w:space="0" w:color="auto"/>
            <w:bottom w:val="none" w:sz="0" w:space="0" w:color="auto"/>
            <w:right w:val="none" w:sz="0" w:space="0" w:color="auto"/>
          </w:divBdr>
        </w:div>
        <w:div w:id="848447800">
          <w:marLeft w:val="0"/>
          <w:marRight w:val="0"/>
          <w:marTop w:val="0"/>
          <w:marBottom w:val="0"/>
          <w:divBdr>
            <w:top w:val="none" w:sz="0" w:space="0" w:color="auto"/>
            <w:left w:val="none" w:sz="0" w:space="0" w:color="auto"/>
            <w:bottom w:val="none" w:sz="0" w:space="0" w:color="auto"/>
            <w:right w:val="none" w:sz="0" w:space="0" w:color="auto"/>
          </w:divBdr>
        </w:div>
        <w:div w:id="31655204">
          <w:marLeft w:val="0"/>
          <w:marRight w:val="0"/>
          <w:marTop w:val="0"/>
          <w:marBottom w:val="0"/>
          <w:divBdr>
            <w:top w:val="none" w:sz="0" w:space="0" w:color="auto"/>
            <w:left w:val="none" w:sz="0" w:space="0" w:color="auto"/>
            <w:bottom w:val="none" w:sz="0" w:space="0" w:color="auto"/>
            <w:right w:val="none" w:sz="0" w:space="0" w:color="auto"/>
          </w:divBdr>
        </w:div>
        <w:div w:id="1241254994">
          <w:marLeft w:val="0"/>
          <w:marRight w:val="0"/>
          <w:marTop w:val="0"/>
          <w:marBottom w:val="0"/>
          <w:divBdr>
            <w:top w:val="none" w:sz="0" w:space="0" w:color="auto"/>
            <w:left w:val="none" w:sz="0" w:space="0" w:color="auto"/>
            <w:bottom w:val="none" w:sz="0" w:space="0" w:color="auto"/>
            <w:right w:val="none" w:sz="0" w:space="0" w:color="auto"/>
          </w:divBdr>
        </w:div>
        <w:div w:id="1065882048">
          <w:marLeft w:val="0"/>
          <w:marRight w:val="0"/>
          <w:marTop w:val="0"/>
          <w:marBottom w:val="0"/>
          <w:divBdr>
            <w:top w:val="none" w:sz="0" w:space="0" w:color="auto"/>
            <w:left w:val="none" w:sz="0" w:space="0" w:color="auto"/>
            <w:bottom w:val="none" w:sz="0" w:space="0" w:color="auto"/>
            <w:right w:val="none" w:sz="0" w:space="0" w:color="auto"/>
          </w:divBdr>
        </w:div>
        <w:div w:id="1853570157">
          <w:marLeft w:val="0"/>
          <w:marRight w:val="0"/>
          <w:marTop w:val="0"/>
          <w:marBottom w:val="0"/>
          <w:divBdr>
            <w:top w:val="none" w:sz="0" w:space="0" w:color="auto"/>
            <w:left w:val="none" w:sz="0" w:space="0" w:color="auto"/>
            <w:bottom w:val="none" w:sz="0" w:space="0" w:color="auto"/>
            <w:right w:val="none" w:sz="0" w:space="0" w:color="auto"/>
          </w:divBdr>
        </w:div>
        <w:div w:id="1202667357">
          <w:marLeft w:val="0"/>
          <w:marRight w:val="0"/>
          <w:marTop w:val="0"/>
          <w:marBottom w:val="0"/>
          <w:divBdr>
            <w:top w:val="none" w:sz="0" w:space="0" w:color="auto"/>
            <w:left w:val="none" w:sz="0" w:space="0" w:color="auto"/>
            <w:bottom w:val="none" w:sz="0" w:space="0" w:color="auto"/>
            <w:right w:val="none" w:sz="0" w:space="0" w:color="auto"/>
          </w:divBdr>
        </w:div>
        <w:div w:id="2002418906">
          <w:marLeft w:val="0"/>
          <w:marRight w:val="0"/>
          <w:marTop w:val="0"/>
          <w:marBottom w:val="0"/>
          <w:divBdr>
            <w:top w:val="none" w:sz="0" w:space="0" w:color="auto"/>
            <w:left w:val="none" w:sz="0" w:space="0" w:color="auto"/>
            <w:bottom w:val="none" w:sz="0" w:space="0" w:color="auto"/>
            <w:right w:val="none" w:sz="0" w:space="0" w:color="auto"/>
          </w:divBdr>
        </w:div>
        <w:div w:id="1987204517">
          <w:marLeft w:val="0"/>
          <w:marRight w:val="0"/>
          <w:marTop w:val="0"/>
          <w:marBottom w:val="0"/>
          <w:divBdr>
            <w:top w:val="none" w:sz="0" w:space="0" w:color="auto"/>
            <w:left w:val="none" w:sz="0" w:space="0" w:color="auto"/>
            <w:bottom w:val="none" w:sz="0" w:space="0" w:color="auto"/>
            <w:right w:val="none" w:sz="0" w:space="0" w:color="auto"/>
          </w:divBdr>
        </w:div>
        <w:div w:id="977958674">
          <w:marLeft w:val="0"/>
          <w:marRight w:val="0"/>
          <w:marTop w:val="0"/>
          <w:marBottom w:val="0"/>
          <w:divBdr>
            <w:top w:val="none" w:sz="0" w:space="0" w:color="auto"/>
            <w:left w:val="none" w:sz="0" w:space="0" w:color="auto"/>
            <w:bottom w:val="none" w:sz="0" w:space="0" w:color="auto"/>
            <w:right w:val="none" w:sz="0" w:space="0" w:color="auto"/>
          </w:divBdr>
        </w:div>
        <w:div w:id="283999458">
          <w:marLeft w:val="0"/>
          <w:marRight w:val="0"/>
          <w:marTop w:val="0"/>
          <w:marBottom w:val="0"/>
          <w:divBdr>
            <w:top w:val="none" w:sz="0" w:space="0" w:color="auto"/>
            <w:left w:val="none" w:sz="0" w:space="0" w:color="auto"/>
            <w:bottom w:val="none" w:sz="0" w:space="0" w:color="auto"/>
            <w:right w:val="none" w:sz="0" w:space="0" w:color="auto"/>
          </w:divBdr>
        </w:div>
        <w:div w:id="711423534">
          <w:marLeft w:val="0"/>
          <w:marRight w:val="0"/>
          <w:marTop w:val="0"/>
          <w:marBottom w:val="0"/>
          <w:divBdr>
            <w:top w:val="none" w:sz="0" w:space="0" w:color="auto"/>
            <w:left w:val="none" w:sz="0" w:space="0" w:color="auto"/>
            <w:bottom w:val="none" w:sz="0" w:space="0" w:color="auto"/>
            <w:right w:val="none" w:sz="0" w:space="0" w:color="auto"/>
          </w:divBdr>
        </w:div>
        <w:div w:id="1585870918">
          <w:marLeft w:val="0"/>
          <w:marRight w:val="0"/>
          <w:marTop w:val="0"/>
          <w:marBottom w:val="0"/>
          <w:divBdr>
            <w:top w:val="none" w:sz="0" w:space="0" w:color="auto"/>
            <w:left w:val="none" w:sz="0" w:space="0" w:color="auto"/>
            <w:bottom w:val="none" w:sz="0" w:space="0" w:color="auto"/>
            <w:right w:val="none" w:sz="0" w:space="0" w:color="auto"/>
          </w:divBdr>
        </w:div>
        <w:div w:id="1209292891">
          <w:marLeft w:val="0"/>
          <w:marRight w:val="0"/>
          <w:marTop w:val="0"/>
          <w:marBottom w:val="0"/>
          <w:divBdr>
            <w:top w:val="none" w:sz="0" w:space="0" w:color="auto"/>
            <w:left w:val="none" w:sz="0" w:space="0" w:color="auto"/>
            <w:bottom w:val="none" w:sz="0" w:space="0" w:color="auto"/>
            <w:right w:val="none" w:sz="0" w:space="0" w:color="auto"/>
          </w:divBdr>
        </w:div>
        <w:div w:id="1235434009">
          <w:marLeft w:val="0"/>
          <w:marRight w:val="0"/>
          <w:marTop w:val="0"/>
          <w:marBottom w:val="0"/>
          <w:divBdr>
            <w:top w:val="none" w:sz="0" w:space="0" w:color="auto"/>
            <w:left w:val="none" w:sz="0" w:space="0" w:color="auto"/>
            <w:bottom w:val="none" w:sz="0" w:space="0" w:color="auto"/>
            <w:right w:val="none" w:sz="0" w:space="0" w:color="auto"/>
          </w:divBdr>
        </w:div>
        <w:div w:id="1473213926">
          <w:marLeft w:val="0"/>
          <w:marRight w:val="0"/>
          <w:marTop w:val="0"/>
          <w:marBottom w:val="0"/>
          <w:divBdr>
            <w:top w:val="none" w:sz="0" w:space="0" w:color="auto"/>
            <w:left w:val="none" w:sz="0" w:space="0" w:color="auto"/>
            <w:bottom w:val="none" w:sz="0" w:space="0" w:color="auto"/>
            <w:right w:val="none" w:sz="0" w:space="0" w:color="auto"/>
          </w:divBdr>
        </w:div>
        <w:div w:id="459425409">
          <w:marLeft w:val="0"/>
          <w:marRight w:val="0"/>
          <w:marTop w:val="0"/>
          <w:marBottom w:val="0"/>
          <w:divBdr>
            <w:top w:val="none" w:sz="0" w:space="0" w:color="auto"/>
            <w:left w:val="none" w:sz="0" w:space="0" w:color="auto"/>
            <w:bottom w:val="none" w:sz="0" w:space="0" w:color="auto"/>
            <w:right w:val="none" w:sz="0" w:space="0" w:color="auto"/>
          </w:divBdr>
        </w:div>
        <w:div w:id="1423575359">
          <w:marLeft w:val="0"/>
          <w:marRight w:val="0"/>
          <w:marTop w:val="0"/>
          <w:marBottom w:val="0"/>
          <w:divBdr>
            <w:top w:val="none" w:sz="0" w:space="0" w:color="auto"/>
            <w:left w:val="none" w:sz="0" w:space="0" w:color="auto"/>
            <w:bottom w:val="none" w:sz="0" w:space="0" w:color="auto"/>
            <w:right w:val="none" w:sz="0" w:space="0" w:color="auto"/>
          </w:divBdr>
        </w:div>
        <w:div w:id="851148675">
          <w:marLeft w:val="0"/>
          <w:marRight w:val="0"/>
          <w:marTop w:val="0"/>
          <w:marBottom w:val="0"/>
          <w:divBdr>
            <w:top w:val="none" w:sz="0" w:space="0" w:color="auto"/>
            <w:left w:val="none" w:sz="0" w:space="0" w:color="auto"/>
            <w:bottom w:val="none" w:sz="0" w:space="0" w:color="auto"/>
            <w:right w:val="none" w:sz="0" w:space="0" w:color="auto"/>
          </w:divBdr>
        </w:div>
        <w:div w:id="1763069532">
          <w:marLeft w:val="0"/>
          <w:marRight w:val="0"/>
          <w:marTop w:val="0"/>
          <w:marBottom w:val="0"/>
          <w:divBdr>
            <w:top w:val="none" w:sz="0" w:space="0" w:color="auto"/>
            <w:left w:val="none" w:sz="0" w:space="0" w:color="auto"/>
            <w:bottom w:val="none" w:sz="0" w:space="0" w:color="auto"/>
            <w:right w:val="none" w:sz="0" w:space="0" w:color="auto"/>
          </w:divBdr>
        </w:div>
        <w:div w:id="851072036">
          <w:marLeft w:val="0"/>
          <w:marRight w:val="0"/>
          <w:marTop w:val="0"/>
          <w:marBottom w:val="0"/>
          <w:divBdr>
            <w:top w:val="none" w:sz="0" w:space="0" w:color="auto"/>
            <w:left w:val="none" w:sz="0" w:space="0" w:color="auto"/>
            <w:bottom w:val="none" w:sz="0" w:space="0" w:color="auto"/>
            <w:right w:val="none" w:sz="0" w:space="0" w:color="auto"/>
          </w:divBdr>
        </w:div>
        <w:div w:id="229271729">
          <w:marLeft w:val="0"/>
          <w:marRight w:val="0"/>
          <w:marTop w:val="0"/>
          <w:marBottom w:val="0"/>
          <w:divBdr>
            <w:top w:val="none" w:sz="0" w:space="0" w:color="auto"/>
            <w:left w:val="none" w:sz="0" w:space="0" w:color="auto"/>
            <w:bottom w:val="none" w:sz="0" w:space="0" w:color="auto"/>
            <w:right w:val="none" w:sz="0" w:space="0" w:color="auto"/>
          </w:divBdr>
        </w:div>
        <w:div w:id="1847163471">
          <w:marLeft w:val="0"/>
          <w:marRight w:val="0"/>
          <w:marTop w:val="0"/>
          <w:marBottom w:val="0"/>
          <w:divBdr>
            <w:top w:val="none" w:sz="0" w:space="0" w:color="auto"/>
            <w:left w:val="none" w:sz="0" w:space="0" w:color="auto"/>
            <w:bottom w:val="none" w:sz="0" w:space="0" w:color="auto"/>
            <w:right w:val="none" w:sz="0" w:space="0" w:color="auto"/>
          </w:divBdr>
        </w:div>
        <w:div w:id="1301348996">
          <w:marLeft w:val="0"/>
          <w:marRight w:val="0"/>
          <w:marTop w:val="0"/>
          <w:marBottom w:val="0"/>
          <w:divBdr>
            <w:top w:val="none" w:sz="0" w:space="0" w:color="auto"/>
            <w:left w:val="none" w:sz="0" w:space="0" w:color="auto"/>
            <w:bottom w:val="none" w:sz="0" w:space="0" w:color="auto"/>
            <w:right w:val="none" w:sz="0" w:space="0" w:color="auto"/>
          </w:divBdr>
        </w:div>
        <w:div w:id="2059281840">
          <w:marLeft w:val="0"/>
          <w:marRight w:val="0"/>
          <w:marTop w:val="0"/>
          <w:marBottom w:val="0"/>
          <w:divBdr>
            <w:top w:val="none" w:sz="0" w:space="0" w:color="auto"/>
            <w:left w:val="none" w:sz="0" w:space="0" w:color="auto"/>
            <w:bottom w:val="none" w:sz="0" w:space="0" w:color="auto"/>
            <w:right w:val="none" w:sz="0" w:space="0" w:color="auto"/>
          </w:divBdr>
        </w:div>
        <w:div w:id="1702784395">
          <w:marLeft w:val="0"/>
          <w:marRight w:val="0"/>
          <w:marTop w:val="0"/>
          <w:marBottom w:val="0"/>
          <w:divBdr>
            <w:top w:val="none" w:sz="0" w:space="0" w:color="auto"/>
            <w:left w:val="none" w:sz="0" w:space="0" w:color="auto"/>
            <w:bottom w:val="none" w:sz="0" w:space="0" w:color="auto"/>
            <w:right w:val="none" w:sz="0" w:space="0" w:color="auto"/>
          </w:divBdr>
        </w:div>
        <w:div w:id="675115627">
          <w:marLeft w:val="0"/>
          <w:marRight w:val="0"/>
          <w:marTop w:val="0"/>
          <w:marBottom w:val="0"/>
          <w:divBdr>
            <w:top w:val="none" w:sz="0" w:space="0" w:color="auto"/>
            <w:left w:val="none" w:sz="0" w:space="0" w:color="auto"/>
            <w:bottom w:val="none" w:sz="0" w:space="0" w:color="auto"/>
            <w:right w:val="none" w:sz="0" w:space="0" w:color="auto"/>
          </w:divBdr>
        </w:div>
        <w:div w:id="342443233">
          <w:marLeft w:val="0"/>
          <w:marRight w:val="0"/>
          <w:marTop w:val="0"/>
          <w:marBottom w:val="0"/>
          <w:divBdr>
            <w:top w:val="none" w:sz="0" w:space="0" w:color="auto"/>
            <w:left w:val="none" w:sz="0" w:space="0" w:color="auto"/>
            <w:bottom w:val="none" w:sz="0" w:space="0" w:color="auto"/>
            <w:right w:val="none" w:sz="0" w:space="0" w:color="auto"/>
          </w:divBdr>
        </w:div>
        <w:div w:id="425856237">
          <w:marLeft w:val="0"/>
          <w:marRight w:val="0"/>
          <w:marTop w:val="0"/>
          <w:marBottom w:val="0"/>
          <w:divBdr>
            <w:top w:val="none" w:sz="0" w:space="0" w:color="auto"/>
            <w:left w:val="none" w:sz="0" w:space="0" w:color="auto"/>
            <w:bottom w:val="none" w:sz="0" w:space="0" w:color="auto"/>
            <w:right w:val="none" w:sz="0" w:space="0" w:color="auto"/>
          </w:divBdr>
        </w:div>
        <w:div w:id="2042395464">
          <w:marLeft w:val="0"/>
          <w:marRight w:val="0"/>
          <w:marTop w:val="0"/>
          <w:marBottom w:val="0"/>
          <w:divBdr>
            <w:top w:val="none" w:sz="0" w:space="0" w:color="auto"/>
            <w:left w:val="none" w:sz="0" w:space="0" w:color="auto"/>
            <w:bottom w:val="none" w:sz="0" w:space="0" w:color="auto"/>
            <w:right w:val="none" w:sz="0" w:space="0" w:color="auto"/>
          </w:divBdr>
        </w:div>
        <w:div w:id="639313568">
          <w:marLeft w:val="0"/>
          <w:marRight w:val="0"/>
          <w:marTop w:val="0"/>
          <w:marBottom w:val="0"/>
          <w:divBdr>
            <w:top w:val="none" w:sz="0" w:space="0" w:color="auto"/>
            <w:left w:val="none" w:sz="0" w:space="0" w:color="auto"/>
            <w:bottom w:val="none" w:sz="0" w:space="0" w:color="auto"/>
            <w:right w:val="none" w:sz="0" w:space="0" w:color="auto"/>
          </w:divBdr>
        </w:div>
        <w:div w:id="1254322333">
          <w:marLeft w:val="0"/>
          <w:marRight w:val="0"/>
          <w:marTop w:val="0"/>
          <w:marBottom w:val="0"/>
          <w:divBdr>
            <w:top w:val="none" w:sz="0" w:space="0" w:color="auto"/>
            <w:left w:val="none" w:sz="0" w:space="0" w:color="auto"/>
            <w:bottom w:val="none" w:sz="0" w:space="0" w:color="auto"/>
            <w:right w:val="none" w:sz="0" w:space="0" w:color="auto"/>
          </w:divBdr>
        </w:div>
        <w:div w:id="1419985012">
          <w:marLeft w:val="0"/>
          <w:marRight w:val="0"/>
          <w:marTop w:val="0"/>
          <w:marBottom w:val="0"/>
          <w:divBdr>
            <w:top w:val="none" w:sz="0" w:space="0" w:color="auto"/>
            <w:left w:val="none" w:sz="0" w:space="0" w:color="auto"/>
            <w:bottom w:val="none" w:sz="0" w:space="0" w:color="auto"/>
            <w:right w:val="none" w:sz="0" w:space="0" w:color="auto"/>
          </w:divBdr>
        </w:div>
        <w:div w:id="746652067">
          <w:marLeft w:val="0"/>
          <w:marRight w:val="0"/>
          <w:marTop w:val="0"/>
          <w:marBottom w:val="0"/>
          <w:divBdr>
            <w:top w:val="none" w:sz="0" w:space="0" w:color="auto"/>
            <w:left w:val="none" w:sz="0" w:space="0" w:color="auto"/>
            <w:bottom w:val="none" w:sz="0" w:space="0" w:color="auto"/>
            <w:right w:val="none" w:sz="0" w:space="0" w:color="auto"/>
          </w:divBdr>
        </w:div>
        <w:div w:id="1192184422">
          <w:marLeft w:val="0"/>
          <w:marRight w:val="0"/>
          <w:marTop w:val="0"/>
          <w:marBottom w:val="0"/>
          <w:divBdr>
            <w:top w:val="none" w:sz="0" w:space="0" w:color="auto"/>
            <w:left w:val="none" w:sz="0" w:space="0" w:color="auto"/>
            <w:bottom w:val="none" w:sz="0" w:space="0" w:color="auto"/>
            <w:right w:val="none" w:sz="0" w:space="0" w:color="auto"/>
          </w:divBdr>
        </w:div>
        <w:div w:id="1143695043">
          <w:marLeft w:val="0"/>
          <w:marRight w:val="0"/>
          <w:marTop w:val="0"/>
          <w:marBottom w:val="0"/>
          <w:divBdr>
            <w:top w:val="none" w:sz="0" w:space="0" w:color="auto"/>
            <w:left w:val="none" w:sz="0" w:space="0" w:color="auto"/>
            <w:bottom w:val="none" w:sz="0" w:space="0" w:color="auto"/>
            <w:right w:val="none" w:sz="0" w:space="0" w:color="auto"/>
          </w:divBdr>
        </w:div>
        <w:div w:id="1959413228">
          <w:marLeft w:val="0"/>
          <w:marRight w:val="0"/>
          <w:marTop w:val="0"/>
          <w:marBottom w:val="0"/>
          <w:divBdr>
            <w:top w:val="none" w:sz="0" w:space="0" w:color="auto"/>
            <w:left w:val="none" w:sz="0" w:space="0" w:color="auto"/>
            <w:bottom w:val="none" w:sz="0" w:space="0" w:color="auto"/>
            <w:right w:val="none" w:sz="0" w:space="0" w:color="auto"/>
          </w:divBdr>
        </w:div>
        <w:div w:id="2022773302">
          <w:marLeft w:val="0"/>
          <w:marRight w:val="0"/>
          <w:marTop w:val="0"/>
          <w:marBottom w:val="0"/>
          <w:divBdr>
            <w:top w:val="none" w:sz="0" w:space="0" w:color="auto"/>
            <w:left w:val="none" w:sz="0" w:space="0" w:color="auto"/>
            <w:bottom w:val="none" w:sz="0" w:space="0" w:color="auto"/>
            <w:right w:val="none" w:sz="0" w:space="0" w:color="auto"/>
          </w:divBdr>
        </w:div>
        <w:div w:id="476459622">
          <w:marLeft w:val="0"/>
          <w:marRight w:val="0"/>
          <w:marTop w:val="0"/>
          <w:marBottom w:val="0"/>
          <w:divBdr>
            <w:top w:val="none" w:sz="0" w:space="0" w:color="auto"/>
            <w:left w:val="none" w:sz="0" w:space="0" w:color="auto"/>
            <w:bottom w:val="none" w:sz="0" w:space="0" w:color="auto"/>
            <w:right w:val="none" w:sz="0" w:space="0" w:color="auto"/>
          </w:divBdr>
        </w:div>
        <w:div w:id="247807514">
          <w:marLeft w:val="0"/>
          <w:marRight w:val="0"/>
          <w:marTop w:val="0"/>
          <w:marBottom w:val="0"/>
          <w:divBdr>
            <w:top w:val="none" w:sz="0" w:space="0" w:color="auto"/>
            <w:left w:val="none" w:sz="0" w:space="0" w:color="auto"/>
            <w:bottom w:val="none" w:sz="0" w:space="0" w:color="auto"/>
            <w:right w:val="none" w:sz="0" w:space="0" w:color="auto"/>
          </w:divBdr>
        </w:div>
        <w:div w:id="177812992">
          <w:marLeft w:val="0"/>
          <w:marRight w:val="0"/>
          <w:marTop w:val="0"/>
          <w:marBottom w:val="0"/>
          <w:divBdr>
            <w:top w:val="none" w:sz="0" w:space="0" w:color="auto"/>
            <w:left w:val="none" w:sz="0" w:space="0" w:color="auto"/>
            <w:bottom w:val="none" w:sz="0" w:space="0" w:color="auto"/>
            <w:right w:val="none" w:sz="0" w:space="0" w:color="auto"/>
          </w:divBdr>
        </w:div>
        <w:div w:id="832528210">
          <w:marLeft w:val="0"/>
          <w:marRight w:val="0"/>
          <w:marTop w:val="0"/>
          <w:marBottom w:val="0"/>
          <w:divBdr>
            <w:top w:val="none" w:sz="0" w:space="0" w:color="auto"/>
            <w:left w:val="none" w:sz="0" w:space="0" w:color="auto"/>
            <w:bottom w:val="none" w:sz="0" w:space="0" w:color="auto"/>
            <w:right w:val="none" w:sz="0" w:space="0" w:color="auto"/>
          </w:divBdr>
        </w:div>
        <w:div w:id="2133595384">
          <w:marLeft w:val="0"/>
          <w:marRight w:val="0"/>
          <w:marTop w:val="0"/>
          <w:marBottom w:val="0"/>
          <w:divBdr>
            <w:top w:val="none" w:sz="0" w:space="0" w:color="auto"/>
            <w:left w:val="none" w:sz="0" w:space="0" w:color="auto"/>
            <w:bottom w:val="none" w:sz="0" w:space="0" w:color="auto"/>
            <w:right w:val="none" w:sz="0" w:space="0" w:color="auto"/>
          </w:divBdr>
        </w:div>
        <w:div w:id="96410124">
          <w:marLeft w:val="0"/>
          <w:marRight w:val="0"/>
          <w:marTop w:val="0"/>
          <w:marBottom w:val="0"/>
          <w:divBdr>
            <w:top w:val="none" w:sz="0" w:space="0" w:color="auto"/>
            <w:left w:val="none" w:sz="0" w:space="0" w:color="auto"/>
            <w:bottom w:val="none" w:sz="0" w:space="0" w:color="auto"/>
            <w:right w:val="none" w:sz="0" w:space="0" w:color="auto"/>
          </w:divBdr>
        </w:div>
        <w:div w:id="1224290423">
          <w:marLeft w:val="0"/>
          <w:marRight w:val="0"/>
          <w:marTop w:val="0"/>
          <w:marBottom w:val="0"/>
          <w:divBdr>
            <w:top w:val="none" w:sz="0" w:space="0" w:color="auto"/>
            <w:left w:val="none" w:sz="0" w:space="0" w:color="auto"/>
            <w:bottom w:val="none" w:sz="0" w:space="0" w:color="auto"/>
            <w:right w:val="none" w:sz="0" w:space="0" w:color="auto"/>
          </w:divBdr>
        </w:div>
        <w:div w:id="1646426021">
          <w:marLeft w:val="0"/>
          <w:marRight w:val="0"/>
          <w:marTop w:val="0"/>
          <w:marBottom w:val="0"/>
          <w:divBdr>
            <w:top w:val="none" w:sz="0" w:space="0" w:color="auto"/>
            <w:left w:val="none" w:sz="0" w:space="0" w:color="auto"/>
            <w:bottom w:val="none" w:sz="0" w:space="0" w:color="auto"/>
            <w:right w:val="none" w:sz="0" w:space="0" w:color="auto"/>
          </w:divBdr>
        </w:div>
        <w:div w:id="326594794">
          <w:marLeft w:val="0"/>
          <w:marRight w:val="0"/>
          <w:marTop w:val="0"/>
          <w:marBottom w:val="0"/>
          <w:divBdr>
            <w:top w:val="none" w:sz="0" w:space="0" w:color="auto"/>
            <w:left w:val="none" w:sz="0" w:space="0" w:color="auto"/>
            <w:bottom w:val="none" w:sz="0" w:space="0" w:color="auto"/>
            <w:right w:val="none" w:sz="0" w:space="0" w:color="auto"/>
          </w:divBdr>
        </w:div>
        <w:div w:id="1737581020">
          <w:marLeft w:val="0"/>
          <w:marRight w:val="0"/>
          <w:marTop w:val="0"/>
          <w:marBottom w:val="0"/>
          <w:divBdr>
            <w:top w:val="none" w:sz="0" w:space="0" w:color="auto"/>
            <w:left w:val="none" w:sz="0" w:space="0" w:color="auto"/>
            <w:bottom w:val="none" w:sz="0" w:space="0" w:color="auto"/>
            <w:right w:val="none" w:sz="0" w:space="0" w:color="auto"/>
          </w:divBdr>
        </w:div>
        <w:div w:id="1801798297">
          <w:marLeft w:val="0"/>
          <w:marRight w:val="0"/>
          <w:marTop w:val="0"/>
          <w:marBottom w:val="0"/>
          <w:divBdr>
            <w:top w:val="none" w:sz="0" w:space="0" w:color="auto"/>
            <w:left w:val="none" w:sz="0" w:space="0" w:color="auto"/>
            <w:bottom w:val="none" w:sz="0" w:space="0" w:color="auto"/>
            <w:right w:val="none" w:sz="0" w:space="0" w:color="auto"/>
          </w:divBdr>
        </w:div>
        <w:div w:id="1900507929">
          <w:marLeft w:val="0"/>
          <w:marRight w:val="0"/>
          <w:marTop w:val="0"/>
          <w:marBottom w:val="0"/>
          <w:divBdr>
            <w:top w:val="none" w:sz="0" w:space="0" w:color="auto"/>
            <w:left w:val="none" w:sz="0" w:space="0" w:color="auto"/>
            <w:bottom w:val="none" w:sz="0" w:space="0" w:color="auto"/>
            <w:right w:val="none" w:sz="0" w:space="0" w:color="auto"/>
          </w:divBdr>
        </w:div>
        <w:div w:id="680669003">
          <w:marLeft w:val="0"/>
          <w:marRight w:val="0"/>
          <w:marTop w:val="0"/>
          <w:marBottom w:val="0"/>
          <w:divBdr>
            <w:top w:val="none" w:sz="0" w:space="0" w:color="auto"/>
            <w:left w:val="none" w:sz="0" w:space="0" w:color="auto"/>
            <w:bottom w:val="none" w:sz="0" w:space="0" w:color="auto"/>
            <w:right w:val="none" w:sz="0" w:space="0" w:color="auto"/>
          </w:divBdr>
        </w:div>
        <w:div w:id="1719238068">
          <w:marLeft w:val="0"/>
          <w:marRight w:val="0"/>
          <w:marTop w:val="0"/>
          <w:marBottom w:val="0"/>
          <w:divBdr>
            <w:top w:val="none" w:sz="0" w:space="0" w:color="auto"/>
            <w:left w:val="none" w:sz="0" w:space="0" w:color="auto"/>
            <w:bottom w:val="none" w:sz="0" w:space="0" w:color="auto"/>
            <w:right w:val="none" w:sz="0" w:space="0" w:color="auto"/>
          </w:divBdr>
        </w:div>
        <w:div w:id="318267271">
          <w:marLeft w:val="0"/>
          <w:marRight w:val="0"/>
          <w:marTop w:val="0"/>
          <w:marBottom w:val="0"/>
          <w:divBdr>
            <w:top w:val="none" w:sz="0" w:space="0" w:color="auto"/>
            <w:left w:val="none" w:sz="0" w:space="0" w:color="auto"/>
            <w:bottom w:val="none" w:sz="0" w:space="0" w:color="auto"/>
            <w:right w:val="none" w:sz="0" w:space="0" w:color="auto"/>
          </w:divBdr>
        </w:div>
        <w:div w:id="1681731943">
          <w:marLeft w:val="0"/>
          <w:marRight w:val="0"/>
          <w:marTop w:val="0"/>
          <w:marBottom w:val="0"/>
          <w:divBdr>
            <w:top w:val="none" w:sz="0" w:space="0" w:color="auto"/>
            <w:left w:val="none" w:sz="0" w:space="0" w:color="auto"/>
            <w:bottom w:val="none" w:sz="0" w:space="0" w:color="auto"/>
            <w:right w:val="none" w:sz="0" w:space="0" w:color="auto"/>
          </w:divBdr>
        </w:div>
        <w:div w:id="1541360785">
          <w:marLeft w:val="0"/>
          <w:marRight w:val="0"/>
          <w:marTop w:val="0"/>
          <w:marBottom w:val="0"/>
          <w:divBdr>
            <w:top w:val="none" w:sz="0" w:space="0" w:color="auto"/>
            <w:left w:val="none" w:sz="0" w:space="0" w:color="auto"/>
            <w:bottom w:val="none" w:sz="0" w:space="0" w:color="auto"/>
            <w:right w:val="none" w:sz="0" w:space="0" w:color="auto"/>
          </w:divBdr>
        </w:div>
        <w:div w:id="1775397439">
          <w:marLeft w:val="0"/>
          <w:marRight w:val="0"/>
          <w:marTop w:val="0"/>
          <w:marBottom w:val="0"/>
          <w:divBdr>
            <w:top w:val="none" w:sz="0" w:space="0" w:color="auto"/>
            <w:left w:val="none" w:sz="0" w:space="0" w:color="auto"/>
            <w:bottom w:val="none" w:sz="0" w:space="0" w:color="auto"/>
            <w:right w:val="none" w:sz="0" w:space="0" w:color="auto"/>
          </w:divBdr>
        </w:div>
        <w:div w:id="495800954">
          <w:marLeft w:val="0"/>
          <w:marRight w:val="0"/>
          <w:marTop w:val="0"/>
          <w:marBottom w:val="0"/>
          <w:divBdr>
            <w:top w:val="none" w:sz="0" w:space="0" w:color="auto"/>
            <w:left w:val="none" w:sz="0" w:space="0" w:color="auto"/>
            <w:bottom w:val="none" w:sz="0" w:space="0" w:color="auto"/>
            <w:right w:val="none" w:sz="0" w:space="0" w:color="auto"/>
          </w:divBdr>
        </w:div>
        <w:div w:id="1141194249">
          <w:marLeft w:val="0"/>
          <w:marRight w:val="0"/>
          <w:marTop w:val="0"/>
          <w:marBottom w:val="0"/>
          <w:divBdr>
            <w:top w:val="none" w:sz="0" w:space="0" w:color="auto"/>
            <w:left w:val="none" w:sz="0" w:space="0" w:color="auto"/>
            <w:bottom w:val="none" w:sz="0" w:space="0" w:color="auto"/>
            <w:right w:val="none" w:sz="0" w:space="0" w:color="auto"/>
          </w:divBdr>
        </w:div>
        <w:div w:id="94450019">
          <w:marLeft w:val="0"/>
          <w:marRight w:val="0"/>
          <w:marTop w:val="0"/>
          <w:marBottom w:val="0"/>
          <w:divBdr>
            <w:top w:val="none" w:sz="0" w:space="0" w:color="auto"/>
            <w:left w:val="none" w:sz="0" w:space="0" w:color="auto"/>
            <w:bottom w:val="none" w:sz="0" w:space="0" w:color="auto"/>
            <w:right w:val="none" w:sz="0" w:space="0" w:color="auto"/>
          </w:divBdr>
        </w:div>
        <w:div w:id="1087773121">
          <w:marLeft w:val="0"/>
          <w:marRight w:val="0"/>
          <w:marTop w:val="0"/>
          <w:marBottom w:val="0"/>
          <w:divBdr>
            <w:top w:val="none" w:sz="0" w:space="0" w:color="auto"/>
            <w:left w:val="none" w:sz="0" w:space="0" w:color="auto"/>
            <w:bottom w:val="none" w:sz="0" w:space="0" w:color="auto"/>
            <w:right w:val="none" w:sz="0" w:space="0" w:color="auto"/>
          </w:divBdr>
        </w:div>
        <w:div w:id="502360807">
          <w:marLeft w:val="0"/>
          <w:marRight w:val="0"/>
          <w:marTop w:val="0"/>
          <w:marBottom w:val="0"/>
          <w:divBdr>
            <w:top w:val="none" w:sz="0" w:space="0" w:color="auto"/>
            <w:left w:val="none" w:sz="0" w:space="0" w:color="auto"/>
            <w:bottom w:val="none" w:sz="0" w:space="0" w:color="auto"/>
            <w:right w:val="none" w:sz="0" w:space="0" w:color="auto"/>
          </w:divBdr>
        </w:div>
        <w:div w:id="1505314613">
          <w:marLeft w:val="0"/>
          <w:marRight w:val="0"/>
          <w:marTop w:val="0"/>
          <w:marBottom w:val="0"/>
          <w:divBdr>
            <w:top w:val="none" w:sz="0" w:space="0" w:color="auto"/>
            <w:left w:val="none" w:sz="0" w:space="0" w:color="auto"/>
            <w:bottom w:val="none" w:sz="0" w:space="0" w:color="auto"/>
            <w:right w:val="none" w:sz="0" w:space="0" w:color="auto"/>
          </w:divBdr>
        </w:div>
        <w:div w:id="1226527735">
          <w:marLeft w:val="0"/>
          <w:marRight w:val="0"/>
          <w:marTop w:val="0"/>
          <w:marBottom w:val="0"/>
          <w:divBdr>
            <w:top w:val="none" w:sz="0" w:space="0" w:color="auto"/>
            <w:left w:val="none" w:sz="0" w:space="0" w:color="auto"/>
            <w:bottom w:val="none" w:sz="0" w:space="0" w:color="auto"/>
            <w:right w:val="none" w:sz="0" w:space="0" w:color="auto"/>
          </w:divBdr>
        </w:div>
        <w:div w:id="1445148601">
          <w:marLeft w:val="0"/>
          <w:marRight w:val="0"/>
          <w:marTop w:val="0"/>
          <w:marBottom w:val="0"/>
          <w:divBdr>
            <w:top w:val="none" w:sz="0" w:space="0" w:color="auto"/>
            <w:left w:val="none" w:sz="0" w:space="0" w:color="auto"/>
            <w:bottom w:val="none" w:sz="0" w:space="0" w:color="auto"/>
            <w:right w:val="none" w:sz="0" w:space="0" w:color="auto"/>
          </w:divBdr>
        </w:div>
        <w:div w:id="1205946139">
          <w:marLeft w:val="0"/>
          <w:marRight w:val="0"/>
          <w:marTop w:val="0"/>
          <w:marBottom w:val="0"/>
          <w:divBdr>
            <w:top w:val="none" w:sz="0" w:space="0" w:color="auto"/>
            <w:left w:val="none" w:sz="0" w:space="0" w:color="auto"/>
            <w:bottom w:val="none" w:sz="0" w:space="0" w:color="auto"/>
            <w:right w:val="none" w:sz="0" w:space="0" w:color="auto"/>
          </w:divBdr>
        </w:div>
        <w:div w:id="2093043066">
          <w:marLeft w:val="0"/>
          <w:marRight w:val="0"/>
          <w:marTop w:val="0"/>
          <w:marBottom w:val="0"/>
          <w:divBdr>
            <w:top w:val="none" w:sz="0" w:space="0" w:color="auto"/>
            <w:left w:val="none" w:sz="0" w:space="0" w:color="auto"/>
            <w:bottom w:val="none" w:sz="0" w:space="0" w:color="auto"/>
            <w:right w:val="none" w:sz="0" w:space="0" w:color="auto"/>
          </w:divBdr>
        </w:div>
        <w:div w:id="1590499831">
          <w:marLeft w:val="0"/>
          <w:marRight w:val="0"/>
          <w:marTop w:val="0"/>
          <w:marBottom w:val="0"/>
          <w:divBdr>
            <w:top w:val="none" w:sz="0" w:space="0" w:color="auto"/>
            <w:left w:val="none" w:sz="0" w:space="0" w:color="auto"/>
            <w:bottom w:val="none" w:sz="0" w:space="0" w:color="auto"/>
            <w:right w:val="none" w:sz="0" w:space="0" w:color="auto"/>
          </w:divBdr>
        </w:div>
        <w:div w:id="922882270">
          <w:marLeft w:val="0"/>
          <w:marRight w:val="0"/>
          <w:marTop w:val="0"/>
          <w:marBottom w:val="0"/>
          <w:divBdr>
            <w:top w:val="none" w:sz="0" w:space="0" w:color="auto"/>
            <w:left w:val="none" w:sz="0" w:space="0" w:color="auto"/>
            <w:bottom w:val="none" w:sz="0" w:space="0" w:color="auto"/>
            <w:right w:val="none" w:sz="0" w:space="0" w:color="auto"/>
          </w:divBdr>
        </w:div>
        <w:div w:id="875585816">
          <w:marLeft w:val="0"/>
          <w:marRight w:val="0"/>
          <w:marTop w:val="0"/>
          <w:marBottom w:val="0"/>
          <w:divBdr>
            <w:top w:val="none" w:sz="0" w:space="0" w:color="auto"/>
            <w:left w:val="none" w:sz="0" w:space="0" w:color="auto"/>
            <w:bottom w:val="none" w:sz="0" w:space="0" w:color="auto"/>
            <w:right w:val="none" w:sz="0" w:space="0" w:color="auto"/>
          </w:divBdr>
        </w:div>
        <w:div w:id="2057580535">
          <w:marLeft w:val="0"/>
          <w:marRight w:val="0"/>
          <w:marTop w:val="0"/>
          <w:marBottom w:val="0"/>
          <w:divBdr>
            <w:top w:val="none" w:sz="0" w:space="0" w:color="auto"/>
            <w:left w:val="none" w:sz="0" w:space="0" w:color="auto"/>
            <w:bottom w:val="none" w:sz="0" w:space="0" w:color="auto"/>
            <w:right w:val="none" w:sz="0" w:space="0" w:color="auto"/>
          </w:divBdr>
        </w:div>
        <w:div w:id="605430048">
          <w:marLeft w:val="0"/>
          <w:marRight w:val="0"/>
          <w:marTop w:val="0"/>
          <w:marBottom w:val="0"/>
          <w:divBdr>
            <w:top w:val="none" w:sz="0" w:space="0" w:color="auto"/>
            <w:left w:val="none" w:sz="0" w:space="0" w:color="auto"/>
            <w:bottom w:val="none" w:sz="0" w:space="0" w:color="auto"/>
            <w:right w:val="none" w:sz="0" w:space="0" w:color="auto"/>
          </w:divBdr>
        </w:div>
        <w:div w:id="1504321999">
          <w:marLeft w:val="0"/>
          <w:marRight w:val="0"/>
          <w:marTop w:val="0"/>
          <w:marBottom w:val="0"/>
          <w:divBdr>
            <w:top w:val="none" w:sz="0" w:space="0" w:color="auto"/>
            <w:left w:val="none" w:sz="0" w:space="0" w:color="auto"/>
            <w:bottom w:val="none" w:sz="0" w:space="0" w:color="auto"/>
            <w:right w:val="none" w:sz="0" w:space="0" w:color="auto"/>
          </w:divBdr>
        </w:div>
        <w:div w:id="535387097">
          <w:marLeft w:val="0"/>
          <w:marRight w:val="0"/>
          <w:marTop w:val="0"/>
          <w:marBottom w:val="0"/>
          <w:divBdr>
            <w:top w:val="none" w:sz="0" w:space="0" w:color="auto"/>
            <w:left w:val="none" w:sz="0" w:space="0" w:color="auto"/>
            <w:bottom w:val="none" w:sz="0" w:space="0" w:color="auto"/>
            <w:right w:val="none" w:sz="0" w:space="0" w:color="auto"/>
          </w:divBdr>
        </w:div>
        <w:div w:id="1010719505">
          <w:marLeft w:val="0"/>
          <w:marRight w:val="0"/>
          <w:marTop w:val="0"/>
          <w:marBottom w:val="0"/>
          <w:divBdr>
            <w:top w:val="none" w:sz="0" w:space="0" w:color="auto"/>
            <w:left w:val="none" w:sz="0" w:space="0" w:color="auto"/>
            <w:bottom w:val="none" w:sz="0" w:space="0" w:color="auto"/>
            <w:right w:val="none" w:sz="0" w:space="0" w:color="auto"/>
          </w:divBdr>
        </w:div>
        <w:div w:id="1290747715">
          <w:marLeft w:val="0"/>
          <w:marRight w:val="0"/>
          <w:marTop w:val="0"/>
          <w:marBottom w:val="0"/>
          <w:divBdr>
            <w:top w:val="none" w:sz="0" w:space="0" w:color="auto"/>
            <w:left w:val="none" w:sz="0" w:space="0" w:color="auto"/>
            <w:bottom w:val="none" w:sz="0" w:space="0" w:color="auto"/>
            <w:right w:val="none" w:sz="0" w:space="0" w:color="auto"/>
          </w:divBdr>
        </w:div>
        <w:div w:id="404694052">
          <w:marLeft w:val="0"/>
          <w:marRight w:val="0"/>
          <w:marTop w:val="0"/>
          <w:marBottom w:val="0"/>
          <w:divBdr>
            <w:top w:val="none" w:sz="0" w:space="0" w:color="auto"/>
            <w:left w:val="none" w:sz="0" w:space="0" w:color="auto"/>
            <w:bottom w:val="none" w:sz="0" w:space="0" w:color="auto"/>
            <w:right w:val="none" w:sz="0" w:space="0" w:color="auto"/>
          </w:divBdr>
        </w:div>
        <w:div w:id="2039768255">
          <w:marLeft w:val="0"/>
          <w:marRight w:val="0"/>
          <w:marTop w:val="0"/>
          <w:marBottom w:val="0"/>
          <w:divBdr>
            <w:top w:val="none" w:sz="0" w:space="0" w:color="auto"/>
            <w:left w:val="none" w:sz="0" w:space="0" w:color="auto"/>
            <w:bottom w:val="none" w:sz="0" w:space="0" w:color="auto"/>
            <w:right w:val="none" w:sz="0" w:space="0" w:color="auto"/>
          </w:divBdr>
        </w:div>
        <w:div w:id="532772815">
          <w:marLeft w:val="0"/>
          <w:marRight w:val="0"/>
          <w:marTop w:val="0"/>
          <w:marBottom w:val="0"/>
          <w:divBdr>
            <w:top w:val="none" w:sz="0" w:space="0" w:color="auto"/>
            <w:left w:val="none" w:sz="0" w:space="0" w:color="auto"/>
            <w:bottom w:val="none" w:sz="0" w:space="0" w:color="auto"/>
            <w:right w:val="none" w:sz="0" w:space="0" w:color="auto"/>
          </w:divBdr>
        </w:div>
        <w:div w:id="1995523594">
          <w:marLeft w:val="0"/>
          <w:marRight w:val="0"/>
          <w:marTop w:val="0"/>
          <w:marBottom w:val="0"/>
          <w:divBdr>
            <w:top w:val="none" w:sz="0" w:space="0" w:color="auto"/>
            <w:left w:val="none" w:sz="0" w:space="0" w:color="auto"/>
            <w:bottom w:val="none" w:sz="0" w:space="0" w:color="auto"/>
            <w:right w:val="none" w:sz="0" w:space="0" w:color="auto"/>
          </w:divBdr>
        </w:div>
        <w:div w:id="240990371">
          <w:marLeft w:val="0"/>
          <w:marRight w:val="0"/>
          <w:marTop w:val="0"/>
          <w:marBottom w:val="0"/>
          <w:divBdr>
            <w:top w:val="none" w:sz="0" w:space="0" w:color="auto"/>
            <w:left w:val="none" w:sz="0" w:space="0" w:color="auto"/>
            <w:bottom w:val="none" w:sz="0" w:space="0" w:color="auto"/>
            <w:right w:val="none" w:sz="0" w:space="0" w:color="auto"/>
          </w:divBdr>
        </w:div>
        <w:div w:id="1740403228">
          <w:marLeft w:val="0"/>
          <w:marRight w:val="0"/>
          <w:marTop w:val="0"/>
          <w:marBottom w:val="0"/>
          <w:divBdr>
            <w:top w:val="none" w:sz="0" w:space="0" w:color="auto"/>
            <w:left w:val="none" w:sz="0" w:space="0" w:color="auto"/>
            <w:bottom w:val="none" w:sz="0" w:space="0" w:color="auto"/>
            <w:right w:val="none" w:sz="0" w:space="0" w:color="auto"/>
          </w:divBdr>
        </w:div>
        <w:div w:id="1339036889">
          <w:marLeft w:val="0"/>
          <w:marRight w:val="0"/>
          <w:marTop w:val="0"/>
          <w:marBottom w:val="0"/>
          <w:divBdr>
            <w:top w:val="none" w:sz="0" w:space="0" w:color="auto"/>
            <w:left w:val="none" w:sz="0" w:space="0" w:color="auto"/>
            <w:bottom w:val="none" w:sz="0" w:space="0" w:color="auto"/>
            <w:right w:val="none" w:sz="0" w:space="0" w:color="auto"/>
          </w:divBdr>
        </w:div>
        <w:div w:id="1673991029">
          <w:marLeft w:val="0"/>
          <w:marRight w:val="0"/>
          <w:marTop w:val="0"/>
          <w:marBottom w:val="0"/>
          <w:divBdr>
            <w:top w:val="none" w:sz="0" w:space="0" w:color="auto"/>
            <w:left w:val="none" w:sz="0" w:space="0" w:color="auto"/>
            <w:bottom w:val="none" w:sz="0" w:space="0" w:color="auto"/>
            <w:right w:val="none" w:sz="0" w:space="0" w:color="auto"/>
          </w:divBdr>
        </w:div>
        <w:div w:id="157812357">
          <w:marLeft w:val="0"/>
          <w:marRight w:val="0"/>
          <w:marTop w:val="0"/>
          <w:marBottom w:val="0"/>
          <w:divBdr>
            <w:top w:val="none" w:sz="0" w:space="0" w:color="auto"/>
            <w:left w:val="none" w:sz="0" w:space="0" w:color="auto"/>
            <w:bottom w:val="none" w:sz="0" w:space="0" w:color="auto"/>
            <w:right w:val="none" w:sz="0" w:space="0" w:color="auto"/>
          </w:divBdr>
        </w:div>
        <w:div w:id="883640005">
          <w:marLeft w:val="0"/>
          <w:marRight w:val="0"/>
          <w:marTop w:val="0"/>
          <w:marBottom w:val="0"/>
          <w:divBdr>
            <w:top w:val="none" w:sz="0" w:space="0" w:color="auto"/>
            <w:left w:val="none" w:sz="0" w:space="0" w:color="auto"/>
            <w:bottom w:val="none" w:sz="0" w:space="0" w:color="auto"/>
            <w:right w:val="none" w:sz="0" w:space="0" w:color="auto"/>
          </w:divBdr>
        </w:div>
        <w:div w:id="160975546">
          <w:marLeft w:val="0"/>
          <w:marRight w:val="0"/>
          <w:marTop w:val="0"/>
          <w:marBottom w:val="0"/>
          <w:divBdr>
            <w:top w:val="none" w:sz="0" w:space="0" w:color="auto"/>
            <w:left w:val="none" w:sz="0" w:space="0" w:color="auto"/>
            <w:bottom w:val="none" w:sz="0" w:space="0" w:color="auto"/>
            <w:right w:val="none" w:sz="0" w:space="0" w:color="auto"/>
          </w:divBdr>
        </w:div>
        <w:div w:id="1407535306">
          <w:marLeft w:val="0"/>
          <w:marRight w:val="0"/>
          <w:marTop w:val="0"/>
          <w:marBottom w:val="0"/>
          <w:divBdr>
            <w:top w:val="none" w:sz="0" w:space="0" w:color="auto"/>
            <w:left w:val="none" w:sz="0" w:space="0" w:color="auto"/>
            <w:bottom w:val="none" w:sz="0" w:space="0" w:color="auto"/>
            <w:right w:val="none" w:sz="0" w:space="0" w:color="auto"/>
          </w:divBdr>
        </w:div>
        <w:div w:id="110787026">
          <w:marLeft w:val="0"/>
          <w:marRight w:val="0"/>
          <w:marTop w:val="0"/>
          <w:marBottom w:val="0"/>
          <w:divBdr>
            <w:top w:val="none" w:sz="0" w:space="0" w:color="auto"/>
            <w:left w:val="none" w:sz="0" w:space="0" w:color="auto"/>
            <w:bottom w:val="none" w:sz="0" w:space="0" w:color="auto"/>
            <w:right w:val="none" w:sz="0" w:space="0" w:color="auto"/>
          </w:divBdr>
        </w:div>
        <w:div w:id="418448294">
          <w:marLeft w:val="0"/>
          <w:marRight w:val="0"/>
          <w:marTop w:val="0"/>
          <w:marBottom w:val="0"/>
          <w:divBdr>
            <w:top w:val="none" w:sz="0" w:space="0" w:color="auto"/>
            <w:left w:val="none" w:sz="0" w:space="0" w:color="auto"/>
            <w:bottom w:val="none" w:sz="0" w:space="0" w:color="auto"/>
            <w:right w:val="none" w:sz="0" w:space="0" w:color="auto"/>
          </w:divBdr>
        </w:div>
        <w:div w:id="83233193">
          <w:marLeft w:val="0"/>
          <w:marRight w:val="0"/>
          <w:marTop w:val="0"/>
          <w:marBottom w:val="0"/>
          <w:divBdr>
            <w:top w:val="none" w:sz="0" w:space="0" w:color="auto"/>
            <w:left w:val="none" w:sz="0" w:space="0" w:color="auto"/>
            <w:bottom w:val="none" w:sz="0" w:space="0" w:color="auto"/>
            <w:right w:val="none" w:sz="0" w:space="0" w:color="auto"/>
          </w:divBdr>
        </w:div>
        <w:div w:id="773063248">
          <w:marLeft w:val="0"/>
          <w:marRight w:val="0"/>
          <w:marTop w:val="0"/>
          <w:marBottom w:val="0"/>
          <w:divBdr>
            <w:top w:val="none" w:sz="0" w:space="0" w:color="auto"/>
            <w:left w:val="none" w:sz="0" w:space="0" w:color="auto"/>
            <w:bottom w:val="none" w:sz="0" w:space="0" w:color="auto"/>
            <w:right w:val="none" w:sz="0" w:space="0" w:color="auto"/>
          </w:divBdr>
        </w:div>
        <w:div w:id="1220630089">
          <w:marLeft w:val="0"/>
          <w:marRight w:val="0"/>
          <w:marTop w:val="0"/>
          <w:marBottom w:val="0"/>
          <w:divBdr>
            <w:top w:val="none" w:sz="0" w:space="0" w:color="auto"/>
            <w:left w:val="none" w:sz="0" w:space="0" w:color="auto"/>
            <w:bottom w:val="none" w:sz="0" w:space="0" w:color="auto"/>
            <w:right w:val="none" w:sz="0" w:space="0" w:color="auto"/>
          </w:divBdr>
        </w:div>
        <w:div w:id="1210217796">
          <w:marLeft w:val="0"/>
          <w:marRight w:val="0"/>
          <w:marTop w:val="0"/>
          <w:marBottom w:val="0"/>
          <w:divBdr>
            <w:top w:val="none" w:sz="0" w:space="0" w:color="auto"/>
            <w:left w:val="none" w:sz="0" w:space="0" w:color="auto"/>
            <w:bottom w:val="none" w:sz="0" w:space="0" w:color="auto"/>
            <w:right w:val="none" w:sz="0" w:space="0" w:color="auto"/>
          </w:divBdr>
        </w:div>
        <w:div w:id="1683778731">
          <w:marLeft w:val="0"/>
          <w:marRight w:val="0"/>
          <w:marTop w:val="0"/>
          <w:marBottom w:val="0"/>
          <w:divBdr>
            <w:top w:val="none" w:sz="0" w:space="0" w:color="auto"/>
            <w:left w:val="none" w:sz="0" w:space="0" w:color="auto"/>
            <w:bottom w:val="none" w:sz="0" w:space="0" w:color="auto"/>
            <w:right w:val="none" w:sz="0" w:space="0" w:color="auto"/>
          </w:divBdr>
        </w:div>
        <w:div w:id="382872522">
          <w:marLeft w:val="0"/>
          <w:marRight w:val="0"/>
          <w:marTop w:val="0"/>
          <w:marBottom w:val="0"/>
          <w:divBdr>
            <w:top w:val="none" w:sz="0" w:space="0" w:color="auto"/>
            <w:left w:val="none" w:sz="0" w:space="0" w:color="auto"/>
            <w:bottom w:val="none" w:sz="0" w:space="0" w:color="auto"/>
            <w:right w:val="none" w:sz="0" w:space="0" w:color="auto"/>
          </w:divBdr>
        </w:div>
        <w:div w:id="173151878">
          <w:marLeft w:val="0"/>
          <w:marRight w:val="0"/>
          <w:marTop w:val="0"/>
          <w:marBottom w:val="0"/>
          <w:divBdr>
            <w:top w:val="none" w:sz="0" w:space="0" w:color="auto"/>
            <w:left w:val="none" w:sz="0" w:space="0" w:color="auto"/>
            <w:bottom w:val="none" w:sz="0" w:space="0" w:color="auto"/>
            <w:right w:val="none" w:sz="0" w:space="0" w:color="auto"/>
          </w:divBdr>
        </w:div>
        <w:div w:id="241648393">
          <w:marLeft w:val="0"/>
          <w:marRight w:val="0"/>
          <w:marTop w:val="0"/>
          <w:marBottom w:val="0"/>
          <w:divBdr>
            <w:top w:val="none" w:sz="0" w:space="0" w:color="auto"/>
            <w:left w:val="none" w:sz="0" w:space="0" w:color="auto"/>
            <w:bottom w:val="none" w:sz="0" w:space="0" w:color="auto"/>
            <w:right w:val="none" w:sz="0" w:space="0" w:color="auto"/>
          </w:divBdr>
        </w:div>
        <w:div w:id="1209027691">
          <w:marLeft w:val="0"/>
          <w:marRight w:val="0"/>
          <w:marTop w:val="0"/>
          <w:marBottom w:val="0"/>
          <w:divBdr>
            <w:top w:val="none" w:sz="0" w:space="0" w:color="auto"/>
            <w:left w:val="none" w:sz="0" w:space="0" w:color="auto"/>
            <w:bottom w:val="none" w:sz="0" w:space="0" w:color="auto"/>
            <w:right w:val="none" w:sz="0" w:space="0" w:color="auto"/>
          </w:divBdr>
        </w:div>
        <w:div w:id="826820059">
          <w:marLeft w:val="0"/>
          <w:marRight w:val="0"/>
          <w:marTop w:val="0"/>
          <w:marBottom w:val="0"/>
          <w:divBdr>
            <w:top w:val="none" w:sz="0" w:space="0" w:color="auto"/>
            <w:left w:val="none" w:sz="0" w:space="0" w:color="auto"/>
            <w:bottom w:val="none" w:sz="0" w:space="0" w:color="auto"/>
            <w:right w:val="none" w:sz="0" w:space="0" w:color="auto"/>
          </w:divBdr>
        </w:div>
        <w:div w:id="1871992033">
          <w:marLeft w:val="0"/>
          <w:marRight w:val="0"/>
          <w:marTop w:val="0"/>
          <w:marBottom w:val="0"/>
          <w:divBdr>
            <w:top w:val="none" w:sz="0" w:space="0" w:color="auto"/>
            <w:left w:val="none" w:sz="0" w:space="0" w:color="auto"/>
            <w:bottom w:val="none" w:sz="0" w:space="0" w:color="auto"/>
            <w:right w:val="none" w:sz="0" w:space="0" w:color="auto"/>
          </w:divBdr>
        </w:div>
        <w:div w:id="1742869574">
          <w:marLeft w:val="0"/>
          <w:marRight w:val="0"/>
          <w:marTop w:val="0"/>
          <w:marBottom w:val="0"/>
          <w:divBdr>
            <w:top w:val="none" w:sz="0" w:space="0" w:color="auto"/>
            <w:left w:val="none" w:sz="0" w:space="0" w:color="auto"/>
            <w:bottom w:val="none" w:sz="0" w:space="0" w:color="auto"/>
            <w:right w:val="none" w:sz="0" w:space="0" w:color="auto"/>
          </w:divBdr>
        </w:div>
        <w:div w:id="1385718228">
          <w:marLeft w:val="0"/>
          <w:marRight w:val="0"/>
          <w:marTop w:val="0"/>
          <w:marBottom w:val="0"/>
          <w:divBdr>
            <w:top w:val="none" w:sz="0" w:space="0" w:color="auto"/>
            <w:left w:val="none" w:sz="0" w:space="0" w:color="auto"/>
            <w:bottom w:val="none" w:sz="0" w:space="0" w:color="auto"/>
            <w:right w:val="none" w:sz="0" w:space="0" w:color="auto"/>
          </w:divBdr>
        </w:div>
        <w:div w:id="936404128">
          <w:marLeft w:val="0"/>
          <w:marRight w:val="0"/>
          <w:marTop w:val="0"/>
          <w:marBottom w:val="0"/>
          <w:divBdr>
            <w:top w:val="none" w:sz="0" w:space="0" w:color="auto"/>
            <w:left w:val="none" w:sz="0" w:space="0" w:color="auto"/>
            <w:bottom w:val="none" w:sz="0" w:space="0" w:color="auto"/>
            <w:right w:val="none" w:sz="0" w:space="0" w:color="auto"/>
          </w:divBdr>
        </w:div>
        <w:div w:id="1698696265">
          <w:marLeft w:val="0"/>
          <w:marRight w:val="0"/>
          <w:marTop w:val="0"/>
          <w:marBottom w:val="0"/>
          <w:divBdr>
            <w:top w:val="none" w:sz="0" w:space="0" w:color="auto"/>
            <w:left w:val="none" w:sz="0" w:space="0" w:color="auto"/>
            <w:bottom w:val="none" w:sz="0" w:space="0" w:color="auto"/>
            <w:right w:val="none" w:sz="0" w:space="0" w:color="auto"/>
          </w:divBdr>
        </w:div>
        <w:div w:id="1669550456">
          <w:marLeft w:val="0"/>
          <w:marRight w:val="0"/>
          <w:marTop w:val="0"/>
          <w:marBottom w:val="0"/>
          <w:divBdr>
            <w:top w:val="none" w:sz="0" w:space="0" w:color="auto"/>
            <w:left w:val="none" w:sz="0" w:space="0" w:color="auto"/>
            <w:bottom w:val="none" w:sz="0" w:space="0" w:color="auto"/>
            <w:right w:val="none" w:sz="0" w:space="0" w:color="auto"/>
          </w:divBdr>
        </w:div>
        <w:div w:id="2099204808">
          <w:marLeft w:val="0"/>
          <w:marRight w:val="0"/>
          <w:marTop w:val="0"/>
          <w:marBottom w:val="0"/>
          <w:divBdr>
            <w:top w:val="none" w:sz="0" w:space="0" w:color="auto"/>
            <w:left w:val="none" w:sz="0" w:space="0" w:color="auto"/>
            <w:bottom w:val="none" w:sz="0" w:space="0" w:color="auto"/>
            <w:right w:val="none" w:sz="0" w:space="0" w:color="auto"/>
          </w:divBdr>
        </w:div>
        <w:div w:id="1674642064">
          <w:marLeft w:val="0"/>
          <w:marRight w:val="0"/>
          <w:marTop w:val="0"/>
          <w:marBottom w:val="0"/>
          <w:divBdr>
            <w:top w:val="none" w:sz="0" w:space="0" w:color="auto"/>
            <w:left w:val="none" w:sz="0" w:space="0" w:color="auto"/>
            <w:bottom w:val="none" w:sz="0" w:space="0" w:color="auto"/>
            <w:right w:val="none" w:sz="0" w:space="0" w:color="auto"/>
          </w:divBdr>
        </w:div>
        <w:div w:id="1304390287">
          <w:marLeft w:val="0"/>
          <w:marRight w:val="0"/>
          <w:marTop w:val="0"/>
          <w:marBottom w:val="0"/>
          <w:divBdr>
            <w:top w:val="none" w:sz="0" w:space="0" w:color="auto"/>
            <w:left w:val="none" w:sz="0" w:space="0" w:color="auto"/>
            <w:bottom w:val="none" w:sz="0" w:space="0" w:color="auto"/>
            <w:right w:val="none" w:sz="0" w:space="0" w:color="auto"/>
          </w:divBdr>
        </w:div>
        <w:div w:id="293799675">
          <w:marLeft w:val="0"/>
          <w:marRight w:val="0"/>
          <w:marTop w:val="0"/>
          <w:marBottom w:val="0"/>
          <w:divBdr>
            <w:top w:val="none" w:sz="0" w:space="0" w:color="auto"/>
            <w:left w:val="none" w:sz="0" w:space="0" w:color="auto"/>
            <w:bottom w:val="none" w:sz="0" w:space="0" w:color="auto"/>
            <w:right w:val="none" w:sz="0" w:space="0" w:color="auto"/>
          </w:divBdr>
        </w:div>
        <w:div w:id="1511600354">
          <w:marLeft w:val="0"/>
          <w:marRight w:val="0"/>
          <w:marTop w:val="0"/>
          <w:marBottom w:val="0"/>
          <w:divBdr>
            <w:top w:val="none" w:sz="0" w:space="0" w:color="auto"/>
            <w:left w:val="none" w:sz="0" w:space="0" w:color="auto"/>
            <w:bottom w:val="none" w:sz="0" w:space="0" w:color="auto"/>
            <w:right w:val="none" w:sz="0" w:space="0" w:color="auto"/>
          </w:divBdr>
        </w:div>
        <w:div w:id="1765371657">
          <w:marLeft w:val="0"/>
          <w:marRight w:val="0"/>
          <w:marTop w:val="0"/>
          <w:marBottom w:val="0"/>
          <w:divBdr>
            <w:top w:val="none" w:sz="0" w:space="0" w:color="auto"/>
            <w:left w:val="none" w:sz="0" w:space="0" w:color="auto"/>
            <w:bottom w:val="none" w:sz="0" w:space="0" w:color="auto"/>
            <w:right w:val="none" w:sz="0" w:space="0" w:color="auto"/>
          </w:divBdr>
        </w:div>
        <w:div w:id="1220827903">
          <w:marLeft w:val="0"/>
          <w:marRight w:val="0"/>
          <w:marTop w:val="0"/>
          <w:marBottom w:val="0"/>
          <w:divBdr>
            <w:top w:val="none" w:sz="0" w:space="0" w:color="auto"/>
            <w:left w:val="none" w:sz="0" w:space="0" w:color="auto"/>
            <w:bottom w:val="none" w:sz="0" w:space="0" w:color="auto"/>
            <w:right w:val="none" w:sz="0" w:space="0" w:color="auto"/>
          </w:divBdr>
        </w:div>
        <w:div w:id="265693620">
          <w:marLeft w:val="0"/>
          <w:marRight w:val="0"/>
          <w:marTop w:val="0"/>
          <w:marBottom w:val="0"/>
          <w:divBdr>
            <w:top w:val="none" w:sz="0" w:space="0" w:color="auto"/>
            <w:left w:val="none" w:sz="0" w:space="0" w:color="auto"/>
            <w:bottom w:val="none" w:sz="0" w:space="0" w:color="auto"/>
            <w:right w:val="none" w:sz="0" w:space="0" w:color="auto"/>
          </w:divBdr>
        </w:div>
        <w:div w:id="2003003798">
          <w:marLeft w:val="0"/>
          <w:marRight w:val="0"/>
          <w:marTop w:val="0"/>
          <w:marBottom w:val="0"/>
          <w:divBdr>
            <w:top w:val="none" w:sz="0" w:space="0" w:color="auto"/>
            <w:left w:val="none" w:sz="0" w:space="0" w:color="auto"/>
            <w:bottom w:val="none" w:sz="0" w:space="0" w:color="auto"/>
            <w:right w:val="none" w:sz="0" w:space="0" w:color="auto"/>
          </w:divBdr>
        </w:div>
        <w:div w:id="1040934503">
          <w:marLeft w:val="0"/>
          <w:marRight w:val="0"/>
          <w:marTop w:val="0"/>
          <w:marBottom w:val="0"/>
          <w:divBdr>
            <w:top w:val="none" w:sz="0" w:space="0" w:color="auto"/>
            <w:left w:val="none" w:sz="0" w:space="0" w:color="auto"/>
            <w:bottom w:val="none" w:sz="0" w:space="0" w:color="auto"/>
            <w:right w:val="none" w:sz="0" w:space="0" w:color="auto"/>
          </w:divBdr>
        </w:div>
        <w:div w:id="867639220">
          <w:marLeft w:val="0"/>
          <w:marRight w:val="0"/>
          <w:marTop w:val="0"/>
          <w:marBottom w:val="0"/>
          <w:divBdr>
            <w:top w:val="none" w:sz="0" w:space="0" w:color="auto"/>
            <w:left w:val="none" w:sz="0" w:space="0" w:color="auto"/>
            <w:bottom w:val="none" w:sz="0" w:space="0" w:color="auto"/>
            <w:right w:val="none" w:sz="0" w:space="0" w:color="auto"/>
          </w:divBdr>
        </w:div>
        <w:div w:id="1320884653">
          <w:marLeft w:val="0"/>
          <w:marRight w:val="0"/>
          <w:marTop w:val="0"/>
          <w:marBottom w:val="0"/>
          <w:divBdr>
            <w:top w:val="none" w:sz="0" w:space="0" w:color="auto"/>
            <w:left w:val="none" w:sz="0" w:space="0" w:color="auto"/>
            <w:bottom w:val="none" w:sz="0" w:space="0" w:color="auto"/>
            <w:right w:val="none" w:sz="0" w:space="0" w:color="auto"/>
          </w:divBdr>
        </w:div>
        <w:div w:id="176971324">
          <w:marLeft w:val="0"/>
          <w:marRight w:val="0"/>
          <w:marTop w:val="0"/>
          <w:marBottom w:val="0"/>
          <w:divBdr>
            <w:top w:val="none" w:sz="0" w:space="0" w:color="auto"/>
            <w:left w:val="none" w:sz="0" w:space="0" w:color="auto"/>
            <w:bottom w:val="none" w:sz="0" w:space="0" w:color="auto"/>
            <w:right w:val="none" w:sz="0" w:space="0" w:color="auto"/>
          </w:divBdr>
        </w:div>
        <w:div w:id="967277662">
          <w:marLeft w:val="0"/>
          <w:marRight w:val="0"/>
          <w:marTop w:val="0"/>
          <w:marBottom w:val="0"/>
          <w:divBdr>
            <w:top w:val="none" w:sz="0" w:space="0" w:color="auto"/>
            <w:left w:val="none" w:sz="0" w:space="0" w:color="auto"/>
            <w:bottom w:val="none" w:sz="0" w:space="0" w:color="auto"/>
            <w:right w:val="none" w:sz="0" w:space="0" w:color="auto"/>
          </w:divBdr>
        </w:div>
        <w:div w:id="1343822305">
          <w:marLeft w:val="0"/>
          <w:marRight w:val="0"/>
          <w:marTop w:val="0"/>
          <w:marBottom w:val="0"/>
          <w:divBdr>
            <w:top w:val="none" w:sz="0" w:space="0" w:color="auto"/>
            <w:left w:val="none" w:sz="0" w:space="0" w:color="auto"/>
            <w:bottom w:val="none" w:sz="0" w:space="0" w:color="auto"/>
            <w:right w:val="none" w:sz="0" w:space="0" w:color="auto"/>
          </w:divBdr>
        </w:div>
        <w:div w:id="1644504584">
          <w:marLeft w:val="0"/>
          <w:marRight w:val="0"/>
          <w:marTop w:val="0"/>
          <w:marBottom w:val="0"/>
          <w:divBdr>
            <w:top w:val="none" w:sz="0" w:space="0" w:color="auto"/>
            <w:left w:val="none" w:sz="0" w:space="0" w:color="auto"/>
            <w:bottom w:val="none" w:sz="0" w:space="0" w:color="auto"/>
            <w:right w:val="none" w:sz="0" w:space="0" w:color="auto"/>
          </w:divBdr>
        </w:div>
        <w:div w:id="192966143">
          <w:marLeft w:val="0"/>
          <w:marRight w:val="0"/>
          <w:marTop w:val="0"/>
          <w:marBottom w:val="0"/>
          <w:divBdr>
            <w:top w:val="none" w:sz="0" w:space="0" w:color="auto"/>
            <w:left w:val="none" w:sz="0" w:space="0" w:color="auto"/>
            <w:bottom w:val="none" w:sz="0" w:space="0" w:color="auto"/>
            <w:right w:val="none" w:sz="0" w:space="0" w:color="auto"/>
          </w:divBdr>
        </w:div>
        <w:div w:id="1900170322">
          <w:marLeft w:val="0"/>
          <w:marRight w:val="0"/>
          <w:marTop w:val="0"/>
          <w:marBottom w:val="0"/>
          <w:divBdr>
            <w:top w:val="none" w:sz="0" w:space="0" w:color="auto"/>
            <w:left w:val="none" w:sz="0" w:space="0" w:color="auto"/>
            <w:bottom w:val="none" w:sz="0" w:space="0" w:color="auto"/>
            <w:right w:val="none" w:sz="0" w:space="0" w:color="auto"/>
          </w:divBdr>
        </w:div>
        <w:div w:id="2142988948">
          <w:marLeft w:val="0"/>
          <w:marRight w:val="0"/>
          <w:marTop w:val="0"/>
          <w:marBottom w:val="0"/>
          <w:divBdr>
            <w:top w:val="none" w:sz="0" w:space="0" w:color="auto"/>
            <w:left w:val="none" w:sz="0" w:space="0" w:color="auto"/>
            <w:bottom w:val="none" w:sz="0" w:space="0" w:color="auto"/>
            <w:right w:val="none" w:sz="0" w:space="0" w:color="auto"/>
          </w:divBdr>
        </w:div>
        <w:div w:id="1293249446">
          <w:marLeft w:val="0"/>
          <w:marRight w:val="0"/>
          <w:marTop w:val="0"/>
          <w:marBottom w:val="0"/>
          <w:divBdr>
            <w:top w:val="none" w:sz="0" w:space="0" w:color="auto"/>
            <w:left w:val="none" w:sz="0" w:space="0" w:color="auto"/>
            <w:bottom w:val="none" w:sz="0" w:space="0" w:color="auto"/>
            <w:right w:val="none" w:sz="0" w:space="0" w:color="auto"/>
          </w:divBdr>
        </w:div>
        <w:div w:id="2022584869">
          <w:marLeft w:val="0"/>
          <w:marRight w:val="0"/>
          <w:marTop w:val="0"/>
          <w:marBottom w:val="0"/>
          <w:divBdr>
            <w:top w:val="none" w:sz="0" w:space="0" w:color="auto"/>
            <w:left w:val="none" w:sz="0" w:space="0" w:color="auto"/>
            <w:bottom w:val="none" w:sz="0" w:space="0" w:color="auto"/>
            <w:right w:val="none" w:sz="0" w:space="0" w:color="auto"/>
          </w:divBdr>
        </w:div>
        <w:div w:id="1154764132">
          <w:marLeft w:val="0"/>
          <w:marRight w:val="0"/>
          <w:marTop w:val="0"/>
          <w:marBottom w:val="0"/>
          <w:divBdr>
            <w:top w:val="none" w:sz="0" w:space="0" w:color="auto"/>
            <w:left w:val="none" w:sz="0" w:space="0" w:color="auto"/>
            <w:bottom w:val="none" w:sz="0" w:space="0" w:color="auto"/>
            <w:right w:val="none" w:sz="0" w:space="0" w:color="auto"/>
          </w:divBdr>
        </w:div>
        <w:div w:id="342897707">
          <w:marLeft w:val="0"/>
          <w:marRight w:val="0"/>
          <w:marTop w:val="0"/>
          <w:marBottom w:val="0"/>
          <w:divBdr>
            <w:top w:val="none" w:sz="0" w:space="0" w:color="auto"/>
            <w:left w:val="none" w:sz="0" w:space="0" w:color="auto"/>
            <w:bottom w:val="none" w:sz="0" w:space="0" w:color="auto"/>
            <w:right w:val="none" w:sz="0" w:space="0" w:color="auto"/>
          </w:divBdr>
        </w:div>
        <w:div w:id="1725835676">
          <w:marLeft w:val="0"/>
          <w:marRight w:val="0"/>
          <w:marTop w:val="0"/>
          <w:marBottom w:val="0"/>
          <w:divBdr>
            <w:top w:val="none" w:sz="0" w:space="0" w:color="auto"/>
            <w:left w:val="none" w:sz="0" w:space="0" w:color="auto"/>
            <w:bottom w:val="none" w:sz="0" w:space="0" w:color="auto"/>
            <w:right w:val="none" w:sz="0" w:space="0" w:color="auto"/>
          </w:divBdr>
        </w:div>
        <w:div w:id="1568420940">
          <w:marLeft w:val="0"/>
          <w:marRight w:val="0"/>
          <w:marTop w:val="0"/>
          <w:marBottom w:val="0"/>
          <w:divBdr>
            <w:top w:val="none" w:sz="0" w:space="0" w:color="auto"/>
            <w:left w:val="none" w:sz="0" w:space="0" w:color="auto"/>
            <w:bottom w:val="none" w:sz="0" w:space="0" w:color="auto"/>
            <w:right w:val="none" w:sz="0" w:space="0" w:color="auto"/>
          </w:divBdr>
        </w:div>
        <w:div w:id="1847943189">
          <w:marLeft w:val="0"/>
          <w:marRight w:val="0"/>
          <w:marTop w:val="0"/>
          <w:marBottom w:val="0"/>
          <w:divBdr>
            <w:top w:val="none" w:sz="0" w:space="0" w:color="auto"/>
            <w:left w:val="none" w:sz="0" w:space="0" w:color="auto"/>
            <w:bottom w:val="none" w:sz="0" w:space="0" w:color="auto"/>
            <w:right w:val="none" w:sz="0" w:space="0" w:color="auto"/>
          </w:divBdr>
        </w:div>
        <w:div w:id="802890354">
          <w:marLeft w:val="0"/>
          <w:marRight w:val="0"/>
          <w:marTop w:val="0"/>
          <w:marBottom w:val="0"/>
          <w:divBdr>
            <w:top w:val="none" w:sz="0" w:space="0" w:color="auto"/>
            <w:left w:val="none" w:sz="0" w:space="0" w:color="auto"/>
            <w:bottom w:val="none" w:sz="0" w:space="0" w:color="auto"/>
            <w:right w:val="none" w:sz="0" w:space="0" w:color="auto"/>
          </w:divBdr>
        </w:div>
        <w:div w:id="2035842226">
          <w:marLeft w:val="0"/>
          <w:marRight w:val="0"/>
          <w:marTop w:val="0"/>
          <w:marBottom w:val="0"/>
          <w:divBdr>
            <w:top w:val="none" w:sz="0" w:space="0" w:color="auto"/>
            <w:left w:val="none" w:sz="0" w:space="0" w:color="auto"/>
            <w:bottom w:val="none" w:sz="0" w:space="0" w:color="auto"/>
            <w:right w:val="none" w:sz="0" w:space="0" w:color="auto"/>
          </w:divBdr>
        </w:div>
        <w:div w:id="1835947081">
          <w:marLeft w:val="0"/>
          <w:marRight w:val="0"/>
          <w:marTop w:val="0"/>
          <w:marBottom w:val="0"/>
          <w:divBdr>
            <w:top w:val="none" w:sz="0" w:space="0" w:color="auto"/>
            <w:left w:val="none" w:sz="0" w:space="0" w:color="auto"/>
            <w:bottom w:val="none" w:sz="0" w:space="0" w:color="auto"/>
            <w:right w:val="none" w:sz="0" w:space="0" w:color="auto"/>
          </w:divBdr>
        </w:div>
        <w:div w:id="424690547">
          <w:marLeft w:val="0"/>
          <w:marRight w:val="0"/>
          <w:marTop w:val="0"/>
          <w:marBottom w:val="0"/>
          <w:divBdr>
            <w:top w:val="none" w:sz="0" w:space="0" w:color="auto"/>
            <w:left w:val="none" w:sz="0" w:space="0" w:color="auto"/>
            <w:bottom w:val="none" w:sz="0" w:space="0" w:color="auto"/>
            <w:right w:val="none" w:sz="0" w:space="0" w:color="auto"/>
          </w:divBdr>
        </w:div>
        <w:div w:id="1074931588">
          <w:marLeft w:val="0"/>
          <w:marRight w:val="0"/>
          <w:marTop w:val="0"/>
          <w:marBottom w:val="0"/>
          <w:divBdr>
            <w:top w:val="none" w:sz="0" w:space="0" w:color="auto"/>
            <w:left w:val="none" w:sz="0" w:space="0" w:color="auto"/>
            <w:bottom w:val="none" w:sz="0" w:space="0" w:color="auto"/>
            <w:right w:val="none" w:sz="0" w:space="0" w:color="auto"/>
          </w:divBdr>
        </w:div>
        <w:div w:id="426924611">
          <w:marLeft w:val="0"/>
          <w:marRight w:val="0"/>
          <w:marTop w:val="0"/>
          <w:marBottom w:val="0"/>
          <w:divBdr>
            <w:top w:val="none" w:sz="0" w:space="0" w:color="auto"/>
            <w:left w:val="none" w:sz="0" w:space="0" w:color="auto"/>
            <w:bottom w:val="none" w:sz="0" w:space="0" w:color="auto"/>
            <w:right w:val="none" w:sz="0" w:space="0" w:color="auto"/>
          </w:divBdr>
        </w:div>
        <w:div w:id="1618566025">
          <w:marLeft w:val="0"/>
          <w:marRight w:val="0"/>
          <w:marTop w:val="0"/>
          <w:marBottom w:val="0"/>
          <w:divBdr>
            <w:top w:val="none" w:sz="0" w:space="0" w:color="auto"/>
            <w:left w:val="none" w:sz="0" w:space="0" w:color="auto"/>
            <w:bottom w:val="none" w:sz="0" w:space="0" w:color="auto"/>
            <w:right w:val="none" w:sz="0" w:space="0" w:color="auto"/>
          </w:divBdr>
        </w:div>
        <w:div w:id="1228761031">
          <w:marLeft w:val="0"/>
          <w:marRight w:val="0"/>
          <w:marTop w:val="0"/>
          <w:marBottom w:val="0"/>
          <w:divBdr>
            <w:top w:val="none" w:sz="0" w:space="0" w:color="auto"/>
            <w:left w:val="none" w:sz="0" w:space="0" w:color="auto"/>
            <w:bottom w:val="none" w:sz="0" w:space="0" w:color="auto"/>
            <w:right w:val="none" w:sz="0" w:space="0" w:color="auto"/>
          </w:divBdr>
        </w:div>
        <w:div w:id="1592007694">
          <w:marLeft w:val="0"/>
          <w:marRight w:val="0"/>
          <w:marTop w:val="0"/>
          <w:marBottom w:val="0"/>
          <w:divBdr>
            <w:top w:val="none" w:sz="0" w:space="0" w:color="auto"/>
            <w:left w:val="none" w:sz="0" w:space="0" w:color="auto"/>
            <w:bottom w:val="none" w:sz="0" w:space="0" w:color="auto"/>
            <w:right w:val="none" w:sz="0" w:space="0" w:color="auto"/>
          </w:divBdr>
        </w:div>
        <w:div w:id="1566062349">
          <w:marLeft w:val="0"/>
          <w:marRight w:val="0"/>
          <w:marTop w:val="0"/>
          <w:marBottom w:val="0"/>
          <w:divBdr>
            <w:top w:val="none" w:sz="0" w:space="0" w:color="auto"/>
            <w:left w:val="none" w:sz="0" w:space="0" w:color="auto"/>
            <w:bottom w:val="none" w:sz="0" w:space="0" w:color="auto"/>
            <w:right w:val="none" w:sz="0" w:space="0" w:color="auto"/>
          </w:divBdr>
        </w:div>
        <w:div w:id="226646718">
          <w:marLeft w:val="0"/>
          <w:marRight w:val="0"/>
          <w:marTop w:val="0"/>
          <w:marBottom w:val="0"/>
          <w:divBdr>
            <w:top w:val="none" w:sz="0" w:space="0" w:color="auto"/>
            <w:left w:val="none" w:sz="0" w:space="0" w:color="auto"/>
            <w:bottom w:val="none" w:sz="0" w:space="0" w:color="auto"/>
            <w:right w:val="none" w:sz="0" w:space="0" w:color="auto"/>
          </w:divBdr>
        </w:div>
        <w:div w:id="1137456588">
          <w:marLeft w:val="0"/>
          <w:marRight w:val="0"/>
          <w:marTop w:val="0"/>
          <w:marBottom w:val="0"/>
          <w:divBdr>
            <w:top w:val="none" w:sz="0" w:space="0" w:color="auto"/>
            <w:left w:val="none" w:sz="0" w:space="0" w:color="auto"/>
            <w:bottom w:val="none" w:sz="0" w:space="0" w:color="auto"/>
            <w:right w:val="none" w:sz="0" w:space="0" w:color="auto"/>
          </w:divBdr>
        </w:div>
        <w:div w:id="1934970913">
          <w:marLeft w:val="0"/>
          <w:marRight w:val="0"/>
          <w:marTop w:val="0"/>
          <w:marBottom w:val="0"/>
          <w:divBdr>
            <w:top w:val="none" w:sz="0" w:space="0" w:color="auto"/>
            <w:left w:val="none" w:sz="0" w:space="0" w:color="auto"/>
            <w:bottom w:val="none" w:sz="0" w:space="0" w:color="auto"/>
            <w:right w:val="none" w:sz="0" w:space="0" w:color="auto"/>
          </w:divBdr>
        </w:div>
        <w:div w:id="764884180">
          <w:marLeft w:val="0"/>
          <w:marRight w:val="0"/>
          <w:marTop w:val="0"/>
          <w:marBottom w:val="0"/>
          <w:divBdr>
            <w:top w:val="none" w:sz="0" w:space="0" w:color="auto"/>
            <w:left w:val="none" w:sz="0" w:space="0" w:color="auto"/>
            <w:bottom w:val="none" w:sz="0" w:space="0" w:color="auto"/>
            <w:right w:val="none" w:sz="0" w:space="0" w:color="auto"/>
          </w:divBdr>
        </w:div>
        <w:div w:id="1228494776">
          <w:marLeft w:val="0"/>
          <w:marRight w:val="0"/>
          <w:marTop w:val="0"/>
          <w:marBottom w:val="0"/>
          <w:divBdr>
            <w:top w:val="none" w:sz="0" w:space="0" w:color="auto"/>
            <w:left w:val="none" w:sz="0" w:space="0" w:color="auto"/>
            <w:bottom w:val="none" w:sz="0" w:space="0" w:color="auto"/>
            <w:right w:val="none" w:sz="0" w:space="0" w:color="auto"/>
          </w:divBdr>
        </w:div>
        <w:div w:id="1239823324">
          <w:marLeft w:val="0"/>
          <w:marRight w:val="0"/>
          <w:marTop w:val="0"/>
          <w:marBottom w:val="0"/>
          <w:divBdr>
            <w:top w:val="none" w:sz="0" w:space="0" w:color="auto"/>
            <w:left w:val="none" w:sz="0" w:space="0" w:color="auto"/>
            <w:bottom w:val="none" w:sz="0" w:space="0" w:color="auto"/>
            <w:right w:val="none" w:sz="0" w:space="0" w:color="auto"/>
          </w:divBdr>
        </w:div>
        <w:div w:id="603616641">
          <w:marLeft w:val="0"/>
          <w:marRight w:val="0"/>
          <w:marTop w:val="0"/>
          <w:marBottom w:val="0"/>
          <w:divBdr>
            <w:top w:val="none" w:sz="0" w:space="0" w:color="auto"/>
            <w:left w:val="none" w:sz="0" w:space="0" w:color="auto"/>
            <w:bottom w:val="none" w:sz="0" w:space="0" w:color="auto"/>
            <w:right w:val="none" w:sz="0" w:space="0" w:color="auto"/>
          </w:divBdr>
        </w:div>
        <w:div w:id="120653810">
          <w:marLeft w:val="0"/>
          <w:marRight w:val="0"/>
          <w:marTop w:val="0"/>
          <w:marBottom w:val="0"/>
          <w:divBdr>
            <w:top w:val="none" w:sz="0" w:space="0" w:color="auto"/>
            <w:left w:val="none" w:sz="0" w:space="0" w:color="auto"/>
            <w:bottom w:val="none" w:sz="0" w:space="0" w:color="auto"/>
            <w:right w:val="none" w:sz="0" w:space="0" w:color="auto"/>
          </w:divBdr>
        </w:div>
        <w:div w:id="1654024202">
          <w:marLeft w:val="0"/>
          <w:marRight w:val="0"/>
          <w:marTop w:val="0"/>
          <w:marBottom w:val="0"/>
          <w:divBdr>
            <w:top w:val="none" w:sz="0" w:space="0" w:color="auto"/>
            <w:left w:val="none" w:sz="0" w:space="0" w:color="auto"/>
            <w:bottom w:val="none" w:sz="0" w:space="0" w:color="auto"/>
            <w:right w:val="none" w:sz="0" w:space="0" w:color="auto"/>
          </w:divBdr>
        </w:div>
        <w:div w:id="2042439179">
          <w:marLeft w:val="0"/>
          <w:marRight w:val="0"/>
          <w:marTop w:val="0"/>
          <w:marBottom w:val="0"/>
          <w:divBdr>
            <w:top w:val="none" w:sz="0" w:space="0" w:color="auto"/>
            <w:left w:val="none" w:sz="0" w:space="0" w:color="auto"/>
            <w:bottom w:val="none" w:sz="0" w:space="0" w:color="auto"/>
            <w:right w:val="none" w:sz="0" w:space="0" w:color="auto"/>
          </w:divBdr>
        </w:div>
        <w:div w:id="17046426">
          <w:marLeft w:val="0"/>
          <w:marRight w:val="0"/>
          <w:marTop w:val="0"/>
          <w:marBottom w:val="0"/>
          <w:divBdr>
            <w:top w:val="none" w:sz="0" w:space="0" w:color="auto"/>
            <w:left w:val="none" w:sz="0" w:space="0" w:color="auto"/>
            <w:bottom w:val="none" w:sz="0" w:space="0" w:color="auto"/>
            <w:right w:val="none" w:sz="0" w:space="0" w:color="auto"/>
          </w:divBdr>
        </w:div>
        <w:div w:id="1749419905">
          <w:marLeft w:val="0"/>
          <w:marRight w:val="0"/>
          <w:marTop w:val="0"/>
          <w:marBottom w:val="0"/>
          <w:divBdr>
            <w:top w:val="none" w:sz="0" w:space="0" w:color="auto"/>
            <w:left w:val="none" w:sz="0" w:space="0" w:color="auto"/>
            <w:bottom w:val="none" w:sz="0" w:space="0" w:color="auto"/>
            <w:right w:val="none" w:sz="0" w:space="0" w:color="auto"/>
          </w:divBdr>
        </w:div>
        <w:div w:id="1683776384">
          <w:marLeft w:val="0"/>
          <w:marRight w:val="0"/>
          <w:marTop w:val="0"/>
          <w:marBottom w:val="0"/>
          <w:divBdr>
            <w:top w:val="none" w:sz="0" w:space="0" w:color="auto"/>
            <w:left w:val="none" w:sz="0" w:space="0" w:color="auto"/>
            <w:bottom w:val="none" w:sz="0" w:space="0" w:color="auto"/>
            <w:right w:val="none" w:sz="0" w:space="0" w:color="auto"/>
          </w:divBdr>
        </w:div>
        <w:div w:id="1210995986">
          <w:marLeft w:val="0"/>
          <w:marRight w:val="0"/>
          <w:marTop w:val="0"/>
          <w:marBottom w:val="0"/>
          <w:divBdr>
            <w:top w:val="none" w:sz="0" w:space="0" w:color="auto"/>
            <w:left w:val="none" w:sz="0" w:space="0" w:color="auto"/>
            <w:bottom w:val="none" w:sz="0" w:space="0" w:color="auto"/>
            <w:right w:val="none" w:sz="0" w:space="0" w:color="auto"/>
          </w:divBdr>
        </w:div>
        <w:div w:id="833421614">
          <w:marLeft w:val="0"/>
          <w:marRight w:val="0"/>
          <w:marTop w:val="0"/>
          <w:marBottom w:val="0"/>
          <w:divBdr>
            <w:top w:val="none" w:sz="0" w:space="0" w:color="auto"/>
            <w:left w:val="none" w:sz="0" w:space="0" w:color="auto"/>
            <w:bottom w:val="none" w:sz="0" w:space="0" w:color="auto"/>
            <w:right w:val="none" w:sz="0" w:space="0" w:color="auto"/>
          </w:divBdr>
        </w:div>
        <w:div w:id="1047416982">
          <w:marLeft w:val="0"/>
          <w:marRight w:val="0"/>
          <w:marTop w:val="0"/>
          <w:marBottom w:val="0"/>
          <w:divBdr>
            <w:top w:val="none" w:sz="0" w:space="0" w:color="auto"/>
            <w:left w:val="none" w:sz="0" w:space="0" w:color="auto"/>
            <w:bottom w:val="none" w:sz="0" w:space="0" w:color="auto"/>
            <w:right w:val="none" w:sz="0" w:space="0" w:color="auto"/>
          </w:divBdr>
        </w:div>
        <w:div w:id="965165675">
          <w:marLeft w:val="0"/>
          <w:marRight w:val="0"/>
          <w:marTop w:val="0"/>
          <w:marBottom w:val="0"/>
          <w:divBdr>
            <w:top w:val="none" w:sz="0" w:space="0" w:color="auto"/>
            <w:left w:val="none" w:sz="0" w:space="0" w:color="auto"/>
            <w:bottom w:val="none" w:sz="0" w:space="0" w:color="auto"/>
            <w:right w:val="none" w:sz="0" w:space="0" w:color="auto"/>
          </w:divBdr>
        </w:div>
        <w:div w:id="779836262">
          <w:marLeft w:val="0"/>
          <w:marRight w:val="0"/>
          <w:marTop w:val="0"/>
          <w:marBottom w:val="0"/>
          <w:divBdr>
            <w:top w:val="none" w:sz="0" w:space="0" w:color="auto"/>
            <w:left w:val="none" w:sz="0" w:space="0" w:color="auto"/>
            <w:bottom w:val="none" w:sz="0" w:space="0" w:color="auto"/>
            <w:right w:val="none" w:sz="0" w:space="0" w:color="auto"/>
          </w:divBdr>
        </w:div>
        <w:div w:id="2010911248">
          <w:marLeft w:val="0"/>
          <w:marRight w:val="0"/>
          <w:marTop w:val="0"/>
          <w:marBottom w:val="0"/>
          <w:divBdr>
            <w:top w:val="none" w:sz="0" w:space="0" w:color="auto"/>
            <w:left w:val="none" w:sz="0" w:space="0" w:color="auto"/>
            <w:bottom w:val="none" w:sz="0" w:space="0" w:color="auto"/>
            <w:right w:val="none" w:sz="0" w:space="0" w:color="auto"/>
          </w:divBdr>
        </w:div>
        <w:div w:id="190725943">
          <w:marLeft w:val="0"/>
          <w:marRight w:val="0"/>
          <w:marTop w:val="0"/>
          <w:marBottom w:val="0"/>
          <w:divBdr>
            <w:top w:val="none" w:sz="0" w:space="0" w:color="auto"/>
            <w:left w:val="none" w:sz="0" w:space="0" w:color="auto"/>
            <w:bottom w:val="none" w:sz="0" w:space="0" w:color="auto"/>
            <w:right w:val="none" w:sz="0" w:space="0" w:color="auto"/>
          </w:divBdr>
        </w:div>
        <w:div w:id="868035030">
          <w:marLeft w:val="0"/>
          <w:marRight w:val="0"/>
          <w:marTop w:val="0"/>
          <w:marBottom w:val="0"/>
          <w:divBdr>
            <w:top w:val="none" w:sz="0" w:space="0" w:color="auto"/>
            <w:left w:val="none" w:sz="0" w:space="0" w:color="auto"/>
            <w:bottom w:val="none" w:sz="0" w:space="0" w:color="auto"/>
            <w:right w:val="none" w:sz="0" w:space="0" w:color="auto"/>
          </w:divBdr>
        </w:div>
        <w:div w:id="144588397">
          <w:marLeft w:val="0"/>
          <w:marRight w:val="0"/>
          <w:marTop w:val="0"/>
          <w:marBottom w:val="0"/>
          <w:divBdr>
            <w:top w:val="none" w:sz="0" w:space="0" w:color="auto"/>
            <w:left w:val="none" w:sz="0" w:space="0" w:color="auto"/>
            <w:bottom w:val="none" w:sz="0" w:space="0" w:color="auto"/>
            <w:right w:val="none" w:sz="0" w:space="0" w:color="auto"/>
          </w:divBdr>
        </w:div>
        <w:div w:id="66392187">
          <w:marLeft w:val="0"/>
          <w:marRight w:val="0"/>
          <w:marTop w:val="0"/>
          <w:marBottom w:val="0"/>
          <w:divBdr>
            <w:top w:val="none" w:sz="0" w:space="0" w:color="auto"/>
            <w:left w:val="none" w:sz="0" w:space="0" w:color="auto"/>
            <w:bottom w:val="none" w:sz="0" w:space="0" w:color="auto"/>
            <w:right w:val="none" w:sz="0" w:space="0" w:color="auto"/>
          </w:divBdr>
        </w:div>
        <w:div w:id="1584606947">
          <w:marLeft w:val="0"/>
          <w:marRight w:val="0"/>
          <w:marTop w:val="0"/>
          <w:marBottom w:val="0"/>
          <w:divBdr>
            <w:top w:val="none" w:sz="0" w:space="0" w:color="auto"/>
            <w:left w:val="none" w:sz="0" w:space="0" w:color="auto"/>
            <w:bottom w:val="none" w:sz="0" w:space="0" w:color="auto"/>
            <w:right w:val="none" w:sz="0" w:space="0" w:color="auto"/>
          </w:divBdr>
        </w:div>
        <w:div w:id="1167207615">
          <w:marLeft w:val="0"/>
          <w:marRight w:val="0"/>
          <w:marTop w:val="0"/>
          <w:marBottom w:val="0"/>
          <w:divBdr>
            <w:top w:val="none" w:sz="0" w:space="0" w:color="auto"/>
            <w:left w:val="none" w:sz="0" w:space="0" w:color="auto"/>
            <w:bottom w:val="none" w:sz="0" w:space="0" w:color="auto"/>
            <w:right w:val="none" w:sz="0" w:space="0" w:color="auto"/>
          </w:divBdr>
        </w:div>
        <w:div w:id="882061533">
          <w:marLeft w:val="0"/>
          <w:marRight w:val="0"/>
          <w:marTop w:val="0"/>
          <w:marBottom w:val="0"/>
          <w:divBdr>
            <w:top w:val="none" w:sz="0" w:space="0" w:color="auto"/>
            <w:left w:val="none" w:sz="0" w:space="0" w:color="auto"/>
            <w:bottom w:val="none" w:sz="0" w:space="0" w:color="auto"/>
            <w:right w:val="none" w:sz="0" w:space="0" w:color="auto"/>
          </w:divBdr>
        </w:div>
        <w:div w:id="696395119">
          <w:marLeft w:val="0"/>
          <w:marRight w:val="0"/>
          <w:marTop w:val="0"/>
          <w:marBottom w:val="0"/>
          <w:divBdr>
            <w:top w:val="none" w:sz="0" w:space="0" w:color="auto"/>
            <w:left w:val="none" w:sz="0" w:space="0" w:color="auto"/>
            <w:bottom w:val="none" w:sz="0" w:space="0" w:color="auto"/>
            <w:right w:val="none" w:sz="0" w:space="0" w:color="auto"/>
          </w:divBdr>
        </w:div>
        <w:div w:id="470679945">
          <w:marLeft w:val="0"/>
          <w:marRight w:val="0"/>
          <w:marTop w:val="0"/>
          <w:marBottom w:val="0"/>
          <w:divBdr>
            <w:top w:val="none" w:sz="0" w:space="0" w:color="auto"/>
            <w:left w:val="none" w:sz="0" w:space="0" w:color="auto"/>
            <w:bottom w:val="none" w:sz="0" w:space="0" w:color="auto"/>
            <w:right w:val="none" w:sz="0" w:space="0" w:color="auto"/>
          </w:divBdr>
        </w:div>
        <w:div w:id="1840848594">
          <w:marLeft w:val="0"/>
          <w:marRight w:val="0"/>
          <w:marTop w:val="0"/>
          <w:marBottom w:val="0"/>
          <w:divBdr>
            <w:top w:val="none" w:sz="0" w:space="0" w:color="auto"/>
            <w:left w:val="none" w:sz="0" w:space="0" w:color="auto"/>
            <w:bottom w:val="none" w:sz="0" w:space="0" w:color="auto"/>
            <w:right w:val="none" w:sz="0" w:space="0" w:color="auto"/>
          </w:divBdr>
        </w:div>
        <w:div w:id="2144618646">
          <w:marLeft w:val="0"/>
          <w:marRight w:val="0"/>
          <w:marTop w:val="0"/>
          <w:marBottom w:val="0"/>
          <w:divBdr>
            <w:top w:val="none" w:sz="0" w:space="0" w:color="auto"/>
            <w:left w:val="none" w:sz="0" w:space="0" w:color="auto"/>
            <w:bottom w:val="none" w:sz="0" w:space="0" w:color="auto"/>
            <w:right w:val="none" w:sz="0" w:space="0" w:color="auto"/>
          </w:divBdr>
        </w:div>
        <w:div w:id="1262178676">
          <w:marLeft w:val="0"/>
          <w:marRight w:val="0"/>
          <w:marTop w:val="0"/>
          <w:marBottom w:val="0"/>
          <w:divBdr>
            <w:top w:val="none" w:sz="0" w:space="0" w:color="auto"/>
            <w:left w:val="none" w:sz="0" w:space="0" w:color="auto"/>
            <w:bottom w:val="none" w:sz="0" w:space="0" w:color="auto"/>
            <w:right w:val="none" w:sz="0" w:space="0" w:color="auto"/>
          </w:divBdr>
        </w:div>
        <w:div w:id="1644431960">
          <w:marLeft w:val="0"/>
          <w:marRight w:val="0"/>
          <w:marTop w:val="0"/>
          <w:marBottom w:val="0"/>
          <w:divBdr>
            <w:top w:val="none" w:sz="0" w:space="0" w:color="auto"/>
            <w:left w:val="none" w:sz="0" w:space="0" w:color="auto"/>
            <w:bottom w:val="none" w:sz="0" w:space="0" w:color="auto"/>
            <w:right w:val="none" w:sz="0" w:space="0" w:color="auto"/>
          </w:divBdr>
        </w:div>
        <w:div w:id="1622303237">
          <w:marLeft w:val="0"/>
          <w:marRight w:val="0"/>
          <w:marTop w:val="0"/>
          <w:marBottom w:val="0"/>
          <w:divBdr>
            <w:top w:val="none" w:sz="0" w:space="0" w:color="auto"/>
            <w:left w:val="none" w:sz="0" w:space="0" w:color="auto"/>
            <w:bottom w:val="none" w:sz="0" w:space="0" w:color="auto"/>
            <w:right w:val="none" w:sz="0" w:space="0" w:color="auto"/>
          </w:divBdr>
        </w:div>
        <w:div w:id="138151681">
          <w:marLeft w:val="0"/>
          <w:marRight w:val="0"/>
          <w:marTop w:val="0"/>
          <w:marBottom w:val="0"/>
          <w:divBdr>
            <w:top w:val="none" w:sz="0" w:space="0" w:color="auto"/>
            <w:left w:val="none" w:sz="0" w:space="0" w:color="auto"/>
            <w:bottom w:val="none" w:sz="0" w:space="0" w:color="auto"/>
            <w:right w:val="none" w:sz="0" w:space="0" w:color="auto"/>
          </w:divBdr>
        </w:div>
        <w:div w:id="1025323023">
          <w:marLeft w:val="0"/>
          <w:marRight w:val="0"/>
          <w:marTop w:val="0"/>
          <w:marBottom w:val="0"/>
          <w:divBdr>
            <w:top w:val="none" w:sz="0" w:space="0" w:color="auto"/>
            <w:left w:val="none" w:sz="0" w:space="0" w:color="auto"/>
            <w:bottom w:val="none" w:sz="0" w:space="0" w:color="auto"/>
            <w:right w:val="none" w:sz="0" w:space="0" w:color="auto"/>
          </w:divBdr>
        </w:div>
        <w:div w:id="1224440790">
          <w:marLeft w:val="0"/>
          <w:marRight w:val="0"/>
          <w:marTop w:val="0"/>
          <w:marBottom w:val="0"/>
          <w:divBdr>
            <w:top w:val="none" w:sz="0" w:space="0" w:color="auto"/>
            <w:left w:val="none" w:sz="0" w:space="0" w:color="auto"/>
            <w:bottom w:val="none" w:sz="0" w:space="0" w:color="auto"/>
            <w:right w:val="none" w:sz="0" w:space="0" w:color="auto"/>
          </w:divBdr>
        </w:div>
        <w:div w:id="1561331004">
          <w:marLeft w:val="0"/>
          <w:marRight w:val="0"/>
          <w:marTop w:val="0"/>
          <w:marBottom w:val="0"/>
          <w:divBdr>
            <w:top w:val="none" w:sz="0" w:space="0" w:color="auto"/>
            <w:left w:val="none" w:sz="0" w:space="0" w:color="auto"/>
            <w:bottom w:val="none" w:sz="0" w:space="0" w:color="auto"/>
            <w:right w:val="none" w:sz="0" w:space="0" w:color="auto"/>
          </w:divBdr>
        </w:div>
        <w:div w:id="1771587917">
          <w:marLeft w:val="0"/>
          <w:marRight w:val="0"/>
          <w:marTop w:val="0"/>
          <w:marBottom w:val="0"/>
          <w:divBdr>
            <w:top w:val="none" w:sz="0" w:space="0" w:color="auto"/>
            <w:left w:val="none" w:sz="0" w:space="0" w:color="auto"/>
            <w:bottom w:val="none" w:sz="0" w:space="0" w:color="auto"/>
            <w:right w:val="none" w:sz="0" w:space="0" w:color="auto"/>
          </w:divBdr>
        </w:div>
        <w:div w:id="677195309">
          <w:marLeft w:val="0"/>
          <w:marRight w:val="0"/>
          <w:marTop w:val="0"/>
          <w:marBottom w:val="0"/>
          <w:divBdr>
            <w:top w:val="none" w:sz="0" w:space="0" w:color="auto"/>
            <w:left w:val="none" w:sz="0" w:space="0" w:color="auto"/>
            <w:bottom w:val="none" w:sz="0" w:space="0" w:color="auto"/>
            <w:right w:val="none" w:sz="0" w:space="0" w:color="auto"/>
          </w:divBdr>
        </w:div>
        <w:div w:id="133376881">
          <w:marLeft w:val="0"/>
          <w:marRight w:val="0"/>
          <w:marTop w:val="0"/>
          <w:marBottom w:val="0"/>
          <w:divBdr>
            <w:top w:val="none" w:sz="0" w:space="0" w:color="auto"/>
            <w:left w:val="none" w:sz="0" w:space="0" w:color="auto"/>
            <w:bottom w:val="none" w:sz="0" w:space="0" w:color="auto"/>
            <w:right w:val="none" w:sz="0" w:space="0" w:color="auto"/>
          </w:divBdr>
        </w:div>
        <w:div w:id="362026063">
          <w:marLeft w:val="0"/>
          <w:marRight w:val="0"/>
          <w:marTop w:val="0"/>
          <w:marBottom w:val="0"/>
          <w:divBdr>
            <w:top w:val="none" w:sz="0" w:space="0" w:color="auto"/>
            <w:left w:val="none" w:sz="0" w:space="0" w:color="auto"/>
            <w:bottom w:val="none" w:sz="0" w:space="0" w:color="auto"/>
            <w:right w:val="none" w:sz="0" w:space="0" w:color="auto"/>
          </w:divBdr>
        </w:div>
        <w:div w:id="644815789">
          <w:marLeft w:val="0"/>
          <w:marRight w:val="0"/>
          <w:marTop w:val="0"/>
          <w:marBottom w:val="0"/>
          <w:divBdr>
            <w:top w:val="none" w:sz="0" w:space="0" w:color="auto"/>
            <w:left w:val="none" w:sz="0" w:space="0" w:color="auto"/>
            <w:bottom w:val="none" w:sz="0" w:space="0" w:color="auto"/>
            <w:right w:val="none" w:sz="0" w:space="0" w:color="auto"/>
          </w:divBdr>
        </w:div>
        <w:div w:id="1221133654">
          <w:marLeft w:val="0"/>
          <w:marRight w:val="0"/>
          <w:marTop w:val="0"/>
          <w:marBottom w:val="0"/>
          <w:divBdr>
            <w:top w:val="none" w:sz="0" w:space="0" w:color="auto"/>
            <w:left w:val="none" w:sz="0" w:space="0" w:color="auto"/>
            <w:bottom w:val="none" w:sz="0" w:space="0" w:color="auto"/>
            <w:right w:val="none" w:sz="0" w:space="0" w:color="auto"/>
          </w:divBdr>
        </w:div>
        <w:div w:id="1280263630">
          <w:marLeft w:val="0"/>
          <w:marRight w:val="0"/>
          <w:marTop w:val="0"/>
          <w:marBottom w:val="0"/>
          <w:divBdr>
            <w:top w:val="none" w:sz="0" w:space="0" w:color="auto"/>
            <w:left w:val="none" w:sz="0" w:space="0" w:color="auto"/>
            <w:bottom w:val="none" w:sz="0" w:space="0" w:color="auto"/>
            <w:right w:val="none" w:sz="0" w:space="0" w:color="auto"/>
          </w:divBdr>
        </w:div>
        <w:div w:id="424809460">
          <w:marLeft w:val="0"/>
          <w:marRight w:val="0"/>
          <w:marTop w:val="0"/>
          <w:marBottom w:val="0"/>
          <w:divBdr>
            <w:top w:val="none" w:sz="0" w:space="0" w:color="auto"/>
            <w:left w:val="none" w:sz="0" w:space="0" w:color="auto"/>
            <w:bottom w:val="none" w:sz="0" w:space="0" w:color="auto"/>
            <w:right w:val="none" w:sz="0" w:space="0" w:color="auto"/>
          </w:divBdr>
        </w:div>
        <w:div w:id="1985038101">
          <w:marLeft w:val="0"/>
          <w:marRight w:val="0"/>
          <w:marTop w:val="0"/>
          <w:marBottom w:val="0"/>
          <w:divBdr>
            <w:top w:val="none" w:sz="0" w:space="0" w:color="auto"/>
            <w:left w:val="none" w:sz="0" w:space="0" w:color="auto"/>
            <w:bottom w:val="none" w:sz="0" w:space="0" w:color="auto"/>
            <w:right w:val="none" w:sz="0" w:space="0" w:color="auto"/>
          </w:divBdr>
        </w:div>
        <w:div w:id="486168309">
          <w:marLeft w:val="0"/>
          <w:marRight w:val="0"/>
          <w:marTop w:val="0"/>
          <w:marBottom w:val="0"/>
          <w:divBdr>
            <w:top w:val="none" w:sz="0" w:space="0" w:color="auto"/>
            <w:left w:val="none" w:sz="0" w:space="0" w:color="auto"/>
            <w:bottom w:val="none" w:sz="0" w:space="0" w:color="auto"/>
            <w:right w:val="none" w:sz="0" w:space="0" w:color="auto"/>
          </w:divBdr>
        </w:div>
        <w:div w:id="608467970">
          <w:marLeft w:val="0"/>
          <w:marRight w:val="0"/>
          <w:marTop w:val="0"/>
          <w:marBottom w:val="0"/>
          <w:divBdr>
            <w:top w:val="none" w:sz="0" w:space="0" w:color="auto"/>
            <w:left w:val="none" w:sz="0" w:space="0" w:color="auto"/>
            <w:bottom w:val="none" w:sz="0" w:space="0" w:color="auto"/>
            <w:right w:val="none" w:sz="0" w:space="0" w:color="auto"/>
          </w:divBdr>
        </w:div>
        <w:div w:id="143667557">
          <w:marLeft w:val="0"/>
          <w:marRight w:val="0"/>
          <w:marTop w:val="0"/>
          <w:marBottom w:val="0"/>
          <w:divBdr>
            <w:top w:val="none" w:sz="0" w:space="0" w:color="auto"/>
            <w:left w:val="none" w:sz="0" w:space="0" w:color="auto"/>
            <w:bottom w:val="none" w:sz="0" w:space="0" w:color="auto"/>
            <w:right w:val="none" w:sz="0" w:space="0" w:color="auto"/>
          </w:divBdr>
        </w:div>
        <w:div w:id="2115830374">
          <w:marLeft w:val="0"/>
          <w:marRight w:val="0"/>
          <w:marTop w:val="0"/>
          <w:marBottom w:val="0"/>
          <w:divBdr>
            <w:top w:val="none" w:sz="0" w:space="0" w:color="auto"/>
            <w:left w:val="none" w:sz="0" w:space="0" w:color="auto"/>
            <w:bottom w:val="none" w:sz="0" w:space="0" w:color="auto"/>
            <w:right w:val="none" w:sz="0" w:space="0" w:color="auto"/>
          </w:divBdr>
        </w:div>
        <w:div w:id="411662830">
          <w:marLeft w:val="0"/>
          <w:marRight w:val="0"/>
          <w:marTop w:val="0"/>
          <w:marBottom w:val="0"/>
          <w:divBdr>
            <w:top w:val="none" w:sz="0" w:space="0" w:color="auto"/>
            <w:left w:val="none" w:sz="0" w:space="0" w:color="auto"/>
            <w:bottom w:val="none" w:sz="0" w:space="0" w:color="auto"/>
            <w:right w:val="none" w:sz="0" w:space="0" w:color="auto"/>
          </w:divBdr>
        </w:div>
        <w:div w:id="1292201345">
          <w:marLeft w:val="0"/>
          <w:marRight w:val="0"/>
          <w:marTop w:val="0"/>
          <w:marBottom w:val="0"/>
          <w:divBdr>
            <w:top w:val="none" w:sz="0" w:space="0" w:color="auto"/>
            <w:left w:val="none" w:sz="0" w:space="0" w:color="auto"/>
            <w:bottom w:val="none" w:sz="0" w:space="0" w:color="auto"/>
            <w:right w:val="none" w:sz="0" w:space="0" w:color="auto"/>
          </w:divBdr>
        </w:div>
        <w:div w:id="193732589">
          <w:marLeft w:val="0"/>
          <w:marRight w:val="0"/>
          <w:marTop w:val="0"/>
          <w:marBottom w:val="0"/>
          <w:divBdr>
            <w:top w:val="none" w:sz="0" w:space="0" w:color="auto"/>
            <w:left w:val="none" w:sz="0" w:space="0" w:color="auto"/>
            <w:bottom w:val="none" w:sz="0" w:space="0" w:color="auto"/>
            <w:right w:val="none" w:sz="0" w:space="0" w:color="auto"/>
          </w:divBdr>
        </w:div>
        <w:div w:id="1596403069">
          <w:marLeft w:val="0"/>
          <w:marRight w:val="0"/>
          <w:marTop w:val="0"/>
          <w:marBottom w:val="0"/>
          <w:divBdr>
            <w:top w:val="none" w:sz="0" w:space="0" w:color="auto"/>
            <w:left w:val="none" w:sz="0" w:space="0" w:color="auto"/>
            <w:bottom w:val="none" w:sz="0" w:space="0" w:color="auto"/>
            <w:right w:val="none" w:sz="0" w:space="0" w:color="auto"/>
          </w:divBdr>
        </w:div>
        <w:div w:id="532157913">
          <w:marLeft w:val="0"/>
          <w:marRight w:val="0"/>
          <w:marTop w:val="0"/>
          <w:marBottom w:val="0"/>
          <w:divBdr>
            <w:top w:val="none" w:sz="0" w:space="0" w:color="auto"/>
            <w:left w:val="none" w:sz="0" w:space="0" w:color="auto"/>
            <w:bottom w:val="none" w:sz="0" w:space="0" w:color="auto"/>
            <w:right w:val="none" w:sz="0" w:space="0" w:color="auto"/>
          </w:divBdr>
        </w:div>
        <w:div w:id="1144157547">
          <w:marLeft w:val="0"/>
          <w:marRight w:val="0"/>
          <w:marTop w:val="0"/>
          <w:marBottom w:val="0"/>
          <w:divBdr>
            <w:top w:val="none" w:sz="0" w:space="0" w:color="auto"/>
            <w:left w:val="none" w:sz="0" w:space="0" w:color="auto"/>
            <w:bottom w:val="none" w:sz="0" w:space="0" w:color="auto"/>
            <w:right w:val="none" w:sz="0" w:space="0" w:color="auto"/>
          </w:divBdr>
        </w:div>
        <w:div w:id="802885631">
          <w:marLeft w:val="0"/>
          <w:marRight w:val="0"/>
          <w:marTop w:val="0"/>
          <w:marBottom w:val="0"/>
          <w:divBdr>
            <w:top w:val="none" w:sz="0" w:space="0" w:color="auto"/>
            <w:left w:val="none" w:sz="0" w:space="0" w:color="auto"/>
            <w:bottom w:val="none" w:sz="0" w:space="0" w:color="auto"/>
            <w:right w:val="none" w:sz="0" w:space="0" w:color="auto"/>
          </w:divBdr>
        </w:div>
        <w:div w:id="952707330">
          <w:marLeft w:val="0"/>
          <w:marRight w:val="0"/>
          <w:marTop w:val="0"/>
          <w:marBottom w:val="0"/>
          <w:divBdr>
            <w:top w:val="none" w:sz="0" w:space="0" w:color="auto"/>
            <w:left w:val="none" w:sz="0" w:space="0" w:color="auto"/>
            <w:bottom w:val="none" w:sz="0" w:space="0" w:color="auto"/>
            <w:right w:val="none" w:sz="0" w:space="0" w:color="auto"/>
          </w:divBdr>
        </w:div>
        <w:div w:id="1489899444">
          <w:marLeft w:val="0"/>
          <w:marRight w:val="0"/>
          <w:marTop w:val="0"/>
          <w:marBottom w:val="0"/>
          <w:divBdr>
            <w:top w:val="none" w:sz="0" w:space="0" w:color="auto"/>
            <w:left w:val="none" w:sz="0" w:space="0" w:color="auto"/>
            <w:bottom w:val="none" w:sz="0" w:space="0" w:color="auto"/>
            <w:right w:val="none" w:sz="0" w:space="0" w:color="auto"/>
          </w:divBdr>
        </w:div>
        <w:div w:id="1826168942">
          <w:marLeft w:val="0"/>
          <w:marRight w:val="0"/>
          <w:marTop w:val="0"/>
          <w:marBottom w:val="0"/>
          <w:divBdr>
            <w:top w:val="none" w:sz="0" w:space="0" w:color="auto"/>
            <w:left w:val="none" w:sz="0" w:space="0" w:color="auto"/>
            <w:bottom w:val="none" w:sz="0" w:space="0" w:color="auto"/>
            <w:right w:val="none" w:sz="0" w:space="0" w:color="auto"/>
          </w:divBdr>
        </w:div>
        <w:div w:id="1070924877">
          <w:marLeft w:val="0"/>
          <w:marRight w:val="0"/>
          <w:marTop w:val="0"/>
          <w:marBottom w:val="0"/>
          <w:divBdr>
            <w:top w:val="none" w:sz="0" w:space="0" w:color="auto"/>
            <w:left w:val="none" w:sz="0" w:space="0" w:color="auto"/>
            <w:bottom w:val="none" w:sz="0" w:space="0" w:color="auto"/>
            <w:right w:val="none" w:sz="0" w:space="0" w:color="auto"/>
          </w:divBdr>
        </w:div>
        <w:div w:id="327447738">
          <w:marLeft w:val="0"/>
          <w:marRight w:val="0"/>
          <w:marTop w:val="0"/>
          <w:marBottom w:val="0"/>
          <w:divBdr>
            <w:top w:val="none" w:sz="0" w:space="0" w:color="auto"/>
            <w:left w:val="none" w:sz="0" w:space="0" w:color="auto"/>
            <w:bottom w:val="none" w:sz="0" w:space="0" w:color="auto"/>
            <w:right w:val="none" w:sz="0" w:space="0" w:color="auto"/>
          </w:divBdr>
        </w:div>
        <w:div w:id="1056899264">
          <w:marLeft w:val="0"/>
          <w:marRight w:val="0"/>
          <w:marTop w:val="0"/>
          <w:marBottom w:val="0"/>
          <w:divBdr>
            <w:top w:val="none" w:sz="0" w:space="0" w:color="auto"/>
            <w:left w:val="none" w:sz="0" w:space="0" w:color="auto"/>
            <w:bottom w:val="none" w:sz="0" w:space="0" w:color="auto"/>
            <w:right w:val="none" w:sz="0" w:space="0" w:color="auto"/>
          </w:divBdr>
        </w:div>
        <w:div w:id="1602487060">
          <w:marLeft w:val="0"/>
          <w:marRight w:val="0"/>
          <w:marTop w:val="0"/>
          <w:marBottom w:val="0"/>
          <w:divBdr>
            <w:top w:val="none" w:sz="0" w:space="0" w:color="auto"/>
            <w:left w:val="none" w:sz="0" w:space="0" w:color="auto"/>
            <w:bottom w:val="none" w:sz="0" w:space="0" w:color="auto"/>
            <w:right w:val="none" w:sz="0" w:space="0" w:color="auto"/>
          </w:divBdr>
        </w:div>
        <w:div w:id="526405521">
          <w:marLeft w:val="0"/>
          <w:marRight w:val="0"/>
          <w:marTop w:val="0"/>
          <w:marBottom w:val="0"/>
          <w:divBdr>
            <w:top w:val="none" w:sz="0" w:space="0" w:color="auto"/>
            <w:left w:val="none" w:sz="0" w:space="0" w:color="auto"/>
            <w:bottom w:val="none" w:sz="0" w:space="0" w:color="auto"/>
            <w:right w:val="none" w:sz="0" w:space="0" w:color="auto"/>
          </w:divBdr>
        </w:div>
        <w:div w:id="436409363">
          <w:marLeft w:val="0"/>
          <w:marRight w:val="0"/>
          <w:marTop w:val="0"/>
          <w:marBottom w:val="0"/>
          <w:divBdr>
            <w:top w:val="none" w:sz="0" w:space="0" w:color="auto"/>
            <w:left w:val="none" w:sz="0" w:space="0" w:color="auto"/>
            <w:bottom w:val="none" w:sz="0" w:space="0" w:color="auto"/>
            <w:right w:val="none" w:sz="0" w:space="0" w:color="auto"/>
          </w:divBdr>
        </w:div>
        <w:div w:id="656692711">
          <w:marLeft w:val="0"/>
          <w:marRight w:val="0"/>
          <w:marTop w:val="0"/>
          <w:marBottom w:val="0"/>
          <w:divBdr>
            <w:top w:val="none" w:sz="0" w:space="0" w:color="auto"/>
            <w:left w:val="none" w:sz="0" w:space="0" w:color="auto"/>
            <w:bottom w:val="none" w:sz="0" w:space="0" w:color="auto"/>
            <w:right w:val="none" w:sz="0" w:space="0" w:color="auto"/>
          </w:divBdr>
        </w:div>
        <w:div w:id="755705780">
          <w:marLeft w:val="0"/>
          <w:marRight w:val="0"/>
          <w:marTop w:val="0"/>
          <w:marBottom w:val="0"/>
          <w:divBdr>
            <w:top w:val="none" w:sz="0" w:space="0" w:color="auto"/>
            <w:left w:val="none" w:sz="0" w:space="0" w:color="auto"/>
            <w:bottom w:val="none" w:sz="0" w:space="0" w:color="auto"/>
            <w:right w:val="none" w:sz="0" w:space="0" w:color="auto"/>
          </w:divBdr>
        </w:div>
        <w:div w:id="960303967">
          <w:marLeft w:val="0"/>
          <w:marRight w:val="0"/>
          <w:marTop w:val="0"/>
          <w:marBottom w:val="0"/>
          <w:divBdr>
            <w:top w:val="none" w:sz="0" w:space="0" w:color="auto"/>
            <w:left w:val="none" w:sz="0" w:space="0" w:color="auto"/>
            <w:bottom w:val="none" w:sz="0" w:space="0" w:color="auto"/>
            <w:right w:val="none" w:sz="0" w:space="0" w:color="auto"/>
          </w:divBdr>
        </w:div>
        <w:div w:id="867178630">
          <w:marLeft w:val="0"/>
          <w:marRight w:val="0"/>
          <w:marTop w:val="0"/>
          <w:marBottom w:val="0"/>
          <w:divBdr>
            <w:top w:val="none" w:sz="0" w:space="0" w:color="auto"/>
            <w:left w:val="none" w:sz="0" w:space="0" w:color="auto"/>
            <w:bottom w:val="none" w:sz="0" w:space="0" w:color="auto"/>
            <w:right w:val="none" w:sz="0" w:space="0" w:color="auto"/>
          </w:divBdr>
        </w:div>
        <w:div w:id="1833525705">
          <w:marLeft w:val="0"/>
          <w:marRight w:val="0"/>
          <w:marTop w:val="0"/>
          <w:marBottom w:val="0"/>
          <w:divBdr>
            <w:top w:val="none" w:sz="0" w:space="0" w:color="auto"/>
            <w:left w:val="none" w:sz="0" w:space="0" w:color="auto"/>
            <w:bottom w:val="none" w:sz="0" w:space="0" w:color="auto"/>
            <w:right w:val="none" w:sz="0" w:space="0" w:color="auto"/>
          </w:divBdr>
        </w:div>
        <w:div w:id="248123951">
          <w:marLeft w:val="0"/>
          <w:marRight w:val="0"/>
          <w:marTop w:val="0"/>
          <w:marBottom w:val="0"/>
          <w:divBdr>
            <w:top w:val="none" w:sz="0" w:space="0" w:color="auto"/>
            <w:left w:val="none" w:sz="0" w:space="0" w:color="auto"/>
            <w:bottom w:val="none" w:sz="0" w:space="0" w:color="auto"/>
            <w:right w:val="none" w:sz="0" w:space="0" w:color="auto"/>
          </w:divBdr>
        </w:div>
        <w:div w:id="724256784">
          <w:marLeft w:val="0"/>
          <w:marRight w:val="0"/>
          <w:marTop w:val="0"/>
          <w:marBottom w:val="0"/>
          <w:divBdr>
            <w:top w:val="none" w:sz="0" w:space="0" w:color="auto"/>
            <w:left w:val="none" w:sz="0" w:space="0" w:color="auto"/>
            <w:bottom w:val="none" w:sz="0" w:space="0" w:color="auto"/>
            <w:right w:val="none" w:sz="0" w:space="0" w:color="auto"/>
          </w:divBdr>
        </w:div>
        <w:div w:id="765079040">
          <w:marLeft w:val="0"/>
          <w:marRight w:val="0"/>
          <w:marTop w:val="0"/>
          <w:marBottom w:val="0"/>
          <w:divBdr>
            <w:top w:val="none" w:sz="0" w:space="0" w:color="auto"/>
            <w:left w:val="none" w:sz="0" w:space="0" w:color="auto"/>
            <w:bottom w:val="none" w:sz="0" w:space="0" w:color="auto"/>
            <w:right w:val="none" w:sz="0" w:space="0" w:color="auto"/>
          </w:divBdr>
        </w:div>
        <w:div w:id="1051346242">
          <w:marLeft w:val="0"/>
          <w:marRight w:val="0"/>
          <w:marTop w:val="0"/>
          <w:marBottom w:val="0"/>
          <w:divBdr>
            <w:top w:val="none" w:sz="0" w:space="0" w:color="auto"/>
            <w:left w:val="none" w:sz="0" w:space="0" w:color="auto"/>
            <w:bottom w:val="none" w:sz="0" w:space="0" w:color="auto"/>
            <w:right w:val="none" w:sz="0" w:space="0" w:color="auto"/>
          </w:divBdr>
        </w:div>
        <w:div w:id="245042763">
          <w:marLeft w:val="0"/>
          <w:marRight w:val="0"/>
          <w:marTop w:val="0"/>
          <w:marBottom w:val="0"/>
          <w:divBdr>
            <w:top w:val="none" w:sz="0" w:space="0" w:color="auto"/>
            <w:left w:val="none" w:sz="0" w:space="0" w:color="auto"/>
            <w:bottom w:val="none" w:sz="0" w:space="0" w:color="auto"/>
            <w:right w:val="none" w:sz="0" w:space="0" w:color="auto"/>
          </w:divBdr>
        </w:div>
        <w:div w:id="1884827044">
          <w:marLeft w:val="0"/>
          <w:marRight w:val="0"/>
          <w:marTop w:val="0"/>
          <w:marBottom w:val="0"/>
          <w:divBdr>
            <w:top w:val="none" w:sz="0" w:space="0" w:color="auto"/>
            <w:left w:val="none" w:sz="0" w:space="0" w:color="auto"/>
            <w:bottom w:val="none" w:sz="0" w:space="0" w:color="auto"/>
            <w:right w:val="none" w:sz="0" w:space="0" w:color="auto"/>
          </w:divBdr>
        </w:div>
        <w:div w:id="1898203549">
          <w:marLeft w:val="0"/>
          <w:marRight w:val="0"/>
          <w:marTop w:val="0"/>
          <w:marBottom w:val="0"/>
          <w:divBdr>
            <w:top w:val="none" w:sz="0" w:space="0" w:color="auto"/>
            <w:left w:val="none" w:sz="0" w:space="0" w:color="auto"/>
            <w:bottom w:val="none" w:sz="0" w:space="0" w:color="auto"/>
            <w:right w:val="none" w:sz="0" w:space="0" w:color="auto"/>
          </w:divBdr>
        </w:div>
        <w:div w:id="943152482">
          <w:marLeft w:val="0"/>
          <w:marRight w:val="0"/>
          <w:marTop w:val="0"/>
          <w:marBottom w:val="0"/>
          <w:divBdr>
            <w:top w:val="none" w:sz="0" w:space="0" w:color="auto"/>
            <w:left w:val="none" w:sz="0" w:space="0" w:color="auto"/>
            <w:bottom w:val="none" w:sz="0" w:space="0" w:color="auto"/>
            <w:right w:val="none" w:sz="0" w:space="0" w:color="auto"/>
          </w:divBdr>
        </w:div>
        <w:div w:id="733816753">
          <w:marLeft w:val="0"/>
          <w:marRight w:val="0"/>
          <w:marTop w:val="0"/>
          <w:marBottom w:val="0"/>
          <w:divBdr>
            <w:top w:val="none" w:sz="0" w:space="0" w:color="auto"/>
            <w:left w:val="none" w:sz="0" w:space="0" w:color="auto"/>
            <w:bottom w:val="none" w:sz="0" w:space="0" w:color="auto"/>
            <w:right w:val="none" w:sz="0" w:space="0" w:color="auto"/>
          </w:divBdr>
        </w:div>
        <w:div w:id="1385132060">
          <w:marLeft w:val="0"/>
          <w:marRight w:val="0"/>
          <w:marTop w:val="0"/>
          <w:marBottom w:val="0"/>
          <w:divBdr>
            <w:top w:val="none" w:sz="0" w:space="0" w:color="auto"/>
            <w:left w:val="none" w:sz="0" w:space="0" w:color="auto"/>
            <w:bottom w:val="none" w:sz="0" w:space="0" w:color="auto"/>
            <w:right w:val="none" w:sz="0" w:space="0" w:color="auto"/>
          </w:divBdr>
        </w:div>
        <w:div w:id="401684183">
          <w:marLeft w:val="0"/>
          <w:marRight w:val="0"/>
          <w:marTop w:val="0"/>
          <w:marBottom w:val="0"/>
          <w:divBdr>
            <w:top w:val="none" w:sz="0" w:space="0" w:color="auto"/>
            <w:left w:val="none" w:sz="0" w:space="0" w:color="auto"/>
            <w:bottom w:val="none" w:sz="0" w:space="0" w:color="auto"/>
            <w:right w:val="none" w:sz="0" w:space="0" w:color="auto"/>
          </w:divBdr>
        </w:div>
        <w:div w:id="1878933497">
          <w:marLeft w:val="0"/>
          <w:marRight w:val="0"/>
          <w:marTop w:val="0"/>
          <w:marBottom w:val="0"/>
          <w:divBdr>
            <w:top w:val="none" w:sz="0" w:space="0" w:color="auto"/>
            <w:left w:val="none" w:sz="0" w:space="0" w:color="auto"/>
            <w:bottom w:val="none" w:sz="0" w:space="0" w:color="auto"/>
            <w:right w:val="none" w:sz="0" w:space="0" w:color="auto"/>
          </w:divBdr>
        </w:div>
        <w:div w:id="1240478638">
          <w:marLeft w:val="0"/>
          <w:marRight w:val="0"/>
          <w:marTop w:val="0"/>
          <w:marBottom w:val="0"/>
          <w:divBdr>
            <w:top w:val="none" w:sz="0" w:space="0" w:color="auto"/>
            <w:left w:val="none" w:sz="0" w:space="0" w:color="auto"/>
            <w:bottom w:val="none" w:sz="0" w:space="0" w:color="auto"/>
            <w:right w:val="none" w:sz="0" w:space="0" w:color="auto"/>
          </w:divBdr>
        </w:div>
        <w:div w:id="1052970300">
          <w:marLeft w:val="0"/>
          <w:marRight w:val="0"/>
          <w:marTop w:val="0"/>
          <w:marBottom w:val="0"/>
          <w:divBdr>
            <w:top w:val="none" w:sz="0" w:space="0" w:color="auto"/>
            <w:left w:val="none" w:sz="0" w:space="0" w:color="auto"/>
            <w:bottom w:val="none" w:sz="0" w:space="0" w:color="auto"/>
            <w:right w:val="none" w:sz="0" w:space="0" w:color="auto"/>
          </w:divBdr>
        </w:div>
        <w:div w:id="1329555966">
          <w:marLeft w:val="0"/>
          <w:marRight w:val="0"/>
          <w:marTop w:val="0"/>
          <w:marBottom w:val="0"/>
          <w:divBdr>
            <w:top w:val="none" w:sz="0" w:space="0" w:color="auto"/>
            <w:left w:val="none" w:sz="0" w:space="0" w:color="auto"/>
            <w:bottom w:val="none" w:sz="0" w:space="0" w:color="auto"/>
            <w:right w:val="none" w:sz="0" w:space="0" w:color="auto"/>
          </w:divBdr>
        </w:div>
        <w:div w:id="1469008397">
          <w:marLeft w:val="0"/>
          <w:marRight w:val="0"/>
          <w:marTop w:val="0"/>
          <w:marBottom w:val="0"/>
          <w:divBdr>
            <w:top w:val="none" w:sz="0" w:space="0" w:color="auto"/>
            <w:left w:val="none" w:sz="0" w:space="0" w:color="auto"/>
            <w:bottom w:val="none" w:sz="0" w:space="0" w:color="auto"/>
            <w:right w:val="none" w:sz="0" w:space="0" w:color="auto"/>
          </w:divBdr>
        </w:div>
        <w:div w:id="1944419182">
          <w:marLeft w:val="0"/>
          <w:marRight w:val="0"/>
          <w:marTop w:val="0"/>
          <w:marBottom w:val="0"/>
          <w:divBdr>
            <w:top w:val="none" w:sz="0" w:space="0" w:color="auto"/>
            <w:left w:val="none" w:sz="0" w:space="0" w:color="auto"/>
            <w:bottom w:val="none" w:sz="0" w:space="0" w:color="auto"/>
            <w:right w:val="none" w:sz="0" w:space="0" w:color="auto"/>
          </w:divBdr>
        </w:div>
        <w:div w:id="1779451124">
          <w:marLeft w:val="0"/>
          <w:marRight w:val="0"/>
          <w:marTop w:val="0"/>
          <w:marBottom w:val="0"/>
          <w:divBdr>
            <w:top w:val="none" w:sz="0" w:space="0" w:color="auto"/>
            <w:left w:val="none" w:sz="0" w:space="0" w:color="auto"/>
            <w:bottom w:val="none" w:sz="0" w:space="0" w:color="auto"/>
            <w:right w:val="none" w:sz="0" w:space="0" w:color="auto"/>
          </w:divBdr>
        </w:div>
        <w:div w:id="1881432162">
          <w:marLeft w:val="0"/>
          <w:marRight w:val="0"/>
          <w:marTop w:val="0"/>
          <w:marBottom w:val="0"/>
          <w:divBdr>
            <w:top w:val="none" w:sz="0" w:space="0" w:color="auto"/>
            <w:left w:val="none" w:sz="0" w:space="0" w:color="auto"/>
            <w:bottom w:val="none" w:sz="0" w:space="0" w:color="auto"/>
            <w:right w:val="none" w:sz="0" w:space="0" w:color="auto"/>
          </w:divBdr>
        </w:div>
        <w:div w:id="973368067">
          <w:marLeft w:val="0"/>
          <w:marRight w:val="0"/>
          <w:marTop w:val="0"/>
          <w:marBottom w:val="0"/>
          <w:divBdr>
            <w:top w:val="none" w:sz="0" w:space="0" w:color="auto"/>
            <w:left w:val="none" w:sz="0" w:space="0" w:color="auto"/>
            <w:bottom w:val="none" w:sz="0" w:space="0" w:color="auto"/>
            <w:right w:val="none" w:sz="0" w:space="0" w:color="auto"/>
          </w:divBdr>
        </w:div>
        <w:div w:id="2076078153">
          <w:marLeft w:val="0"/>
          <w:marRight w:val="0"/>
          <w:marTop w:val="0"/>
          <w:marBottom w:val="0"/>
          <w:divBdr>
            <w:top w:val="none" w:sz="0" w:space="0" w:color="auto"/>
            <w:left w:val="none" w:sz="0" w:space="0" w:color="auto"/>
            <w:bottom w:val="none" w:sz="0" w:space="0" w:color="auto"/>
            <w:right w:val="none" w:sz="0" w:space="0" w:color="auto"/>
          </w:divBdr>
        </w:div>
        <w:div w:id="1197935512">
          <w:marLeft w:val="0"/>
          <w:marRight w:val="0"/>
          <w:marTop w:val="0"/>
          <w:marBottom w:val="0"/>
          <w:divBdr>
            <w:top w:val="none" w:sz="0" w:space="0" w:color="auto"/>
            <w:left w:val="none" w:sz="0" w:space="0" w:color="auto"/>
            <w:bottom w:val="none" w:sz="0" w:space="0" w:color="auto"/>
            <w:right w:val="none" w:sz="0" w:space="0" w:color="auto"/>
          </w:divBdr>
        </w:div>
        <w:div w:id="1399086806">
          <w:marLeft w:val="0"/>
          <w:marRight w:val="0"/>
          <w:marTop w:val="0"/>
          <w:marBottom w:val="0"/>
          <w:divBdr>
            <w:top w:val="none" w:sz="0" w:space="0" w:color="auto"/>
            <w:left w:val="none" w:sz="0" w:space="0" w:color="auto"/>
            <w:bottom w:val="none" w:sz="0" w:space="0" w:color="auto"/>
            <w:right w:val="none" w:sz="0" w:space="0" w:color="auto"/>
          </w:divBdr>
        </w:div>
        <w:div w:id="1542748722">
          <w:marLeft w:val="0"/>
          <w:marRight w:val="0"/>
          <w:marTop w:val="0"/>
          <w:marBottom w:val="0"/>
          <w:divBdr>
            <w:top w:val="none" w:sz="0" w:space="0" w:color="auto"/>
            <w:left w:val="none" w:sz="0" w:space="0" w:color="auto"/>
            <w:bottom w:val="none" w:sz="0" w:space="0" w:color="auto"/>
            <w:right w:val="none" w:sz="0" w:space="0" w:color="auto"/>
          </w:divBdr>
        </w:div>
        <w:div w:id="83574121">
          <w:marLeft w:val="0"/>
          <w:marRight w:val="0"/>
          <w:marTop w:val="0"/>
          <w:marBottom w:val="0"/>
          <w:divBdr>
            <w:top w:val="none" w:sz="0" w:space="0" w:color="auto"/>
            <w:left w:val="none" w:sz="0" w:space="0" w:color="auto"/>
            <w:bottom w:val="none" w:sz="0" w:space="0" w:color="auto"/>
            <w:right w:val="none" w:sz="0" w:space="0" w:color="auto"/>
          </w:divBdr>
        </w:div>
        <w:div w:id="196703617">
          <w:marLeft w:val="0"/>
          <w:marRight w:val="0"/>
          <w:marTop w:val="0"/>
          <w:marBottom w:val="0"/>
          <w:divBdr>
            <w:top w:val="none" w:sz="0" w:space="0" w:color="auto"/>
            <w:left w:val="none" w:sz="0" w:space="0" w:color="auto"/>
            <w:bottom w:val="none" w:sz="0" w:space="0" w:color="auto"/>
            <w:right w:val="none" w:sz="0" w:space="0" w:color="auto"/>
          </w:divBdr>
        </w:div>
        <w:div w:id="2077698871">
          <w:marLeft w:val="0"/>
          <w:marRight w:val="0"/>
          <w:marTop w:val="0"/>
          <w:marBottom w:val="0"/>
          <w:divBdr>
            <w:top w:val="none" w:sz="0" w:space="0" w:color="auto"/>
            <w:left w:val="none" w:sz="0" w:space="0" w:color="auto"/>
            <w:bottom w:val="none" w:sz="0" w:space="0" w:color="auto"/>
            <w:right w:val="none" w:sz="0" w:space="0" w:color="auto"/>
          </w:divBdr>
        </w:div>
        <w:div w:id="1712413439">
          <w:marLeft w:val="0"/>
          <w:marRight w:val="0"/>
          <w:marTop w:val="0"/>
          <w:marBottom w:val="0"/>
          <w:divBdr>
            <w:top w:val="none" w:sz="0" w:space="0" w:color="auto"/>
            <w:left w:val="none" w:sz="0" w:space="0" w:color="auto"/>
            <w:bottom w:val="none" w:sz="0" w:space="0" w:color="auto"/>
            <w:right w:val="none" w:sz="0" w:space="0" w:color="auto"/>
          </w:divBdr>
        </w:div>
        <w:div w:id="2058770754">
          <w:marLeft w:val="0"/>
          <w:marRight w:val="0"/>
          <w:marTop w:val="0"/>
          <w:marBottom w:val="0"/>
          <w:divBdr>
            <w:top w:val="none" w:sz="0" w:space="0" w:color="auto"/>
            <w:left w:val="none" w:sz="0" w:space="0" w:color="auto"/>
            <w:bottom w:val="none" w:sz="0" w:space="0" w:color="auto"/>
            <w:right w:val="none" w:sz="0" w:space="0" w:color="auto"/>
          </w:divBdr>
        </w:div>
        <w:div w:id="1400977099">
          <w:marLeft w:val="0"/>
          <w:marRight w:val="0"/>
          <w:marTop w:val="0"/>
          <w:marBottom w:val="0"/>
          <w:divBdr>
            <w:top w:val="none" w:sz="0" w:space="0" w:color="auto"/>
            <w:left w:val="none" w:sz="0" w:space="0" w:color="auto"/>
            <w:bottom w:val="none" w:sz="0" w:space="0" w:color="auto"/>
            <w:right w:val="none" w:sz="0" w:space="0" w:color="auto"/>
          </w:divBdr>
        </w:div>
        <w:div w:id="592861685">
          <w:marLeft w:val="0"/>
          <w:marRight w:val="0"/>
          <w:marTop w:val="0"/>
          <w:marBottom w:val="0"/>
          <w:divBdr>
            <w:top w:val="none" w:sz="0" w:space="0" w:color="auto"/>
            <w:left w:val="none" w:sz="0" w:space="0" w:color="auto"/>
            <w:bottom w:val="none" w:sz="0" w:space="0" w:color="auto"/>
            <w:right w:val="none" w:sz="0" w:space="0" w:color="auto"/>
          </w:divBdr>
        </w:div>
        <w:div w:id="485052045">
          <w:marLeft w:val="0"/>
          <w:marRight w:val="0"/>
          <w:marTop w:val="0"/>
          <w:marBottom w:val="0"/>
          <w:divBdr>
            <w:top w:val="none" w:sz="0" w:space="0" w:color="auto"/>
            <w:left w:val="none" w:sz="0" w:space="0" w:color="auto"/>
            <w:bottom w:val="none" w:sz="0" w:space="0" w:color="auto"/>
            <w:right w:val="none" w:sz="0" w:space="0" w:color="auto"/>
          </w:divBdr>
        </w:div>
        <w:div w:id="129252760">
          <w:marLeft w:val="0"/>
          <w:marRight w:val="0"/>
          <w:marTop w:val="0"/>
          <w:marBottom w:val="0"/>
          <w:divBdr>
            <w:top w:val="none" w:sz="0" w:space="0" w:color="auto"/>
            <w:left w:val="none" w:sz="0" w:space="0" w:color="auto"/>
            <w:bottom w:val="none" w:sz="0" w:space="0" w:color="auto"/>
            <w:right w:val="none" w:sz="0" w:space="0" w:color="auto"/>
          </w:divBdr>
        </w:div>
        <w:div w:id="2046639947">
          <w:marLeft w:val="0"/>
          <w:marRight w:val="0"/>
          <w:marTop w:val="0"/>
          <w:marBottom w:val="0"/>
          <w:divBdr>
            <w:top w:val="none" w:sz="0" w:space="0" w:color="auto"/>
            <w:left w:val="none" w:sz="0" w:space="0" w:color="auto"/>
            <w:bottom w:val="none" w:sz="0" w:space="0" w:color="auto"/>
            <w:right w:val="none" w:sz="0" w:space="0" w:color="auto"/>
          </w:divBdr>
        </w:div>
        <w:div w:id="864028209">
          <w:marLeft w:val="0"/>
          <w:marRight w:val="0"/>
          <w:marTop w:val="0"/>
          <w:marBottom w:val="0"/>
          <w:divBdr>
            <w:top w:val="none" w:sz="0" w:space="0" w:color="auto"/>
            <w:left w:val="none" w:sz="0" w:space="0" w:color="auto"/>
            <w:bottom w:val="none" w:sz="0" w:space="0" w:color="auto"/>
            <w:right w:val="none" w:sz="0" w:space="0" w:color="auto"/>
          </w:divBdr>
        </w:div>
        <w:div w:id="91820524">
          <w:marLeft w:val="0"/>
          <w:marRight w:val="0"/>
          <w:marTop w:val="0"/>
          <w:marBottom w:val="0"/>
          <w:divBdr>
            <w:top w:val="none" w:sz="0" w:space="0" w:color="auto"/>
            <w:left w:val="none" w:sz="0" w:space="0" w:color="auto"/>
            <w:bottom w:val="none" w:sz="0" w:space="0" w:color="auto"/>
            <w:right w:val="none" w:sz="0" w:space="0" w:color="auto"/>
          </w:divBdr>
        </w:div>
        <w:div w:id="433063171">
          <w:marLeft w:val="0"/>
          <w:marRight w:val="0"/>
          <w:marTop w:val="0"/>
          <w:marBottom w:val="0"/>
          <w:divBdr>
            <w:top w:val="none" w:sz="0" w:space="0" w:color="auto"/>
            <w:left w:val="none" w:sz="0" w:space="0" w:color="auto"/>
            <w:bottom w:val="none" w:sz="0" w:space="0" w:color="auto"/>
            <w:right w:val="none" w:sz="0" w:space="0" w:color="auto"/>
          </w:divBdr>
        </w:div>
        <w:div w:id="1226792316">
          <w:marLeft w:val="0"/>
          <w:marRight w:val="0"/>
          <w:marTop w:val="0"/>
          <w:marBottom w:val="0"/>
          <w:divBdr>
            <w:top w:val="none" w:sz="0" w:space="0" w:color="auto"/>
            <w:left w:val="none" w:sz="0" w:space="0" w:color="auto"/>
            <w:bottom w:val="none" w:sz="0" w:space="0" w:color="auto"/>
            <w:right w:val="none" w:sz="0" w:space="0" w:color="auto"/>
          </w:divBdr>
        </w:div>
        <w:div w:id="19940094">
          <w:marLeft w:val="0"/>
          <w:marRight w:val="0"/>
          <w:marTop w:val="0"/>
          <w:marBottom w:val="0"/>
          <w:divBdr>
            <w:top w:val="none" w:sz="0" w:space="0" w:color="auto"/>
            <w:left w:val="none" w:sz="0" w:space="0" w:color="auto"/>
            <w:bottom w:val="none" w:sz="0" w:space="0" w:color="auto"/>
            <w:right w:val="none" w:sz="0" w:space="0" w:color="auto"/>
          </w:divBdr>
        </w:div>
        <w:div w:id="580598855">
          <w:marLeft w:val="0"/>
          <w:marRight w:val="0"/>
          <w:marTop w:val="0"/>
          <w:marBottom w:val="0"/>
          <w:divBdr>
            <w:top w:val="none" w:sz="0" w:space="0" w:color="auto"/>
            <w:left w:val="none" w:sz="0" w:space="0" w:color="auto"/>
            <w:bottom w:val="none" w:sz="0" w:space="0" w:color="auto"/>
            <w:right w:val="none" w:sz="0" w:space="0" w:color="auto"/>
          </w:divBdr>
        </w:div>
        <w:div w:id="258608868">
          <w:marLeft w:val="0"/>
          <w:marRight w:val="0"/>
          <w:marTop w:val="0"/>
          <w:marBottom w:val="0"/>
          <w:divBdr>
            <w:top w:val="none" w:sz="0" w:space="0" w:color="auto"/>
            <w:left w:val="none" w:sz="0" w:space="0" w:color="auto"/>
            <w:bottom w:val="none" w:sz="0" w:space="0" w:color="auto"/>
            <w:right w:val="none" w:sz="0" w:space="0" w:color="auto"/>
          </w:divBdr>
        </w:div>
        <w:div w:id="1353990572">
          <w:marLeft w:val="0"/>
          <w:marRight w:val="0"/>
          <w:marTop w:val="0"/>
          <w:marBottom w:val="0"/>
          <w:divBdr>
            <w:top w:val="none" w:sz="0" w:space="0" w:color="auto"/>
            <w:left w:val="none" w:sz="0" w:space="0" w:color="auto"/>
            <w:bottom w:val="none" w:sz="0" w:space="0" w:color="auto"/>
            <w:right w:val="none" w:sz="0" w:space="0" w:color="auto"/>
          </w:divBdr>
        </w:div>
        <w:div w:id="2119835853">
          <w:marLeft w:val="0"/>
          <w:marRight w:val="0"/>
          <w:marTop w:val="0"/>
          <w:marBottom w:val="0"/>
          <w:divBdr>
            <w:top w:val="none" w:sz="0" w:space="0" w:color="auto"/>
            <w:left w:val="none" w:sz="0" w:space="0" w:color="auto"/>
            <w:bottom w:val="none" w:sz="0" w:space="0" w:color="auto"/>
            <w:right w:val="none" w:sz="0" w:space="0" w:color="auto"/>
          </w:divBdr>
        </w:div>
        <w:div w:id="1997803400">
          <w:marLeft w:val="0"/>
          <w:marRight w:val="0"/>
          <w:marTop w:val="0"/>
          <w:marBottom w:val="0"/>
          <w:divBdr>
            <w:top w:val="none" w:sz="0" w:space="0" w:color="auto"/>
            <w:left w:val="none" w:sz="0" w:space="0" w:color="auto"/>
            <w:bottom w:val="none" w:sz="0" w:space="0" w:color="auto"/>
            <w:right w:val="none" w:sz="0" w:space="0" w:color="auto"/>
          </w:divBdr>
        </w:div>
        <w:div w:id="1443913815">
          <w:marLeft w:val="0"/>
          <w:marRight w:val="0"/>
          <w:marTop w:val="0"/>
          <w:marBottom w:val="0"/>
          <w:divBdr>
            <w:top w:val="none" w:sz="0" w:space="0" w:color="auto"/>
            <w:left w:val="none" w:sz="0" w:space="0" w:color="auto"/>
            <w:bottom w:val="none" w:sz="0" w:space="0" w:color="auto"/>
            <w:right w:val="none" w:sz="0" w:space="0" w:color="auto"/>
          </w:divBdr>
        </w:div>
        <w:div w:id="272634635">
          <w:marLeft w:val="0"/>
          <w:marRight w:val="0"/>
          <w:marTop w:val="0"/>
          <w:marBottom w:val="0"/>
          <w:divBdr>
            <w:top w:val="none" w:sz="0" w:space="0" w:color="auto"/>
            <w:left w:val="none" w:sz="0" w:space="0" w:color="auto"/>
            <w:bottom w:val="none" w:sz="0" w:space="0" w:color="auto"/>
            <w:right w:val="none" w:sz="0" w:space="0" w:color="auto"/>
          </w:divBdr>
        </w:div>
        <w:div w:id="257106933">
          <w:marLeft w:val="0"/>
          <w:marRight w:val="0"/>
          <w:marTop w:val="0"/>
          <w:marBottom w:val="0"/>
          <w:divBdr>
            <w:top w:val="none" w:sz="0" w:space="0" w:color="auto"/>
            <w:left w:val="none" w:sz="0" w:space="0" w:color="auto"/>
            <w:bottom w:val="none" w:sz="0" w:space="0" w:color="auto"/>
            <w:right w:val="none" w:sz="0" w:space="0" w:color="auto"/>
          </w:divBdr>
        </w:div>
        <w:div w:id="2131128016">
          <w:marLeft w:val="0"/>
          <w:marRight w:val="0"/>
          <w:marTop w:val="0"/>
          <w:marBottom w:val="0"/>
          <w:divBdr>
            <w:top w:val="none" w:sz="0" w:space="0" w:color="auto"/>
            <w:left w:val="none" w:sz="0" w:space="0" w:color="auto"/>
            <w:bottom w:val="none" w:sz="0" w:space="0" w:color="auto"/>
            <w:right w:val="none" w:sz="0" w:space="0" w:color="auto"/>
          </w:divBdr>
        </w:div>
        <w:div w:id="1250696109">
          <w:marLeft w:val="0"/>
          <w:marRight w:val="0"/>
          <w:marTop w:val="0"/>
          <w:marBottom w:val="0"/>
          <w:divBdr>
            <w:top w:val="none" w:sz="0" w:space="0" w:color="auto"/>
            <w:left w:val="none" w:sz="0" w:space="0" w:color="auto"/>
            <w:bottom w:val="none" w:sz="0" w:space="0" w:color="auto"/>
            <w:right w:val="none" w:sz="0" w:space="0" w:color="auto"/>
          </w:divBdr>
        </w:div>
        <w:div w:id="1379822924">
          <w:marLeft w:val="0"/>
          <w:marRight w:val="0"/>
          <w:marTop w:val="0"/>
          <w:marBottom w:val="0"/>
          <w:divBdr>
            <w:top w:val="none" w:sz="0" w:space="0" w:color="auto"/>
            <w:left w:val="none" w:sz="0" w:space="0" w:color="auto"/>
            <w:bottom w:val="none" w:sz="0" w:space="0" w:color="auto"/>
            <w:right w:val="none" w:sz="0" w:space="0" w:color="auto"/>
          </w:divBdr>
        </w:div>
        <w:div w:id="942221608">
          <w:marLeft w:val="0"/>
          <w:marRight w:val="0"/>
          <w:marTop w:val="0"/>
          <w:marBottom w:val="0"/>
          <w:divBdr>
            <w:top w:val="none" w:sz="0" w:space="0" w:color="auto"/>
            <w:left w:val="none" w:sz="0" w:space="0" w:color="auto"/>
            <w:bottom w:val="none" w:sz="0" w:space="0" w:color="auto"/>
            <w:right w:val="none" w:sz="0" w:space="0" w:color="auto"/>
          </w:divBdr>
        </w:div>
        <w:div w:id="2080206150">
          <w:marLeft w:val="0"/>
          <w:marRight w:val="0"/>
          <w:marTop w:val="0"/>
          <w:marBottom w:val="0"/>
          <w:divBdr>
            <w:top w:val="none" w:sz="0" w:space="0" w:color="auto"/>
            <w:left w:val="none" w:sz="0" w:space="0" w:color="auto"/>
            <w:bottom w:val="none" w:sz="0" w:space="0" w:color="auto"/>
            <w:right w:val="none" w:sz="0" w:space="0" w:color="auto"/>
          </w:divBdr>
        </w:div>
        <w:div w:id="971861562">
          <w:marLeft w:val="0"/>
          <w:marRight w:val="0"/>
          <w:marTop w:val="0"/>
          <w:marBottom w:val="0"/>
          <w:divBdr>
            <w:top w:val="none" w:sz="0" w:space="0" w:color="auto"/>
            <w:left w:val="none" w:sz="0" w:space="0" w:color="auto"/>
            <w:bottom w:val="none" w:sz="0" w:space="0" w:color="auto"/>
            <w:right w:val="none" w:sz="0" w:space="0" w:color="auto"/>
          </w:divBdr>
        </w:div>
        <w:div w:id="1487668190">
          <w:marLeft w:val="0"/>
          <w:marRight w:val="0"/>
          <w:marTop w:val="0"/>
          <w:marBottom w:val="0"/>
          <w:divBdr>
            <w:top w:val="none" w:sz="0" w:space="0" w:color="auto"/>
            <w:left w:val="none" w:sz="0" w:space="0" w:color="auto"/>
            <w:bottom w:val="none" w:sz="0" w:space="0" w:color="auto"/>
            <w:right w:val="none" w:sz="0" w:space="0" w:color="auto"/>
          </w:divBdr>
        </w:div>
        <w:div w:id="1613242508">
          <w:marLeft w:val="0"/>
          <w:marRight w:val="0"/>
          <w:marTop w:val="0"/>
          <w:marBottom w:val="0"/>
          <w:divBdr>
            <w:top w:val="none" w:sz="0" w:space="0" w:color="auto"/>
            <w:left w:val="none" w:sz="0" w:space="0" w:color="auto"/>
            <w:bottom w:val="none" w:sz="0" w:space="0" w:color="auto"/>
            <w:right w:val="none" w:sz="0" w:space="0" w:color="auto"/>
          </w:divBdr>
        </w:div>
        <w:div w:id="1035545497">
          <w:marLeft w:val="0"/>
          <w:marRight w:val="0"/>
          <w:marTop w:val="0"/>
          <w:marBottom w:val="0"/>
          <w:divBdr>
            <w:top w:val="none" w:sz="0" w:space="0" w:color="auto"/>
            <w:left w:val="none" w:sz="0" w:space="0" w:color="auto"/>
            <w:bottom w:val="none" w:sz="0" w:space="0" w:color="auto"/>
            <w:right w:val="none" w:sz="0" w:space="0" w:color="auto"/>
          </w:divBdr>
        </w:div>
        <w:div w:id="608511003">
          <w:marLeft w:val="0"/>
          <w:marRight w:val="0"/>
          <w:marTop w:val="0"/>
          <w:marBottom w:val="0"/>
          <w:divBdr>
            <w:top w:val="none" w:sz="0" w:space="0" w:color="auto"/>
            <w:left w:val="none" w:sz="0" w:space="0" w:color="auto"/>
            <w:bottom w:val="none" w:sz="0" w:space="0" w:color="auto"/>
            <w:right w:val="none" w:sz="0" w:space="0" w:color="auto"/>
          </w:divBdr>
        </w:div>
        <w:div w:id="646855819">
          <w:marLeft w:val="0"/>
          <w:marRight w:val="0"/>
          <w:marTop w:val="0"/>
          <w:marBottom w:val="0"/>
          <w:divBdr>
            <w:top w:val="none" w:sz="0" w:space="0" w:color="auto"/>
            <w:left w:val="none" w:sz="0" w:space="0" w:color="auto"/>
            <w:bottom w:val="none" w:sz="0" w:space="0" w:color="auto"/>
            <w:right w:val="none" w:sz="0" w:space="0" w:color="auto"/>
          </w:divBdr>
        </w:div>
        <w:div w:id="790369171">
          <w:marLeft w:val="0"/>
          <w:marRight w:val="0"/>
          <w:marTop w:val="0"/>
          <w:marBottom w:val="0"/>
          <w:divBdr>
            <w:top w:val="none" w:sz="0" w:space="0" w:color="auto"/>
            <w:left w:val="none" w:sz="0" w:space="0" w:color="auto"/>
            <w:bottom w:val="none" w:sz="0" w:space="0" w:color="auto"/>
            <w:right w:val="none" w:sz="0" w:space="0" w:color="auto"/>
          </w:divBdr>
        </w:div>
        <w:div w:id="1982074852">
          <w:marLeft w:val="0"/>
          <w:marRight w:val="0"/>
          <w:marTop w:val="0"/>
          <w:marBottom w:val="0"/>
          <w:divBdr>
            <w:top w:val="none" w:sz="0" w:space="0" w:color="auto"/>
            <w:left w:val="none" w:sz="0" w:space="0" w:color="auto"/>
            <w:bottom w:val="none" w:sz="0" w:space="0" w:color="auto"/>
            <w:right w:val="none" w:sz="0" w:space="0" w:color="auto"/>
          </w:divBdr>
        </w:div>
        <w:div w:id="999230630">
          <w:marLeft w:val="0"/>
          <w:marRight w:val="0"/>
          <w:marTop w:val="0"/>
          <w:marBottom w:val="0"/>
          <w:divBdr>
            <w:top w:val="none" w:sz="0" w:space="0" w:color="auto"/>
            <w:left w:val="none" w:sz="0" w:space="0" w:color="auto"/>
            <w:bottom w:val="none" w:sz="0" w:space="0" w:color="auto"/>
            <w:right w:val="none" w:sz="0" w:space="0" w:color="auto"/>
          </w:divBdr>
        </w:div>
        <w:div w:id="1241020744">
          <w:marLeft w:val="0"/>
          <w:marRight w:val="0"/>
          <w:marTop w:val="0"/>
          <w:marBottom w:val="0"/>
          <w:divBdr>
            <w:top w:val="none" w:sz="0" w:space="0" w:color="auto"/>
            <w:left w:val="none" w:sz="0" w:space="0" w:color="auto"/>
            <w:bottom w:val="none" w:sz="0" w:space="0" w:color="auto"/>
            <w:right w:val="none" w:sz="0" w:space="0" w:color="auto"/>
          </w:divBdr>
        </w:div>
        <w:div w:id="1660185700">
          <w:marLeft w:val="0"/>
          <w:marRight w:val="0"/>
          <w:marTop w:val="0"/>
          <w:marBottom w:val="0"/>
          <w:divBdr>
            <w:top w:val="none" w:sz="0" w:space="0" w:color="auto"/>
            <w:left w:val="none" w:sz="0" w:space="0" w:color="auto"/>
            <w:bottom w:val="none" w:sz="0" w:space="0" w:color="auto"/>
            <w:right w:val="none" w:sz="0" w:space="0" w:color="auto"/>
          </w:divBdr>
        </w:div>
        <w:div w:id="1314218956">
          <w:marLeft w:val="0"/>
          <w:marRight w:val="0"/>
          <w:marTop w:val="0"/>
          <w:marBottom w:val="0"/>
          <w:divBdr>
            <w:top w:val="none" w:sz="0" w:space="0" w:color="auto"/>
            <w:left w:val="none" w:sz="0" w:space="0" w:color="auto"/>
            <w:bottom w:val="none" w:sz="0" w:space="0" w:color="auto"/>
            <w:right w:val="none" w:sz="0" w:space="0" w:color="auto"/>
          </w:divBdr>
        </w:div>
        <w:div w:id="478501633">
          <w:marLeft w:val="0"/>
          <w:marRight w:val="0"/>
          <w:marTop w:val="0"/>
          <w:marBottom w:val="0"/>
          <w:divBdr>
            <w:top w:val="none" w:sz="0" w:space="0" w:color="auto"/>
            <w:left w:val="none" w:sz="0" w:space="0" w:color="auto"/>
            <w:bottom w:val="none" w:sz="0" w:space="0" w:color="auto"/>
            <w:right w:val="none" w:sz="0" w:space="0" w:color="auto"/>
          </w:divBdr>
        </w:div>
        <w:div w:id="1407915474">
          <w:marLeft w:val="0"/>
          <w:marRight w:val="0"/>
          <w:marTop w:val="0"/>
          <w:marBottom w:val="0"/>
          <w:divBdr>
            <w:top w:val="none" w:sz="0" w:space="0" w:color="auto"/>
            <w:left w:val="none" w:sz="0" w:space="0" w:color="auto"/>
            <w:bottom w:val="none" w:sz="0" w:space="0" w:color="auto"/>
            <w:right w:val="none" w:sz="0" w:space="0" w:color="auto"/>
          </w:divBdr>
        </w:div>
        <w:div w:id="873227254">
          <w:marLeft w:val="0"/>
          <w:marRight w:val="0"/>
          <w:marTop w:val="0"/>
          <w:marBottom w:val="0"/>
          <w:divBdr>
            <w:top w:val="none" w:sz="0" w:space="0" w:color="auto"/>
            <w:left w:val="none" w:sz="0" w:space="0" w:color="auto"/>
            <w:bottom w:val="none" w:sz="0" w:space="0" w:color="auto"/>
            <w:right w:val="none" w:sz="0" w:space="0" w:color="auto"/>
          </w:divBdr>
        </w:div>
        <w:div w:id="96948381">
          <w:marLeft w:val="0"/>
          <w:marRight w:val="0"/>
          <w:marTop w:val="0"/>
          <w:marBottom w:val="0"/>
          <w:divBdr>
            <w:top w:val="none" w:sz="0" w:space="0" w:color="auto"/>
            <w:left w:val="none" w:sz="0" w:space="0" w:color="auto"/>
            <w:bottom w:val="none" w:sz="0" w:space="0" w:color="auto"/>
            <w:right w:val="none" w:sz="0" w:space="0" w:color="auto"/>
          </w:divBdr>
        </w:div>
        <w:div w:id="1206285975">
          <w:marLeft w:val="0"/>
          <w:marRight w:val="0"/>
          <w:marTop w:val="0"/>
          <w:marBottom w:val="0"/>
          <w:divBdr>
            <w:top w:val="none" w:sz="0" w:space="0" w:color="auto"/>
            <w:left w:val="none" w:sz="0" w:space="0" w:color="auto"/>
            <w:bottom w:val="none" w:sz="0" w:space="0" w:color="auto"/>
            <w:right w:val="none" w:sz="0" w:space="0" w:color="auto"/>
          </w:divBdr>
        </w:div>
        <w:div w:id="856701027">
          <w:marLeft w:val="0"/>
          <w:marRight w:val="0"/>
          <w:marTop w:val="0"/>
          <w:marBottom w:val="0"/>
          <w:divBdr>
            <w:top w:val="none" w:sz="0" w:space="0" w:color="auto"/>
            <w:left w:val="none" w:sz="0" w:space="0" w:color="auto"/>
            <w:bottom w:val="none" w:sz="0" w:space="0" w:color="auto"/>
            <w:right w:val="none" w:sz="0" w:space="0" w:color="auto"/>
          </w:divBdr>
        </w:div>
        <w:div w:id="1157309703">
          <w:marLeft w:val="0"/>
          <w:marRight w:val="0"/>
          <w:marTop w:val="0"/>
          <w:marBottom w:val="0"/>
          <w:divBdr>
            <w:top w:val="none" w:sz="0" w:space="0" w:color="auto"/>
            <w:left w:val="none" w:sz="0" w:space="0" w:color="auto"/>
            <w:bottom w:val="none" w:sz="0" w:space="0" w:color="auto"/>
            <w:right w:val="none" w:sz="0" w:space="0" w:color="auto"/>
          </w:divBdr>
        </w:div>
        <w:div w:id="178279365">
          <w:marLeft w:val="0"/>
          <w:marRight w:val="0"/>
          <w:marTop w:val="0"/>
          <w:marBottom w:val="0"/>
          <w:divBdr>
            <w:top w:val="none" w:sz="0" w:space="0" w:color="auto"/>
            <w:left w:val="none" w:sz="0" w:space="0" w:color="auto"/>
            <w:bottom w:val="none" w:sz="0" w:space="0" w:color="auto"/>
            <w:right w:val="none" w:sz="0" w:space="0" w:color="auto"/>
          </w:divBdr>
        </w:div>
        <w:div w:id="1111823635">
          <w:marLeft w:val="0"/>
          <w:marRight w:val="0"/>
          <w:marTop w:val="0"/>
          <w:marBottom w:val="0"/>
          <w:divBdr>
            <w:top w:val="none" w:sz="0" w:space="0" w:color="auto"/>
            <w:left w:val="none" w:sz="0" w:space="0" w:color="auto"/>
            <w:bottom w:val="none" w:sz="0" w:space="0" w:color="auto"/>
            <w:right w:val="none" w:sz="0" w:space="0" w:color="auto"/>
          </w:divBdr>
        </w:div>
        <w:div w:id="211767705">
          <w:marLeft w:val="0"/>
          <w:marRight w:val="0"/>
          <w:marTop w:val="0"/>
          <w:marBottom w:val="0"/>
          <w:divBdr>
            <w:top w:val="none" w:sz="0" w:space="0" w:color="auto"/>
            <w:left w:val="none" w:sz="0" w:space="0" w:color="auto"/>
            <w:bottom w:val="none" w:sz="0" w:space="0" w:color="auto"/>
            <w:right w:val="none" w:sz="0" w:space="0" w:color="auto"/>
          </w:divBdr>
        </w:div>
        <w:div w:id="1800144113">
          <w:marLeft w:val="0"/>
          <w:marRight w:val="0"/>
          <w:marTop w:val="0"/>
          <w:marBottom w:val="0"/>
          <w:divBdr>
            <w:top w:val="none" w:sz="0" w:space="0" w:color="auto"/>
            <w:left w:val="none" w:sz="0" w:space="0" w:color="auto"/>
            <w:bottom w:val="none" w:sz="0" w:space="0" w:color="auto"/>
            <w:right w:val="none" w:sz="0" w:space="0" w:color="auto"/>
          </w:divBdr>
        </w:div>
        <w:div w:id="397019780">
          <w:marLeft w:val="0"/>
          <w:marRight w:val="0"/>
          <w:marTop w:val="0"/>
          <w:marBottom w:val="0"/>
          <w:divBdr>
            <w:top w:val="none" w:sz="0" w:space="0" w:color="auto"/>
            <w:left w:val="none" w:sz="0" w:space="0" w:color="auto"/>
            <w:bottom w:val="none" w:sz="0" w:space="0" w:color="auto"/>
            <w:right w:val="none" w:sz="0" w:space="0" w:color="auto"/>
          </w:divBdr>
        </w:div>
        <w:div w:id="81461702">
          <w:marLeft w:val="0"/>
          <w:marRight w:val="0"/>
          <w:marTop w:val="0"/>
          <w:marBottom w:val="0"/>
          <w:divBdr>
            <w:top w:val="none" w:sz="0" w:space="0" w:color="auto"/>
            <w:left w:val="none" w:sz="0" w:space="0" w:color="auto"/>
            <w:bottom w:val="none" w:sz="0" w:space="0" w:color="auto"/>
            <w:right w:val="none" w:sz="0" w:space="0" w:color="auto"/>
          </w:divBdr>
        </w:div>
        <w:div w:id="416101232">
          <w:marLeft w:val="0"/>
          <w:marRight w:val="0"/>
          <w:marTop w:val="0"/>
          <w:marBottom w:val="0"/>
          <w:divBdr>
            <w:top w:val="none" w:sz="0" w:space="0" w:color="auto"/>
            <w:left w:val="none" w:sz="0" w:space="0" w:color="auto"/>
            <w:bottom w:val="none" w:sz="0" w:space="0" w:color="auto"/>
            <w:right w:val="none" w:sz="0" w:space="0" w:color="auto"/>
          </w:divBdr>
        </w:div>
        <w:div w:id="2026052338">
          <w:marLeft w:val="0"/>
          <w:marRight w:val="0"/>
          <w:marTop w:val="0"/>
          <w:marBottom w:val="0"/>
          <w:divBdr>
            <w:top w:val="none" w:sz="0" w:space="0" w:color="auto"/>
            <w:left w:val="none" w:sz="0" w:space="0" w:color="auto"/>
            <w:bottom w:val="none" w:sz="0" w:space="0" w:color="auto"/>
            <w:right w:val="none" w:sz="0" w:space="0" w:color="auto"/>
          </w:divBdr>
        </w:div>
        <w:div w:id="906378099">
          <w:marLeft w:val="0"/>
          <w:marRight w:val="0"/>
          <w:marTop w:val="0"/>
          <w:marBottom w:val="0"/>
          <w:divBdr>
            <w:top w:val="none" w:sz="0" w:space="0" w:color="auto"/>
            <w:left w:val="none" w:sz="0" w:space="0" w:color="auto"/>
            <w:bottom w:val="none" w:sz="0" w:space="0" w:color="auto"/>
            <w:right w:val="none" w:sz="0" w:space="0" w:color="auto"/>
          </w:divBdr>
        </w:div>
        <w:div w:id="1353605413">
          <w:marLeft w:val="0"/>
          <w:marRight w:val="0"/>
          <w:marTop w:val="0"/>
          <w:marBottom w:val="0"/>
          <w:divBdr>
            <w:top w:val="none" w:sz="0" w:space="0" w:color="auto"/>
            <w:left w:val="none" w:sz="0" w:space="0" w:color="auto"/>
            <w:bottom w:val="none" w:sz="0" w:space="0" w:color="auto"/>
            <w:right w:val="none" w:sz="0" w:space="0" w:color="auto"/>
          </w:divBdr>
        </w:div>
        <w:div w:id="2137943428">
          <w:marLeft w:val="0"/>
          <w:marRight w:val="0"/>
          <w:marTop w:val="0"/>
          <w:marBottom w:val="0"/>
          <w:divBdr>
            <w:top w:val="none" w:sz="0" w:space="0" w:color="auto"/>
            <w:left w:val="none" w:sz="0" w:space="0" w:color="auto"/>
            <w:bottom w:val="none" w:sz="0" w:space="0" w:color="auto"/>
            <w:right w:val="none" w:sz="0" w:space="0" w:color="auto"/>
          </w:divBdr>
        </w:div>
        <w:div w:id="79109132">
          <w:marLeft w:val="0"/>
          <w:marRight w:val="0"/>
          <w:marTop w:val="0"/>
          <w:marBottom w:val="0"/>
          <w:divBdr>
            <w:top w:val="none" w:sz="0" w:space="0" w:color="auto"/>
            <w:left w:val="none" w:sz="0" w:space="0" w:color="auto"/>
            <w:bottom w:val="none" w:sz="0" w:space="0" w:color="auto"/>
            <w:right w:val="none" w:sz="0" w:space="0" w:color="auto"/>
          </w:divBdr>
        </w:div>
        <w:div w:id="441921098">
          <w:marLeft w:val="0"/>
          <w:marRight w:val="0"/>
          <w:marTop w:val="0"/>
          <w:marBottom w:val="0"/>
          <w:divBdr>
            <w:top w:val="none" w:sz="0" w:space="0" w:color="auto"/>
            <w:left w:val="none" w:sz="0" w:space="0" w:color="auto"/>
            <w:bottom w:val="none" w:sz="0" w:space="0" w:color="auto"/>
            <w:right w:val="none" w:sz="0" w:space="0" w:color="auto"/>
          </w:divBdr>
        </w:div>
        <w:div w:id="1588535620">
          <w:marLeft w:val="0"/>
          <w:marRight w:val="0"/>
          <w:marTop w:val="0"/>
          <w:marBottom w:val="0"/>
          <w:divBdr>
            <w:top w:val="none" w:sz="0" w:space="0" w:color="auto"/>
            <w:left w:val="none" w:sz="0" w:space="0" w:color="auto"/>
            <w:bottom w:val="none" w:sz="0" w:space="0" w:color="auto"/>
            <w:right w:val="none" w:sz="0" w:space="0" w:color="auto"/>
          </w:divBdr>
        </w:div>
        <w:div w:id="1160272314">
          <w:marLeft w:val="0"/>
          <w:marRight w:val="0"/>
          <w:marTop w:val="0"/>
          <w:marBottom w:val="0"/>
          <w:divBdr>
            <w:top w:val="none" w:sz="0" w:space="0" w:color="auto"/>
            <w:left w:val="none" w:sz="0" w:space="0" w:color="auto"/>
            <w:bottom w:val="none" w:sz="0" w:space="0" w:color="auto"/>
            <w:right w:val="none" w:sz="0" w:space="0" w:color="auto"/>
          </w:divBdr>
        </w:div>
        <w:div w:id="1180387477">
          <w:marLeft w:val="0"/>
          <w:marRight w:val="0"/>
          <w:marTop w:val="0"/>
          <w:marBottom w:val="0"/>
          <w:divBdr>
            <w:top w:val="none" w:sz="0" w:space="0" w:color="auto"/>
            <w:left w:val="none" w:sz="0" w:space="0" w:color="auto"/>
            <w:bottom w:val="none" w:sz="0" w:space="0" w:color="auto"/>
            <w:right w:val="none" w:sz="0" w:space="0" w:color="auto"/>
          </w:divBdr>
        </w:div>
        <w:div w:id="239412293">
          <w:marLeft w:val="0"/>
          <w:marRight w:val="0"/>
          <w:marTop w:val="0"/>
          <w:marBottom w:val="0"/>
          <w:divBdr>
            <w:top w:val="none" w:sz="0" w:space="0" w:color="auto"/>
            <w:left w:val="none" w:sz="0" w:space="0" w:color="auto"/>
            <w:bottom w:val="none" w:sz="0" w:space="0" w:color="auto"/>
            <w:right w:val="none" w:sz="0" w:space="0" w:color="auto"/>
          </w:divBdr>
        </w:div>
        <w:div w:id="1906796956">
          <w:marLeft w:val="0"/>
          <w:marRight w:val="0"/>
          <w:marTop w:val="0"/>
          <w:marBottom w:val="0"/>
          <w:divBdr>
            <w:top w:val="none" w:sz="0" w:space="0" w:color="auto"/>
            <w:left w:val="none" w:sz="0" w:space="0" w:color="auto"/>
            <w:bottom w:val="none" w:sz="0" w:space="0" w:color="auto"/>
            <w:right w:val="none" w:sz="0" w:space="0" w:color="auto"/>
          </w:divBdr>
        </w:div>
        <w:div w:id="759911792">
          <w:marLeft w:val="0"/>
          <w:marRight w:val="0"/>
          <w:marTop w:val="0"/>
          <w:marBottom w:val="0"/>
          <w:divBdr>
            <w:top w:val="none" w:sz="0" w:space="0" w:color="auto"/>
            <w:left w:val="none" w:sz="0" w:space="0" w:color="auto"/>
            <w:bottom w:val="none" w:sz="0" w:space="0" w:color="auto"/>
            <w:right w:val="none" w:sz="0" w:space="0" w:color="auto"/>
          </w:divBdr>
        </w:div>
        <w:div w:id="1303734909">
          <w:marLeft w:val="0"/>
          <w:marRight w:val="0"/>
          <w:marTop w:val="0"/>
          <w:marBottom w:val="0"/>
          <w:divBdr>
            <w:top w:val="none" w:sz="0" w:space="0" w:color="auto"/>
            <w:left w:val="none" w:sz="0" w:space="0" w:color="auto"/>
            <w:bottom w:val="none" w:sz="0" w:space="0" w:color="auto"/>
            <w:right w:val="none" w:sz="0" w:space="0" w:color="auto"/>
          </w:divBdr>
        </w:div>
        <w:div w:id="1816991288">
          <w:marLeft w:val="0"/>
          <w:marRight w:val="0"/>
          <w:marTop w:val="0"/>
          <w:marBottom w:val="0"/>
          <w:divBdr>
            <w:top w:val="none" w:sz="0" w:space="0" w:color="auto"/>
            <w:left w:val="none" w:sz="0" w:space="0" w:color="auto"/>
            <w:bottom w:val="none" w:sz="0" w:space="0" w:color="auto"/>
            <w:right w:val="none" w:sz="0" w:space="0" w:color="auto"/>
          </w:divBdr>
        </w:div>
        <w:div w:id="2032492931">
          <w:marLeft w:val="0"/>
          <w:marRight w:val="0"/>
          <w:marTop w:val="0"/>
          <w:marBottom w:val="0"/>
          <w:divBdr>
            <w:top w:val="none" w:sz="0" w:space="0" w:color="auto"/>
            <w:left w:val="none" w:sz="0" w:space="0" w:color="auto"/>
            <w:bottom w:val="none" w:sz="0" w:space="0" w:color="auto"/>
            <w:right w:val="none" w:sz="0" w:space="0" w:color="auto"/>
          </w:divBdr>
        </w:div>
        <w:div w:id="1941332789">
          <w:marLeft w:val="0"/>
          <w:marRight w:val="0"/>
          <w:marTop w:val="0"/>
          <w:marBottom w:val="0"/>
          <w:divBdr>
            <w:top w:val="none" w:sz="0" w:space="0" w:color="auto"/>
            <w:left w:val="none" w:sz="0" w:space="0" w:color="auto"/>
            <w:bottom w:val="none" w:sz="0" w:space="0" w:color="auto"/>
            <w:right w:val="none" w:sz="0" w:space="0" w:color="auto"/>
          </w:divBdr>
        </w:div>
        <w:div w:id="66731168">
          <w:marLeft w:val="0"/>
          <w:marRight w:val="0"/>
          <w:marTop w:val="0"/>
          <w:marBottom w:val="0"/>
          <w:divBdr>
            <w:top w:val="none" w:sz="0" w:space="0" w:color="auto"/>
            <w:left w:val="none" w:sz="0" w:space="0" w:color="auto"/>
            <w:bottom w:val="none" w:sz="0" w:space="0" w:color="auto"/>
            <w:right w:val="none" w:sz="0" w:space="0" w:color="auto"/>
          </w:divBdr>
        </w:div>
        <w:div w:id="1857385658">
          <w:marLeft w:val="0"/>
          <w:marRight w:val="0"/>
          <w:marTop w:val="0"/>
          <w:marBottom w:val="0"/>
          <w:divBdr>
            <w:top w:val="none" w:sz="0" w:space="0" w:color="auto"/>
            <w:left w:val="none" w:sz="0" w:space="0" w:color="auto"/>
            <w:bottom w:val="none" w:sz="0" w:space="0" w:color="auto"/>
            <w:right w:val="none" w:sz="0" w:space="0" w:color="auto"/>
          </w:divBdr>
        </w:div>
        <w:div w:id="487481765">
          <w:marLeft w:val="0"/>
          <w:marRight w:val="0"/>
          <w:marTop w:val="0"/>
          <w:marBottom w:val="0"/>
          <w:divBdr>
            <w:top w:val="none" w:sz="0" w:space="0" w:color="auto"/>
            <w:left w:val="none" w:sz="0" w:space="0" w:color="auto"/>
            <w:bottom w:val="none" w:sz="0" w:space="0" w:color="auto"/>
            <w:right w:val="none" w:sz="0" w:space="0" w:color="auto"/>
          </w:divBdr>
        </w:div>
        <w:div w:id="362828993">
          <w:marLeft w:val="0"/>
          <w:marRight w:val="0"/>
          <w:marTop w:val="0"/>
          <w:marBottom w:val="0"/>
          <w:divBdr>
            <w:top w:val="none" w:sz="0" w:space="0" w:color="auto"/>
            <w:left w:val="none" w:sz="0" w:space="0" w:color="auto"/>
            <w:bottom w:val="none" w:sz="0" w:space="0" w:color="auto"/>
            <w:right w:val="none" w:sz="0" w:space="0" w:color="auto"/>
          </w:divBdr>
        </w:div>
        <w:div w:id="307321274">
          <w:marLeft w:val="0"/>
          <w:marRight w:val="0"/>
          <w:marTop w:val="0"/>
          <w:marBottom w:val="0"/>
          <w:divBdr>
            <w:top w:val="none" w:sz="0" w:space="0" w:color="auto"/>
            <w:left w:val="none" w:sz="0" w:space="0" w:color="auto"/>
            <w:bottom w:val="none" w:sz="0" w:space="0" w:color="auto"/>
            <w:right w:val="none" w:sz="0" w:space="0" w:color="auto"/>
          </w:divBdr>
        </w:div>
        <w:div w:id="1602445891">
          <w:marLeft w:val="0"/>
          <w:marRight w:val="0"/>
          <w:marTop w:val="0"/>
          <w:marBottom w:val="0"/>
          <w:divBdr>
            <w:top w:val="none" w:sz="0" w:space="0" w:color="auto"/>
            <w:left w:val="none" w:sz="0" w:space="0" w:color="auto"/>
            <w:bottom w:val="none" w:sz="0" w:space="0" w:color="auto"/>
            <w:right w:val="none" w:sz="0" w:space="0" w:color="auto"/>
          </w:divBdr>
        </w:div>
        <w:div w:id="1276641648">
          <w:marLeft w:val="0"/>
          <w:marRight w:val="0"/>
          <w:marTop w:val="0"/>
          <w:marBottom w:val="0"/>
          <w:divBdr>
            <w:top w:val="none" w:sz="0" w:space="0" w:color="auto"/>
            <w:left w:val="none" w:sz="0" w:space="0" w:color="auto"/>
            <w:bottom w:val="none" w:sz="0" w:space="0" w:color="auto"/>
            <w:right w:val="none" w:sz="0" w:space="0" w:color="auto"/>
          </w:divBdr>
        </w:div>
        <w:div w:id="967979619">
          <w:marLeft w:val="0"/>
          <w:marRight w:val="0"/>
          <w:marTop w:val="0"/>
          <w:marBottom w:val="0"/>
          <w:divBdr>
            <w:top w:val="none" w:sz="0" w:space="0" w:color="auto"/>
            <w:left w:val="none" w:sz="0" w:space="0" w:color="auto"/>
            <w:bottom w:val="none" w:sz="0" w:space="0" w:color="auto"/>
            <w:right w:val="none" w:sz="0" w:space="0" w:color="auto"/>
          </w:divBdr>
        </w:div>
        <w:div w:id="641547335">
          <w:marLeft w:val="0"/>
          <w:marRight w:val="0"/>
          <w:marTop w:val="0"/>
          <w:marBottom w:val="0"/>
          <w:divBdr>
            <w:top w:val="none" w:sz="0" w:space="0" w:color="auto"/>
            <w:left w:val="none" w:sz="0" w:space="0" w:color="auto"/>
            <w:bottom w:val="none" w:sz="0" w:space="0" w:color="auto"/>
            <w:right w:val="none" w:sz="0" w:space="0" w:color="auto"/>
          </w:divBdr>
        </w:div>
        <w:div w:id="478423272">
          <w:marLeft w:val="0"/>
          <w:marRight w:val="0"/>
          <w:marTop w:val="0"/>
          <w:marBottom w:val="0"/>
          <w:divBdr>
            <w:top w:val="none" w:sz="0" w:space="0" w:color="auto"/>
            <w:left w:val="none" w:sz="0" w:space="0" w:color="auto"/>
            <w:bottom w:val="none" w:sz="0" w:space="0" w:color="auto"/>
            <w:right w:val="none" w:sz="0" w:space="0" w:color="auto"/>
          </w:divBdr>
        </w:div>
        <w:div w:id="1440567785">
          <w:marLeft w:val="0"/>
          <w:marRight w:val="0"/>
          <w:marTop w:val="0"/>
          <w:marBottom w:val="0"/>
          <w:divBdr>
            <w:top w:val="none" w:sz="0" w:space="0" w:color="auto"/>
            <w:left w:val="none" w:sz="0" w:space="0" w:color="auto"/>
            <w:bottom w:val="none" w:sz="0" w:space="0" w:color="auto"/>
            <w:right w:val="none" w:sz="0" w:space="0" w:color="auto"/>
          </w:divBdr>
        </w:div>
        <w:div w:id="1932934144">
          <w:marLeft w:val="0"/>
          <w:marRight w:val="0"/>
          <w:marTop w:val="0"/>
          <w:marBottom w:val="0"/>
          <w:divBdr>
            <w:top w:val="none" w:sz="0" w:space="0" w:color="auto"/>
            <w:left w:val="none" w:sz="0" w:space="0" w:color="auto"/>
            <w:bottom w:val="none" w:sz="0" w:space="0" w:color="auto"/>
            <w:right w:val="none" w:sz="0" w:space="0" w:color="auto"/>
          </w:divBdr>
        </w:div>
        <w:div w:id="1598293720">
          <w:marLeft w:val="0"/>
          <w:marRight w:val="0"/>
          <w:marTop w:val="0"/>
          <w:marBottom w:val="0"/>
          <w:divBdr>
            <w:top w:val="none" w:sz="0" w:space="0" w:color="auto"/>
            <w:left w:val="none" w:sz="0" w:space="0" w:color="auto"/>
            <w:bottom w:val="none" w:sz="0" w:space="0" w:color="auto"/>
            <w:right w:val="none" w:sz="0" w:space="0" w:color="auto"/>
          </w:divBdr>
        </w:div>
        <w:div w:id="339939633">
          <w:marLeft w:val="0"/>
          <w:marRight w:val="0"/>
          <w:marTop w:val="0"/>
          <w:marBottom w:val="0"/>
          <w:divBdr>
            <w:top w:val="none" w:sz="0" w:space="0" w:color="auto"/>
            <w:left w:val="none" w:sz="0" w:space="0" w:color="auto"/>
            <w:bottom w:val="none" w:sz="0" w:space="0" w:color="auto"/>
            <w:right w:val="none" w:sz="0" w:space="0" w:color="auto"/>
          </w:divBdr>
        </w:div>
        <w:div w:id="38287415">
          <w:marLeft w:val="0"/>
          <w:marRight w:val="0"/>
          <w:marTop w:val="0"/>
          <w:marBottom w:val="0"/>
          <w:divBdr>
            <w:top w:val="none" w:sz="0" w:space="0" w:color="auto"/>
            <w:left w:val="none" w:sz="0" w:space="0" w:color="auto"/>
            <w:bottom w:val="none" w:sz="0" w:space="0" w:color="auto"/>
            <w:right w:val="none" w:sz="0" w:space="0" w:color="auto"/>
          </w:divBdr>
        </w:div>
        <w:div w:id="997806156">
          <w:marLeft w:val="0"/>
          <w:marRight w:val="0"/>
          <w:marTop w:val="0"/>
          <w:marBottom w:val="0"/>
          <w:divBdr>
            <w:top w:val="none" w:sz="0" w:space="0" w:color="auto"/>
            <w:left w:val="none" w:sz="0" w:space="0" w:color="auto"/>
            <w:bottom w:val="none" w:sz="0" w:space="0" w:color="auto"/>
            <w:right w:val="none" w:sz="0" w:space="0" w:color="auto"/>
          </w:divBdr>
        </w:div>
        <w:div w:id="396901985">
          <w:marLeft w:val="0"/>
          <w:marRight w:val="0"/>
          <w:marTop w:val="0"/>
          <w:marBottom w:val="0"/>
          <w:divBdr>
            <w:top w:val="none" w:sz="0" w:space="0" w:color="auto"/>
            <w:left w:val="none" w:sz="0" w:space="0" w:color="auto"/>
            <w:bottom w:val="none" w:sz="0" w:space="0" w:color="auto"/>
            <w:right w:val="none" w:sz="0" w:space="0" w:color="auto"/>
          </w:divBdr>
        </w:div>
        <w:div w:id="736827673">
          <w:marLeft w:val="0"/>
          <w:marRight w:val="0"/>
          <w:marTop w:val="0"/>
          <w:marBottom w:val="0"/>
          <w:divBdr>
            <w:top w:val="none" w:sz="0" w:space="0" w:color="auto"/>
            <w:left w:val="none" w:sz="0" w:space="0" w:color="auto"/>
            <w:bottom w:val="none" w:sz="0" w:space="0" w:color="auto"/>
            <w:right w:val="none" w:sz="0" w:space="0" w:color="auto"/>
          </w:divBdr>
        </w:div>
        <w:div w:id="1518734373">
          <w:marLeft w:val="0"/>
          <w:marRight w:val="0"/>
          <w:marTop w:val="0"/>
          <w:marBottom w:val="0"/>
          <w:divBdr>
            <w:top w:val="none" w:sz="0" w:space="0" w:color="auto"/>
            <w:left w:val="none" w:sz="0" w:space="0" w:color="auto"/>
            <w:bottom w:val="none" w:sz="0" w:space="0" w:color="auto"/>
            <w:right w:val="none" w:sz="0" w:space="0" w:color="auto"/>
          </w:divBdr>
        </w:div>
        <w:div w:id="1662155528">
          <w:marLeft w:val="0"/>
          <w:marRight w:val="0"/>
          <w:marTop w:val="0"/>
          <w:marBottom w:val="0"/>
          <w:divBdr>
            <w:top w:val="none" w:sz="0" w:space="0" w:color="auto"/>
            <w:left w:val="none" w:sz="0" w:space="0" w:color="auto"/>
            <w:bottom w:val="none" w:sz="0" w:space="0" w:color="auto"/>
            <w:right w:val="none" w:sz="0" w:space="0" w:color="auto"/>
          </w:divBdr>
        </w:div>
        <w:div w:id="556938331">
          <w:marLeft w:val="0"/>
          <w:marRight w:val="0"/>
          <w:marTop w:val="0"/>
          <w:marBottom w:val="0"/>
          <w:divBdr>
            <w:top w:val="none" w:sz="0" w:space="0" w:color="auto"/>
            <w:left w:val="none" w:sz="0" w:space="0" w:color="auto"/>
            <w:bottom w:val="none" w:sz="0" w:space="0" w:color="auto"/>
            <w:right w:val="none" w:sz="0" w:space="0" w:color="auto"/>
          </w:divBdr>
        </w:div>
        <w:div w:id="458915630">
          <w:marLeft w:val="0"/>
          <w:marRight w:val="0"/>
          <w:marTop w:val="0"/>
          <w:marBottom w:val="0"/>
          <w:divBdr>
            <w:top w:val="none" w:sz="0" w:space="0" w:color="auto"/>
            <w:left w:val="none" w:sz="0" w:space="0" w:color="auto"/>
            <w:bottom w:val="none" w:sz="0" w:space="0" w:color="auto"/>
            <w:right w:val="none" w:sz="0" w:space="0" w:color="auto"/>
          </w:divBdr>
        </w:div>
      </w:divsChild>
    </w:div>
    <w:div w:id="993072347">
      <w:bodyDiv w:val="1"/>
      <w:marLeft w:val="0"/>
      <w:marRight w:val="0"/>
      <w:marTop w:val="0"/>
      <w:marBottom w:val="0"/>
      <w:divBdr>
        <w:top w:val="none" w:sz="0" w:space="0" w:color="auto"/>
        <w:left w:val="none" w:sz="0" w:space="0" w:color="auto"/>
        <w:bottom w:val="none" w:sz="0" w:space="0" w:color="auto"/>
        <w:right w:val="none" w:sz="0" w:space="0" w:color="auto"/>
      </w:divBdr>
      <w:divsChild>
        <w:div w:id="627510620">
          <w:marLeft w:val="0"/>
          <w:marRight w:val="0"/>
          <w:marTop w:val="0"/>
          <w:marBottom w:val="0"/>
          <w:divBdr>
            <w:top w:val="none" w:sz="0" w:space="0" w:color="auto"/>
            <w:left w:val="none" w:sz="0" w:space="0" w:color="auto"/>
            <w:bottom w:val="none" w:sz="0" w:space="0" w:color="auto"/>
            <w:right w:val="none" w:sz="0" w:space="0" w:color="auto"/>
          </w:divBdr>
        </w:div>
        <w:div w:id="2095777154">
          <w:marLeft w:val="0"/>
          <w:marRight w:val="0"/>
          <w:marTop w:val="0"/>
          <w:marBottom w:val="0"/>
          <w:divBdr>
            <w:top w:val="none" w:sz="0" w:space="0" w:color="auto"/>
            <w:left w:val="none" w:sz="0" w:space="0" w:color="auto"/>
            <w:bottom w:val="none" w:sz="0" w:space="0" w:color="auto"/>
            <w:right w:val="none" w:sz="0" w:space="0" w:color="auto"/>
          </w:divBdr>
        </w:div>
        <w:div w:id="1683970306">
          <w:marLeft w:val="0"/>
          <w:marRight w:val="0"/>
          <w:marTop w:val="0"/>
          <w:marBottom w:val="0"/>
          <w:divBdr>
            <w:top w:val="none" w:sz="0" w:space="0" w:color="auto"/>
            <w:left w:val="none" w:sz="0" w:space="0" w:color="auto"/>
            <w:bottom w:val="none" w:sz="0" w:space="0" w:color="auto"/>
            <w:right w:val="none" w:sz="0" w:space="0" w:color="auto"/>
          </w:divBdr>
        </w:div>
      </w:divsChild>
    </w:div>
    <w:div w:id="1000500915">
      <w:bodyDiv w:val="1"/>
      <w:marLeft w:val="0"/>
      <w:marRight w:val="0"/>
      <w:marTop w:val="0"/>
      <w:marBottom w:val="0"/>
      <w:divBdr>
        <w:top w:val="none" w:sz="0" w:space="0" w:color="auto"/>
        <w:left w:val="none" w:sz="0" w:space="0" w:color="auto"/>
        <w:bottom w:val="none" w:sz="0" w:space="0" w:color="auto"/>
        <w:right w:val="none" w:sz="0" w:space="0" w:color="auto"/>
      </w:divBdr>
      <w:divsChild>
        <w:div w:id="1557473954">
          <w:marLeft w:val="0"/>
          <w:marRight w:val="0"/>
          <w:marTop w:val="0"/>
          <w:marBottom w:val="0"/>
          <w:divBdr>
            <w:top w:val="none" w:sz="0" w:space="0" w:color="auto"/>
            <w:left w:val="none" w:sz="0" w:space="0" w:color="auto"/>
            <w:bottom w:val="none" w:sz="0" w:space="0" w:color="auto"/>
            <w:right w:val="none" w:sz="0" w:space="0" w:color="auto"/>
          </w:divBdr>
        </w:div>
        <w:div w:id="760175560">
          <w:marLeft w:val="0"/>
          <w:marRight w:val="0"/>
          <w:marTop w:val="0"/>
          <w:marBottom w:val="0"/>
          <w:divBdr>
            <w:top w:val="none" w:sz="0" w:space="0" w:color="auto"/>
            <w:left w:val="none" w:sz="0" w:space="0" w:color="auto"/>
            <w:bottom w:val="none" w:sz="0" w:space="0" w:color="auto"/>
            <w:right w:val="none" w:sz="0" w:space="0" w:color="auto"/>
          </w:divBdr>
        </w:div>
      </w:divsChild>
    </w:div>
    <w:div w:id="1001271718">
      <w:bodyDiv w:val="1"/>
      <w:marLeft w:val="0"/>
      <w:marRight w:val="0"/>
      <w:marTop w:val="0"/>
      <w:marBottom w:val="0"/>
      <w:divBdr>
        <w:top w:val="none" w:sz="0" w:space="0" w:color="auto"/>
        <w:left w:val="none" w:sz="0" w:space="0" w:color="auto"/>
        <w:bottom w:val="none" w:sz="0" w:space="0" w:color="auto"/>
        <w:right w:val="none" w:sz="0" w:space="0" w:color="auto"/>
      </w:divBdr>
    </w:div>
    <w:div w:id="1004018198">
      <w:bodyDiv w:val="1"/>
      <w:marLeft w:val="0"/>
      <w:marRight w:val="0"/>
      <w:marTop w:val="0"/>
      <w:marBottom w:val="0"/>
      <w:divBdr>
        <w:top w:val="none" w:sz="0" w:space="0" w:color="auto"/>
        <w:left w:val="none" w:sz="0" w:space="0" w:color="auto"/>
        <w:bottom w:val="none" w:sz="0" w:space="0" w:color="auto"/>
        <w:right w:val="none" w:sz="0" w:space="0" w:color="auto"/>
      </w:divBdr>
      <w:divsChild>
        <w:div w:id="1160927435">
          <w:marLeft w:val="0"/>
          <w:marRight w:val="0"/>
          <w:marTop w:val="0"/>
          <w:marBottom w:val="0"/>
          <w:divBdr>
            <w:top w:val="none" w:sz="0" w:space="0" w:color="auto"/>
            <w:left w:val="none" w:sz="0" w:space="0" w:color="auto"/>
            <w:bottom w:val="none" w:sz="0" w:space="0" w:color="auto"/>
            <w:right w:val="none" w:sz="0" w:space="0" w:color="auto"/>
          </w:divBdr>
        </w:div>
        <w:div w:id="1999307680">
          <w:marLeft w:val="0"/>
          <w:marRight w:val="0"/>
          <w:marTop w:val="0"/>
          <w:marBottom w:val="0"/>
          <w:divBdr>
            <w:top w:val="none" w:sz="0" w:space="0" w:color="auto"/>
            <w:left w:val="none" w:sz="0" w:space="0" w:color="auto"/>
            <w:bottom w:val="none" w:sz="0" w:space="0" w:color="auto"/>
            <w:right w:val="none" w:sz="0" w:space="0" w:color="auto"/>
          </w:divBdr>
        </w:div>
        <w:div w:id="280648156">
          <w:marLeft w:val="0"/>
          <w:marRight w:val="0"/>
          <w:marTop w:val="0"/>
          <w:marBottom w:val="0"/>
          <w:divBdr>
            <w:top w:val="none" w:sz="0" w:space="0" w:color="auto"/>
            <w:left w:val="none" w:sz="0" w:space="0" w:color="auto"/>
            <w:bottom w:val="none" w:sz="0" w:space="0" w:color="auto"/>
            <w:right w:val="none" w:sz="0" w:space="0" w:color="auto"/>
          </w:divBdr>
        </w:div>
        <w:div w:id="2063746978">
          <w:marLeft w:val="0"/>
          <w:marRight w:val="0"/>
          <w:marTop w:val="0"/>
          <w:marBottom w:val="0"/>
          <w:divBdr>
            <w:top w:val="none" w:sz="0" w:space="0" w:color="auto"/>
            <w:left w:val="none" w:sz="0" w:space="0" w:color="auto"/>
            <w:bottom w:val="none" w:sz="0" w:space="0" w:color="auto"/>
            <w:right w:val="none" w:sz="0" w:space="0" w:color="auto"/>
          </w:divBdr>
        </w:div>
      </w:divsChild>
    </w:div>
    <w:div w:id="1007709219">
      <w:bodyDiv w:val="1"/>
      <w:marLeft w:val="0"/>
      <w:marRight w:val="0"/>
      <w:marTop w:val="0"/>
      <w:marBottom w:val="0"/>
      <w:divBdr>
        <w:top w:val="none" w:sz="0" w:space="0" w:color="auto"/>
        <w:left w:val="none" w:sz="0" w:space="0" w:color="auto"/>
        <w:bottom w:val="none" w:sz="0" w:space="0" w:color="auto"/>
        <w:right w:val="none" w:sz="0" w:space="0" w:color="auto"/>
      </w:divBdr>
      <w:divsChild>
        <w:div w:id="445929809">
          <w:marLeft w:val="0"/>
          <w:marRight w:val="0"/>
          <w:marTop w:val="0"/>
          <w:marBottom w:val="0"/>
          <w:divBdr>
            <w:top w:val="none" w:sz="0" w:space="0" w:color="auto"/>
            <w:left w:val="none" w:sz="0" w:space="0" w:color="auto"/>
            <w:bottom w:val="none" w:sz="0" w:space="0" w:color="auto"/>
            <w:right w:val="none" w:sz="0" w:space="0" w:color="auto"/>
          </w:divBdr>
        </w:div>
        <w:div w:id="331615616">
          <w:marLeft w:val="0"/>
          <w:marRight w:val="0"/>
          <w:marTop w:val="0"/>
          <w:marBottom w:val="0"/>
          <w:divBdr>
            <w:top w:val="none" w:sz="0" w:space="0" w:color="auto"/>
            <w:left w:val="none" w:sz="0" w:space="0" w:color="auto"/>
            <w:bottom w:val="none" w:sz="0" w:space="0" w:color="auto"/>
            <w:right w:val="none" w:sz="0" w:space="0" w:color="auto"/>
          </w:divBdr>
        </w:div>
        <w:div w:id="1642273335">
          <w:marLeft w:val="0"/>
          <w:marRight w:val="0"/>
          <w:marTop w:val="0"/>
          <w:marBottom w:val="0"/>
          <w:divBdr>
            <w:top w:val="none" w:sz="0" w:space="0" w:color="auto"/>
            <w:left w:val="none" w:sz="0" w:space="0" w:color="auto"/>
            <w:bottom w:val="none" w:sz="0" w:space="0" w:color="auto"/>
            <w:right w:val="none" w:sz="0" w:space="0" w:color="auto"/>
          </w:divBdr>
        </w:div>
      </w:divsChild>
    </w:div>
    <w:div w:id="1008404061">
      <w:bodyDiv w:val="1"/>
      <w:marLeft w:val="0"/>
      <w:marRight w:val="0"/>
      <w:marTop w:val="0"/>
      <w:marBottom w:val="0"/>
      <w:divBdr>
        <w:top w:val="none" w:sz="0" w:space="0" w:color="auto"/>
        <w:left w:val="none" w:sz="0" w:space="0" w:color="auto"/>
        <w:bottom w:val="none" w:sz="0" w:space="0" w:color="auto"/>
        <w:right w:val="none" w:sz="0" w:space="0" w:color="auto"/>
      </w:divBdr>
      <w:divsChild>
        <w:div w:id="2097945165">
          <w:marLeft w:val="0"/>
          <w:marRight w:val="0"/>
          <w:marTop w:val="0"/>
          <w:marBottom w:val="0"/>
          <w:divBdr>
            <w:top w:val="none" w:sz="0" w:space="0" w:color="auto"/>
            <w:left w:val="none" w:sz="0" w:space="0" w:color="auto"/>
            <w:bottom w:val="none" w:sz="0" w:space="0" w:color="auto"/>
            <w:right w:val="none" w:sz="0" w:space="0" w:color="auto"/>
          </w:divBdr>
        </w:div>
        <w:div w:id="224145528">
          <w:marLeft w:val="0"/>
          <w:marRight w:val="0"/>
          <w:marTop w:val="0"/>
          <w:marBottom w:val="0"/>
          <w:divBdr>
            <w:top w:val="none" w:sz="0" w:space="0" w:color="auto"/>
            <w:left w:val="none" w:sz="0" w:space="0" w:color="auto"/>
            <w:bottom w:val="none" w:sz="0" w:space="0" w:color="auto"/>
            <w:right w:val="none" w:sz="0" w:space="0" w:color="auto"/>
          </w:divBdr>
        </w:div>
        <w:div w:id="349990231">
          <w:marLeft w:val="0"/>
          <w:marRight w:val="0"/>
          <w:marTop w:val="0"/>
          <w:marBottom w:val="0"/>
          <w:divBdr>
            <w:top w:val="none" w:sz="0" w:space="0" w:color="auto"/>
            <w:left w:val="none" w:sz="0" w:space="0" w:color="auto"/>
            <w:bottom w:val="none" w:sz="0" w:space="0" w:color="auto"/>
            <w:right w:val="none" w:sz="0" w:space="0" w:color="auto"/>
          </w:divBdr>
        </w:div>
      </w:divsChild>
    </w:div>
    <w:div w:id="1021123099">
      <w:bodyDiv w:val="1"/>
      <w:marLeft w:val="0"/>
      <w:marRight w:val="0"/>
      <w:marTop w:val="0"/>
      <w:marBottom w:val="0"/>
      <w:divBdr>
        <w:top w:val="none" w:sz="0" w:space="0" w:color="auto"/>
        <w:left w:val="none" w:sz="0" w:space="0" w:color="auto"/>
        <w:bottom w:val="none" w:sz="0" w:space="0" w:color="auto"/>
        <w:right w:val="none" w:sz="0" w:space="0" w:color="auto"/>
      </w:divBdr>
      <w:divsChild>
        <w:div w:id="1923903064">
          <w:marLeft w:val="0"/>
          <w:marRight w:val="0"/>
          <w:marTop w:val="0"/>
          <w:marBottom w:val="0"/>
          <w:divBdr>
            <w:top w:val="none" w:sz="0" w:space="0" w:color="auto"/>
            <w:left w:val="none" w:sz="0" w:space="0" w:color="auto"/>
            <w:bottom w:val="none" w:sz="0" w:space="0" w:color="auto"/>
            <w:right w:val="none" w:sz="0" w:space="0" w:color="auto"/>
          </w:divBdr>
        </w:div>
        <w:div w:id="1561938357">
          <w:marLeft w:val="0"/>
          <w:marRight w:val="0"/>
          <w:marTop w:val="0"/>
          <w:marBottom w:val="0"/>
          <w:divBdr>
            <w:top w:val="none" w:sz="0" w:space="0" w:color="auto"/>
            <w:left w:val="none" w:sz="0" w:space="0" w:color="auto"/>
            <w:bottom w:val="none" w:sz="0" w:space="0" w:color="auto"/>
            <w:right w:val="none" w:sz="0" w:space="0" w:color="auto"/>
          </w:divBdr>
        </w:div>
      </w:divsChild>
    </w:div>
    <w:div w:id="1021783893">
      <w:bodyDiv w:val="1"/>
      <w:marLeft w:val="0"/>
      <w:marRight w:val="0"/>
      <w:marTop w:val="0"/>
      <w:marBottom w:val="0"/>
      <w:divBdr>
        <w:top w:val="none" w:sz="0" w:space="0" w:color="auto"/>
        <w:left w:val="none" w:sz="0" w:space="0" w:color="auto"/>
        <w:bottom w:val="none" w:sz="0" w:space="0" w:color="auto"/>
        <w:right w:val="none" w:sz="0" w:space="0" w:color="auto"/>
      </w:divBdr>
    </w:div>
    <w:div w:id="1027634482">
      <w:bodyDiv w:val="1"/>
      <w:marLeft w:val="0"/>
      <w:marRight w:val="0"/>
      <w:marTop w:val="0"/>
      <w:marBottom w:val="0"/>
      <w:divBdr>
        <w:top w:val="none" w:sz="0" w:space="0" w:color="auto"/>
        <w:left w:val="none" w:sz="0" w:space="0" w:color="auto"/>
        <w:bottom w:val="none" w:sz="0" w:space="0" w:color="auto"/>
        <w:right w:val="none" w:sz="0" w:space="0" w:color="auto"/>
      </w:divBdr>
      <w:divsChild>
        <w:div w:id="1241334015">
          <w:marLeft w:val="0"/>
          <w:marRight w:val="0"/>
          <w:marTop w:val="0"/>
          <w:marBottom w:val="0"/>
          <w:divBdr>
            <w:top w:val="none" w:sz="0" w:space="0" w:color="auto"/>
            <w:left w:val="none" w:sz="0" w:space="0" w:color="auto"/>
            <w:bottom w:val="none" w:sz="0" w:space="0" w:color="auto"/>
            <w:right w:val="none" w:sz="0" w:space="0" w:color="auto"/>
          </w:divBdr>
        </w:div>
        <w:div w:id="13464359">
          <w:marLeft w:val="0"/>
          <w:marRight w:val="0"/>
          <w:marTop w:val="0"/>
          <w:marBottom w:val="0"/>
          <w:divBdr>
            <w:top w:val="none" w:sz="0" w:space="0" w:color="auto"/>
            <w:left w:val="none" w:sz="0" w:space="0" w:color="auto"/>
            <w:bottom w:val="none" w:sz="0" w:space="0" w:color="auto"/>
            <w:right w:val="none" w:sz="0" w:space="0" w:color="auto"/>
          </w:divBdr>
        </w:div>
        <w:div w:id="1164979528">
          <w:marLeft w:val="0"/>
          <w:marRight w:val="0"/>
          <w:marTop w:val="0"/>
          <w:marBottom w:val="0"/>
          <w:divBdr>
            <w:top w:val="none" w:sz="0" w:space="0" w:color="auto"/>
            <w:left w:val="none" w:sz="0" w:space="0" w:color="auto"/>
            <w:bottom w:val="none" w:sz="0" w:space="0" w:color="auto"/>
            <w:right w:val="none" w:sz="0" w:space="0" w:color="auto"/>
          </w:divBdr>
        </w:div>
        <w:div w:id="677123397">
          <w:marLeft w:val="0"/>
          <w:marRight w:val="0"/>
          <w:marTop w:val="0"/>
          <w:marBottom w:val="0"/>
          <w:divBdr>
            <w:top w:val="none" w:sz="0" w:space="0" w:color="auto"/>
            <w:left w:val="none" w:sz="0" w:space="0" w:color="auto"/>
            <w:bottom w:val="none" w:sz="0" w:space="0" w:color="auto"/>
            <w:right w:val="none" w:sz="0" w:space="0" w:color="auto"/>
          </w:divBdr>
        </w:div>
        <w:div w:id="413480448">
          <w:marLeft w:val="0"/>
          <w:marRight w:val="0"/>
          <w:marTop w:val="0"/>
          <w:marBottom w:val="0"/>
          <w:divBdr>
            <w:top w:val="none" w:sz="0" w:space="0" w:color="auto"/>
            <w:left w:val="none" w:sz="0" w:space="0" w:color="auto"/>
            <w:bottom w:val="none" w:sz="0" w:space="0" w:color="auto"/>
            <w:right w:val="none" w:sz="0" w:space="0" w:color="auto"/>
          </w:divBdr>
        </w:div>
      </w:divsChild>
    </w:div>
    <w:div w:id="1034769932">
      <w:bodyDiv w:val="1"/>
      <w:marLeft w:val="0"/>
      <w:marRight w:val="0"/>
      <w:marTop w:val="0"/>
      <w:marBottom w:val="0"/>
      <w:divBdr>
        <w:top w:val="none" w:sz="0" w:space="0" w:color="auto"/>
        <w:left w:val="none" w:sz="0" w:space="0" w:color="auto"/>
        <w:bottom w:val="none" w:sz="0" w:space="0" w:color="auto"/>
        <w:right w:val="none" w:sz="0" w:space="0" w:color="auto"/>
      </w:divBdr>
      <w:divsChild>
        <w:div w:id="183204950">
          <w:marLeft w:val="0"/>
          <w:marRight w:val="0"/>
          <w:marTop w:val="0"/>
          <w:marBottom w:val="0"/>
          <w:divBdr>
            <w:top w:val="none" w:sz="0" w:space="0" w:color="auto"/>
            <w:left w:val="none" w:sz="0" w:space="0" w:color="auto"/>
            <w:bottom w:val="none" w:sz="0" w:space="0" w:color="auto"/>
            <w:right w:val="none" w:sz="0" w:space="0" w:color="auto"/>
          </w:divBdr>
        </w:div>
        <w:div w:id="399140641">
          <w:marLeft w:val="0"/>
          <w:marRight w:val="0"/>
          <w:marTop w:val="0"/>
          <w:marBottom w:val="0"/>
          <w:divBdr>
            <w:top w:val="none" w:sz="0" w:space="0" w:color="auto"/>
            <w:left w:val="none" w:sz="0" w:space="0" w:color="auto"/>
            <w:bottom w:val="none" w:sz="0" w:space="0" w:color="auto"/>
            <w:right w:val="none" w:sz="0" w:space="0" w:color="auto"/>
          </w:divBdr>
        </w:div>
        <w:div w:id="1987316031">
          <w:marLeft w:val="0"/>
          <w:marRight w:val="0"/>
          <w:marTop w:val="0"/>
          <w:marBottom w:val="0"/>
          <w:divBdr>
            <w:top w:val="none" w:sz="0" w:space="0" w:color="auto"/>
            <w:left w:val="none" w:sz="0" w:space="0" w:color="auto"/>
            <w:bottom w:val="none" w:sz="0" w:space="0" w:color="auto"/>
            <w:right w:val="none" w:sz="0" w:space="0" w:color="auto"/>
          </w:divBdr>
        </w:div>
        <w:div w:id="984554379">
          <w:marLeft w:val="0"/>
          <w:marRight w:val="0"/>
          <w:marTop w:val="0"/>
          <w:marBottom w:val="0"/>
          <w:divBdr>
            <w:top w:val="none" w:sz="0" w:space="0" w:color="auto"/>
            <w:left w:val="none" w:sz="0" w:space="0" w:color="auto"/>
            <w:bottom w:val="none" w:sz="0" w:space="0" w:color="auto"/>
            <w:right w:val="none" w:sz="0" w:space="0" w:color="auto"/>
          </w:divBdr>
        </w:div>
      </w:divsChild>
    </w:div>
    <w:div w:id="1035472284">
      <w:bodyDiv w:val="1"/>
      <w:marLeft w:val="0"/>
      <w:marRight w:val="0"/>
      <w:marTop w:val="0"/>
      <w:marBottom w:val="0"/>
      <w:divBdr>
        <w:top w:val="none" w:sz="0" w:space="0" w:color="auto"/>
        <w:left w:val="none" w:sz="0" w:space="0" w:color="auto"/>
        <w:bottom w:val="none" w:sz="0" w:space="0" w:color="auto"/>
        <w:right w:val="none" w:sz="0" w:space="0" w:color="auto"/>
      </w:divBdr>
      <w:divsChild>
        <w:div w:id="1039822400">
          <w:marLeft w:val="0"/>
          <w:marRight w:val="0"/>
          <w:marTop w:val="0"/>
          <w:marBottom w:val="0"/>
          <w:divBdr>
            <w:top w:val="none" w:sz="0" w:space="0" w:color="auto"/>
            <w:left w:val="none" w:sz="0" w:space="0" w:color="auto"/>
            <w:bottom w:val="none" w:sz="0" w:space="0" w:color="auto"/>
            <w:right w:val="none" w:sz="0" w:space="0" w:color="auto"/>
          </w:divBdr>
        </w:div>
        <w:div w:id="621694976">
          <w:marLeft w:val="0"/>
          <w:marRight w:val="0"/>
          <w:marTop w:val="0"/>
          <w:marBottom w:val="0"/>
          <w:divBdr>
            <w:top w:val="none" w:sz="0" w:space="0" w:color="auto"/>
            <w:left w:val="none" w:sz="0" w:space="0" w:color="auto"/>
            <w:bottom w:val="none" w:sz="0" w:space="0" w:color="auto"/>
            <w:right w:val="none" w:sz="0" w:space="0" w:color="auto"/>
          </w:divBdr>
        </w:div>
      </w:divsChild>
    </w:div>
    <w:div w:id="1045638997">
      <w:bodyDiv w:val="1"/>
      <w:marLeft w:val="0"/>
      <w:marRight w:val="0"/>
      <w:marTop w:val="0"/>
      <w:marBottom w:val="0"/>
      <w:divBdr>
        <w:top w:val="none" w:sz="0" w:space="0" w:color="auto"/>
        <w:left w:val="none" w:sz="0" w:space="0" w:color="auto"/>
        <w:bottom w:val="none" w:sz="0" w:space="0" w:color="auto"/>
        <w:right w:val="none" w:sz="0" w:space="0" w:color="auto"/>
      </w:divBdr>
      <w:divsChild>
        <w:div w:id="1050374537">
          <w:marLeft w:val="0"/>
          <w:marRight w:val="0"/>
          <w:marTop w:val="0"/>
          <w:marBottom w:val="0"/>
          <w:divBdr>
            <w:top w:val="none" w:sz="0" w:space="0" w:color="auto"/>
            <w:left w:val="none" w:sz="0" w:space="0" w:color="auto"/>
            <w:bottom w:val="none" w:sz="0" w:space="0" w:color="auto"/>
            <w:right w:val="none" w:sz="0" w:space="0" w:color="auto"/>
          </w:divBdr>
        </w:div>
        <w:div w:id="419066978">
          <w:marLeft w:val="0"/>
          <w:marRight w:val="0"/>
          <w:marTop w:val="0"/>
          <w:marBottom w:val="0"/>
          <w:divBdr>
            <w:top w:val="none" w:sz="0" w:space="0" w:color="auto"/>
            <w:left w:val="none" w:sz="0" w:space="0" w:color="auto"/>
            <w:bottom w:val="none" w:sz="0" w:space="0" w:color="auto"/>
            <w:right w:val="none" w:sz="0" w:space="0" w:color="auto"/>
          </w:divBdr>
          <w:divsChild>
            <w:div w:id="890194149">
              <w:marLeft w:val="-75"/>
              <w:marRight w:val="0"/>
              <w:marTop w:val="30"/>
              <w:marBottom w:val="30"/>
              <w:divBdr>
                <w:top w:val="none" w:sz="0" w:space="0" w:color="auto"/>
                <w:left w:val="none" w:sz="0" w:space="0" w:color="auto"/>
                <w:bottom w:val="none" w:sz="0" w:space="0" w:color="auto"/>
                <w:right w:val="none" w:sz="0" w:space="0" w:color="auto"/>
              </w:divBdr>
              <w:divsChild>
                <w:div w:id="2034647234">
                  <w:marLeft w:val="0"/>
                  <w:marRight w:val="0"/>
                  <w:marTop w:val="0"/>
                  <w:marBottom w:val="0"/>
                  <w:divBdr>
                    <w:top w:val="none" w:sz="0" w:space="0" w:color="auto"/>
                    <w:left w:val="none" w:sz="0" w:space="0" w:color="auto"/>
                    <w:bottom w:val="none" w:sz="0" w:space="0" w:color="auto"/>
                    <w:right w:val="none" w:sz="0" w:space="0" w:color="auto"/>
                  </w:divBdr>
                  <w:divsChild>
                    <w:div w:id="1092818865">
                      <w:marLeft w:val="0"/>
                      <w:marRight w:val="0"/>
                      <w:marTop w:val="0"/>
                      <w:marBottom w:val="0"/>
                      <w:divBdr>
                        <w:top w:val="none" w:sz="0" w:space="0" w:color="auto"/>
                        <w:left w:val="none" w:sz="0" w:space="0" w:color="auto"/>
                        <w:bottom w:val="none" w:sz="0" w:space="0" w:color="auto"/>
                        <w:right w:val="none" w:sz="0" w:space="0" w:color="auto"/>
                      </w:divBdr>
                    </w:div>
                  </w:divsChild>
                </w:div>
                <w:div w:id="486090831">
                  <w:marLeft w:val="0"/>
                  <w:marRight w:val="0"/>
                  <w:marTop w:val="0"/>
                  <w:marBottom w:val="0"/>
                  <w:divBdr>
                    <w:top w:val="none" w:sz="0" w:space="0" w:color="auto"/>
                    <w:left w:val="none" w:sz="0" w:space="0" w:color="auto"/>
                    <w:bottom w:val="none" w:sz="0" w:space="0" w:color="auto"/>
                    <w:right w:val="none" w:sz="0" w:space="0" w:color="auto"/>
                  </w:divBdr>
                  <w:divsChild>
                    <w:div w:id="1847282370">
                      <w:marLeft w:val="0"/>
                      <w:marRight w:val="0"/>
                      <w:marTop w:val="0"/>
                      <w:marBottom w:val="0"/>
                      <w:divBdr>
                        <w:top w:val="none" w:sz="0" w:space="0" w:color="auto"/>
                        <w:left w:val="none" w:sz="0" w:space="0" w:color="auto"/>
                        <w:bottom w:val="none" w:sz="0" w:space="0" w:color="auto"/>
                        <w:right w:val="none" w:sz="0" w:space="0" w:color="auto"/>
                      </w:divBdr>
                    </w:div>
                  </w:divsChild>
                </w:div>
                <w:div w:id="425612230">
                  <w:marLeft w:val="0"/>
                  <w:marRight w:val="0"/>
                  <w:marTop w:val="0"/>
                  <w:marBottom w:val="0"/>
                  <w:divBdr>
                    <w:top w:val="none" w:sz="0" w:space="0" w:color="auto"/>
                    <w:left w:val="none" w:sz="0" w:space="0" w:color="auto"/>
                    <w:bottom w:val="none" w:sz="0" w:space="0" w:color="auto"/>
                    <w:right w:val="none" w:sz="0" w:space="0" w:color="auto"/>
                  </w:divBdr>
                  <w:divsChild>
                    <w:div w:id="2030375824">
                      <w:marLeft w:val="0"/>
                      <w:marRight w:val="0"/>
                      <w:marTop w:val="0"/>
                      <w:marBottom w:val="0"/>
                      <w:divBdr>
                        <w:top w:val="none" w:sz="0" w:space="0" w:color="auto"/>
                        <w:left w:val="none" w:sz="0" w:space="0" w:color="auto"/>
                        <w:bottom w:val="none" w:sz="0" w:space="0" w:color="auto"/>
                        <w:right w:val="none" w:sz="0" w:space="0" w:color="auto"/>
                      </w:divBdr>
                    </w:div>
                  </w:divsChild>
                </w:div>
                <w:div w:id="495462949">
                  <w:marLeft w:val="0"/>
                  <w:marRight w:val="0"/>
                  <w:marTop w:val="0"/>
                  <w:marBottom w:val="0"/>
                  <w:divBdr>
                    <w:top w:val="none" w:sz="0" w:space="0" w:color="auto"/>
                    <w:left w:val="none" w:sz="0" w:space="0" w:color="auto"/>
                    <w:bottom w:val="none" w:sz="0" w:space="0" w:color="auto"/>
                    <w:right w:val="none" w:sz="0" w:space="0" w:color="auto"/>
                  </w:divBdr>
                  <w:divsChild>
                    <w:div w:id="1981379369">
                      <w:marLeft w:val="0"/>
                      <w:marRight w:val="0"/>
                      <w:marTop w:val="0"/>
                      <w:marBottom w:val="0"/>
                      <w:divBdr>
                        <w:top w:val="none" w:sz="0" w:space="0" w:color="auto"/>
                        <w:left w:val="none" w:sz="0" w:space="0" w:color="auto"/>
                        <w:bottom w:val="none" w:sz="0" w:space="0" w:color="auto"/>
                        <w:right w:val="none" w:sz="0" w:space="0" w:color="auto"/>
                      </w:divBdr>
                    </w:div>
                  </w:divsChild>
                </w:div>
                <w:div w:id="1090859071">
                  <w:marLeft w:val="0"/>
                  <w:marRight w:val="0"/>
                  <w:marTop w:val="0"/>
                  <w:marBottom w:val="0"/>
                  <w:divBdr>
                    <w:top w:val="none" w:sz="0" w:space="0" w:color="auto"/>
                    <w:left w:val="none" w:sz="0" w:space="0" w:color="auto"/>
                    <w:bottom w:val="none" w:sz="0" w:space="0" w:color="auto"/>
                    <w:right w:val="none" w:sz="0" w:space="0" w:color="auto"/>
                  </w:divBdr>
                  <w:divsChild>
                    <w:div w:id="1414233132">
                      <w:marLeft w:val="0"/>
                      <w:marRight w:val="0"/>
                      <w:marTop w:val="0"/>
                      <w:marBottom w:val="0"/>
                      <w:divBdr>
                        <w:top w:val="none" w:sz="0" w:space="0" w:color="auto"/>
                        <w:left w:val="none" w:sz="0" w:space="0" w:color="auto"/>
                        <w:bottom w:val="none" w:sz="0" w:space="0" w:color="auto"/>
                        <w:right w:val="none" w:sz="0" w:space="0" w:color="auto"/>
                      </w:divBdr>
                    </w:div>
                    <w:div w:id="1117212926">
                      <w:marLeft w:val="0"/>
                      <w:marRight w:val="0"/>
                      <w:marTop w:val="0"/>
                      <w:marBottom w:val="0"/>
                      <w:divBdr>
                        <w:top w:val="none" w:sz="0" w:space="0" w:color="auto"/>
                        <w:left w:val="none" w:sz="0" w:space="0" w:color="auto"/>
                        <w:bottom w:val="none" w:sz="0" w:space="0" w:color="auto"/>
                        <w:right w:val="none" w:sz="0" w:space="0" w:color="auto"/>
                      </w:divBdr>
                    </w:div>
                    <w:div w:id="1148938706">
                      <w:marLeft w:val="0"/>
                      <w:marRight w:val="0"/>
                      <w:marTop w:val="0"/>
                      <w:marBottom w:val="0"/>
                      <w:divBdr>
                        <w:top w:val="none" w:sz="0" w:space="0" w:color="auto"/>
                        <w:left w:val="none" w:sz="0" w:space="0" w:color="auto"/>
                        <w:bottom w:val="none" w:sz="0" w:space="0" w:color="auto"/>
                        <w:right w:val="none" w:sz="0" w:space="0" w:color="auto"/>
                      </w:divBdr>
                    </w:div>
                    <w:div w:id="1280719885">
                      <w:marLeft w:val="0"/>
                      <w:marRight w:val="0"/>
                      <w:marTop w:val="0"/>
                      <w:marBottom w:val="0"/>
                      <w:divBdr>
                        <w:top w:val="none" w:sz="0" w:space="0" w:color="auto"/>
                        <w:left w:val="none" w:sz="0" w:space="0" w:color="auto"/>
                        <w:bottom w:val="none" w:sz="0" w:space="0" w:color="auto"/>
                        <w:right w:val="none" w:sz="0" w:space="0" w:color="auto"/>
                      </w:divBdr>
                    </w:div>
                    <w:div w:id="1569875775">
                      <w:marLeft w:val="0"/>
                      <w:marRight w:val="0"/>
                      <w:marTop w:val="0"/>
                      <w:marBottom w:val="0"/>
                      <w:divBdr>
                        <w:top w:val="none" w:sz="0" w:space="0" w:color="auto"/>
                        <w:left w:val="none" w:sz="0" w:space="0" w:color="auto"/>
                        <w:bottom w:val="none" w:sz="0" w:space="0" w:color="auto"/>
                        <w:right w:val="none" w:sz="0" w:space="0" w:color="auto"/>
                      </w:divBdr>
                    </w:div>
                    <w:div w:id="191385603">
                      <w:marLeft w:val="0"/>
                      <w:marRight w:val="0"/>
                      <w:marTop w:val="0"/>
                      <w:marBottom w:val="0"/>
                      <w:divBdr>
                        <w:top w:val="none" w:sz="0" w:space="0" w:color="auto"/>
                        <w:left w:val="none" w:sz="0" w:space="0" w:color="auto"/>
                        <w:bottom w:val="none" w:sz="0" w:space="0" w:color="auto"/>
                        <w:right w:val="none" w:sz="0" w:space="0" w:color="auto"/>
                      </w:divBdr>
                    </w:div>
                    <w:div w:id="392781550">
                      <w:marLeft w:val="0"/>
                      <w:marRight w:val="0"/>
                      <w:marTop w:val="0"/>
                      <w:marBottom w:val="0"/>
                      <w:divBdr>
                        <w:top w:val="none" w:sz="0" w:space="0" w:color="auto"/>
                        <w:left w:val="none" w:sz="0" w:space="0" w:color="auto"/>
                        <w:bottom w:val="none" w:sz="0" w:space="0" w:color="auto"/>
                        <w:right w:val="none" w:sz="0" w:space="0" w:color="auto"/>
                      </w:divBdr>
                    </w:div>
                    <w:div w:id="1877809929">
                      <w:marLeft w:val="0"/>
                      <w:marRight w:val="0"/>
                      <w:marTop w:val="0"/>
                      <w:marBottom w:val="0"/>
                      <w:divBdr>
                        <w:top w:val="none" w:sz="0" w:space="0" w:color="auto"/>
                        <w:left w:val="none" w:sz="0" w:space="0" w:color="auto"/>
                        <w:bottom w:val="none" w:sz="0" w:space="0" w:color="auto"/>
                        <w:right w:val="none" w:sz="0" w:space="0" w:color="auto"/>
                      </w:divBdr>
                    </w:div>
                    <w:div w:id="983772637">
                      <w:marLeft w:val="0"/>
                      <w:marRight w:val="0"/>
                      <w:marTop w:val="0"/>
                      <w:marBottom w:val="0"/>
                      <w:divBdr>
                        <w:top w:val="none" w:sz="0" w:space="0" w:color="auto"/>
                        <w:left w:val="none" w:sz="0" w:space="0" w:color="auto"/>
                        <w:bottom w:val="none" w:sz="0" w:space="0" w:color="auto"/>
                        <w:right w:val="none" w:sz="0" w:space="0" w:color="auto"/>
                      </w:divBdr>
                    </w:div>
                    <w:div w:id="62262865">
                      <w:marLeft w:val="0"/>
                      <w:marRight w:val="0"/>
                      <w:marTop w:val="0"/>
                      <w:marBottom w:val="0"/>
                      <w:divBdr>
                        <w:top w:val="none" w:sz="0" w:space="0" w:color="auto"/>
                        <w:left w:val="none" w:sz="0" w:space="0" w:color="auto"/>
                        <w:bottom w:val="none" w:sz="0" w:space="0" w:color="auto"/>
                        <w:right w:val="none" w:sz="0" w:space="0" w:color="auto"/>
                      </w:divBdr>
                    </w:div>
                  </w:divsChild>
                </w:div>
                <w:div w:id="979651624">
                  <w:marLeft w:val="0"/>
                  <w:marRight w:val="0"/>
                  <w:marTop w:val="0"/>
                  <w:marBottom w:val="0"/>
                  <w:divBdr>
                    <w:top w:val="none" w:sz="0" w:space="0" w:color="auto"/>
                    <w:left w:val="none" w:sz="0" w:space="0" w:color="auto"/>
                    <w:bottom w:val="none" w:sz="0" w:space="0" w:color="auto"/>
                    <w:right w:val="none" w:sz="0" w:space="0" w:color="auto"/>
                  </w:divBdr>
                  <w:divsChild>
                    <w:div w:id="1038696940">
                      <w:marLeft w:val="0"/>
                      <w:marRight w:val="0"/>
                      <w:marTop w:val="0"/>
                      <w:marBottom w:val="0"/>
                      <w:divBdr>
                        <w:top w:val="none" w:sz="0" w:space="0" w:color="auto"/>
                        <w:left w:val="none" w:sz="0" w:space="0" w:color="auto"/>
                        <w:bottom w:val="none" w:sz="0" w:space="0" w:color="auto"/>
                        <w:right w:val="none" w:sz="0" w:space="0" w:color="auto"/>
                      </w:divBdr>
                    </w:div>
                    <w:div w:id="511064436">
                      <w:marLeft w:val="0"/>
                      <w:marRight w:val="0"/>
                      <w:marTop w:val="0"/>
                      <w:marBottom w:val="0"/>
                      <w:divBdr>
                        <w:top w:val="none" w:sz="0" w:space="0" w:color="auto"/>
                        <w:left w:val="none" w:sz="0" w:space="0" w:color="auto"/>
                        <w:bottom w:val="none" w:sz="0" w:space="0" w:color="auto"/>
                        <w:right w:val="none" w:sz="0" w:space="0" w:color="auto"/>
                      </w:divBdr>
                    </w:div>
                    <w:div w:id="1001815160">
                      <w:marLeft w:val="0"/>
                      <w:marRight w:val="0"/>
                      <w:marTop w:val="0"/>
                      <w:marBottom w:val="0"/>
                      <w:divBdr>
                        <w:top w:val="none" w:sz="0" w:space="0" w:color="auto"/>
                        <w:left w:val="none" w:sz="0" w:space="0" w:color="auto"/>
                        <w:bottom w:val="none" w:sz="0" w:space="0" w:color="auto"/>
                        <w:right w:val="none" w:sz="0" w:space="0" w:color="auto"/>
                      </w:divBdr>
                    </w:div>
                  </w:divsChild>
                </w:div>
                <w:div w:id="151919399">
                  <w:marLeft w:val="0"/>
                  <w:marRight w:val="0"/>
                  <w:marTop w:val="0"/>
                  <w:marBottom w:val="0"/>
                  <w:divBdr>
                    <w:top w:val="none" w:sz="0" w:space="0" w:color="auto"/>
                    <w:left w:val="none" w:sz="0" w:space="0" w:color="auto"/>
                    <w:bottom w:val="none" w:sz="0" w:space="0" w:color="auto"/>
                    <w:right w:val="none" w:sz="0" w:space="0" w:color="auto"/>
                  </w:divBdr>
                  <w:divsChild>
                    <w:div w:id="666442026">
                      <w:marLeft w:val="0"/>
                      <w:marRight w:val="0"/>
                      <w:marTop w:val="0"/>
                      <w:marBottom w:val="0"/>
                      <w:divBdr>
                        <w:top w:val="none" w:sz="0" w:space="0" w:color="auto"/>
                        <w:left w:val="none" w:sz="0" w:space="0" w:color="auto"/>
                        <w:bottom w:val="none" w:sz="0" w:space="0" w:color="auto"/>
                        <w:right w:val="none" w:sz="0" w:space="0" w:color="auto"/>
                      </w:divBdr>
                    </w:div>
                    <w:div w:id="1660116715">
                      <w:marLeft w:val="0"/>
                      <w:marRight w:val="0"/>
                      <w:marTop w:val="0"/>
                      <w:marBottom w:val="0"/>
                      <w:divBdr>
                        <w:top w:val="none" w:sz="0" w:space="0" w:color="auto"/>
                        <w:left w:val="none" w:sz="0" w:space="0" w:color="auto"/>
                        <w:bottom w:val="none" w:sz="0" w:space="0" w:color="auto"/>
                        <w:right w:val="none" w:sz="0" w:space="0" w:color="auto"/>
                      </w:divBdr>
                    </w:div>
                  </w:divsChild>
                </w:div>
                <w:div w:id="861892333">
                  <w:marLeft w:val="0"/>
                  <w:marRight w:val="0"/>
                  <w:marTop w:val="0"/>
                  <w:marBottom w:val="0"/>
                  <w:divBdr>
                    <w:top w:val="none" w:sz="0" w:space="0" w:color="auto"/>
                    <w:left w:val="none" w:sz="0" w:space="0" w:color="auto"/>
                    <w:bottom w:val="none" w:sz="0" w:space="0" w:color="auto"/>
                    <w:right w:val="none" w:sz="0" w:space="0" w:color="auto"/>
                  </w:divBdr>
                  <w:divsChild>
                    <w:div w:id="2087221464">
                      <w:marLeft w:val="0"/>
                      <w:marRight w:val="0"/>
                      <w:marTop w:val="0"/>
                      <w:marBottom w:val="0"/>
                      <w:divBdr>
                        <w:top w:val="none" w:sz="0" w:space="0" w:color="auto"/>
                        <w:left w:val="none" w:sz="0" w:space="0" w:color="auto"/>
                        <w:bottom w:val="none" w:sz="0" w:space="0" w:color="auto"/>
                        <w:right w:val="none" w:sz="0" w:space="0" w:color="auto"/>
                      </w:divBdr>
                    </w:div>
                    <w:div w:id="374080423">
                      <w:marLeft w:val="0"/>
                      <w:marRight w:val="0"/>
                      <w:marTop w:val="0"/>
                      <w:marBottom w:val="0"/>
                      <w:divBdr>
                        <w:top w:val="none" w:sz="0" w:space="0" w:color="auto"/>
                        <w:left w:val="none" w:sz="0" w:space="0" w:color="auto"/>
                        <w:bottom w:val="none" w:sz="0" w:space="0" w:color="auto"/>
                        <w:right w:val="none" w:sz="0" w:space="0" w:color="auto"/>
                      </w:divBdr>
                    </w:div>
                    <w:div w:id="111902064">
                      <w:marLeft w:val="0"/>
                      <w:marRight w:val="0"/>
                      <w:marTop w:val="0"/>
                      <w:marBottom w:val="0"/>
                      <w:divBdr>
                        <w:top w:val="none" w:sz="0" w:space="0" w:color="auto"/>
                        <w:left w:val="none" w:sz="0" w:space="0" w:color="auto"/>
                        <w:bottom w:val="none" w:sz="0" w:space="0" w:color="auto"/>
                        <w:right w:val="none" w:sz="0" w:space="0" w:color="auto"/>
                      </w:divBdr>
                    </w:div>
                    <w:div w:id="1909068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226146">
          <w:marLeft w:val="0"/>
          <w:marRight w:val="0"/>
          <w:marTop w:val="0"/>
          <w:marBottom w:val="0"/>
          <w:divBdr>
            <w:top w:val="none" w:sz="0" w:space="0" w:color="auto"/>
            <w:left w:val="none" w:sz="0" w:space="0" w:color="auto"/>
            <w:bottom w:val="none" w:sz="0" w:space="0" w:color="auto"/>
            <w:right w:val="none" w:sz="0" w:space="0" w:color="auto"/>
          </w:divBdr>
        </w:div>
        <w:div w:id="797181629">
          <w:marLeft w:val="0"/>
          <w:marRight w:val="0"/>
          <w:marTop w:val="0"/>
          <w:marBottom w:val="0"/>
          <w:divBdr>
            <w:top w:val="none" w:sz="0" w:space="0" w:color="auto"/>
            <w:left w:val="none" w:sz="0" w:space="0" w:color="auto"/>
            <w:bottom w:val="none" w:sz="0" w:space="0" w:color="auto"/>
            <w:right w:val="none" w:sz="0" w:space="0" w:color="auto"/>
          </w:divBdr>
        </w:div>
        <w:div w:id="431319367">
          <w:marLeft w:val="0"/>
          <w:marRight w:val="0"/>
          <w:marTop w:val="0"/>
          <w:marBottom w:val="0"/>
          <w:divBdr>
            <w:top w:val="none" w:sz="0" w:space="0" w:color="auto"/>
            <w:left w:val="none" w:sz="0" w:space="0" w:color="auto"/>
            <w:bottom w:val="none" w:sz="0" w:space="0" w:color="auto"/>
            <w:right w:val="none" w:sz="0" w:space="0" w:color="auto"/>
          </w:divBdr>
        </w:div>
        <w:div w:id="1773160118">
          <w:marLeft w:val="0"/>
          <w:marRight w:val="0"/>
          <w:marTop w:val="0"/>
          <w:marBottom w:val="0"/>
          <w:divBdr>
            <w:top w:val="none" w:sz="0" w:space="0" w:color="auto"/>
            <w:left w:val="none" w:sz="0" w:space="0" w:color="auto"/>
            <w:bottom w:val="none" w:sz="0" w:space="0" w:color="auto"/>
            <w:right w:val="none" w:sz="0" w:space="0" w:color="auto"/>
          </w:divBdr>
        </w:div>
        <w:div w:id="1187714143">
          <w:marLeft w:val="0"/>
          <w:marRight w:val="0"/>
          <w:marTop w:val="0"/>
          <w:marBottom w:val="0"/>
          <w:divBdr>
            <w:top w:val="none" w:sz="0" w:space="0" w:color="auto"/>
            <w:left w:val="none" w:sz="0" w:space="0" w:color="auto"/>
            <w:bottom w:val="none" w:sz="0" w:space="0" w:color="auto"/>
            <w:right w:val="none" w:sz="0" w:space="0" w:color="auto"/>
          </w:divBdr>
        </w:div>
        <w:div w:id="125395396">
          <w:marLeft w:val="0"/>
          <w:marRight w:val="0"/>
          <w:marTop w:val="0"/>
          <w:marBottom w:val="0"/>
          <w:divBdr>
            <w:top w:val="none" w:sz="0" w:space="0" w:color="auto"/>
            <w:left w:val="none" w:sz="0" w:space="0" w:color="auto"/>
            <w:bottom w:val="none" w:sz="0" w:space="0" w:color="auto"/>
            <w:right w:val="none" w:sz="0" w:space="0" w:color="auto"/>
          </w:divBdr>
        </w:div>
        <w:div w:id="1408264340">
          <w:marLeft w:val="0"/>
          <w:marRight w:val="0"/>
          <w:marTop w:val="0"/>
          <w:marBottom w:val="0"/>
          <w:divBdr>
            <w:top w:val="none" w:sz="0" w:space="0" w:color="auto"/>
            <w:left w:val="none" w:sz="0" w:space="0" w:color="auto"/>
            <w:bottom w:val="none" w:sz="0" w:space="0" w:color="auto"/>
            <w:right w:val="none" w:sz="0" w:space="0" w:color="auto"/>
          </w:divBdr>
        </w:div>
        <w:div w:id="764347109">
          <w:marLeft w:val="0"/>
          <w:marRight w:val="0"/>
          <w:marTop w:val="0"/>
          <w:marBottom w:val="0"/>
          <w:divBdr>
            <w:top w:val="none" w:sz="0" w:space="0" w:color="auto"/>
            <w:left w:val="none" w:sz="0" w:space="0" w:color="auto"/>
            <w:bottom w:val="none" w:sz="0" w:space="0" w:color="auto"/>
            <w:right w:val="none" w:sz="0" w:space="0" w:color="auto"/>
          </w:divBdr>
        </w:div>
        <w:div w:id="164982353">
          <w:marLeft w:val="0"/>
          <w:marRight w:val="0"/>
          <w:marTop w:val="0"/>
          <w:marBottom w:val="0"/>
          <w:divBdr>
            <w:top w:val="none" w:sz="0" w:space="0" w:color="auto"/>
            <w:left w:val="none" w:sz="0" w:space="0" w:color="auto"/>
            <w:bottom w:val="none" w:sz="0" w:space="0" w:color="auto"/>
            <w:right w:val="none" w:sz="0" w:space="0" w:color="auto"/>
          </w:divBdr>
        </w:div>
        <w:div w:id="852845009">
          <w:marLeft w:val="0"/>
          <w:marRight w:val="0"/>
          <w:marTop w:val="0"/>
          <w:marBottom w:val="0"/>
          <w:divBdr>
            <w:top w:val="none" w:sz="0" w:space="0" w:color="auto"/>
            <w:left w:val="none" w:sz="0" w:space="0" w:color="auto"/>
            <w:bottom w:val="none" w:sz="0" w:space="0" w:color="auto"/>
            <w:right w:val="none" w:sz="0" w:space="0" w:color="auto"/>
          </w:divBdr>
        </w:div>
        <w:div w:id="576208838">
          <w:marLeft w:val="0"/>
          <w:marRight w:val="0"/>
          <w:marTop w:val="0"/>
          <w:marBottom w:val="0"/>
          <w:divBdr>
            <w:top w:val="none" w:sz="0" w:space="0" w:color="auto"/>
            <w:left w:val="none" w:sz="0" w:space="0" w:color="auto"/>
            <w:bottom w:val="none" w:sz="0" w:space="0" w:color="auto"/>
            <w:right w:val="none" w:sz="0" w:space="0" w:color="auto"/>
          </w:divBdr>
        </w:div>
        <w:div w:id="787285749">
          <w:marLeft w:val="0"/>
          <w:marRight w:val="0"/>
          <w:marTop w:val="0"/>
          <w:marBottom w:val="0"/>
          <w:divBdr>
            <w:top w:val="none" w:sz="0" w:space="0" w:color="auto"/>
            <w:left w:val="none" w:sz="0" w:space="0" w:color="auto"/>
            <w:bottom w:val="none" w:sz="0" w:space="0" w:color="auto"/>
            <w:right w:val="none" w:sz="0" w:space="0" w:color="auto"/>
          </w:divBdr>
        </w:div>
        <w:div w:id="1264848944">
          <w:marLeft w:val="0"/>
          <w:marRight w:val="0"/>
          <w:marTop w:val="0"/>
          <w:marBottom w:val="0"/>
          <w:divBdr>
            <w:top w:val="none" w:sz="0" w:space="0" w:color="auto"/>
            <w:left w:val="none" w:sz="0" w:space="0" w:color="auto"/>
            <w:bottom w:val="none" w:sz="0" w:space="0" w:color="auto"/>
            <w:right w:val="none" w:sz="0" w:space="0" w:color="auto"/>
          </w:divBdr>
          <w:divsChild>
            <w:div w:id="859587701">
              <w:marLeft w:val="-75"/>
              <w:marRight w:val="0"/>
              <w:marTop w:val="30"/>
              <w:marBottom w:val="30"/>
              <w:divBdr>
                <w:top w:val="none" w:sz="0" w:space="0" w:color="auto"/>
                <w:left w:val="none" w:sz="0" w:space="0" w:color="auto"/>
                <w:bottom w:val="none" w:sz="0" w:space="0" w:color="auto"/>
                <w:right w:val="none" w:sz="0" w:space="0" w:color="auto"/>
              </w:divBdr>
              <w:divsChild>
                <w:div w:id="981543124">
                  <w:marLeft w:val="0"/>
                  <w:marRight w:val="0"/>
                  <w:marTop w:val="0"/>
                  <w:marBottom w:val="0"/>
                  <w:divBdr>
                    <w:top w:val="none" w:sz="0" w:space="0" w:color="auto"/>
                    <w:left w:val="none" w:sz="0" w:space="0" w:color="auto"/>
                    <w:bottom w:val="none" w:sz="0" w:space="0" w:color="auto"/>
                    <w:right w:val="none" w:sz="0" w:space="0" w:color="auto"/>
                  </w:divBdr>
                  <w:divsChild>
                    <w:div w:id="1592928480">
                      <w:marLeft w:val="0"/>
                      <w:marRight w:val="0"/>
                      <w:marTop w:val="0"/>
                      <w:marBottom w:val="0"/>
                      <w:divBdr>
                        <w:top w:val="none" w:sz="0" w:space="0" w:color="auto"/>
                        <w:left w:val="none" w:sz="0" w:space="0" w:color="auto"/>
                        <w:bottom w:val="none" w:sz="0" w:space="0" w:color="auto"/>
                        <w:right w:val="none" w:sz="0" w:space="0" w:color="auto"/>
                      </w:divBdr>
                    </w:div>
                  </w:divsChild>
                </w:div>
                <w:div w:id="1761097185">
                  <w:marLeft w:val="0"/>
                  <w:marRight w:val="0"/>
                  <w:marTop w:val="0"/>
                  <w:marBottom w:val="0"/>
                  <w:divBdr>
                    <w:top w:val="none" w:sz="0" w:space="0" w:color="auto"/>
                    <w:left w:val="none" w:sz="0" w:space="0" w:color="auto"/>
                    <w:bottom w:val="none" w:sz="0" w:space="0" w:color="auto"/>
                    <w:right w:val="none" w:sz="0" w:space="0" w:color="auto"/>
                  </w:divBdr>
                  <w:divsChild>
                    <w:div w:id="1481001064">
                      <w:marLeft w:val="0"/>
                      <w:marRight w:val="0"/>
                      <w:marTop w:val="0"/>
                      <w:marBottom w:val="0"/>
                      <w:divBdr>
                        <w:top w:val="none" w:sz="0" w:space="0" w:color="auto"/>
                        <w:left w:val="none" w:sz="0" w:space="0" w:color="auto"/>
                        <w:bottom w:val="none" w:sz="0" w:space="0" w:color="auto"/>
                        <w:right w:val="none" w:sz="0" w:space="0" w:color="auto"/>
                      </w:divBdr>
                    </w:div>
                  </w:divsChild>
                </w:div>
                <w:div w:id="648939651">
                  <w:marLeft w:val="0"/>
                  <w:marRight w:val="0"/>
                  <w:marTop w:val="0"/>
                  <w:marBottom w:val="0"/>
                  <w:divBdr>
                    <w:top w:val="none" w:sz="0" w:space="0" w:color="auto"/>
                    <w:left w:val="none" w:sz="0" w:space="0" w:color="auto"/>
                    <w:bottom w:val="none" w:sz="0" w:space="0" w:color="auto"/>
                    <w:right w:val="none" w:sz="0" w:space="0" w:color="auto"/>
                  </w:divBdr>
                  <w:divsChild>
                    <w:div w:id="54358075">
                      <w:marLeft w:val="0"/>
                      <w:marRight w:val="0"/>
                      <w:marTop w:val="0"/>
                      <w:marBottom w:val="0"/>
                      <w:divBdr>
                        <w:top w:val="none" w:sz="0" w:space="0" w:color="auto"/>
                        <w:left w:val="none" w:sz="0" w:space="0" w:color="auto"/>
                        <w:bottom w:val="none" w:sz="0" w:space="0" w:color="auto"/>
                        <w:right w:val="none" w:sz="0" w:space="0" w:color="auto"/>
                      </w:divBdr>
                    </w:div>
                  </w:divsChild>
                </w:div>
                <w:div w:id="962887181">
                  <w:marLeft w:val="0"/>
                  <w:marRight w:val="0"/>
                  <w:marTop w:val="0"/>
                  <w:marBottom w:val="0"/>
                  <w:divBdr>
                    <w:top w:val="none" w:sz="0" w:space="0" w:color="auto"/>
                    <w:left w:val="none" w:sz="0" w:space="0" w:color="auto"/>
                    <w:bottom w:val="none" w:sz="0" w:space="0" w:color="auto"/>
                    <w:right w:val="none" w:sz="0" w:space="0" w:color="auto"/>
                  </w:divBdr>
                  <w:divsChild>
                    <w:div w:id="491072009">
                      <w:marLeft w:val="0"/>
                      <w:marRight w:val="0"/>
                      <w:marTop w:val="0"/>
                      <w:marBottom w:val="0"/>
                      <w:divBdr>
                        <w:top w:val="none" w:sz="0" w:space="0" w:color="auto"/>
                        <w:left w:val="none" w:sz="0" w:space="0" w:color="auto"/>
                        <w:bottom w:val="none" w:sz="0" w:space="0" w:color="auto"/>
                        <w:right w:val="none" w:sz="0" w:space="0" w:color="auto"/>
                      </w:divBdr>
                    </w:div>
                  </w:divsChild>
                </w:div>
                <w:div w:id="1448088793">
                  <w:marLeft w:val="0"/>
                  <w:marRight w:val="0"/>
                  <w:marTop w:val="0"/>
                  <w:marBottom w:val="0"/>
                  <w:divBdr>
                    <w:top w:val="none" w:sz="0" w:space="0" w:color="auto"/>
                    <w:left w:val="none" w:sz="0" w:space="0" w:color="auto"/>
                    <w:bottom w:val="none" w:sz="0" w:space="0" w:color="auto"/>
                    <w:right w:val="none" w:sz="0" w:space="0" w:color="auto"/>
                  </w:divBdr>
                  <w:divsChild>
                    <w:div w:id="1534003706">
                      <w:marLeft w:val="0"/>
                      <w:marRight w:val="0"/>
                      <w:marTop w:val="0"/>
                      <w:marBottom w:val="0"/>
                      <w:divBdr>
                        <w:top w:val="none" w:sz="0" w:space="0" w:color="auto"/>
                        <w:left w:val="none" w:sz="0" w:space="0" w:color="auto"/>
                        <w:bottom w:val="none" w:sz="0" w:space="0" w:color="auto"/>
                        <w:right w:val="none" w:sz="0" w:space="0" w:color="auto"/>
                      </w:divBdr>
                    </w:div>
                    <w:div w:id="1445925393">
                      <w:marLeft w:val="0"/>
                      <w:marRight w:val="0"/>
                      <w:marTop w:val="0"/>
                      <w:marBottom w:val="0"/>
                      <w:divBdr>
                        <w:top w:val="none" w:sz="0" w:space="0" w:color="auto"/>
                        <w:left w:val="none" w:sz="0" w:space="0" w:color="auto"/>
                        <w:bottom w:val="none" w:sz="0" w:space="0" w:color="auto"/>
                        <w:right w:val="none" w:sz="0" w:space="0" w:color="auto"/>
                      </w:divBdr>
                    </w:div>
                    <w:div w:id="469440029">
                      <w:marLeft w:val="0"/>
                      <w:marRight w:val="0"/>
                      <w:marTop w:val="0"/>
                      <w:marBottom w:val="0"/>
                      <w:divBdr>
                        <w:top w:val="none" w:sz="0" w:space="0" w:color="auto"/>
                        <w:left w:val="none" w:sz="0" w:space="0" w:color="auto"/>
                        <w:bottom w:val="none" w:sz="0" w:space="0" w:color="auto"/>
                        <w:right w:val="none" w:sz="0" w:space="0" w:color="auto"/>
                      </w:divBdr>
                    </w:div>
                    <w:div w:id="1588343695">
                      <w:marLeft w:val="0"/>
                      <w:marRight w:val="0"/>
                      <w:marTop w:val="0"/>
                      <w:marBottom w:val="0"/>
                      <w:divBdr>
                        <w:top w:val="none" w:sz="0" w:space="0" w:color="auto"/>
                        <w:left w:val="none" w:sz="0" w:space="0" w:color="auto"/>
                        <w:bottom w:val="none" w:sz="0" w:space="0" w:color="auto"/>
                        <w:right w:val="none" w:sz="0" w:space="0" w:color="auto"/>
                      </w:divBdr>
                    </w:div>
                    <w:div w:id="2111194193">
                      <w:marLeft w:val="0"/>
                      <w:marRight w:val="0"/>
                      <w:marTop w:val="0"/>
                      <w:marBottom w:val="0"/>
                      <w:divBdr>
                        <w:top w:val="none" w:sz="0" w:space="0" w:color="auto"/>
                        <w:left w:val="none" w:sz="0" w:space="0" w:color="auto"/>
                        <w:bottom w:val="none" w:sz="0" w:space="0" w:color="auto"/>
                        <w:right w:val="none" w:sz="0" w:space="0" w:color="auto"/>
                      </w:divBdr>
                    </w:div>
                    <w:div w:id="1774469583">
                      <w:marLeft w:val="0"/>
                      <w:marRight w:val="0"/>
                      <w:marTop w:val="0"/>
                      <w:marBottom w:val="0"/>
                      <w:divBdr>
                        <w:top w:val="none" w:sz="0" w:space="0" w:color="auto"/>
                        <w:left w:val="none" w:sz="0" w:space="0" w:color="auto"/>
                        <w:bottom w:val="none" w:sz="0" w:space="0" w:color="auto"/>
                        <w:right w:val="none" w:sz="0" w:space="0" w:color="auto"/>
                      </w:divBdr>
                    </w:div>
                    <w:div w:id="1045448149">
                      <w:marLeft w:val="0"/>
                      <w:marRight w:val="0"/>
                      <w:marTop w:val="0"/>
                      <w:marBottom w:val="0"/>
                      <w:divBdr>
                        <w:top w:val="none" w:sz="0" w:space="0" w:color="auto"/>
                        <w:left w:val="none" w:sz="0" w:space="0" w:color="auto"/>
                        <w:bottom w:val="none" w:sz="0" w:space="0" w:color="auto"/>
                        <w:right w:val="none" w:sz="0" w:space="0" w:color="auto"/>
                      </w:divBdr>
                    </w:div>
                    <w:div w:id="460733160">
                      <w:marLeft w:val="0"/>
                      <w:marRight w:val="0"/>
                      <w:marTop w:val="0"/>
                      <w:marBottom w:val="0"/>
                      <w:divBdr>
                        <w:top w:val="none" w:sz="0" w:space="0" w:color="auto"/>
                        <w:left w:val="none" w:sz="0" w:space="0" w:color="auto"/>
                        <w:bottom w:val="none" w:sz="0" w:space="0" w:color="auto"/>
                        <w:right w:val="none" w:sz="0" w:space="0" w:color="auto"/>
                      </w:divBdr>
                    </w:div>
                    <w:div w:id="2130777058">
                      <w:marLeft w:val="0"/>
                      <w:marRight w:val="0"/>
                      <w:marTop w:val="0"/>
                      <w:marBottom w:val="0"/>
                      <w:divBdr>
                        <w:top w:val="none" w:sz="0" w:space="0" w:color="auto"/>
                        <w:left w:val="none" w:sz="0" w:space="0" w:color="auto"/>
                        <w:bottom w:val="none" w:sz="0" w:space="0" w:color="auto"/>
                        <w:right w:val="none" w:sz="0" w:space="0" w:color="auto"/>
                      </w:divBdr>
                    </w:div>
                  </w:divsChild>
                </w:div>
                <w:div w:id="1983730409">
                  <w:marLeft w:val="0"/>
                  <w:marRight w:val="0"/>
                  <w:marTop w:val="0"/>
                  <w:marBottom w:val="0"/>
                  <w:divBdr>
                    <w:top w:val="none" w:sz="0" w:space="0" w:color="auto"/>
                    <w:left w:val="none" w:sz="0" w:space="0" w:color="auto"/>
                    <w:bottom w:val="none" w:sz="0" w:space="0" w:color="auto"/>
                    <w:right w:val="none" w:sz="0" w:space="0" w:color="auto"/>
                  </w:divBdr>
                  <w:divsChild>
                    <w:div w:id="80378641">
                      <w:marLeft w:val="0"/>
                      <w:marRight w:val="0"/>
                      <w:marTop w:val="0"/>
                      <w:marBottom w:val="0"/>
                      <w:divBdr>
                        <w:top w:val="none" w:sz="0" w:space="0" w:color="auto"/>
                        <w:left w:val="none" w:sz="0" w:space="0" w:color="auto"/>
                        <w:bottom w:val="none" w:sz="0" w:space="0" w:color="auto"/>
                        <w:right w:val="none" w:sz="0" w:space="0" w:color="auto"/>
                      </w:divBdr>
                    </w:div>
                    <w:div w:id="1921713284">
                      <w:marLeft w:val="0"/>
                      <w:marRight w:val="0"/>
                      <w:marTop w:val="0"/>
                      <w:marBottom w:val="0"/>
                      <w:divBdr>
                        <w:top w:val="none" w:sz="0" w:space="0" w:color="auto"/>
                        <w:left w:val="none" w:sz="0" w:space="0" w:color="auto"/>
                        <w:bottom w:val="none" w:sz="0" w:space="0" w:color="auto"/>
                        <w:right w:val="none" w:sz="0" w:space="0" w:color="auto"/>
                      </w:divBdr>
                    </w:div>
                    <w:div w:id="1420983391">
                      <w:marLeft w:val="0"/>
                      <w:marRight w:val="0"/>
                      <w:marTop w:val="0"/>
                      <w:marBottom w:val="0"/>
                      <w:divBdr>
                        <w:top w:val="none" w:sz="0" w:space="0" w:color="auto"/>
                        <w:left w:val="none" w:sz="0" w:space="0" w:color="auto"/>
                        <w:bottom w:val="none" w:sz="0" w:space="0" w:color="auto"/>
                        <w:right w:val="none" w:sz="0" w:space="0" w:color="auto"/>
                      </w:divBdr>
                    </w:div>
                  </w:divsChild>
                </w:div>
                <w:div w:id="155071625">
                  <w:marLeft w:val="0"/>
                  <w:marRight w:val="0"/>
                  <w:marTop w:val="0"/>
                  <w:marBottom w:val="0"/>
                  <w:divBdr>
                    <w:top w:val="none" w:sz="0" w:space="0" w:color="auto"/>
                    <w:left w:val="none" w:sz="0" w:space="0" w:color="auto"/>
                    <w:bottom w:val="none" w:sz="0" w:space="0" w:color="auto"/>
                    <w:right w:val="none" w:sz="0" w:space="0" w:color="auto"/>
                  </w:divBdr>
                  <w:divsChild>
                    <w:div w:id="275328851">
                      <w:marLeft w:val="0"/>
                      <w:marRight w:val="0"/>
                      <w:marTop w:val="0"/>
                      <w:marBottom w:val="0"/>
                      <w:divBdr>
                        <w:top w:val="none" w:sz="0" w:space="0" w:color="auto"/>
                        <w:left w:val="none" w:sz="0" w:space="0" w:color="auto"/>
                        <w:bottom w:val="none" w:sz="0" w:space="0" w:color="auto"/>
                        <w:right w:val="none" w:sz="0" w:space="0" w:color="auto"/>
                      </w:divBdr>
                    </w:div>
                  </w:divsChild>
                </w:div>
                <w:div w:id="1939168304">
                  <w:marLeft w:val="0"/>
                  <w:marRight w:val="0"/>
                  <w:marTop w:val="0"/>
                  <w:marBottom w:val="0"/>
                  <w:divBdr>
                    <w:top w:val="none" w:sz="0" w:space="0" w:color="auto"/>
                    <w:left w:val="none" w:sz="0" w:space="0" w:color="auto"/>
                    <w:bottom w:val="none" w:sz="0" w:space="0" w:color="auto"/>
                    <w:right w:val="none" w:sz="0" w:space="0" w:color="auto"/>
                  </w:divBdr>
                  <w:divsChild>
                    <w:div w:id="1028095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3422">
          <w:marLeft w:val="0"/>
          <w:marRight w:val="0"/>
          <w:marTop w:val="0"/>
          <w:marBottom w:val="0"/>
          <w:divBdr>
            <w:top w:val="none" w:sz="0" w:space="0" w:color="auto"/>
            <w:left w:val="none" w:sz="0" w:space="0" w:color="auto"/>
            <w:bottom w:val="none" w:sz="0" w:space="0" w:color="auto"/>
            <w:right w:val="none" w:sz="0" w:space="0" w:color="auto"/>
          </w:divBdr>
        </w:div>
        <w:div w:id="480776051">
          <w:marLeft w:val="0"/>
          <w:marRight w:val="0"/>
          <w:marTop w:val="0"/>
          <w:marBottom w:val="0"/>
          <w:divBdr>
            <w:top w:val="none" w:sz="0" w:space="0" w:color="auto"/>
            <w:left w:val="none" w:sz="0" w:space="0" w:color="auto"/>
            <w:bottom w:val="none" w:sz="0" w:space="0" w:color="auto"/>
            <w:right w:val="none" w:sz="0" w:space="0" w:color="auto"/>
          </w:divBdr>
        </w:div>
        <w:div w:id="1164664734">
          <w:marLeft w:val="0"/>
          <w:marRight w:val="0"/>
          <w:marTop w:val="0"/>
          <w:marBottom w:val="0"/>
          <w:divBdr>
            <w:top w:val="none" w:sz="0" w:space="0" w:color="auto"/>
            <w:left w:val="none" w:sz="0" w:space="0" w:color="auto"/>
            <w:bottom w:val="none" w:sz="0" w:space="0" w:color="auto"/>
            <w:right w:val="none" w:sz="0" w:space="0" w:color="auto"/>
          </w:divBdr>
        </w:div>
        <w:div w:id="1324159002">
          <w:marLeft w:val="0"/>
          <w:marRight w:val="0"/>
          <w:marTop w:val="0"/>
          <w:marBottom w:val="0"/>
          <w:divBdr>
            <w:top w:val="none" w:sz="0" w:space="0" w:color="auto"/>
            <w:left w:val="none" w:sz="0" w:space="0" w:color="auto"/>
            <w:bottom w:val="none" w:sz="0" w:space="0" w:color="auto"/>
            <w:right w:val="none" w:sz="0" w:space="0" w:color="auto"/>
          </w:divBdr>
        </w:div>
        <w:div w:id="1198853211">
          <w:marLeft w:val="0"/>
          <w:marRight w:val="0"/>
          <w:marTop w:val="0"/>
          <w:marBottom w:val="0"/>
          <w:divBdr>
            <w:top w:val="none" w:sz="0" w:space="0" w:color="auto"/>
            <w:left w:val="none" w:sz="0" w:space="0" w:color="auto"/>
            <w:bottom w:val="none" w:sz="0" w:space="0" w:color="auto"/>
            <w:right w:val="none" w:sz="0" w:space="0" w:color="auto"/>
          </w:divBdr>
        </w:div>
        <w:div w:id="100345593">
          <w:marLeft w:val="0"/>
          <w:marRight w:val="0"/>
          <w:marTop w:val="0"/>
          <w:marBottom w:val="0"/>
          <w:divBdr>
            <w:top w:val="none" w:sz="0" w:space="0" w:color="auto"/>
            <w:left w:val="none" w:sz="0" w:space="0" w:color="auto"/>
            <w:bottom w:val="none" w:sz="0" w:space="0" w:color="auto"/>
            <w:right w:val="none" w:sz="0" w:space="0" w:color="auto"/>
          </w:divBdr>
        </w:div>
        <w:div w:id="532882944">
          <w:marLeft w:val="0"/>
          <w:marRight w:val="0"/>
          <w:marTop w:val="0"/>
          <w:marBottom w:val="0"/>
          <w:divBdr>
            <w:top w:val="none" w:sz="0" w:space="0" w:color="auto"/>
            <w:left w:val="none" w:sz="0" w:space="0" w:color="auto"/>
            <w:bottom w:val="none" w:sz="0" w:space="0" w:color="auto"/>
            <w:right w:val="none" w:sz="0" w:space="0" w:color="auto"/>
          </w:divBdr>
        </w:div>
        <w:div w:id="1581062148">
          <w:marLeft w:val="0"/>
          <w:marRight w:val="0"/>
          <w:marTop w:val="0"/>
          <w:marBottom w:val="0"/>
          <w:divBdr>
            <w:top w:val="none" w:sz="0" w:space="0" w:color="auto"/>
            <w:left w:val="none" w:sz="0" w:space="0" w:color="auto"/>
            <w:bottom w:val="none" w:sz="0" w:space="0" w:color="auto"/>
            <w:right w:val="none" w:sz="0" w:space="0" w:color="auto"/>
          </w:divBdr>
        </w:div>
        <w:div w:id="1422725482">
          <w:marLeft w:val="0"/>
          <w:marRight w:val="0"/>
          <w:marTop w:val="0"/>
          <w:marBottom w:val="0"/>
          <w:divBdr>
            <w:top w:val="none" w:sz="0" w:space="0" w:color="auto"/>
            <w:left w:val="none" w:sz="0" w:space="0" w:color="auto"/>
            <w:bottom w:val="none" w:sz="0" w:space="0" w:color="auto"/>
            <w:right w:val="none" w:sz="0" w:space="0" w:color="auto"/>
          </w:divBdr>
        </w:div>
        <w:div w:id="455222816">
          <w:marLeft w:val="0"/>
          <w:marRight w:val="0"/>
          <w:marTop w:val="0"/>
          <w:marBottom w:val="0"/>
          <w:divBdr>
            <w:top w:val="none" w:sz="0" w:space="0" w:color="auto"/>
            <w:left w:val="none" w:sz="0" w:space="0" w:color="auto"/>
            <w:bottom w:val="none" w:sz="0" w:space="0" w:color="auto"/>
            <w:right w:val="none" w:sz="0" w:space="0" w:color="auto"/>
          </w:divBdr>
        </w:div>
        <w:div w:id="858740344">
          <w:marLeft w:val="0"/>
          <w:marRight w:val="0"/>
          <w:marTop w:val="0"/>
          <w:marBottom w:val="0"/>
          <w:divBdr>
            <w:top w:val="none" w:sz="0" w:space="0" w:color="auto"/>
            <w:left w:val="none" w:sz="0" w:space="0" w:color="auto"/>
            <w:bottom w:val="none" w:sz="0" w:space="0" w:color="auto"/>
            <w:right w:val="none" w:sz="0" w:space="0" w:color="auto"/>
          </w:divBdr>
        </w:div>
        <w:div w:id="1312563793">
          <w:marLeft w:val="0"/>
          <w:marRight w:val="0"/>
          <w:marTop w:val="0"/>
          <w:marBottom w:val="0"/>
          <w:divBdr>
            <w:top w:val="none" w:sz="0" w:space="0" w:color="auto"/>
            <w:left w:val="none" w:sz="0" w:space="0" w:color="auto"/>
            <w:bottom w:val="none" w:sz="0" w:space="0" w:color="auto"/>
            <w:right w:val="none" w:sz="0" w:space="0" w:color="auto"/>
          </w:divBdr>
        </w:div>
        <w:div w:id="1081636416">
          <w:marLeft w:val="0"/>
          <w:marRight w:val="0"/>
          <w:marTop w:val="0"/>
          <w:marBottom w:val="0"/>
          <w:divBdr>
            <w:top w:val="none" w:sz="0" w:space="0" w:color="auto"/>
            <w:left w:val="none" w:sz="0" w:space="0" w:color="auto"/>
            <w:bottom w:val="none" w:sz="0" w:space="0" w:color="auto"/>
            <w:right w:val="none" w:sz="0" w:space="0" w:color="auto"/>
          </w:divBdr>
          <w:divsChild>
            <w:div w:id="1976790486">
              <w:marLeft w:val="-75"/>
              <w:marRight w:val="0"/>
              <w:marTop w:val="30"/>
              <w:marBottom w:val="30"/>
              <w:divBdr>
                <w:top w:val="none" w:sz="0" w:space="0" w:color="auto"/>
                <w:left w:val="none" w:sz="0" w:space="0" w:color="auto"/>
                <w:bottom w:val="none" w:sz="0" w:space="0" w:color="auto"/>
                <w:right w:val="none" w:sz="0" w:space="0" w:color="auto"/>
              </w:divBdr>
              <w:divsChild>
                <w:div w:id="87850910">
                  <w:marLeft w:val="0"/>
                  <w:marRight w:val="0"/>
                  <w:marTop w:val="0"/>
                  <w:marBottom w:val="0"/>
                  <w:divBdr>
                    <w:top w:val="none" w:sz="0" w:space="0" w:color="auto"/>
                    <w:left w:val="none" w:sz="0" w:space="0" w:color="auto"/>
                    <w:bottom w:val="none" w:sz="0" w:space="0" w:color="auto"/>
                    <w:right w:val="none" w:sz="0" w:space="0" w:color="auto"/>
                  </w:divBdr>
                  <w:divsChild>
                    <w:div w:id="510725394">
                      <w:marLeft w:val="0"/>
                      <w:marRight w:val="0"/>
                      <w:marTop w:val="0"/>
                      <w:marBottom w:val="0"/>
                      <w:divBdr>
                        <w:top w:val="none" w:sz="0" w:space="0" w:color="auto"/>
                        <w:left w:val="none" w:sz="0" w:space="0" w:color="auto"/>
                        <w:bottom w:val="none" w:sz="0" w:space="0" w:color="auto"/>
                        <w:right w:val="none" w:sz="0" w:space="0" w:color="auto"/>
                      </w:divBdr>
                    </w:div>
                  </w:divsChild>
                </w:div>
                <w:div w:id="746420315">
                  <w:marLeft w:val="0"/>
                  <w:marRight w:val="0"/>
                  <w:marTop w:val="0"/>
                  <w:marBottom w:val="0"/>
                  <w:divBdr>
                    <w:top w:val="none" w:sz="0" w:space="0" w:color="auto"/>
                    <w:left w:val="none" w:sz="0" w:space="0" w:color="auto"/>
                    <w:bottom w:val="none" w:sz="0" w:space="0" w:color="auto"/>
                    <w:right w:val="none" w:sz="0" w:space="0" w:color="auto"/>
                  </w:divBdr>
                  <w:divsChild>
                    <w:div w:id="11611457">
                      <w:marLeft w:val="0"/>
                      <w:marRight w:val="0"/>
                      <w:marTop w:val="0"/>
                      <w:marBottom w:val="0"/>
                      <w:divBdr>
                        <w:top w:val="none" w:sz="0" w:space="0" w:color="auto"/>
                        <w:left w:val="none" w:sz="0" w:space="0" w:color="auto"/>
                        <w:bottom w:val="none" w:sz="0" w:space="0" w:color="auto"/>
                        <w:right w:val="none" w:sz="0" w:space="0" w:color="auto"/>
                      </w:divBdr>
                    </w:div>
                  </w:divsChild>
                </w:div>
                <w:div w:id="1354573970">
                  <w:marLeft w:val="0"/>
                  <w:marRight w:val="0"/>
                  <w:marTop w:val="0"/>
                  <w:marBottom w:val="0"/>
                  <w:divBdr>
                    <w:top w:val="none" w:sz="0" w:space="0" w:color="auto"/>
                    <w:left w:val="none" w:sz="0" w:space="0" w:color="auto"/>
                    <w:bottom w:val="none" w:sz="0" w:space="0" w:color="auto"/>
                    <w:right w:val="none" w:sz="0" w:space="0" w:color="auto"/>
                  </w:divBdr>
                  <w:divsChild>
                    <w:div w:id="1941183785">
                      <w:marLeft w:val="0"/>
                      <w:marRight w:val="0"/>
                      <w:marTop w:val="0"/>
                      <w:marBottom w:val="0"/>
                      <w:divBdr>
                        <w:top w:val="none" w:sz="0" w:space="0" w:color="auto"/>
                        <w:left w:val="none" w:sz="0" w:space="0" w:color="auto"/>
                        <w:bottom w:val="none" w:sz="0" w:space="0" w:color="auto"/>
                        <w:right w:val="none" w:sz="0" w:space="0" w:color="auto"/>
                      </w:divBdr>
                    </w:div>
                  </w:divsChild>
                </w:div>
                <w:div w:id="2048723992">
                  <w:marLeft w:val="0"/>
                  <w:marRight w:val="0"/>
                  <w:marTop w:val="0"/>
                  <w:marBottom w:val="0"/>
                  <w:divBdr>
                    <w:top w:val="none" w:sz="0" w:space="0" w:color="auto"/>
                    <w:left w:val="none" w:sz="0" w:space="0" w:color="auto"/>
                    <w:bottom w:val="none" w:sz="0" w:space="0" w:color="auto"/>
                    <w:right w:val="none" w:sz="0" w:space="0" w:color="auto"/>
                  </w:divBdr>
                  <w:divsChild>
                    <w:div w:id="2102753138">
                      <w:marLeft w:val="0"/>
                      <w:marRight w:val="0"/>
                      <w:marTop w:val="0"/>
                      <w:marBottom w:val="0"/>
                      <w:divBdr>
                        <w:top w:val="none" w:sz="0" w:space="0" w:color="auto"/>
                        <w:left w:val="none" w:sz="0" w:space="0" w:color="auto"/>
                        <w:bottom w:val="none" w:sz="0" w:space="0" w:color="auto"/>
                        <w:right w:val="none" w:sz="0" w:space="0" w:color="auto"/>
                      </w:divBdr>
                    </w:div>
                  </w:divsChild>
                </w:div>
                <w:div w:id="837189079">
                  <w:marLeft w:val="0"/>
                  <w:marRight w:val="0"/>
                  <w:marTop w:val="0"/>
                  <w:marBottom w:val="0"/>
                  <w:divBdr>
                    <w:top w:val="none" w:sz="0" w:space="0" w:color="auto"/>
                    <w:left w:val="none" w:sz="0" w:space="0" w:color="auto"/>
                    <w:bottom w:val="none" w:sz="0" w:space="0" w:color="auto"/>
                    <w:right w:val="none" w:sz="0" w:space="0" w:color="auto"/>
                  </w:divBdr>
                  <w:divsChild>
                    <w:div w:id="212156877">
                      <w:marLeft w:val="0"/>
                      <w:marRight w:val="0"/>
                      <w:marTop w:val="0"/>
                      <w:marBottom w:val="0"/>
                      <w:divBdr>
                        <w:top w:val="none" w:sz="0" w:space="0" w:color="auto"/>
                        <w:left w:val="none" w:sz="0" w:space="0" w:color="auto"/>
                        <w:bottom w:val="none" w:sz="0" w:space="0" w:color="auto"/>
                        <w:right w:val="none" w:sz="0" w:space="0" w:color="auto"/>
                      </w:divBdr>
                    </w:div>
                    <w:div w:id="1713574609">
                      <w:marLeft w:val="0"/>
                      <w:marRight w:val="0"/>
                      <w:marTop w:val="0"/>
                      <w:marBottom w:val="0"/>
                      <w:divBdr>
                        <w:top w:val="none" w:sz="0" w:space="0" w:color="auto"/>
                        <w:left w:val="none" w:sz="0" w:space="0" w:color="auto"/>
                        <w:bottom w:val="none" w:sz="0" w:space="0" w:color="auto"/>
                        <w:right w:val="none" w:sz="0" w:space="0" w:color="auto"/>
                      </w:divBdr>
                    </w:div>
                    <w:div w:id="1001931755">
                      <w:marLeft w:val="0"/>
                      <w:marRight w:val="0"/>
                      <w:marTop w:val="0"/>
                      <w:marBottom w:val="0"/>
                      <w:divBdr>
                        <w:top w:val="none" w:sz="0" w:space="0" w:color="auto"/>
                        <w:left w:val="none" w:sz="0" w:space="0" w:color="auto"/>
                        <w:bottom w:val="none" w:sz="0" w:space="0" w:color="auto"/>
                        <w:right w:val="none" w:sz="0" w:space="0" w:color="auto"/>
                      </w:divBdr>
                    </w:div>
                  </w:divsChild>
                </w:div>
                <w:div w:id="494541073">
                  <w:marLeft w:val="0"/>
                  <w:marRight w:val="0"/>
                  <w:marTop w:val="0"/>
                  <w:marBottom w:val="0"/>
                  <w:divBdr>
                    <w:top w:val="none" w:sz="0" w:space="0" w:color="auto"/>
                    <w:left w:val="none" w:sz="0" w:space="0" w:color="auto"/>
                    <w:bottom w:val="none" w:sz="0" w:space="0" w:color="auto"/>
                    <w:right w:val="none" w:sz="0" w:space="0" w:color="auto"/>
                  </w:divBdr>
                  <w:divsChild>
                    <w:div w:id="888877277">
                      <w:marLeft w:val="0"/>
                      <w:marRight w:val="0"/>
                      <w:marTop w:val="0"/>
                      <w:marBottom w:val="0"/>
                      <w:divBdr>
                        <w:top w:val="none" w:sz="0" w:space="0" w:color="auto"/>
                        <w:left w:val="none" w:sz="0" w:space="0" w:color="auto"/>
                        <w:bottom w:val="none" w:sz="0" w:space="0" w:color="auto"/>
                        <w:right w:val="none" w:sz="0" w:space="0" w:color="auto"/>
                      </w:divBdr>
                    </w:div>
                  </w:divsChild>
                </w:div>
                <w:div w:id="692146905">
                  <w:marLeft w:val="0"/>
                  <w:marRight w:val="0"/>
                  <w:marTop w:val="0"/>
                  <w:marBottom w:val="0"/>
                  <w:divBdr>
                    <w:top w:val="none" w:sz="0" w:space="0" w:color="auto"/>
                    <w:left w:val="none" w:sz="0" w:space="0" w:color="auto"/>
                    <w:bottom w:val="none" w:sz="0" w:space="0" w:color="auto"/>
                    <w:right w:val="none" w:sz="0" w:space="0" w:color="auto"/>
                  </w:divBdr>
                  <w:divsChild>
                    <w:div w:id="392893391">
                      <w:marLeft w:val="0"/>
                      <w:marRight w:val="0"/>
                      <w:marTop w:val="0"/>
                      <w:marBottom w:val="0"/>
                      <w:divBdr>
                        <w:top w:val="none" w:sz="0" w:space="0" w:color="auto"/>
                        <w:left w:val="none" w:sz="0" w:space="0" w:color="auto"/>
                        <w:bottom w:val="none" w:sz="0" w:space="0" w:color="auto"/>
                        <w:right w:val="none" w:sz="0" w:space="0" w:color="auto"/>
                      </w:divBdr>
                    </w:div>
                    <w:div w:id="112677354">
                      <w:marLeft w:val="0"/>
                      <w:marRight w:val="0"/>
                      <w:marTop w:val="0"/>
                      <w:marBottom w:val="0"/>
                      <w:divBdr>
                        <w:top w:val="none" w:sz="0" w:space="0" w:color="auto"/>
                        <w:left w:val="none" w:sz="0" w:space="0" w:color="auto"/>
                        <w:bottom w:val="none" w:sz="0" w:space="0" w:color="auto"/>
                        <w:right w:val="none" w:sz="0" w:space="0" w:color="auto"/>
                      </w:divBdr>
                    </w:div>
                  </w:divsChild>
                </w:div>
                <w:div w:id="708460172">
                  <w:marLeft w:val="0"/>
                  <w:marRight w:val="0"/>
                  <w:marTop w:val="0"/>
                  <w:marBottom w:val="0"/>
                  <w:divBdr>
                    <w:top w:val="none" w:sz="0" w:space="0" w:color="auto"/>
                    <w:left w:val="none" w:sz="0" w:space="0" w:color="auto"/>
                    <w:bottom w:val="none" w:sz="0" w:space="0" w:color="auto"/>
                    <w:right w:val="none" w:sz="0" w:space="0" w:color="auto"/>
                  </w:divBdr>
                  <w:divsChild>
                    <w:div w:id="64967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7715830">
          <w:marLeft w:val="0"/>
          <w:marRight w:val="0"/>
          <w:marTop w:val="0"/>
          <w:marBottom w:val="0"/>
          <w:divBdr>
            <w:top w:val="none" w:sz="0" w:space="0" w:color="auto"/>
            <w:left w:val="none" w:sz="0" w:space="0" w:color="auto"/>
            <w:bottom w:val="none" w:sz="0" w:space="0" w:color="auto"/>
            <w:right w:val="none" w:sz="0" w:space="0" w:color="auto"/>
          </w:divBdr>
        </w:div>
        <w:div w:id="1121415008">
          <w:marLeft w:val="0"/>
          <w:marRight w:val="0"/>
          <w:marTop w:val="0"/>
          <w:marBottom w:val="0"/>
          <w:divBdr>
            <w:top w:val="none" w:sz="0" w:space="0" w:color="auto"/>
            <w:left w:val="none" w:sz="0" w:space="0" w:color="auto"/>
            <w:bottom w:val="none" w:sz="0" w:space="0" w:color="auto"/>
            <w:right w:val="none" w:sz="0" w:space="0" w:color="auto"/>
          </w:divBdr>
        </w:div>
        <w:div w:id="1570457480">
          <w:marLeft w:val="0"/>
          <w:marRight w:val="0"/>
          <w:marTop w:val="0"/>
          <w:marBottom w:val="0"/>
          <w:divBdr>
            <w:top w:val="none" w:sz="0" w:space="0" w:color="auto"/>
            <w:left w:val="none" w:sz="0" w:space="0" w:color="auto"/>
            <w:bottom w:val="none" w:sz="0" w:space="0" w:color="auto"/>
            <w:right w:val="none" w:sz="0" w:space="0" w:color="auto"/>
          </w:divBdr>
        </w:div>
        <w:div w:id="1278607724">
          <w:marLeft w:val="0"/>
          <w:marRight w:val="0"/>
          <w:marTop w:val="0"/>
          <w:marBottom w:val="0"/>
          <w:divBdr>
            <w:top w:val="none" w:sz="0" w:space="0" w:color="auto"/>
            <w:left w:val="none" w:sz="0" w:space="0" w:color="auto"/>
            <w:bottom w:val="none" w:sz="0" w:space="0" w:color="auto"/>
            <w:right w:val="none" w:sz="0" w:space="0" w:color="auto"/>
          </w:divBdr>
          <w:divsChild>
            <w:div w:id="1165509128">
              <w:marLeft w:val="-75"/>
              <w:marRight w:val="0"/>
              <w:marTop w:val="30"/>
              <w:marBottom w:val="30"/>
              <w:divBdr>
                <w:top w:val="none" w:sz="0" w:space="0" w:color="auto"/>
                <w:left w:val="none" w:sz="0" w:space="0" w:color="auto"/>
                <w:bottom w:val="none" w:sz="0" w:space="0" w:color="auto"/>
                <w:right w:val="none" w:sz="0" w:space="0" w:color="auto"/>
              </w:divBdr>
              <w:divsChild>
                <w:div w:id="993798018">
                  <w:marLeft w:val="0"/>
                  <w:marRight w:val="0"/>
                  <w:marTop w:val="0"/>
                  <w:marBottom w:val="0"/>
                  <w:divBdr>
                    <w:top w:val="none" w:sz="0" w:space="0" w:color="auto"/>
                    <w:left w:val="none" w:sz="0" w:space="0" w:color="auto"/>
                    <w:bottom w:val="none" w:sz="0" w:space="0" w:color="auto"/>
                    <w:right w:val="none" w:sz="0" w:space="0" w:color="auto"/>
                  </w:divBdr>
                  <w:divsChild>
                    <w:div w:id="1555773869">
                      <w:marLeft w:val="0"/>
                      <w:marRight w:val="0"/>
                      <w:marTop w:val="0"/>
                      <w:marBottom w:val="0"/>
                      <w:divBdr>
                        <w:top w:val="none" w:sz="0" w:space="0" w:color="auto"/>
                        <w:left w:val="none" w:sz="0" w:space="0" w:color="auto"/>
                        <w:bottom w:val="none" w:sz="0" w:space="0" w:color="auto"/>
                        <w:right w:val="none" w:sz="0" w:space="0" w:color="auto"/>
                      </w:divBdr>
                    </w:div>
                  </w:divsChild>
                </w:div>
                <w:div w:id="494801543">
                  <w:marLeft w:val="0"/>
                  <w:marRight w:val="0"/>
                  <w:marTop w:val="0"/>
                  <w:marBottom w:val="0"/>
                  <w:divBdr>
                    <w:top w:val="none" w:sz="0" w:space="0" w:color="auto"/>
                    <w:left w:val="none" w:sz="0" w:space="0" w:color="auto"/>
                    <w:bottom w:val="none" w:sz="0" w:space="0" w:color="auto"/>
                    <w:right w:val="none" w:sz="0" w:space="0" w:color="auto"/>
                  </w:divBdr>
                  <w:divsChild>
                    <w:div w:id="668826106">
                      <w:marLeft w:val="0"/>
                      <w:marRight w:val="0"/>
                      <w:marTop w:val="0"/>
                      <w:marBottom w:val="0"/>
                      <w:divBdr>
                        <w:top w:val="none" w:sz="0" w:space="0" w:color="auto"/>
                        <w:left w:val="none" w:sz="0" w:space="0" w:color="auto"/>
                        <w:bottom w:val="none" w:sz="0" w:space="0" w:color="auto"/>
                        <w:right w:val="none" w:sz="0" w:space="0" w:color="auto"/>
                      </w:divBdr>
                    </w:div>
                  </w:divsChild>
                </w:div>
                <w:div w:id="459803001">
                  <w:marLeft w:val="0"/>
                  <w:marRight w:val="0"/>
                  <w:marTop w:val="0"/>
                  <w:marBottom w:val="0"/>
                  <w:divBdr>
                    <w:top w:val="none" w:sz="0" w:space="0" w:color="auto"/>
                    <w:left w:val="none" w:sz="0" w:space="0" w:color="auto"/>
                    <w:bottom w:val="none" w:sz="0" w:space="0" w:color="auto"/>
                    <w:right w:val="none" w:sz="0" w:space="0" w:color="auto"/>
                  </w:divBdr>
                  <w:divsChild>
                    <w:div w:id="1082869349">
                      <w:marLeft w:val="0"/>
                      <w:marRight w:val="0"/>
                      <w:marTop w:val="0"/>
                      <w:marBottom w:val="0"/>
                      <w:divBdr>
                        <w:top w:val="none" w:sz="0" w:space="0" w:color="auto"/>
                        <w:left w:val="none" w:sz="0" w:space="0" w:color="auto"/>
                        <w:bottom w:val="none" w:sz="0" w:space="0" w:color="auto"/>
                        <w:right w:val="none" w:sz="0" w:space="0" w:color="auto"/>
                      </w:divBdr>
                    </w:div>
                  </w:divsChild>
                </w:div>
                <w:div w:id="1921022676">
                  <w:marLeft w:val="0"/>
                  <w:marRight w:val="0"/>
                  <w:marTop w:val="0"/>
                  <w:marBottom w:val="0"/>
                  <w:divBdr>
                    <w:top w:val="none" w:sz="0" w:space="0" w:color="auto"/>
                    <w:left w:val="none" w:sz="0" w:space="0" w:color="auto"/>
                    <w:bottom w:val="none" w:sz="0" w:space="0" w:color="auto"/>
                    <w:right w:val="none" w:sz="0" w:space="0" w:color="auto"/>
                  </w:divBdr>
                  <w:divsChild>
                    <w:div w:id="1644773373">
                      <w:marLeft w:val="0"/>
                      <w:marRight w:val="0"/>
                      <w:marTop w:val="0"/>
                      <w:marBottom w:val="0"/>
                      <w:divBdr>
                        <w:top w:val="none" w:sz="0" w:space="0" w:color="auto"/>
                        <w:left w:val="none" w:sz="0" w:space="0" w:color="auto"/>
                        <w:bottom w:val="none" w:sz="0" w:space="0" w:color="auto"/>
                        <w:right w:val="none" w:sz="0" w:space="0" w:color="auto"/>
                      </w:divBdr>
                    </w:div>
                  </w:divsChild>
                </w:div>
                <w:div w:id="988024181">
                  <w:marLeft w:val="0"/>
                  <w:marRight w:val="0"/>
                  <w:marTop w:val="0"/>
                  <w:marBottom w:val="0"/>
                  <w:divBdr>
                    <w:top w:val="none" w:sz="0" w:space="0" w:color="auto"/>
                    <w:left w:val="none" w:sz="0" w:space="0" w:color="auto"/>
                    <w:bottom w:val="none" w:sz="0" w:space="0" w:color="auto"/>
                    <w:right w:val="none" w:sz="0" w:space="0" w:color="auto"/>
                  </w:divBdr>
                  <w:divsChild>
                    <w:div w:id="941568712">
                      <w:marLeft w:val="0"/>
                      <w:marRight w:val="0"/>
                      <w:marTop w:val="0"/>
                      <w:marBottom w:val="0"/>
                      <w:divBdr>
                        <w:top w:val="none" w:sz="0" w:space="0" w:color="auto"/>
                        <w:left w:val="none" w:sz="0" w:space="0" w:color="auto"/>
                        <w:bottom w:val="none" w:sz="0" w:space="0" w:color="auto"/>
                        <w:right w:val="none" w:sz="0" w:space="0" w:color="auto"/>
                      </w:divBdr>
                    </w:div>
                    <w:div w:id="855077889">
                      <w:marLeft w:val="0"/>
                      <w:marRight w:val="0"/>
                      <w:marTop w:val="0"/>
                      <w:marBottom w:val="0"/>
                      <w:divBdr>
                        <w:top w:val="none" w:sz="0" w:space="0" w:color="auto"/>
                        <w:left w:val="none" w:sz="0" w:space="0" w:color="auto"/>
                        <w:bottom w:val="none" w:sz="0" w:space="0" w:color="auto"/>
                        <w:right w:val="none" w:sz="0" w:space="0" w:color="auto"/>
                      </w:divBdr>
                    </w:div>
                    <w:div w:id="2123109442">
                      <w:marLeft w:val="0"/>
                      <w:marRight w:val="0"/>
                      <w:marTop w:val="0"/>
                      <w:marBottom w:val="0"/>
                      <w:divBdr>
                        <w:top w:val="none" w:sz="0" w:space="0" w:color="auto"/>
                        <w:left w:val="none" w:sz="0" w:space="0" w:color="auto"/>
                        <w:bottom w:val="none" w:sz="0" w:space="0" w:color="auto"/>
                        <w:right w:val="none" w:sz="0" w:space="0" w:color="auto"/>
                      </w:divBdr>
                    </w:div>
                    <w:div w:id="657423513">
                      <w:marLeft w:val="0"/>
                      <w:marRight w:val="0"/>
                      <w:marTop w:val="0"/>
                      <w:marBottom w:val="0"/>
                      <w:divBdr>
                        <w:top w:val="none" w:sz="0" w:space="0" w:color="auto"/>
                        <w:left w:val="none" w:sz="0" w:space="0" w:color="auto"/>
                        <w:bottom w:val="none" w:sz="0" w:space="0" w:color="auto"/>
                        <w:right w:val="none" w:sz="0" w:space="0" w:color="auto"/>
                      </w:divBdr>
                    </w:div>
                    <w:div w:id="862011026">
                      <w:marLeft w:val="0"/>
                      <w:marRight w:val="0"/>
                      <w:marTop w:val="0"/>
                      <w:marBottom w:val="0"/>
                      <w:divBdr>
                        <w:top w:val="none" w:sz="0" w:space="0" w:color="auto"/>
                        <w:left w:val="none" w:sz="0" w:space="0" w:color="auto"/>
                        <w:bottom w:val="none" w:sz="0" w:space="0" w:color="auto"/>
                        <w:right w:val="none" w:sz="0" w:space="0" w:color="auto"/>
                      </w:divBdr>
                    </w:div>
                    <w:div w:id="315961577">
                      <w:marLeft w:val="0"/>
                      <w:marRight w:val="0"/>
                      <w:marTop w:val="0"/>
                      <w:marBottom w:val="0"/>
                      <w:divBdr>
                        <w:top w:val="none" w:sz="0" w:space="0" w:color="auto"/>
                        <w:left w:val="none" w:sz="0" w:space="0" w:color="auto"/>
                        <w:bottom w:val="none" w:sz="0" w:space="0" w:color="auto"/>
                        <w:right w:val="none" w:sz="0" w:space="0" w:color="auto"/>
                      </w:divBdr>
                    </w:div>
                    <w:div w:id="1756130941">
                      <w:marLeft w:val="0"/>
                      <w:marRight w:val="0"/>
                      <w:marTop w:val="0"/>
                      <w:marBottom w:val="0"/>
                      <w:divBdr>
                        <w:top w:val="none" w:sz="0" w:space="0" w:color="auto"/>
                        <w:left w:val="none" w:sz="0" w:space="0" w:color="auto"/>
                        <w:bottom w:val="none" w:sz="0" w:space="0" w:color="auto"/>
                        <w:right w:val="none" w:sz="0" w:space="0" w:color="auto"/>
                      </w:divBdr>
                    </w:div>
                    <w:div w:id="1832325991">
                      <w:marLeft w:val="0"/>
                      <w:marRight w:val="0"/>
                      <w:marTop w:val="0"/>
                      <w:marBottom w:val="0"/>
                      <w:divBdr>
                        <w:top w:val="none" w:sz="0" w:space="0" w:color="auto"/>
                        <w:left w:val="none" w:sz="0" w:space="0" w:color="auto"/>
                        <w:bottom w:val="none" w:sz="0" w:space="0" w:color="auto"/>
                        <w:right w:val="none" w:sz="0" w:space="0" w:color="auto"/>
                      </w:divBdr>
                    </w:div>
                    <w:div w:id="1431509578">
                      <w:marLeft w:val="0"/>
                      <w:marRight w:val="0"/>
                      <w:marTop w:val="0"/>
                      <w:marBottom w:val="0"/>
                      <w:divBdr>
                        <w:top w:val="none" w:sz="0" w:space="0" w:color="auto"/>
                        <w:left w:val="none" w:sz="0" w:space="0" w:color="auto"/>
                        <w:bottom w:val="none" w:sz="0" w:space="0" w:color="auto"/>
                        <w:right w:val="none" w:sz="0" w:space="0" w:color="auto"/>
                      </w:divBdr>
                    </w:div>
                    <w:div w:id="175383220">
                      <w:marLeft w:val="0"/>
                      <w:marRight w:val="0"/>
                      <w:marTop w:val="0"/>
                      <w:marBottom w:val="0"/>
                      <w:divBdr>
                        <w:top w:val="none" w:sz="0" w:space="0" w:color="auto"/>
                        <w:left w:val="none" w:sz="0" w:space="0" w:color="auto"/>
                        <w:bottom w:val="none" w:sz="0" w:space="0" w:color="auto"/>
                        <w:right w:val="none" w:sz="0" w:space="0" w:color="auto"/>
                      </w:divBdr>
                    </w:div>
                    <w:div w:id="1770662196">
                      <w:marLeft w:val="0"/>
                      <w:marRight w:val="0"/>
                      <w:marTop w:val="0"/>
                      <w:marBottom w:val="0"/>
                      <w:divBdr>
                        <w:top w:val="none" w:sz="0" w:space="0" w:color="auto"/>
                        <w:left w:val="none" w:sz="0" w:space="0" w:color="auto"/>
                        <w:bottom w:val="none" w:sz="0" w:space="0" w:color="auto"/>
                        <w:right w:val="none" w:sz="0" w:space="0" w:color="auto"/>
                      </w:divBdr>
                    </w:div>
                  </w:divsChild>
                </w:div>
                <w:div w:id="1497309069">
                  <w:marLeft w:val="0"/>
                  <w:marRight w:val="0"/>
                  <w:marTop w:val="0"/>
                  <w:marBottom w:val="0"/>
                  <w:divBdr>
                    <w:top w:val="none" w:sz="0" w:space="0" w:color="auto"/>
                    <w:left w:val="none" w:sz="0" w:space="0" w:color="auto"/>
                    <w:bottom w:val="none" w:sz="0" w:space="0" w:color="auto"/>
                    <w:right w:val="none" w:sz="0" w:space="0" w:color="auto"/>
                  </w:divBdr>
                  <w:divsChild>
                    <w:div w:id="613631344">
                      <w:marLeft w:val="0"/>
                      <w:marRight w:val="0"/>
                      <w:marTop w:val="0"/>
                      <w:marBottom w:val="0"/>
                      <w:divBdr>
                        <w:top w:val="none" w:sz="0" w:space="0" w:color="auto"/>
                        <w:left w:val="none" w:sz="0" w:space="0" w:color="auto"/>
                        <w:bottom w:val="none" w:sz="0" w:space="0" w:color="auto"/>
                        <w:right w:val="none" w:sz="0" w:space="0" w:color="auto"/>
                      </w:divBdr>
                    </w:div>
                    <w:div w:id="8990185">
                      <w:marLeft w:val="0"/>
                      <w:marRight w:val="0"/>
                      <w:marTop w:val="0"/>
                      <w:marBottom w:val="0"/>
                      <w:divBdr>
                        <w:top w:val="none" w:sz="0" w:space="0" w:color="auto"/>
                        <w:left w:val="none" w:sz="0" w:space="0" w:color="auto"/>
                        <w:bottom w:val="none" w:sz="0" w:space="0" w:color="auto"/>
                        <w:right w:val="none" w:sz="0" w:space="0" w:color="auto"/>
                      </w:divBdr>
                    </w:div>
                  </w:divsChild>
                </w:div>
                <w:div w:id="821390719">
                  <w:marLeft w:val="0"/>
                  <w:marRight w:val="0"/>
                  <w:marTop w:val="0"/>
                  <w:marBottom w:val="0"/>
                  <w:divBdr>
                    <w:top w:val="none" w:sz="0" w:space="0" w:color="auto"/>
                    <w:left w:val="none" w:sz="0" w:space="0" w:color="auto"/>
                    <w:bottom w:val="none" w:sz="0" w:space="0" w:color="auto"/>
                    <w:right w:val="none" w:sz="0" w:space="0" w:color="auto"/>
                  </w:divBdr>
                  <w:divsChild>
                    <w:div w:id="1003360048">
                      <w:marLeft w:val="0"/>
                      <w:marRight w:val="0"/>
                      <w:marTop w:val="0"/>
                      <w:marBottom w:val="0"/>
                      <w:divBdr>
                        <w:top w:val="none" w:sz="0" w:space="0" w:color="auto"/>
                        <w:left w:val="none" w:sz="0" w:space="0" w:color="auto"/>
                        <w:bottom w:val="none" w:sz="0" w:space="0" w:color="auto"/>
                        <w:right w:val="none" w:sz="0" w:space="0" w:color="auto"/>
                      </w:divBdr>
                    </w:div>
                  </w:divsChild>
                </w:div>
                <w:div w:id="1526287571">
                  <w:marLeft w:val="0"/>
                  <w:marRight w:val="0"/>
                  <w:marTop w:val="0"/>
                  <w:marBottom w:val="0"/>
                  <w:divBdr>
                    <w:top w:val="none" w:sz="0" w:space="0" w:color="auto"/>
                    <w:left w:val="none" w:sz="0" w:space="0" w:color="auto"/>
                    <w:bottom w:val="none" w:sz="0" w:space="0" w:color="auto"/>
                    <w:right w:val="none" w:sz="0" w:space="0" w:color="auto"/>
                  </w:divBdr>
                  <w:divsChild>
                    <w:div w:id="1311255866">
                      <w:marLeft w:val="0"/>
                      <w:marRight w:val="0"/>
                      <w:marTop w:val="0"/>
                      <w:marBottom w:val="0"/>
                      <w:divBdr>
                        <w:top w:val="none" w:sz="0" w:space="0" w:color="auto"/>
                        <w:left w:val="none" w:sz="0" w:space="0" w:color="auto"/>
                        <w:bottom w:val="none" w:sz="0" w:space="0" w:color="auto"/>
                        <w:right w:val="none" w:sz="0" w:space="0" w:color="auto"/>
                      </w:divBdr>
                    </w:div>
                    <w:div w:id="808210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907489">
          <w:marLeft w:val="0"/>
          <w:marRight w:val="0"/>
          <w:marTop w:val="0"/>
          <w:marBottom w:val="0"/>
          <w:divBdr>
            <w:top w:val="none" w:sz="0" w:space="0" w:color="auto"/>
            <w:left w:val="none" w:sz="0" w:space="0" w:color="auto"/>
            <w:bottom w:val="none" w:sz="0" w:space="0" w:color="auto"/>
            <w:right w:val="none" w:sz="0" w:space="0" w:color="auto"/>
          </w:divBdr>
        </w:div>
        <w:div w:id="200896195">
          <w:marLeft w:val="0"/>
          <w:marRight w:val="0"/>
          <w:marTop w:val="0"/>
          <w:marBottom w:val="0"/>
          <w:divBdr>
            <w:top w:val="none" w:sz="0" w:space="0" w:color="auto"/>
            <w:left w:val="none" w:sz="0" w:space="0" w:color="auto"/>
            <w:bottom w:val="none" w:sz="0" w:space="0" w:color="auto"/>
            <w:right w:val="none" w:sz="0" w:space="0" w:color="auto"/>
          </w:divBdr>
          <w:divsChild>
            <w:div w:id="636106069">
              <w:marLeft w:val="-75"/>
              <w:marRight w:val="0"/>
              <w:marTop w:val="30"/>
              <w:marBottom w:val="30"/>
              <w:divBdr>
                <w:top w:val="none" w:sz="0" w:space="0" w:color="auto"/>
                <w:left w:val="none" w:sz="0" w:space="0" w:color="auto"/>
                <w:bottom w:val="none" w:sz="0" w:space="0" w:color="auto"/>
                <w:right w:val="none" w:sz="0" w:space="0" w:color="auto"/>
              </w:divBdr>
              <w:divsChild>
                <w:div w:id="930235340">
                  <w:marLeft w:val="0"/>
                  <w:marRight w:val="0"/>
                  <w:marTop w:val="0"/>
                  <w:marBottom w:val="0"/>
                  <w:divBdr>
                    <w:top w:val="none" w:sz="0" w:space="0" w:color="auto"/>
                    <w:left w:val="none" w:sz="0" w:space="0" w:color="auto"/>
                    <w:bottom w:val="none" w:sz="0" w:space="0" w:color="auto"/>
                    <w:right w:val="none" w:sz="0" w:space="0" w:color="auto"/>
                  </w:divBdr>
                  <w:divsChild>
                    <w:div w:id="1036850399">
                      <w:marLeft w:val="0"/>
                      <w:marRight w:val="0"/>
                      <w:marTop w:val="0"/>
                      <w:marBottom w:val="0"/>
                      <w:divBdr>
                        <w:top w:val="none" w:sz="0" w:space="0" w:color="auto"/>
                        <w:left w:val="none" w:sz="0" w:space="0" w:color="auto"/>
                        <w:bottom w:val="none" w:sz="0" w:space="0" w:color="auto"/>
                        <w:right w:val="none" w:sz="0" w:space="0" w:color="auto"/>
                      </w:divBdr>
                    </w:div>
                  </w:divsChild>
                </w:div>
                <w:div w:id="1802261062">
                  <w:marLeft w:val="0"/>
                  <w:marRight w:val="0"/>
                  <w:marTop w:val="0"/>
                  <w:marBottom w:val="0"/>
                  <w:divBdr>
                    <w:top w:val="none" w:sz="0" w:space="0" w:color="auto"/>
                    <w:left w:val="none" w:sz="0" w:space="0" w:color="auto"/>
                    <w:bottom w:val="none" w:sz="0" w:space="0" w:color="auto"/>
                    <w:right w:val="none" w:sz="0" w:space="0" w:color="auto"/>
                  </w:divBdr>
                  <w:divsChild>
                    <w:div w:id="2047900867">
                      <w:marLeft w:val="0"/>
                      <w:marRight w:val="0"/>
                      <w:marTop w:val="0"/>
                      <w:marBottom w:val="0"/>
                      <w:divBdr>
                        <w:top w:val="none" w:sz="0" w:space="0" w:color="auto"/>
                        <w:left w:val="none" w:sz="0" w:space="0" w:color="auto"/>
                        <w:bottom w:val="none" w:sz="0" w:space="0" w:color="auto"/>
                        <w:right w:val="none" w:sz="0" w:space="0" w:color="auto"/>
                      </w:divBdr>
                    </w:div>
                  </w:divsChild>
                </w:div>
                <w:div w:id="399065427">
                  <w:marLeft w:val="0"/>
                  <w:marRight w:val="0"/>
                  <w:marTop w:val="0"/>
                  <w:marBottom w:val="0"/>
                  <w:divBdr>
                    <w:top w:val="none" w:sz="0" w:space="0" w:color="auto"/>
                    <w:left w:val="none" w:sz="0" w:space="0" w:color="auto"/>
                    <w:bottom w:val="none" w:sz="0" w:space="0" w:color="auto"/>
                    <w:right w:val="none" w:sz="0" w:space="0" w:color="auto"/>
                  </w:divBdr>
                  <w:divsChild>
                    <w:div w:id="1736394864">
                      <w:marLeft w:val="0"/>
                      <w:marRight w:val="0"/>
                      <w:marTop w:val="0"/>
                      <w:marBottom w:val="0"/>
                      <w:divBdr>
                        <w:top w:val="none" w:sz="0" w:space="0" w:color="auto"/>
                        <w:left w:val="none" w:sz="0" w:space="0" w:color="auto"/>
                        <w:bottom w:val="none" w:sz="0" w:space="0" w:color="auto"/>
                        <w:right w:val="none" w:sz="0" w:space="0" w:color="auto"/>
                      </w:divBdr>
                    </w:div>
                  </w:divsChild>
                </w:div>
                <w:div w:id="1000892334">
                  <w:marLeft w:val="0"/>
                  <w:marRight w:val="0"/>
                  <w:marTop w:val="0"/>
                  <w:marBottom w:val="0"/>
                  <w:divBdr>
                    <w:top w:val="none" w:sz="0" w:space="0" w:color="auto"/>
                    <w:left w:val="none" w:sz="0" w:space="0" w:color="auto"/>
                    <w:bottom w:val="none" w:sz="0" w:space="0" w:color="auto"/>
                    <w:right w:val="none" w:sz="0" w:space="0" w:color="auto"/>
                  </w:divBdr>
                  <w:divsChild>
                    <w:div w:id="611594755">
                      <w:marLeft w:val="0"/>
                      <w:marRight w:val="0"/>
                      <w:marTop w:val="0"/>
                      <w:marBottom w:val="0"/>
                      <w:divBdr>
                        <w:top w:val="none" w:sz="0" w:space="0" w:color="auto"/>
                        <w:left w:val="none" w:sz="0" w:space="0" w:color="auto"/>
                        <w:bottom w:val="none" w:sz="0" w:space="0" w:color="auto"/>
                        <w:right w:val="none" w:sz="0" w:space="0" w:color="auto"/>
                      </w:divBdr>
                    </w:div>
                  </w:divsChild>
                </w:div>
                <w:div w:id="304431521">
                  <w:marLeft w:val="0"/>
                  <w:marRight w:val="0"/>
                  <w:marTop w:val="0"/>
                  <w:marBottom w:val="0"/>
                  <w:divBdr>
                    <w:top w:val="none" w:sz="0" w:space="0" w:color="auto"/>
                    <w:left w:val="none" w:sz="0" w:space="0" w:color="auto"/>
                    <w:bottom w:val="none" w:sz="0" w:space="0" w:color="auto"/>
                    <w:right w:val="none" w:sz="0" w:space="0" w:color="auto"/>
                  </w:divBdr>
                  <w:divsChild>
                    <w:div w:id="79374826">
                      <w:marLeft w:val="0"/>
                      <w:marRight w:val="0"/>
                      <w:marTop w:val="0"/>
                      <w:marBottom w:val="0"/>
                      <w:divBdr>
                        <w:top w:val="none" w:sz="0" w:space="0" w:color="auto"/>
                        <w:left w:val="none" w:sz="0" w:space="0" w:color="auto"/>
                        <w:bottom w:val="none" w:sz="0" w:space="0" w:color="auto"/>
                        <w:right w:val="none" w:sz="0" w:space="0" w:color="auto"/>
                      </w:divBdr>
                    </w:div>
                  </w:divsChild>
                </w:div>
                <w:div w:id="136580721">
                  <w:marLeft w:val="0"/>
                  <w:marRight w:val="0"/>
                  <w:marTop w:val="0"/>
                  <w:marBottom w:val="0"/>
                  <w:divBdr>
                    <w:top w:val="none" w:sz="0" w:space="0" w:color="auto"/>
                    <w:left w:val="none" w:sz="0" w:space="0" w:color="auto"/>
                    <w:bottom w:val="none" w:sz="0" w:space="0" w:color="auto"/>
                    <w:right w:val="none" w:sz="0" w:space="0" w:color="auto"/>
                  </w:divBdr>
                  <w:divsChild>
                    <w:div w:id="257058156">
                      <w:marLeft w:val="0"/>
                      <w:marRight w:val="0"/>
                      <w:marTop w:val="0"/>
                      <w:marBottom w:val="0"/>
                      <w:divBdr>
                        <w:top w:val="none" w:sz="0" w:space="0" w:color="auto"/>
                        <w:left w:val="none" w:sz="0" w:space="0" w:color="auto"/>
                        <w:bottom w:val="none" w:sz="0" w:space="0" w:color="auto"/>
                        <w:right w:val="none" w:sz="0" w:space="0" w:color="auto"/>
                      </w:divBdr>
                    </w:div>
                  </w:divsChild>
                </w:div>
                <w:div w:id="882791397">
                  <w:marLeft w:val="0"/>
                  <w:marRight w:val="0"/>
                  <w:marTop w:val="0"/>
                  <w:marBottom w:val="0"/>
                  <w:divBdr>
                    <w:top w:val="none" w:sz="0" w:space="0" w:color="auto"/>
                    <w:left w:val="none" w:sz="0" w:space="0" w:color="auto"/>
                    <w:bottom w:val="none" w:sz="0" w:space="0" w:color="auto"/>
                    <w:right w:val="none" w:sz="0" w:space="0" w:color="auto"/>
                  </w:divBdr>
                  <w:divsChild>
                    <w:div w:id="1081371187">
                      <w:marLeft w:val="0"/>
                      <w:marRight w:val="0"/>
                      <w:marTop w:val="0"/>
                      <w:marBottom w:val="0"/>
                      <w:divBdr>
                        <w:top w:val="none" w:sz="0" w:space="0" w:color="auto"/>
                        <w:left w:val="none" w:sz="0" w:space="0" w:color="auto"/>
                        <w:bottom w:val="none" w:sz="0" w:space="0" w:color="auto"/>
                        <w:right w:val="none" w:sz="0" w:space="0" w:color="auto"/>
                      </w:divBdr>
                    </w:div>
                    <w:div w:id="1450706736">
                      <w:marLeft w:val="0"/>
                      <w:marRight w:val="0"/>
                      <w:marTop w:val="0"/>
                      <w:marBottom w:val="0"/>
                      <w:divBdr>
                        <w:top w:val="none" w:sz="0" w:space="0" w:color="auto"/>
                        <w:left w:val="none" w:sz="0" w:space="0" w:color="auto"/>
                        <w:bottom w:val="none" w:sz="0" w:space="0" w:color="auto"/>
                        <w:right w:val="none" w:sz="0" w:space="0" w:color="auto"/>
                      </w:divBdr>
                    </w:div>
                  </w:divsChild>
                </w:div>
                <w:div w:id="1360426398">
                  <w:marLeft w:val="0"/>
                  <w:marRight w:val="0"/>
                  <w:marTop w:val="0"/>
                  <w:marBottom w:val="0"/>
                  <w:divBdr>
                    <w:top w:val="none" w:sz="0" w:space="0" w:color="auto"/>
                    <w:left w:val="none" w:sz="0" w:space="0" w:color="auto"/>
                    <w:bottom w:val="none" w:sz="0" w:space="0" w:color="auto"/>
                    <w:right w:val="none" w:sz="0" w:space="0" w:color="auto"/>
                  </w:divBdr>
                  <w:divsChild>
                    <w:div w:id="614019621">
                      <w:marLeft w:val="0"/>
                      <w:marRight w:val="0"/>
                      <w:marTop w:val="0"/>
                      <w:marBottom w:val="0"/>
                      <w:divBdr>
                        <w:top w:val="none" w:sz="0" w:space="0" w:color="auto"/>
                        <w:left w:val="none" w:sz="0" w:space="0" w:color="auto"/>
                        <w:bottom w:val="none" w:sz="0" w:space="0" w:color="auto"/>
                        <w:right w:val="none" w:sz="0" w:space="0" w:color="auto"/>
                      </w:divBdr>
                    </w:div>
                    <w:div w:id="1125193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796762">
          <w:marLeft w:val="0"/>
          <w:marRight w:val="0"/>
          <w:marTop w:val="0"/>
          <w:marBottom w:val="0"/>
          <w:divBdr>
            <w:top w:val="none" w:sz="0" w:space="0" w:color="auto"/>
            <w:left w:val="none" w:sz="0" w:space="0" w:color="auto"/>
            <w:bottom w:val="none" w:sz="0" w:space="0" w:color="auto"/>
            <w:right w:val="none" w:sz="0" w:space="0" w:color="auto"/>
          </w:divBdr>
        </w:div>
        <w:div w:id="1698655356">
          <w:marLeft w:val="0"/>
          <w:marRight w:val="0"/>
          <w:marTop w:val="0"/>
          <w:marBottom w:val="0"/>
          <w:divBdr>
            <w:top w:val="none" w:sz="0" w:space="0" w:color="auto"/>
            <w:left w:val="none" w:sz="0" w:space="0" w:color="auto"/>
            <w:bottom w:val="none" w:sz="0" w:space="0" w:color="auto"/>
            <w:right w:val="none" w:sz="0" w:space="0" w:color="auto"/>
          </w:divBdr>
        </w:div>
        <w:div w:id="2112891649">
          <w:marLeft w:val="0"/>
          <w:marRight w:val="0"/>
          <w:marTop w:val="0"/>
          <w:marBottom w:val="0"/>
          <w:divBdr>
            <w:top w:val="none" w:sz="0" w:space="0" w:color="auto"/>
            <w:left w:val="none" w:sz="0" w:space="0" w:color="auto"/>
            <w:bottom w:val="none" w:sz="0" w:space="0" w:color="auto"/>
            <w:right w:val="none" w:sz="0" w:space="0" w:color="auto"/>
          </w:divBdr>
        </w:div>
        <w:div w:id="2018924621">
          <w:marLeft w:val="0"/>
          <w:marRight w:val="0"/>
          <w:marTop w:val="0"/>
          <w:marBottom w:val="0"/>
          <w:divBdr>
            <w:top w:val="none" w:sz="0" w:space="0" w:color="auto"/>
            <w:left w:val="none" w:sz="0" w:space="0" w:color="auto"/>
            <w:bottom w:val="none" w:sz="0" w:space="0" w:color="auto"/>
            <w:right w:val="none" w:sz="0" w:space="0" w:color="auto"/>
          </w:divBdr>
          <w:divsChild>
            <w:div w:id="1131166544">
              <w:marLeft w:val="-75"/>
              <w:marRight w:val="0"/>
              <w:marTop w:val="30"/>
              <w:marBottom w:val="30"/>
              <w:divBdr>
                <w:top w:val="none" w:sz="0" w:space="0" w:color="auto"/>
                <w:left w:val="none" w:sz="0" w:space="0" w:color="auto"/>
                <w:bottom w:val="none" w:sz="0" w:space="0" w:color="auto"/>
                <w:right w:val="none" w:sz="0" w:space="0" w:color="auto"/>
              </w:divBdr>
              <w:divsChild>
                <w:div w:id="870413376">
                  <w:marLeft w:val="0"/>
                  <w:marRight w:val="0"/>
                  <w:marTop w:val="0"/>
                  <w:marBottom w:val="0"/>
                  <w:divBdr>
                    <w:top w:val="none" w:sz="0" w:space="0" w:color="auto"/>
                    <w:left w:val="none" w:sz="0" w:space="0" w:color="auto"/>
                    <w:bottom w:val="none" w:sz="0" w:space="0" w:color="auto"/>
                    <w:right w:val="none" w:sz="0" w:space="0" w:color="auto"/>
                  </w:divBdr>
                  <w:divsChild>
                    <w:div w:id="1436175994">
                      <w:marLeft w:val="0"/>
                      <w:marRight w:val="0"/>
                      <w:marTop w:val="0"/>
                      <w:marBottom w:val="0"/>
                      <w:divBdr>
                        <w:top w:val="none" w:sz="0" w:space="0" w:color="auto"/>
                        <w:left w:val="none" w:sz="0" w:space="0" w:color="auto"/>
                        <w:bottom w:val="none" w:sz="0" w:space="0" w:color="auto"/>
                        <w:right w:val="none" w:sz="0" w:space="0" w:color="auto"/>
                      </w:divBdr>
                    </w:div>
                  </w:divsChild>
                </w:div>
                <w:div w:id="1871917582">
                  <w:marLeft w:val="0"/>
                  <w:marRight w:val="0"/>
                  <w:marTop w:val="0"/>
                  <w:marBottom w:val="0"/>
                  <w:divBdr>
                    <w:top w:val="none" w:sz="0" w:space="0" w:color="auto"/>
                    <w:left w:val="none" w:sz="0" w:space="0" w:color="auto"/>
                    <w:bottom w:val="none" w:sz="0" w:space="0" w:color="auto"/>
                    <w:right w:val="none" w:sz="0" w:space="0" w:color="auto"/>
                  </w:divBdr>
                  <w:divsChild>
                    <w:div w:id="1719276201">
                      <w:marLeft w:val="0"/>
                      <w:marRight w:val="0"/>
                      <w:marTop w:val="0"/>
                      <w:marBottom w:val="0"/>
                      <w:divBdr>
                        <w:top w:val="none" w:sz="0" w:space="0" w:color="auto"/>
                        <w:left w:val="none" w:sz="0" w:space="0" w:color="auto"/>
                        <w:bottom w:val="none" w:sz="0" w:space="0" w:color="auto"/>
                        <w:right w:val="none" w:sz="0" w:space="0" w:color="auto"/>
                      </w:divBdr>
                    </w:div>
                  </w:divsChild>
                </w:div>
                <w:div w:id="1373382403">
                  <w:marLeft w:val="0"/>
                  <w:marRight w:val="0"/>
                  <w:marTop w:val="0"/>
                  <w:marBottom w:val="0"/>
                  <w:divBdr>
                    <w:top w:val="none" w:sz="0" w:space="0" w:color="auto"/>
                    <w:left w:val="none" w:sz="0" w:space="0" w:color="auto"/>
                    <w:bottom w:val="none" w:sz="0" w:space="0" w:color="auto"/>
                    <w:right w:val="none" w:sz="0" w:space="0" w:color="auto"/>
                  </w:divBdr>
                  <w:divsChild>
                    <w:div w:id="1416320588">
                      <w:marLeft w:val="0"/>
                      <w:marRight w:val="0"/>
                      <w:marTop w:val="0"/>
                      <w:marBottom w:val="0"/>
                      <w:divBdr>
                        <w:top w:val="none" w:sz="0" w:space="0" w:color="auto"/>
                        <w:left w:val="none" w:sz="0" w:space="0" w:color="auto"/>
                        <w:bottom w:val="none" w:sz="0" w:space="0" w:color="auto"/>
                        <w:right w:val="none" w:sz="0" w:space="0" w:color="auto"/>
                      </w:divBdr>
                    </w:div>
                  </w:divsChild>
                </w:div>
                <w:div w:id="1937014515">
                  <w:marLeft w:val="0"/>
                  <w:marRight w:val="0"/>
                  <w:marTop w:val="0"/>
                  <w:marBottom w:val="0"/>
                  <w:divBdr>
                    <w:top w:val="none" w:sz="0" w:space="0" w:color="auto"/>
                    <w:left w:val="none" w:sz="0" w:space="0" w:color="auto"/>
                    <w:bottom w:val="none" w:sz="0" w:space="0" w:color="auto"/>
                    <w:right w:val="none" w:sz="0" w:space="0" w:color="auto"/>
                  </w:divBdr>
                  <w:divsChild>
                    <w:div w:id="559563570">
                      <w:marLeft w:val="0"/>
                      <w:marRight w:val="0"/>
                      <w:marTop w:val="0"/>
                      <w:marBottom w:val="0"/>
                      <w:divBdr>
                        <w:top w:val="none" w:sz="0" w:space="0" w:color="auto"/>
                        <w:left w:val="none" w:sz="0" w:space="0" w:color="auto"/>
                        <w:bottom w:val="none" w:sz="0" w:space="0" w:color="auto"/>
                        <w:right w:val="none" w:sz="0" w:space="0" w:color="auto"/>
                      </w:divBdr>
                    </w:div>
                  </w:divsChild>
                </w:div>
                <w:div w:id="19942863">
                  <w:marLeft w:val="0"/>
                  <w:marRight w:val="0"/>
                  <w:marTop w:val="0"/>
                  <w:marBottom w:val="0"/>
                  <w:divBdr>
                    <w:top w:val="none" w:sz="0" w:space="0" w:color="auto"/>
                    <w:left w:val="none" w:sz="0" w:space="0" w:color="auto"/>
                    <w:bottom w:val="none" w:sz="0" w:space="0" w:color="auto"/>
                    <w:right w:val="none" w:sz="0" w:space="0" w:color="auto"/>
                  </w:divBdr>
                  <w:divsChild>
                    <w:div w:id="734006623">
                      <w:marLeft w:val="0"/>
                      <w:marRight w:val="0"/>
                      <w:marTop w:val="0"/>
                      <w:marBottom w:val="0"/>
                      <w:divBdr>
                        <w:top w:val="none" w:sz="0" w:space="0" w:color="auto"/>
                        <w:left w:val="none" w:sz="0" w:space="0" w:color="auto"/>
                        <w:bottom w:val="none" w:sz="0" w:space="0" w:color="auto"/>
                        <w:right w:val="none" w:sz="0" w:space="0" w:color="auto"/>
                      </w:divBdr>
                    </w:div>
                  </w:divsChild>
                </w:div>
                <w:div w:id="1240750800">
                  <w:marLeft w:val="0"/>
                  <w:marRight w:val="0"/>
                  <w:marTop w:val="0"/>
                  <w:marBottom w:val="0"/>
                  <w:divBdr>
                    <w:top w:val="none" w:sz="0" w:space="0" w:color="auto"/>
                    <w:left w:val="none" w:sz="0" w:space="0" w:color="auto"/>
                    <w:bottom w:val="none" w:sz="0" w:space="0" w:color="auto"/>
                    <w:right w:val="none" w:sz="0" w:space="0" w:color="auto"/>
                  </w:divBdr>
                  <w:divsChild>
                    <w:div w:id="1756125752">
                      <w:marLeft w:val="0"/>
                      <w:marRight w:val="0"/>
                      <w:marTop w:val="0"/>
                      <w:marBottom w:val="0"/>
                      <w:divBdr>
                        <w:top w:val="none" w:sz="0" w:space="0" w:color="auto"/>
                        <w:left w:val="none" w:sz="0" w:space="0" w:color="auto"/>
                        <w:bottom w:val="none" w:sz="0" w:space="0" w:color="auto"/>
                        <w:right w:val="none" w:sz="0" w:space="0" w:color="auto"/>
                      </w:divBdr>
                    </w:div>
                  </w:divsChild>
                </w:div>
                <w:div w:id="895509485">
                  <w:marLeft w:val="0"/>
                  <w:marRight w:val="0"/>
                  <w:marTop w:val="0"/>
                  <w:marBottom w:val="0"/>
                  <w:divBdr>
                    <w:top w:val="none" w:sz="0" w:space="0" w:color="auto"/>
                    <w:left w:val="none" w:sz="0" w:space="0" w:color="auto"/>
                    <w:bottom w:val="none" w:sz="0" w:space="0" w:color="auto"/>
                    <w:right w:val="none" w:sz="0" w:space="0" w:color="auto"/>
                  </w:divBdr>
                  <w:divsChild>
                    <w:div w:id="1070232352">
                      <w:marLeft w:val="0"/>
                      <w:marRight w:val="0"/>
                      <w:marTop w:val="0"/>
                      <w:marBottom w:val="0"/>
                      <w:divBdr>
                        <w:top w:val="none" w:sz="0" w:space="0" w:color="auto"/>
                        <w:left w:val="none" w:sz="0" w:space="0" w:color="auto"/>
                        <w:bottom w:val="none" w:sz="0" w:space="0" w:color="auto"/>
                        <w:right w:val="none" w:sz="0" w:space="0" w:color="auto"/>
                      </w:divBdr>
                    </w:div>
                  </w:divsChild>
                </w:div>
                <w:div w:id="2061856710">
                  <w:marLeft w:val="0"/>
                  <w:marRight w:val="0"/>
                  <w:marTop w:val="0"/>
                  <w:marBottom w:val="0"/>
                  <w:divBdr>
                    <w:top w:val="none" w:sz="0" w:space="0" w:color="auto"/>
                    <w:left w:val="none" w:sz="0" w:space="0" w:color="auto"/>
                    <w:bottom w:val="none" w:sz="0" w:space="0" w:color="auto"/>
                    <w:right w:val="none" w:sz="0" w:space="0" w:color="auto"/>
                  </w:divBdr>
                  <w:divsChild>
                    <w:div w:id="872420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917375">
          <w:marLeft w:val="0"/>
          <w:marRight w:val="0"/>
          <w:marTop w:val="0"/>
          <w:marBottom w:val="0"/>
          <w:divBdr>
            <w:top w:val="none" w:sz="0" w:space="0" w:color="auto"/>
            <w:left w:val="none" w:sz="0" w:space="0" w:color="auto"/>
            <w:bottom w:val="none" w:sz="0" w:space="0" w:color="auto"/>
            <w:right w:val="none" w:sz="0" w:space="0" w:color="auto"/>
          </w:divBdr>
        </w:div>
        <w:div w:id="1799452070">
          <w:marLeft w:val="0"/>
          <w:marRight w:val="0"/>
          <w:marTop w:val="0"/>
          <w:marBottom w:val="0"/>
          <w:divBdr>
            <w:top w:val="none" w:sz="0" w:space="0" w:color="auto"/>
            <w:left w:val="none" w:sz="0" w:space="0" w:color="auto"/>
            <w:bottom w:val="none" w:sz="0" w:space="0" w:color="auto"/>
            <w:right w:val="none" w:sz="0" w:space="0" w:color="auto"/>
          </w:divBdr>
        </w:div>
        <w:div w:id="210381710">
          <w:marLeft w:val="0"/>
          <w:marRight w:val="0"/>
          <w:marTop w:val="0"/>
          <w:marBottom w:val="0"/>
          <w:divBdr>
            <w:top w:val="none" w:sz="0" w:space="0" w:color="auto"/>
            <w:left w:val="none" w:sz="0" w:space="0" w:color="auto"/>
            <w:bottom w:val="none" w:sz="0" w:space="0" w:color="auto"/>
            <w:right w:val="none" w:sz="0" w:space="0" w:color="auto"/>
          </w:divBdr>
        </w:div>
        <w:div w:id="1602445540">
          <w:marLeft w:val="0"/>
          <w:marRight w:val="0"/>
          <w:marTop w:val="0"/>
          <w:marBottom w:val="0"/>
          <w:divBdr>
            <w:top w:val="none" w:sz="0" w:space="0" w:color="auto"/>
            <w:left w:val="none" w:sz="0" w:space="0" w:color="auto"/>
            <w:bottom w:val="none" w:sz="0" w:space="0" w:color="auto"/>
            <w:right w:val="none" w:sz="0" w:space="0" w:color="auto"/>
          </w:divBdr>
          <w:divsChild>
            <w:div w:id="1654602475">
              <w:marLeft w:val="-75"/>
              <w:marRight w:val="0"/>
              <w:marTop w:val="30"/>
              <w:marBottom w:val="30"/>
              <w:divBdr>
                <w:top w:val="none" w:sz="0" w:space="0" w:color="auto"/>
                <w:left w:val="none" w:sz="0" w:space="0" w:color="auto"/>
                <w:bottom w:val="none" w:sz="0" w:space="0" w:color="auto"/>
                <w:right w:val="none" w:sz="0" w:space="0" w:color="auto"/>
              </w:divBdr>
              <w:divsChild>
                <w:div w:id="1659725119">
                  <w:marLeft w:val="0"/>
                  <w:marRight w:val="0"/>
                  <w:marTop w:val="0"/>
                  <w:marBottom w:val="0"/>
                  <w:divBdr>
                    <w:top w:val="none" w:sz="0" w:space="0" w:color="auto"/>
                    <w:left w:val="none" w:sz="0" w:space="0" w:color="auto"/>
                    <w:bottom w:val="none" w:sz="0" w:space="0" w:color="auto"/>
                    <w:right w:val="none" w:sz="0" w:space="0" w:color="auto"/>
                  </w:divBdr>
                  <w:divsChild>
                    <w:div w:id="45418162">
                      <w:marLeft w:val="0"/>
                      <w:marRight w:val="0"/>
                      <w:marTop w:val="0"/>
                      <w:marBottom w:val="0"/>
                      <w:divBdr>
                        <w:top w:val="none" w:sz="0" w:space="0" w:color="auto"/>
                        <w:left w:val="none" w:sz="0" w:space="0" w:color="auto"/>
                        <w:bottom w:val="none" w:sz="0" w:space="0" w:color="auto"/>
                        <w:right w:val="none" w:sz="0" w:space="0" w:color="auto"/>
                      </w:divBdr>
                    </w:div>
                  </w:divsChild>
                </w:div>
                <w:div w:id="2114280742">
                  <w:marLeft w:val="0"/>
                  <w:marRight w:val="0"/>
                  <w:marTop w:val="0"/>
                  <w:marBottom w:val="0"/>
                  <w:divBdr>
                    <w:top w:val="none" w:sz="0" w:space="0" w:color="auto"/>
                    <w:left w:val="none" w:sz="0" w:space="0" w:color="auto"/>
                    <w:bottom w:val="none" w:sz="0" w:space="0" w:color="auto"/>
                    <w:right w:val="none" w:sz="0" w:space="0" w:color="auto"/>
                  </w:divBdr>
                  <w:divsChild>
                    <w:div w:id="1106735395">
                      <w:marLeft w:val="0"/>
                      <w:marRight w:val="0"/>
                      <w:marTop w:val="0"/>
                      <w:marBottom w:val="0"/>
                      <w:divBdr>
                        <w:top w:val="none" w:sz="0" w:space="0" w:color="auto"/>
                        <w:left w:val="none" w:sz="0" w:space="0" w:color="auto"/>
                        <w:bottom w:val="none" w:sz="0" w:space="0" w:color="auto"/>
                        <w:right w:val="none" w:sz="0" w:space="0" w:color="auto"/>
                      </w:divBdr>
                    </w:div>
                  </w:divsChild>
                </w:div>
                <w:div w:id="2556709">
                  <w:marLeft w:val="0"/>
                  <w:marRight w:val="0"/>
                  <w:marTop w:val="0"/>
                  <w:marBottom w:val="0"/>
                  <w:divBdr>
                    <w:top w:val="none" w:sz="0" w:space="0" w:color="auto"/>
                    <w:left w:val="none" w:sz="0" w:space="0" w:color="auto"/>
                    <w:bottom w:val="none" w:sz="0" w:space="0" w:color="auto"/>
                    <w:right w:val="none" w:sz="0" w:space="0" w:color="auto"/>
                  </w:divBdr>
                  <w:divsChild>
                    <w:div w:id="721177318">
                      <w:marLeft w:val="0"/>
                      <w:marRight w:val="0"/>
                      <w:marTop w:val="0"/>
                      <w:marBottom w:val="0"/>
                      <w:divBdr>
                        <w:top w:val="none" w:sz="0" w:space="0" w:color="auto"/>
                        <w:left w:val="none" w:sz="0" w:space="0" w:color="auto"/>
                        <w:bottom w:val="none" w:sz="0" w:space="0" w:color="auto"/>
                        <w:right w:val="none" w:sz="0" w:space="0" w:color="auto"/>
                      </w:divBdr>
                    </w:div>
                  </w:divsChild>
                </w:div>
                <w:div w:id="1050153934">
                  <w:marLeft w:val="0"/>
                  <w:marRight w:val="0"/>
                  <w:marTop w:val="0"/>
                  <w:marBottom w:val="0"/>
                  <w:divBdr>
                    <w:top w:val="none" w:sz="0" w:space="0" w:color="auto"/>
                    <w:left w:val="none" w:sz="0" w:space="0" w:color="auto"/>
                    <w:bottom w:val="none" w:sz="0" w:space="0" w:color="auto"/>
                    <w:right w:val="none" w:sz="0" w:space="0" w:color="auto"/>
                  </w:divBdr>
                  <w:divsChild>
                    <w:div w:id="455149617">
                      <w:marLeft w:val="0"/>
                      <w:marRight w:val="0"/>
                      <w:marTop w:val="0"/>
                      <w:marBottom w:val="0"/>
                      <w:divBdr>
                        <w:top w:val="none" w:sz="0" w:space="0" w:color="auto"/>
                        <w:left w:val="none" w:sz="0" w:space="0" w:color="auto"/>
                        <w:bottom w:val="none" w:sz="0" w:space="0" w:color="auto"/>
                        <w:right w:val="none" w:sz="0" w:space="0" w:color="auto"/>
                      </w:divBdr>
                    </w:div>
                  </w:divsChild>
                </w:div>
                <w:div w:id="332689284">
                  <w:marLeft w:val="0"/>
                  <w:marRight w:val="0"/>
                  <w:marTop w:val="0"/>
                  <w:marBottom w:val="0"/>
                  <w:divBdr>
                    <w:top w:val="none" w:sz="0" w:space="0" w:color="auto"/>
                    <w:left w:val="none" w:sz="0" w:space="0" w:color="auto"/>
                    <w:bottom w:val="none" w:sz="0" w:space="0" w:color="auto"/>
                    <w:right w:val="none" w:sz="0" w:space="0" w:color="auto"/>
                  </w:divBdr>
                  <w:divsChild>
                    <w:div w:id="251593191">
                      <w:marLeft w:val="0"/>
                      <w:marRight w:val="0"/>
                      <w:marTop w:val="0"/>
                      <w:marBottom w:val="0"/>
                      <w:divBdr>
                        <w:top w:val="none" w:sz="0" w:space="0" w:color="auto"/>
                        <w:left w:val="none" w:sz="0" w:space="0" w:color="auto"/>
                        <w:bottom w:val="none" w:sz="0" w:space="0" w:color="auto"/>
                        <w:right w:val="none" w:sz="0" w:space="0" w:color="auto"/>
                      </w:divBdr>
                    </w:div>
                  </w:divsChild>
                </w:div>
                <w:div w:id="612057796">
                  <w:marLeft w:val="0"/>
                  <w:marRight w:val="0"/>
                  <w:marTop w:val="0"/>
                  <w:marBottom w:val="0"/>
                  <w:divBdr>
                    <w:top w:val="none" w:sz="0" w:space="0" w:color="auto"/>
                    <w:left w:val="none" w:sz="0" w:space="0" w:color="auto"/>
                    <w:bottom w:val="none" w:sz="0" w:space="0" w:color="auto"/>
                    <w:right w:val="none" w:sz="0" w:space="0" w:color="auto"/>
                  </w:divBdr>
                  <w:divsChild>
                    <w:div w:id="542714599">
                      <w:marLeft w:val="0"/>
                      <w:marRight w:val="0"/>
                      <w:marTop w:val="0"/>
                      <w:marBottom w:val="0"/>
                      <w:divBdr>
                        <w:top w:val="none" w:sz="0" w:space="0" w:color="auto"/>
                        <w:left w:val="none" w:sz="0" w:space="0" w:color="auto"/>
                        <w:bottom w:val="none" w:sz="0" w:space="0" w:color="auto"/>
                        <w:right w:val="none" w:sz="0" w:space="0" w:color="auto"/>
                      </w:divBdr>
                    </w:div>
                    <w:div w:id="68624163">
                      <w:marLeft w:val="0"/>
                      <w:marRight w:val="0"/>
                      <w:marTop w:val="0"/>
                      <w:marBottom w:val="0"/>
                      <w:divBdr>
                        <w:top w:val="none" w:sz="0" w:space="0" w:color="auto"/>
                        <w:left w:val="none" w:sz="0" w:space="0" w:color="auto"/>
                        <w:bottom w:val="none" w:sz="0" w:space="0" w:color="auto"/>
                        <w:right w:val="none" w:sz="0" w:space="0" w:color="auto"/>
                      </w:divBdr>
                    </w:div>
                  </w:divsChild>
                </w:div>
                <w:div w:id="2028552777">
                  <w:marLeft w:val="0"/>
                  <w:marRight w:val="0"/>
                  <w:marTop w:val="0"/>
                  <w:marBottom w:val="0"/>
                  <w:divBdr>
                    <w:top w:val="none" w:sz="0" w:space="0" w:color="auto"/>
                    <w:left w:val="none" w:sz="0" w:space="0" w:color="auto"/>
                    <w:bottom w:val="none" w:sz="0" w:space="0" w:color="auto"/>
                    <w:right w:val="none" w:sz="0" w:space="0" w:color="auto"/>
                  </w:divBdr>
                  <w:divsChild>
                    <w:div w:id="1041706730">
                      <w:marLeft w:val="0"/>
                      <w:marRight w:val="0"/>
                      <w:marTop w:val="0"/>
                      <w:marBottom w:val="0"/>
                      <w:divBdr>
                        <w:top w:val="none" w:sz="0" w:space="0" w:color="auto"/>
                        <w:left w:val="none" w:sz="0" w:space="0" w:color="auto"/>
                        <w:bottom w:val="none" w:sz="0" w:space="0" w:color="auto"/>
                        <w:right w:val="none" w:sz="0" w:space="0" w:color="auto"/>
                      </w:divBdr>
                    </w:div>
                    <w:div w:id="1411853592">
                      <w:marLeft w:val="0"/>
                      <w:marRight w:val="0"/>
                      <w:marTop w:val="0"/>
                      <w:marBottom w:val="0"/>
                      <w:divBdr>
                        <w:top w:val="none" w:sz="0" w:space="0" w:color="auto"/>
                        <w:left w:val="none" w:sz="0" w:space="0" w:color="auto"/>
                        <w:bottom w:val="none" w:sz="0" w:space="0" w:color="auto"/>
                        <w:right w:val="none" w:sz="0" w:space="0" w:color="auto"/>
                      </w:divBdr>
                    </w:div>
                  </w:divsChild>
                </w:div>
                <w:div w:id="869072920">
                  <w:marLeft w:val="0"/>
                  <w:marRight w:val="0"/>
                  <w:marTop w:val="0"/>
                  <w:marBottom w:val="0"/>
                  <w:divBdr>
                    <w:top w:val="none" w:sz="0" w:space="0" w:color="auto"/>
                    <w:left w:val="none" w:sz="0" w:space="0" w:color="auto"/>
                    <w:bottom w:val="none" w:sz="0" w:space="0" w:color="auto"/>
                    <w:right w:val="none" w:sz="0" w:space="0" w:color="auto"/>
                  </w:divBdr>
                  <w:divsChild>
                    <w:div w:id="1726223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716432">
          <w:marLeft w:val="0"/>
          <w:marRight w:val="0"/>
          <w:marTop w:val="0"/>
          <w:marBottom w:val="0"/>
          <w:divBdr>
            <w:top w:val="none" w:sz="0" w:space="0" w:color="auto"/>
            <w:left w:val="none" w:sz="0" w:space="0" w:color="auto"/>
            <w:bottom w:val="none" w:sz="0" w:space="0" w:color="auto"/>
            <w:right w:val="none" w:sz="0" w:space="0" w:color="auto"/>
          </w:divBdr>
        </w:div>
        <w:div w:id="1138648570">
          <w:marLeft w:val="0"/>
          <w:marRight w:val="0"/>
          <w:marTop w:val="0"/>
          <w:marBottom w:val="0"/>
          <w:divBdr>
            <w:top w:val="none" w:sz="0" w:space="0" w:color="auto"/>
            <w:left w:val="none" w:sz="0" w:space="0" w:color="auto"/>
            <w:bottom w:val="none" w:sz="0" w:space="0" w:color="auto"/>
            <w:right w:val="none" w:sz="0" w:space="0" w:color="auto"/>
          </w:divBdr>
        </w:div>
        <w:div w:id="1348631937">
          <w:marLeft w:val="0"/>
          <w:marRight w:val="0"/>
          <w:marTop w:val="0"/>
          <w:marBottom w:val="0"/>
          <w:divBdr>
            <w:top w:val="none" w:sz="0" w:space="0" w:color="auto"/>
            <w:left w:val="none" w:sz="0" w:space="0" w:color="auto"/>
            <w:bottom w:val="none" w:sz="0" w:space="0" w:color="auto"/>
            <w:right w:val="none" w:sz="0" w:space="0" w:color="auto"/>
          </w:divBdr>
        </w:div>
        <w:div w:id="1863013324">
          <w:marLeft w:val="0"/>
          <w:marRight w:val="0"/>
          <w:marTop w:val="0"/>
          <w:marBottom w:val="0"/>
          <w:divBdr>
            <w:top w:val="none" w:sz="0" w:space="0" w:color="auto"/>
            <w:left w:val="none" w:sz="0" w:space="0" w:color="auto"/>
            <w:bottom w:val="none" w:sz="0" w:space="0" w:color="auto"/>
            <w:right w:val="none" w:sz="0" w:space="0" w:color="auto"/>
          </w:divBdr>
        </w:div>
        <w:div w:id="1721785907">
          <w:marLeft w:val="0"/>
          <w:marRight w:val="0"/>
          <w:marTop w:val="0"/>
          <w:marBottom w:val="0"/>
          <w:divBdr>
            <w:top w:val="none" w:sz="0" w:space="0" w:color="auto"/>
            <w:left w:val="none" w:sz="0" w:space="0" w:color="auto"/>
            <w:bottom w:val="none" w:sz="0" w:space="0" w:color="auto"/>
            <w:right w:val="none" w:sz="0" w:space="0" w:color="auto"/>
          </w:divBdr>
        </w:div>
        <w:div w:id="2140106820">
          <w:marLeft w:val="0"/>
          <w:marRight w:val="0"/>
          <w:marTop w:val="0"/>
          <w:marBottom w:val="0"/>
          <w:divBdr>
            <w:top w:val="none" w:sz="0" w:space="0" w:color="auto"/>
            <w:left w:val="none" w:sz="0" w:space="0" w:color="auto"/>
            <w:bottom w:val="none" w:sz="0" w:space="0" w:color="auto"/>
            <w:right w:val="none" w:sz="0" w:space="0" w:color="auto"/>
          </w:divBdr>
        </w:div>
        <w:div w:id="55324355">
          <w:marLeft w:val="0"/>
          <w:marRight w:val="0"/>
          <w:marTop w:val="0"/>
          <w:marBottom w:val="0"/>
          <w:divBdr>
            <w:top w:val="none" w:sz="0" w:space="0" w:color="auto"/>
            <w:left w:val="none" w:sz="0" w:space="0" w:color="auto"/>
            <w:bottom w:val="none" w:sz="0" w:space="0" w:color="auto"/>
            <w:right w:val="none" w:sz="0" w:space="0" w:color="auto"/>
          </w:divBdr>
        </w:div>
        <w:div w:id="1374695998">
          <w:marLeft w:val="0"/>
          <w:marRight w:val="0"/>
          <w:marTop w:val="0"/>
          <w:marBottom w:val="0"/>
          <w:divBdr>
            <w:top w:val="none" w:sz="0" w:space="0" w:color="auto"/>
            <w:left w:val="none" w:sz="0" w:space="0" w:color="auto"/>
            <w:bottom w:val="none" w:sz="0" w:space="0" w:color="auto"/>
            <w:right w:val="none" w:sz="0" w:space="0" w:color="auto"/>
          </w:divBdr>
          <w:divsChild>
            <w:div w:id="69618805">
              <w:marLeft w:val="-75"/>
              <w:marRight w:val="0"/>
              <w:marTop w:val="30"/>
              <w:marBottom w:val="30"/>
              <w:divBdr>
                <w:top w:val="none" w:sz="0" w:space="0" w:color="auto"/>
                <w:left w:val="none" w:sz="0" w:space="0" w:color="auto"/>
                <w:bottom w:val="none" w:sz="0" w:space="0" w:color="auto"/>
                <w:right w:val="none" w:sz="0" w:space="0" w:color="auto"/>
              </w:divBdr>
              <w:divsChild>
                <w:div w:id="1150555260">
                  <w:marLeft w:val="0"/>
                  <w:marRight w:val="0"/>
                  <w:marTop w:val="0"/>
                  <w:marBottom w:val="0"/>
                  <w:divBdr>
                    <w:top w:val="none" w:sz="0" w:space="0" w:color="auto"/>
                    <w:left w:val="none" w:sz="0" w:space="0" w:color="auto"/>
                    <w:bottom w:val="none" w:sz="0" w:space="0" w:color="auto"/>
                    <w:right w:val="none" w:sz="0" w:space="0" w:color="auto"/>
                  </w:divBdr>
                  <w:divsChild>
                    <w:div w:id="2047486283">
                      <w:marLeft w:val="0"/>
                      <w:marRight w:val="0"/>
                      <w:marTop w:val="0"/>
                      <w:marBottom w:val="0"/>
                      <w:divBdr>
                        <w:top w:val="none" w:sz="0" w:space="0" w:color="auto"/>
                        <w:left w:val="none" w:sz="0" w:space="0" w:color="auto"/>
                        <w:bottom w:val="none" w:sz="0" w:space="0" w:color="auto"/>
                        <w:right w:val="none" w:sz="0" w:space="0" w:color="auto"/>
                      </w:divBdr>
                    </w:div>
                  </w:divsChild>
                </w:div>
                <w:div w:id="1855991076">
                  <w:marLeft w:val="0"/>
                  <w:marRight w:val="0"/>
                  <w:marTop w:val="0"/>
                  <w:marBottom w:val="0"/>
                  <w:divBdr>
                    <w:top w:val="none" w:sz="0" w:space="0" w:color="auto"/>
                    <w:left w:val="none" w:sz="0" w:space="0" w:color="auto"/>
                    <w:bottom w:val="none" w:sz="0" w:space="0" w:color="auto"/>
                    <w:right w:val="none" w:sz="0" w:space="0" w:color="auto"/>
                  </w:divBdr>
                  <w:divsChild>
                    <w:div w:id="1492604463">
                      <w:marLeft w:val="0"/>
                      <w:marRight w:val="0"/>
                      <w:marTop w:val="0"/>
                      <w:marBottom w:val="0"/>
                      <w:divBdr>
                        <w:top w:val="none" w:sz="0" w:space="0" w:color="auto"/>
                        <w:left w:val="none" w:sz="0" w:space="0" w:color="auto"/>
                        <w:bottom w:val="none" w:sz="0" w:space="0" w:color="auto"/>
                        <w:right w:val="none" w:sz="0" w:space="0" w:color="auto"/>
                      </w:divBdr>
                    </w:div>
                  </w:divsChild>
                </w:div>
                <w:div w:id="59330351">
                  <w:marLeft w:val="0"/>
                  <w:marRight w:val="0"/>
                  <w:marTop w:val="0"/>
                  <w:marBottom w:val="0"/>
                  <w:divBdr>
                    <w:top w:val="none" w:sz="0" w:space="0" w:color="auto"/>
                    <w:left w:val="none" w:sz="0" w:space="0" w:color="auto"/>
                    <w:bottom w:val="none" w:sz="0" w:space="0" w:color="auto"/>
                    <w:right w:val="none" w:sz="0" w:space="0" w:color="auto"/>
                  </w:divBdr>
                  <w:divsChild>
                    <w:div w:id="1565676797">
                      <w:marLeft w:val="0"/>
                      <w:marRight w:val="0"/>
                      <w:marTop w:val="0"/>
                      <w:marBottom w:val="0"/>
                      <w:divBdr>
                        <w:top w:val="none" w:sz="0" w:space="0" w:color="auto"/>
                        <w:left w:val="none" w:sz="0" w:space="0" w:color="auto"/>
                        <w:bottom w:val="none" w:sz="0" w:space="0" w:color="auto"/>
                        <w:right w:val="none" w:sz="0" w:space="0" w:color="auto"/>
                      </w:divBdr>
                    </w:div>
                  </w:divsChild>
                </w:div>
                <w:div w:id="1102652048">
                  <w:marLeft w:val="0"/>
                  <w:marRight w:val="0"/>
                  <w:marTop w:val="0"/>
                  <w:marBottom w:val="0"/>
                  <w:divBdr>
                    <w:top w:val="none" w:sz="0" w:space="0" w:color="auto"/>
                    <w:left w:val="none" w:sz="0" w:space="0" w:color="auto"/>
                    <w:bottom w:val="none" w:sz="0" w:space="0" w:color="auto"/>
                    <w:right w:val="none" w:sz="0" w:space="0" w:color="auto"/>
                  </w:divBdr>
                  <w:divsChild>
                    <w:div w:id="1372456819">
                      <w:marLeft w:val="0"/>
                      <w:marRight w:val="0"/>
                      <w:marTop w:val="0"/>
                      <w:marBottom w:val="0"/>
                      <w:divBdr>
                        <w:top w:val="none" w:sz="0" w:space="0" w:color="auto"/>
                        <w:left w:val="none" w:sz="0" w:space="0" w:color="auto"/>
                        <w:bottom w:val="none" w:sz="0" w:space="0" w:color="auto"/>
                        <w:right w:val="none" w:sz="0" w:space="0" w:color="auto"/>
                      </w:divBdr>
                    </w:div>
                  </w:divsChild>
                </w:div>
                <w:div w:id="1970891321">
                  <w:marLeft w:val="0"/>
                  <w:marRight w:val="0"/>
                  <w:marTop w:val="0"/>
                  <w:marBottom w:val="0"/>
                  <w:divBdr>
                    <w:top w:val="none" w:sz="0" w:space="0" w:color="auto"/>
                    <w:left w:val="none" w:sz="0" w:space="0" w:color="auto"/>
                    <w:bottom w:val="none" w:sz="0" w:space="0" w:color="auto"/>
                    <w:right w:val="none" w:sz="0" w:space="0" w:color="auto"/>
                  </w:divBdr>
                  <w:divsChild>
                    <w:div w:id="285278742">
                      <w:marLeft w:val="0"/>
                      <w:marRight w:val="0"/>
                      <w:marTop w:val="0"/>
                      <w:marBottom w:val="0"/>
                      <w:divBdr>
                        <w:top w:val="none" w:sz="0" w:space="0" w:color="auto"/>
                        <w:left w:val="none" w:sz="0" w:space="0" w:color="auto"/>
                        <w:bottom w:val="none" w:sz="0" w:space="0" w:color="auto"/>
                        <w:right w:val="none" w:sz="0" w:space="0" w:color="auto"/>
                      </w:divBdr>
                    </w:div>
                    <w:div w:id="68579395">
                      <w:marLeft w:val="0"/>
                      <w:marRight w:val="0"/>
                      <w:marTop w:val="0"/>
                      <w:marBottom w:val="0"/>
                      <w:divBdr>
                        <w:top w:val="none" w:sz="0" w:space="0" w:color="auto"/>
                        <w:left w:val="none" w:sz="0" w:space="0" w:color="auto"/>
                        <w:bottom w:val="none" w:sz="0" w:space="0" w:color="auto"/>
                        <w:right w:val="none" w:sz="0" w:space="0" w:color="auto"/>
                      </w:divBdr>
                    </w:div>
                  </w:divsChild>
                </w:div>
                <w:div w:id="639458108">
                  <w:marLeft w:val="0"/>
                  <w:marRight w:val="0"/>
                  <w:marTop w:val="0"/>
                  <w:marBottom w:val="0"/>
                  <w:divBdr>
                    <w:top w:val="none" w:sz="0" w:space="0" w:color="auto"/>
                    <w:left w:val="none" w:sz="0" w:space="0" w:color="auto"/>
                    <w:bottom w:val="none" w:sz="0" w:space="0" w:color="auto"/>
                    <w:right w:val="none" w:sz="0" w:space="0" w:color="auto"/>
                  </w:divBdr>
                  <w:divsChild>
                    <w:div w:id="395515075">
                      <w:marLeft w:val="0"/>
                      <w:marRight w:val="0"/>
                      <w:marTop w:val="0"/>
                      <w:marBottom w:val="0"/>
                      <w:divBdr>
                        <w:top w:val="none" w:sz="0" w:space="0" w:color="auto"/>
                        <w:left w:val="none" w:sz="0" w:space="0" w:color="auto"/>
                        <w:bottom w:val="none" w:sz="0" w:space="0" w:color="auto"/>
                        <w:right w:val="none" w:sz="0" w:space="0" w:color="auto"/>
                      </w:divBdr>
                    </w:div>
                    <w:div w:id="331756565">
                      <w:marLeft w:val="0"/>
                      <w:marRight w:val="0"/>
                      <w:marTop w:val="0"/>
                      <w:marBottom w:val="0"/>
                      <w:divBdr>
                        <w:top w:val="none" w:sz="0" w:space="0" w:color="auto"/>
                        <w:left w:val="none" w:sz="0" w:space="0" w:color="auto"/>
                        <w:bottom w:val="none" w:sz="0" w:space="0" w:color="auto"/>
                        <w:right w:val="none" w:sz="0" w:space="0" w:color="auto"/>
                      </w:divBdr>
                    </w:div>
                  </w:divsChild>
                </w:div>
                <w:div w:id="1507013190">
                  <w:marLeft w:val="0"/>
                  <w:marRight w:val="0"/>
                  <w:marTop w:val="0"/>
                  <w:marBottom w:val="0"/>
                  <w:divBdr>
                    <w:top w:val="none" w:sz="0" w:space="0" w:color="auto"/>
                    <w:left w:val="none" w:sz="0" w:space="0" w:color="auto"/>
                    <w:bottom w:val="none" w:sz="0" w:space="0" w:color="auto"/>
                    <w:right w:val="none" w:sz="0" w:space="0" w:color="auto"/>
                  </w:divBdr>
                  <w:divsChild>
                    <w:div w:id="1136602306">
                      <w:marLeft w:val="0"/>
                      <w:marRight w:val="0"/>
                      <w:marTop w:val="0"/>
                      <w:marBottom w:val="0"/>
                      <w:divBdr>
                        <w:top w:val="none" w:sz="0" w:space="0" w:color="auto"/>
                        <w:left w:val="none" w:sz="0" w:space="0" w:color="auto"/>
                        <w:bottom w:val="none" w:sz="0" w:space="0" w:color="auto"/>
                        <w:right w:val="none" w:sz="0" w:space="0" w:color="auto"/>
                      </w:divBdr>
                    </w:div>
                    <w:div w:id="536159650">
                      <w:marLeft w:val="0"/>
                      <w:marRight w:val="0"/>
                      <w:marTop w:val="0"/>
                      <w:marBottom w:val="0"/>
                      <w:divBdr>
                        <w:top w:val="none" w:sz="0" w:space="0" w:color="auto"/>
                        <w:left w:val="none" w:sz="0" w:space="0" w:color="auto"/>
                        <w:bottom w:val="none" w:sz="0" w:space="0" w:color="auto"/>
                        <w:right w:val="none" w:sz="0" w:space="0" w:color="auto"/>
                      </w:divBdr>
                    </w:div>
                  </w:divsChild>
                </w:div>
                <w:div w:id="184710885">
                  <w:marLeft w:val="0"/>
                  <w:marRight w:val="0"/>
                  <w:marTop w:val="0"/>
                  <w:marBottom w:val="0"/>
                  <w:divBdr>
                    <w:top w:val="none" w:sz="0" w:space="0" w:color="auto"/>
                    <w:left w:val="none" w:sz="0" w:space="0" w:color="auto"/>
                    <w:bottom w:val="none" w:sz="0" w:space="0" w:color="auto"/>
                    <w:right w:val="none" w:sz="0" w:space="0" w:color="auto"/>
                  </w:divBdr>
                  <w:divsChild>
                    <w:div w:id="938872988">
                      <w:marLeft w:val="0"/>
                      <w:marRight w:val="0"/>
                      <w:marTop w:val="0"/>
                      <w:marBottom w:val="0"/>
                      <w:divBdr>
                        <w:top w:val="none" w:sz="0" w:space="0" w:color="auto"/>
                        <w:left w:val="none" w:sz="0" w:space="0" w:color="auto"/>
                        <w:bottom w:val="none" w:sz="0" w:space="0" w:color="auto"/>
                        <w:right w:val="none" w:sz="0" w:space="0" w:color="auto"/>
                      </w:divBdr>
                    </w:div>
                    <w:div w:id="78323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750171">
          <w:marLeft w:val="0"/>
          <w:marRight w:val="0"/>
          <w:marTop w:val="0"/>
          <w:marBottom w:val="0"/>
          <w:divBdr>
            <w:top w:val="none" w:sz="0" w:space="0" w:color="auto"/>
            <w:left w:val="none" w:sz="0" w:space="0" w:color="auto"/>
            <w:bottom w:val="none" w:sz="0" w:space="0" w:color="auto"/>
            <w:right w:val="none" w:sz="0" w:space="0" w:color="auto"/>
          </w:divBdr>
        </w:div>
        <w:div w:id="574586191">
          <w:marLeft w:val="0"/>
          <w:marRight w:val="0"/>
          <w:marTop w:val="0"/>
          <w:marBottom w:val="0"/>
          <w:divBdr>
            <w:top w:val="none" w:sz="0" w:space="0" w:color="auto"/>
            <w:left w:val="none" w:sz="0" w:space="0" w:color="auto"/>
            <w:bottom w:val="none" w:sz="0" w:space="0" w:color="auto"/>
            <w:right w:val="none" w:sz="0" w:space="0" w:color="auto"/>
          </w:divBdr>
        </w:div>
        <w:div w:id="1614904121">
          <w:marLeft w:val="0"/>
          <w:marRight w:val="0"/>
          <w:marTop w:val="0"/>
          <w:marBottom w:val="0"/>
          <w:divBdr>
            <w:top w:val="none" w:sz="0" w:space="0" w:color="auto"/>
            <w:left w:val="none" w:sz="0" w:space="0" w:color="auto"/>
            <w:bottom w:val="none" w:sz="0" w:space="0" w:color="auto"/>
            <w:right w:val="none" w:sz="0" w:space="0" w:color="auto"/>
          </w:divBdr>
        </w:div>
        <w:div w:id="9335994">
          <w:marLeft w:val="0"/>
          <w:marRight w:val="0"/>
          <w:marTop w:val="0"/>
          <w:marBottom w:val="0"/>
          <w:divBdr>
            <w:top w:val="none" w:sz="0" w:space="0" w:color="auto"/>
            <w:left w:val="none" w:sz="0" w:space="0" w:color="auto"/>
            <w:bottom w:val="none" w:sz="0" w:space="0" w:color="auto"/>
            <w:right w:val="none" w:sz="0" w:space="0" w:color="auto"/>
          </w:divBdr>
          <w:divsChild>
            <w:div w:id="1412577000">
              <w:marLeft w:val="-75"/>
              <w:marRight w:val="0"/>
              <w:marTop w:val="30"/>
              <w:marBottom w:val="30"/>
              <w:divBdr>
                <w:top w:val="none" w:sz="0" w:space="0" w:color="auto"/>
                <w:left w:val="none" w:sz="0" w:space="0" w:color="auto"/>
                <w:bottom w:val="none" w:sz="0" w:space="0" w:color="auto"/>
                <w:right w:val="none" w:sz="0" w:space="0" w:color="auto"/>
              </w:divBdr>
              <w:divsChild>
                <w:div w:id="2125538816">
                  <w:marLeft w:val="0"/>
                  <w:marRight w:val="0"/>
                  <w:marTop w:val="0"/>
                  <w:marBottom w:val="0"/>
                  <w:divBdr>
                    <w:top w:val="none" w:sz="0" w:space="0" w:color="auto"/>
                    <w:left w:val="none" w:sz="0" w:space="0" w:color="auto"/>
                    <w:bottom w:val="none" w:sz="0" w:space="0" w:color="auto"/>
                    <w:right w:val="none" w:sz="0" w:space="0" w:color="auto"/>
                  </w:divBdr>
                  <w:divsChild>
                    <w:div w:id="1625653083">
                      <w:marLeft w:val="0"/>
                      <w:marRight w:val="0"/>
                      <w:marTop w:val="0"/>
                      <w:marBottom w:val="0"/>
                      <w:divBdr>
                        <w:top w:val="none" w:sz="0" w:space="0" w:color="auto"/>
                        <w:left w:val="none" w:sz="0" w:space="0" w:color="auto"/>
                        <w:bottom w:val="none" w:sz="0" w:space="0" w:color="auto"/>
                        <w:right w:val="none" w:sz="0" w:space="0" w:color="auto"/>
                      </w:divBdr>
                    </w:div>
                  </w:divsChild>
                </w:div>
                <w:div w:id="1149438129">
                  <w:marLeft w:val="0"/>
                  <w:marRight w:val="0"/>
                  <w:marTop w:val="0"/>
                  <w:marBottom w:val="0"/>
                  <w:divBdr>
                    <w:top w:val="none" w:sz="0" w:space="0" w:color="auto"/>
                    <w:left w:val="none" w:sz="0" w:space="0" w:color="auto"/>
                    <w:bottom w:val="none" w:sz="0" w:space="0" w:color="auto"/>
                    <w:right w:val="none" w:sz="0" w:space="0" w:color="auto"/>
                  </w:divBdr>
                  <w:divsChild>
                    <w:div w:id="1413165425">
                      <w:marLeft w:val="0"/>
                      <w:marRight w:val="0"/>
                      <w:marTop w:val="0"/>
                      <w:marBottom w:val="0"/>
                      <w:divBdr>
                        <w:top w:val="none" w:sz="0" w:space="0" w:color="auto"/>
                        <w:left w:val="none" w:sz="0" w:space="0" w:color="auto"/>
                        <w:bottom w:val="none" w:sz="0" w:space="0" w:color="auto"/>
                        <w:right w:val="none" w:sz="0" w:space="0" w:color="auto"/>
                      </w:divBdr>
                    </w:div>
                  </w:divsChild>
                </w:div>
                <w:div w:id="720985089">
                  <w:marLeft w:val="0"/>
                  <w:marRight w:val="0"/>
                  <w:marTop w:val="0"/>
                  <w:marBottom w:val="0"/>
                  <w:divBdr>
                    <w:top w:val="none" w:sz="0" w:space="0" w:color="auto"/>
                    <w:left w:val="none" w:sz="0" w:space="0" w:color="auto"/>
                    <w:bottom w:val="none" w:sz="0" w:space="0" w:color="auto"/>
                    <w:right w:val="none" w:sz="0" w:space="0" w:color="auto"/>
                  </w:divBdr>
                  <w:divsChild>
                    <w:div w:id="1849055446">
                      <w:marLeft w:val="0"/>
                      <w:marRight w:val="0"/>
                      <w:marTop w:val="0"/>
                      <w:marBottom w:val="0"/>
                      <w:divBdr>
                        <w:top w:val="none" w:sz="0" w:space="0" w:color="auto"/>
                        <w:left w:val="none" w:sz="0" w:space="0" w:color="auto"/>
                        <w:bottom w:val="none" w:sz="0" w:space="0" w:color="auto"/>
                        <w:right w:val="none" w:sz="0" w:space="0" w:color="auto"/>
                      </w:divBdr>
                    </w:div>
                  </w:divsChild>
                </w:div>
                <w:div w:id="1975207737">
                  <w:marLeft w:val="0"/>
                  <w:marRight w:val="0"/>
                  <w:marTop w:val="0"/>
                  <w:marBottom w:val="0"/>
                  <w:divBdr>
                    <w:top w:val="none" w:sz="0" w:space="0" w:color="auto"/>
                    <w:left w:val="none" w:sz="0" w:space="0" w:color="auto"/>
                    <w:bottom w:val="none" w:sz="0" w:space="0" w:color="auto"/>
                    <w:right w:val="none" w:sz="0" w:space="0" w:color="auto"/>
                  </w:divBdr>
                  <w:divsChild>
                    <w:div w:id="759565613">
                      <w:marLeft w:val="0"/>
                      <w:marRight w:val="0"/>
                      <w:marTop w:val="0"/>
                      <w:marBottom w:val="0"/>
                      <w:divBdr>
                        <w:top w:val="none" w:sz="0" w:space="0" w:color="auto"/>
                        <w:left w:val="none" w:sz="0" w:space="0" w:color="auto"/>
                        <w:bottom w:val="none" w:sz="0" w:space="0" w:color="auto"/>
                        <w:right w:val="none" w:sz="0" w:space="0" w:color="auto"/>
                      </w:divBdr>
                    </w:div>
                  </w:divsChild>
                </w:div>
                <w:div w:id="1890610305">
                  <w:marLeft w:val="0"/>
                  <w:marRight w:val="0"/>
                  <w:marTop w:val="0"/>
                  <w:marBottom w:val="0"/>
                  <w:divBdr>
                    <w:top w:val="none" w:sz="0" w:space="0" w:color="auto"/>
                    <w:left w:val="none" w:sz="0" w:space="0" w:color="auto"/>
                    <w:bottom w:val="none" w:sz="0" w:space="0" w:color="auto"/>
                    <w:right w:val="none" w:sz="0" w:space="0" w:color="auto"/>
                  </w:divBdr>
                  <w:divsChild>
                    <w:div w:id="1839732196">
                      <w:marLeft w:val="0"/>
                      <w:marRight w:val="0"/>
                      <w:marTop w:val="0"/>
                      <w:marBottom w:val="0"/>
                      <w:divBdr>
                        <w:top w:val="none" w:sz="0" w:space="0" w:color="auto"/>
                        <w:left w:val="none" w:sz="0" w:space="0" w:color="auto"/>
                        <w:bottom w:val="none" w:sz="0" w:space="0" w:color="auto"/>
                        <w:right w:val="none" w:sz="0" w:space="0" w:color="auto"/>
                      </w:divBdr>
                    </w:div>
                    <w:div w:id="1375884824">
                      <w:marLeft w:val="0"/>
                      <w:marRight w:val="0"/>
                      <w:marTop w:val="0"/>
                      <w:marBottom w:val="0"/>
                      <w:divBdr>
                        <w:top w:val="none" w:sz="0" w:space="0" w:color="auto"/>
                        <w:left w:val="none" w:sz="0" w:space="0" w:color="auto"/>
                        <w:bottom w:val="none" w:sz="0" w:space="0" w:color="auto"/>
                        <w:right w:val="none" w:sz="0" w:space="0" w:color="auto"/>
                      </w:divBdr>
                    </w:div>
                  </w:divsChild>
                </w:div>
                <w:div w:id="128279121">
                  <w:marLeft w:val="0"/>
                  <w:marRight w:val="0"/>
                  <w:marTop w:val="0"/>
                  <w:marBottom w:val="0"/>
                  <w:divBdr>
                    <w:top w:val="none" w:sz="0" w:space="0" w:color="auto"/>
                    <w:left w:val="none" w:sz="0" w:space="0" w:color="auto"/>
                    <w:bottom w:val="none" w:sz="0" w:space="0" w:color="auto"/>
                    <w:right w:val="none" w:sz="0" w:space="0" w:color="auto"/>
                  </w:divBdr>
                  <w:divsChild>
                    <w:div w:id="84542394">
                      <w:marLeft w:val="0"/>
                      <w:marRight w:val="0"/>
                      <w:marTop w:val="0"/>
                      <w:marBottom w:val="0"/>
                      <w:divBdr>
                        <w:top w:val="none" w:sz="0" w:space="0" w:color="auto"/>
                        <w:left w:val="none" w:sz="0" w:space="0" w:color="auto"/>
                        <w:bottom w:val="none" w:sz="0" w:space="0" w:color="auto"/>
                        <w:right w:val="none" w:sz="0" w:space="0" w:color="auto"/>
                      </w:divBdr>
                    </w:div>
                  </w:divsChild>
                </w:div>
                <w:div w:id="54743627">
                  <w:marLeft w:val="0"/>
                  <w:marRight w:val="0"/>
                  <w:marTop w:val="0"/>
                  <w:marBottom w:val="0"/>
                  <w:divBdr>
                    <w:top w:val="none" w:sz="0" w:space="0" w:color="auto"/>
                    <w:left w:val="none" w:sz="0" w:space="0" w:color="auto"/>
                    <w:bottom w:val="none" w:sz="0" w:space="0" w:color="auto"/>
                    <w:right w:val="none" w:sz="0" w:space="0" w:color="auto"/>
                  </w:divBdr>
                  <w:divsChild>
                    <w:div w:id="1837761349">
                      <w:marLeft w:val="0"/>
                      <w:marRight w:val="0"/>
                      <w:marTop w:val="0"/>
                      <w:marBottom w:val="0"/>
                      <w:divBdr>
                        <w:top w:val="none" w:sz="0" w:space="0" w:color="auto"/>
                        <w:left w:val="none" w:sz="0" w:space="0" w:color="auto"/>
                        <w:bottom w:val="none" w:sz="0" w:space="0" w:color="auto"/>
                        <w:right w:val="none" w:sz="0" w:space="0" w:color="auto"/>
                      </w:divBdr>
                    </w:div>
                  </w:divsChild>
                </w:div>
                <w:div w:id="633680779">
                  <w:marLeft w:val="0"/>
                  <w:marRight w:val="0"/>
                  <w:marTop w:val="0"/>
                  <w:marBottom w:val="0"/>
                  <w:divBdr>
                    <w:top w:val="none" w:sz="0" w:space="0" w:color="auto"/>
                    <w:left w:val="none" w:sz="0" w:space="0" w:color="auto"/>
                    <w:bottom w:val="none" w:sz="0" w:space="0" w:color="auto"/>
                    <w:right w:val="none" w:sz="0" w:space="0" w:color="auto"/>
                  </w:divBdr>
                  <w:divsChild>
                    <w:div w:id="50745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556950">
          <w:marLeft w:val="0"/>
          <w:marRight w:val="0"/>
          <w:marTop w:val="0"/>
          <w:marBottom w:val="0"/>
          <w:divBdr>
            <w:top w:val="none" w:sz="0" w:space="0" w:color="auto"/>
            <w:left w:val="none" w:sz="0" w:space="0" w:color="auto"/>
            <w:bottom w:val="none" w:sz="0" w:space="0" w:color="auto"/>
            <w:right w:val="none" w:sz="0" w:space="0" w:color="auto"/>
          </w:divBdr>
        </w:div>
      </w:divsChild>
    </w:div>
    <w:div w:id="1064256505">
      <w:bodyDiv w:val="1"/>
      <w:marLeft w:val="0"/>
      <w:marRight w:val="0"/>
      <w:marTop w:val="0"/>
      <w:marBottom w:val="0"/>
      <w:divBdr>
        <w:top w:val="none" w:sz="0" w:space="0" w:color="auto"/>
        <w:left w:val="none" w:sz="0" w:space="0" w:color="auto"/>
        <w:bottom w:val="none" w:sz="0" w:space="0" w:color="auto"/>
        <w:right w:val="none" w:sz="0" w:space="0" w:color="auto"/>
      </w:divBdr>
      <w:divsChild>
        <w:div w:id="734284103">
          <w:marLeft w:val="0"/>
          <w:marRight w:val="0"/>
          <w:marTop w:val="0"/>
          <w:marBottom w:val="0"/>
          <w:divBdr>
            <w:top w:val="none" w:sz="0" w:space="0" w:color="auto"/>
            <w:left w:val="none" w:sz="0" w:space="0" w:color="auto"/>
            <w:bottom w:val="none" w:sz="0" w:space="0" w:color="auto"/>
            <w:right w:val="none" w:sz="0" w:space="0" w:color="auto"/>
          </w:divBdr>
        </w:div>
        <w:div w:id="1011026933">
          <w:marLeft w:val="0"/>
          <w:marRight w:val="0"/>
          <w:marTop w:val="0"/>
          <w:marBottom w:val="0"/>
          <w:divBdr>
            <w:top w:val="none" w:sz="0" w:space="0" w:color="auto"/>
            <w:left w:val="none" w:sz="0" w:space="0" w:color="auto"/>
            <w:bottom w:val="none" w:sz="0" w:space="0" w:color="auto"/>
            <w:right w:val="none" w:sz="0" w:space="0" w:color="auto"/>
          </w:divBdr>
        </w:div>
        <w:div w:id="1246918804">
          <w:marLeft w:val="0"/>
          <w:marRight w:val="0"/>
          <w:marTop w:val="0"/>
          <w:marBottom w:val="0"/>
          <w:divBdr>
            <w:top w:val="none" w:sz="0" w:space="0" w:color="auto"/>
            <w:left w:val="none" w:sz="0" w:space="0" w:color="auto"/>
            <w:bottom w:val="none" w:sz="0" w:space="0" w:color="auto"/>
            <w:right w:val="none" w:sz="0" w:space="0" w:color="auto"/>
          </w:divBdr>
        </w:div>
        <w:div w:id="1618486004">
          <w:marLeft w:val="0"/>
          <w:marRight w:val="0"/>
          <w:marTop w:val="0"/>
          <w:marBottom w:val="0"/>
          <w:divBdr>
            <w:top w:val="none" w:sz="0" w:space="0" w:color="auto"/>
            <w:left w:val="none" w:sz="0" w:space="0" w:color="auto"/>
            <w:bottom w:val="none" w:sz="0" w:space="0" w:color="auto"/>
            <w:right w:val="none" w:sz="0" w:space="0" w:color="auto"/>
          </w:divBdr>
        </w:div>
        <w:div w:id="84696055">
          <w:marLeft w:val="0"/>
          <w:marRight w:val="0"/>
          <w:marTop w:val="0"/>
          <w:marBottom w:val="0"/>
          <w:divBdr>
            <w:top w:val="none" w:sz="0" w:space="0" w:color="auto"/>
            <w:left w:val="none" w:sz="0" w:space="0" w:color="auto"/>
            <w:bottom w:val="none" w:sz="0" w:space="0" w:color="auto"/>
            <w:right w:val="none" w:sz="0" w:space="0" w:color="auto"/>
          </w:divBdr>
        </w:div>
        <w:div w:id="1203983851">
          <w:marLeft w:val="0"/>
          <w:marRight w:val="0"/>
          <w:marTop w:val="0"/>
          <w:marBottom w:val="0"/>
          <w:divBdr>
            <w:top w:val="none" w:sz="0" w:space="0" w:color="auto"/>
            <w:left w:val="none" w:sz="0" w:space="0" w:color="auto"/>
            <w:bottom w:val="none" w:sz="0" w:space="0" w:color="auto"/>
            <w:right w:val="none" w:sz="0" w:space="0" w:color="auto"/>
          </w:divBdr>
        </w:div>
        <w:div w:id="970327890">
          <w:marLeft w:val="0"/>
          <w:marRight w:val="0"/>
          <w:marTop w:val="0"/>
          <w:marBottom w:val="0"/>
          <w:divBdr>
            <w:top w:val="none" w:sz="0" w:space="0" w:color="auto"/>
            <w:left w:val="none" w:sz="0" w:space="0" w:color="auto"/>
            <w:bottom w:val="none" w:sz="0" w:space="0" w:color="auto"/>
            <w:right w:val="none" w:sz="0" w:space="0" w:color="auto"/>
          </w:divBdr>
        </w:div>
        <w:div w:id="1371296818">
          <w:marLeft w:val="0"/>
          <w:marRight w:val="0"/>
          <w:marTop w:val="0"/>
          <w:marBottom w:val="0"/>
          <w:divBdr>
            <w:top w:val="none" w:sz="0" w:space="0" w:color="auto"/>
            <w:left w:val="none" w:sz="0" w:space="0" w:color="auto"/>
            <w:bottom w:val="none" w:sz="0" w:space="0" w:color="auto"/>
            <w:right w:val="none" w:sz="0" w:space="0" w:color="auto"/>
          </w:divBdr>
        </w:div>
        <w:div w:id="844633724">
          <w:marLeft w:val="0"/>
          <w:marRight w:val="0"/>
          <w:marTop w:val="0"/>
          <w:marBottom w:val="0"/>
          <w:divBdr>
            <w:top w:val="none" w:sz="0" w:space="0" w:color="auto"/>
            <w:left w:val="none" w:sz="0" w:space="0" w:color="auto"/>
            <w:bottom w:val="none" w:sz="0" w:space="0" w:color="auto"/>
            <w:right w:val="none" w:sz="0" w:space="0" w:color="auto"/>
          </w:divBdr>
        </w:div>
        <w:div w:id="820733013">
          <w:marLeft w:val="0"/>
          <w:marRight w:val="0"/>
          <w:marTop w:val="0"/>
          <w:marBottom w:val="0"/>
          <w:divBdr>
            <w:top w:val="none" w:sz="0" w:space="0" w:color="auto"/>
            <w:left w:val="none" w:sz="0" w:space="0" w:color="auto"/>
            <w:bottom w:val="none" w:sz="0" w:space="0" w:color="auto"/>
            <w:right w:val="none" w:sz="0" w:space="0" w:color="auto"/>
          </w:divBdr>
        </w:div>
        <w:div w:id="1086805500">
          <w:marLeft w:val="0"/>
          <w:marRight w:val="0"/>
          <w:marTop w:val="0"/>
          <w:marBottom w:val="0"/>
          <w:divBdr>
            <w:top w:val="none" w:sz="0" w:space="0" w:color="auto"/>
            <w:left w:val="none" w:sz="0" w:space="0" w:color="auto"/>
            <w:bottom w:val="none" w:sz="0" w:space="0" w:color="auto"/>
            <w:right w:val="none" w:sz="0" w:space="0" w:color="auto"/>
          </w:divBdr>
        </w:div>
        <w:div w:id="1403137429">
          <w:marLeft w:val="0"/>
          <w:marRight w:val="0"/>
          <w:marTop w:val="0"/>
          <w:marBottom w:val="0"/>
          <w:divBdr>
            <w:top w:val="none" w:sz="0" w:space="0" w:color="auto"/>
            <w:left w:val="none" w:sz="0" w:space="0" w:color="auto"/>
            <w:bottom w:val="none" w:sz="0" w:space="0" w:color="auto"/>
            <w:right w:val="none" w:sz="0" w:space="0" w:color="auto"/>
          </w:divBdr>
        </w:div>
        <w:div w:id="861937635">
          <w:marLeft w:val="0"/>
          <w:marRight w:val="0"/>
          <w:marTop w:val="0"/>
          <w:marBottom w:val="0"/>
          <w:divBdr>
            <w:top w:val="none" w:sz="0" w:space="0" w:color="auto"/>
            <w:left w:val="none" w:sz="0" w:space="0" w:color="auto"/>
            <w:bottom w:val="none" w:sz="0" w:space="0" w:color="auto"/>
            <w:right w:val="none" w:sz="0" w:space="0" w:color="auto"/>
          </w:divBdr>
        </w:div>
        <w:div w:id="1605109727">
          <w:marLeft w:val="0"/>
          <w:marRight w:val="0"/>
          <w:marTop w:val="0"/>
          <w:marBottom w:val="0"/>
          <w:divBdr>
            <w:top w:val="none" w:sz="0" w:space="0" w:color="auto"/>
            <w:left w:val="none" w:sz="0" w:space="0" w:color="auto"/>
            <w:bottom w:val="none" w:sz="0" w:space="0" w:color="auto"/>
            <w:right w:val="none" w:sz="0" w:space="0" w:color="auto"/>
          </w:divBdr>
        </w:div>
        <w:div w:id="1901285204">
          <w:marLeft w:val="0"/>
          <w:marRight w:val="0"/>
          <w:marTop w:val="0"/>
          <w:marBottom w:val="0"/>
          <w:divBdr>
            <w:top w:val="none" w:sz="0" w:space="0" w:color="auto"/>
            <w:left w:val="none" w:sz="0" w:space="0" w:color="auto"/>
            <w:bottom w:val="none" w:sz="0" w:space="0" w:color="auto"/>
            <w:right w:val="none" w:sz="0" w:space="0" w:color="auto"/>
          </w:divBdr>
        </w:div>
        <w:div w:id="1828551180">
          <w:marLeft w:val="0"/>
          <w:marRight w:val="0"/>
          <w:marTop w:val="0"/>
          <w:marBottom w:val="0"/>
          <w:divBdr>
            <w:top w:val="none" w:sz="0" w:space="0" w:color="auto"/>
            <w:left w:val="none" w:sz="0" w:space="0" w:color="auto"/>
            <w:bottom w:val="none" w:sz="0" w:space="0" w:color="auto"/>
            <w:right w:val="none" w:sz="0" w:space="0" w:color="auto"/>
          </w:divBdr>
        </w:div>
        <w:div w:id="1477066590">
          <w:marLeft w:val="0"/>
          <w:marRight w:val="0"/>
          <w:marTop w:val="0"/>
          <w:marBottom w:val="0"/>
          <w:divBdr>
            <w:top w:val="none" w:sz="0" w:space="0" w:color="auto"/>
            <w:left w:val="none" w:sz="0" w:space="0" w:color="auto"/>
            <w:bottom w:val="none" w:sz="0" w:space="0" w:color="auto"/>
            <w:right w:val="none" w:sz="0" w:space="0" w:color="auto"/>
          </w:divBdr>
        </w:div>
        <w:div w:id="64423057">
          <w:marLeft w:val="0"/>
          <w:marRight w:val="0"/>
          <w:marTop w:val="0"/>
          <w:marBottom w:val="0"/>
          <w:divBdr>
            <w:top w:val="none" w:sz="0" w:space="0" w:color="auto"/>
            <w:left w:val="none" w:sz="0" w:space="0" w:color="auto"/>
            <w:bottom w:val="none" w:sz="0" w:space="0" w:color="auto"/>
            <w:right w:val="none" w:sz="0" w:space="0" w:color="auto"/>
          </w:divBdr>
        </w:div>
        <w:div w:id="926766748">
          <w:marLeft w:val="0"/>
          <w:marRight w:val="0"/>
          <w:marTop w:val="0"/>
          <w:marBottom w:val="0"/>
          <w:divBdr>
            <w:top w:val="none" w:sz="0" w:space="0" w:color="auto"/>
            <w:left w:val="none" w:sz="0" w:space="0" w:color="auto"/>
            <w:bottom w:val="none" w:sz="0" w:space="0" w:color="auto"/>
            <w:right w:val="none" w:sz="0" w:space="0" w:color="auto"/>
          </w:divBdr>
        </w:div>
        <w:div w:id="869270282">
          <w:marLeft w:val="0"/>
          <w:marRight w:val="0"/>
          <w:marTop w:val="0"/>
          <w:marBottom w:val="0"/>
          <w:divBdr>
            <w:top w:val="none" w:sz="0" w:space="0" w:color="auto"/>
            <w:left w:val="none" w:sz="0" w:space="0" w:color="auto"/>
            <w:bottom w:val="none" w:sz="0" w:space="0" w:color="auto"/>
            <w:right w:val="none" w:sz="0" w:space="0" w:color="auto"/>
          </w:divBdr>
        </w:div>
        <w:div w:id="682363235">
          <w:marLeft w:val="0"/>
          <w:marRight w:val="0"/>
          <w:marTop w:val="0"/>
          <w:marBottom w:val="0"/>
          <w:divBdr>
            <w:top w:val="none" w:sz="0" w:space="0" w:color="auto"/>
            <w:left w:val="none" w:sz="0" w:space="0" w:color="auto"/>
            <w:bottom w:val="none" w:sz="0" w:space="0" w:color="auto"/>
            <w:right w:val="none" w:sz="0" w:space="0" w:color="auto"/>
          </w:divBdr>
        </w:div>
        <w:div w:id="858589501">
          <w:marLeft w:val="0"/>
          <w:marRight w:val="0"/>
          <w:marTop w:val="0"/>
          <w:marBottom w:val="0"/>
          <w:divBdr>
            <w:top w:val="none" w:sz="0" w:space="0" w:color="auto"/>
            <w:left w:val="none" w:sz="0" w:space="0" w:color="auto"/>
            <w:bottom w:val="none" w:sz="0" w:space="0" w:color="auto"/>
            <w:right w:val="none" w:sz="0" w:space="0" w:color="auto"/>
          </w:divBdr>
        </w:div>
        <w:div w:id="2104837760">
          <w:marLeft w:val="0"/>
          <w:marRight w:val="0"/>
          <w:marTop w:val="0"/>
          <w:marBottom w:val="0"/>
          <w:divBdr>
            <w:top w:val="none" w:sz="0" w:space="0" w:color="auto"/>
            <w:left w:val="none" w:sz="0" w:space="0" w:color="auto"/>
            <w:bottom w:val="none" w:sz="0" w:space="0" w:color="auto"/>
            <w:right w:val="none" w:sz="0" w:space="0" w:color="auto"/>
          </w:divBdr>
        </w:div>
        <w:div w:id="1093941311">
          <w:marLeft w:val="0"/>
          <w:marRight w:val="0"/>
          <w:marTop w:val="0"/>
          <w:marBottom w:val="0"/>
          <w:divBdr>
            <w:top w:val="none" w:sz="0" w:space="0" w:color="auto"/>
            <w:left w:val="none" w:sz="0" w:space="0" w:color="auto"/>
            <w:bottom w:val="none" w:sz="0" w:space="0" w:color="auto"/>
            <w:right w:val="none" w:sz="0" w:space="0" w:color="auto"/>
          </w:divBdr>
        </w:div>
        <w:div w:id="1535192160">
          <w:marLeft w:val="0"/>
          <w:marRight w:val="0"/>
          <w:marTop w:val="0"/>
          <w:marBottom w:val="0"/>
          <w:divBdr>
            <w:top w:val="none" w:sz="0" w:space="0" w:color="auto"/>
            <w:left w:val="none" w:sz="0" w:space="0" w:color="auto"/>
            <w:bottom w:val="none" w:sz="0" w:space="0" w:color="auto"/>
            <w:right w:val="none" w:sz="0" w:space="0" w:color="auto"/>
          </w:divBdr>
        </w:div>
        <w:div w:id="53436697">
          <w:marLeft w:val="0"/>
          <w:marRight w:val="0"/>
          <w:marTop w:val="0"/>
          <w:marBottom w:val="0"/>
          <w:divBdr>
            <w:top w:val="none" w:sz="0" w:space="0" w:color="auto"/>
            <w:left w:val="none" w:sz="0" w:space="0" w:color="auto"/>
            <w:bottom w:val="none" w:sz="0" w:space="0" w:color="auto"/>
            <w:right w:val="none" w:sz="0" w:space="0" w:color="auto"/>
          </w:divBdr>
        </w:div>
        <w:div w:id="636183871">
          <w:marLeft w:val="0"/>
          <w:marRight w:val="0"/>
          <w:marTop w:val="0"/>
          <w:marBottom w:val="0"/>
          <w:divBdr>
            <w:top w:val="none" w:sz="0" w:space="0" w:color="auto"/>
            <w:left w:val="none" w:sz="0" w:space="0" w:color="auto"/>
            <w:bottom w:val="none" w:sz="0" w:space="0" w:color="auto"/>
            <w:right w:val="none" w:sz="0" w:space="0" w:color="auto"/>
          </w:divBdr>
        </w:div>
        <w:div w:id="1047221796">
          <w:marLeft w:val="0"/>
          <w:marRight w:val="0"/>
          <w:marTop w:val="0"/>
          <w:marBottom w:val="0"/>
          <w:divBdr>
            <w:top w:val="none" w:sz="0" w:space="0" w:color="auto"/>
            <w:left w:val="none" w:sz="0" w:space="0" w:color="auto"/>
            <w:bottom w:val="none" w:sz="0" w:space="0" w:color="auto"/>
            <w:right w:val="none" w:sz="0" w:space="0" w:color="auto"/>
          </w:divBdr>
        </w:div>
        <w:div w:id="1104227750">
          <w:marLeft w:val="0"/>
          <w:marRight w:val="0"/>
          <w:marTop w:val="0"/>
          <w:marBottom w:val="0"/>
          <w:divBdr>
            <w:top w:val="none" w:sz="0" w:space="0" w:color="auto"/>
            <w:left w:val="none" w:sz="0" w:space="0" w:color="auto"/>
            <w:bottom w:val="none" w:sz="0" w:space="0" w:color="auto"/>
            <w:right w:val="none" w:sz="0" w:space="0" w:color="auto"/>
          </w:divBdr>
        </w:div>
        <w:div w:id="1443111529">
          <w:marLeft w:val="0"/>
          <w:marRight w:val="0"/>
          <w:marTop w:val="0"/>
          <w:marBottom w:val="0"/>
          <w:divBdr>
            <w:top w:val="none" w:sz="0" w:space="0" w:color="auto"/>
            <w:left w:val="none" w:sz="0" w:space="0" w:color="auto"/>
            <w:bottom w:val="none" w:sz="0" w:space="0" w:color="auto"/>
            <w:right w:val="none" w:sz="0" w:space="0" w:color="auto"/>
          </w:divBdr>
        </w:div>
        <w:div w:id="847526634">
          <w:marLeft w:val="0"/>
          <w:marRight w:val="0"/>
          <w:marTop w:val="0"/>
          <w:marBottom w:val="0"/>
          <w:divBdr>
            <w:top w:val="none" w:sz="0" w:space="0" w:color="auto"/>
            <w:left w:val="none" w:sz="0" w:space="0" w:color="auto"/>
            <w:bottom w:val="none" w:sz="0" w:space="0" w:color="auto"/>
            <w:right w:val="none" w:sz="0" w:space="0" w:color="auto"/>
          </w:divBdr>
        </w:div>
      </w:divsChild>
    </w:div>
    <w:div w:id="1066958244">
      <w:bodyDiv w:val="1"/>
      <w:marLeft w:val="0"/>
      <w:marRight w:val="0"/>
      <w:marTop w:val="0"/>
      <w:marBottom w:val="0"/>
      <w:divBdr>
        <w:top w:val="none" w:sz="0" w:space="0" w:color="auto"/>
        <w:left w:val="none" w:sz="0" w:space="0" w:color="auto"/>
        <w:bottom w:val="none" w:sz="0" w:space="0" w:color="auto"/>
        <w:right w:val="none" w:sz="0" w:space="0" w:color="auto"/>
      </w:divBdr>
      <w:divsChild>
        <w:div w:id="1698851216">
          <w:marLeft w:val="0"/>
          <w:marRight w:val="0"/>
          <w:marTop w:val="0"/>
          <w:marBottom w:val="0"/>
          <w:divBdr>
            <w:top w:val="none" w:sz="0" w:space="0" w:color="auto"/>
            <w:left w:val="none" w:sz="0" w:space="0" w:color="auto"/>
            <w:bottom w:val="none" w:sz="0" w:space="0" w:color="auto"/>
            <w:right w:val="none" w:sz="0" w:space="0" w:color="auto"/>
          </w:divBdr>
        </w:div>
        <w:div w:id="1742367933">
          <w:marLeft w:val="0"/>
          <w:marRight w:val="0"/>
          <w:marTop w:val="0"/>
          <w:marBottom w:val="0"/>
          <w:divBdr>
            <w:top w:val="none" w:sz="0" w:space="0" w:color="auto"/>
            <w:left w:val="none" w:sz="0" w:space="0" w:color="auto"/>
            <w:bottom w:val="none" w:sz="0" w:space="0" w:color="auto"/>
            <w:right w:val="none" w:sz="0" w:space="0" w:color="auto"/>
          </w:divBdr>
        </w:div>
      </w:divsChild>
    </w:div>
    <w:div w:id="1068114211">
      <w:bodyDiv w:val="1"/>
      <w:marLeft w:val="0"/>
      <w:marRight w:val="0"/>
      <w:marTop w:val="0"/>
      <w:marBottom w:val="0"/>
      <w:divBdr>
        <w:top w:val="none" w:sz="0" w:space="0" w:color="auto"/>
        <w:left w:val="none" w:sz="0" w:space="0" w:color="auto"/>
        <w:bottom w:val="none" w:sz="0" w:space="0" w:color="auto"/>
        <w:right w:val="none" w:sz="0" w:space="0" w:color="auto"/>
      </w:divBdr>
      <w:divsChild>
        <w:div w:id="2006739347">
          <w:marLeft w:val="0"/>
          <w:marRight w:val="0"/>
          <w:marTop w:val="0"/>
          <w:marBottom w:val="0"/>
          <w:divBdr>
            <w:top w:val="none" w:sz="0" w:space="0" w:color="auto"/>
            <w:left w:val="none" w:sz="0" w:space="0" w:color="auto"/>
            <w:bottom w:val="none" w:sz="0" w:space="0" w:color="auto"/>
            <w:right w:val="none" w:sz="0" w:space="0" w:color="auto"/>
          </w:divBdr>
        </w:div>
        <w:div w:id="1358893986">
          <w:marLeft w:val="0"/>
          <w:marRight w:val="0"/>
          <w:marTop w:val="0"/>
          <w:marBottom w:val="0"/>
          <w:divBdr>
            <w:top w:val="none" w:sz="0" w:space="0" w:color="auto"/>
            <w:left w:val="none" w:sz="0" w:space="0" w:color="auto"/>
            <w:bottom w:val="none" w:sz="0" w:space="0" w:color="auto"/>
            <w:right w:val="none" w:sz="0" w:space="0" w:color="auto"/>
          </w:divBdr>
        </w:div>
      </w:divsChild>
    </w:div>
    <w:div w:id="1092317815">
      <w:bodyDiv w:val="1"/>
      <w:marLeft w:val="0"/>
      <w:marRight w:val="0"/>
      <w:marTop w:val="0"/>
      <w:marBottom w:val="0"/>
      <w:divBdr>
        <w:top w:val="none" w:sz="0" w:space="0" w:color="auto"/>
        <w:left w:val="none" w:sz="0" w:space="0" w:color="auto"/>
        <w:bottom w:val="none" w:sz="0" w:space="0" w:color="auto"/>
        <w:right w:val="none" w:sz="0" w:space="0" w:color="auto"/>
      </w:divBdr>
      <w:divsChild>
        <w:div w:id="631131451">
          <w:marLeft w:val="0"/>
          <w:marRight w:val="0"/>
          <w:marTop w:val="0"/>
          <w:marBottom w:val="0"/>
          <w:divBdr>
            <w:top w:val="none" w:sz="0" w:space="0" w:color="auto"/>
            <w:left w:val="none" w:sz="0" w:space="0" w:color="auto"/>
            <w:bottom w:val="none" w:sz="0" w:space="0" w:color="auto"/>
            <w:right w:val="none" w:sz="0" w:space="0" w:color="auto"/>
          </w:divBdr>
        </w:div>
        <w:div w:id="1781101294">
          <w:marLeft w:val="0"/>
          <w:marRight w:val="0"/>
          <w:marTop w:val="0"/>
          <w:marBottom w:val="0"/>
          <w:divBdr>
            <w:top w:val="none" w:sz="0" w:space="0" w:color="auto"/>
            <w:left w:val="none" w:sz="0" w:space="0" w:color="auto"/>
            <w:bottom w:val="none" w:sz="0" w:space="0" w:color="auto"/>
            <w:right w:val="none" w:sz="0" w:space="0" w:color="auto"/>
          </w:divBdr>
        </w:div>
      </w:divsChild>
    </w:div>
    <w:div w:id="1113355386">
      <w:bodyDiv w:val="1"/>
      <w:marLeft w:val="0"/>
      <w:marRight w:val="0"/>
      <w:marTop w:val="0"/>
      <w:marBottom w:val="0"/>
      <w:divBdr>
        <w:top w:val="none" w:sz="0" w:space="0" w:color="auto"/>
        <w:left w:val="none" w:sz="0" w:space="0" w:color="auto"/>
        <w:bottom w:val="none" w:sz="0" w:space="0" w:color="auto"/>
        <w:right w:val="none" w:sz="0" w:space="0" w:color="auto"/>
      </w:divBdr>
      <w:divsChild>
        <w:div w:id="2010283801">
          <w:marLeft w:val="0"/>
          <w:marRight w:val="0"/>
          <w:marTop w:val="0"/>
          <w:marBottom w:val="0"/>
          <w:divBdr>
            <w:top w:val="none" w:sz="0" w:space="0" w:color="auto"/>
            <w:left w:val="none" w:sz="0" w:space="0" w:color="auto"/>
            <w:bottom w:val="none" w:sz="0" w:space="0" w:color="auto"/>
            <w:right w:val="none" w:sz="0" w:space="0" w:color="auto"/>
          </w:divBdr>
        </w:div>
        <w:div w:id="92823588">
          <w:marLeft w:val="0"/>
          <w:marRight w:val="0"/>
          <w:marTop w:val="0"/>
          <w:marBottom w:val="0"/>
          <w:divBdr>
            <w:top w:val="none" w:sz="0" w:space="0" w:color="auto"/>
            <w:left w:val="none" w:sz="0" w:space="0" w:color="auto"/>
            <w:bottom w:val="none" w:sz="0" w:space="0" w:color="auto"/>
            <w:right w:val="none" w:sz="0" w:space="0" w:color="auto"/>
          </w:divBdr>
        </w:div>
        <w:div w:id="1537230317">
          <w:marLeft w:val="0"/>
          <w:marRight w:val="0"/>
          <w:marTop w:val="0"/>
          <w:marBottom w:val="0"/>
          <w:divBdr>
            <w:top w:val="none" w:sz="0" w:space="0" w:color="auto"/>
            <w:left w:val="none" w:sz="0" w:space="0" w:color="auto"/>
            <w:bottom w:val="none" w:sz="0" w:space="0" w:color="auto"/>
            <w:right w:val="none" w:sz="0" w:space="0" w:color="auto"/>
          </w:divBdr>
        </w:div>
        <w:div w:id="995720579">
          <w:marLeft w:val="0"/>
          <w:marRight w:val="0"/>
          <w:marTop w:val="0"/>
          <w:marBottom w:val="0"/>
          <w:divBdr>
            <w:top w:val="none" w:sz="0" w:space="0" w:color="auto"/>
            <w:left w:val="none" w:sz="0" w:space="0" w:color="auto"/>
            <w:bottom w:val="none" w:sz="0" w:space="0" w:color="auto"/>
            <w:right w:val="none" w:sz="0" w:space="0" w:color="auto"/>
          </w:divBdr>
        </w:div>
      </w:divsChild>
    </w:div>
    <w:div w:id="1162234163">
      <w:bodyDiv w:val="1"/>
      <w:marLeft w:val="0"/>
      <w:marRight w:val="0"/>
      <w:marTop w:val="0"/>
      <w:marBottom w:val="0"/>
      <w:divBdr>
        <w:top w:val="none" w:sz="0" w:space="0" w:color="auto"/>
        <w:left w:val="none" w:sz="0" w:space="0" w:color="auto"/>
        <w:bottom w:val="none" w:sz="0" w:space="0" w:color="auto"/>
        <w:right w:val="none" w:sz="0" w:space="0" w:color="auto"/>
      </w:divBdr>
      <w:divsChild>
        <w:div w:id="680087549">
          <w:marLeft w:val="0"/>
          <w:marRight w:val="0"/>
          <w:marTop w:val="0"/>
          <w:marBottom w:val="0"/>
          <w:divBdr>
            <w:top w:val="none" w:sz="0" w:space="0" w:color="auto"/>
            <w:left w:val="none" w:sz="0" w:space="0" w:color="auto"/>
            <w:bottom w:val="none" w:sz="0" w:space="0" w:color="auto"/>
            <w:right w:val="none" w:sz="0" w:space="0" w:color="auto"/>
          </w:divBdr>
        </w:div>
        <w:div w:id="890271611">
          <w:marLeft w:val="0"/>
          <w:marRight w:val="0"/>
          <w:marTop w:val="0"/>
          <w:marBottom w:val="0"/>
          <w:divBdr>
            <w:top w:val="none" w:sz="0" w:space="0" w:color="auto"/>
            <w:left w:val="none" w:sz="0" w:space="0" w:color="auto"/>
            <w:bottom w:val="none" w:sz="0" w:space="0" w:color="auto"/>
            <w:right w:val="none" w:sz="0" w:space="0" w:color="auto"/>
          </w:divBdr>
        </w:div>
      </w:divsChild>
    </w:div>
    <w:div w:id="1174032155">
      <w:bodyDiv w:val="1"/>
      <w:marLeft w:val="0"/>
      <w:marRight w:val="0"/>
      <w:marTop w:val="0"/>
      <w:marBottom w:val="0"/>
      <w:divBdr>
        <w:top w:val="none" w:sz="0" w:space="0" w:color="auto"/>
        <w:left w:val="none" w:sz="0" w:space="0" w:color="auto"/>
        <w:bottom w:val="none" w:sz="0" w:space="0" w:color="auto"/>
        <w:right w:val="none" w:sz="0" w:space="0" w:color="auto"/>
      </w:divBdr>
      <w:divsChild>
        <w:div w:id="1437794856">
          <w:marLeft w:val="0"/>
          <w:marRight w:val="0"/>
          <w:marTop w:val="0"/>
          <w:marBottom w:val="0"/>
          <w:divBdr>
            <w:top w:val="none" w:sz="0" w:space="0" w:color="auto"/>
            <w:left w:val="none" w:sz="0" w:space="0" w:color="auto"/>
            <w:bottom w:val="none" w:sz="0" w:space="0" w:color="auto"/>
            <w:right w:val="none" w:sz="0" w:space="0" w:color="auto"/>
          </w:divBdr>
        </w:div>
        <w:div w:id="1300575005">
          <w:marLeft w:val="0"/>
          <w:marRight w:val="0"/>
          <w:marTop w:val="0"/>
          <w:marBottom w:val="0"/>
          <w:divBdr>
            <w:top w:val="none" w:sz="0" w:space="0" w:color="auto"/>
            <w:left w:val="none" w:sz="0" w:space="0" w:color="auto"/>
            <w:bottom w:val="none" w:sz="0" w:space="0" w:color="auto"/>
            <w:right w:val="none" w:sz="0" w:space="0" w:color="auto"/>
          </w:divBdr>
        </w:div>
        <w:div w:id="95447309">
          <w:marLeft w:val="0"/>
          <w:marRight w:val="0"/>
          <w:marTop w:val="0"/>
          <w:marBottom w:val="0"/>
          <w:divBdr>
            <w:top w:val="none" w:sz="0" w:space="0" w:color="auto"/>
            <w:left w:val="none" w:sz="0" w:space="0" w:color="auto"/>
            <w:bottom w:val="none" w:sz="0" w:space="0" w:color="auto"/>
            <w:right w:val="none" w:sz="0" w:space="0" w:color="auto"/>
          </w:divBdr>
        </w:div>
        <w:div w:id="1190685125">
          <w:marLeft w:val="0"/>
          <w:marRight w:val="0"/>
          <w:marTop w:val="0"/>
          <w:marBottom w:val="0"/>
          <w:divBdr>
            <w:top w:val="none" w:sz="0" w:space="0" w:color="auto"/>
            <w:left w:val="none" w:sz="0" w:space="0" w:color="auto"/>
            <w:bottom w:val="none" w:sz="0" w:space="0" w:color="auto"/>
            <w:right w:val="none" w:sz="0" w:space="0" w:color="auto"/>
          </w:divBdr>
        </w:div>
      </w:divsChild>
    </w:div>
    <w:div w:id="1237783197">
      <w:bodyDiv w:val="1"/>
      <w:marLeft w:val="0"/>
      <w:marRight w:val="0"/>
      <w:marTop w:val="0"/>
      <w:marBottom w:val="0"/>
      <w:divBdr>
        <w:top w:val="none" w:sz="0" w:space="0" w:color="auto"/>
        <w:left w:val="none" w:sz="0" w:space="0" w:color="auto"/>
        <w:bottom w:val="none" w:sz="0" w:space="0" w:color="auto"/>
        <w:right w:val="none" w:sz="0" w:space="0" w:color="auto"/>
      </w:divBdr>
      <w:divsChild>
        <w:div w:id="982465575">
          <w:marLeft w:val="0"/>
          <w:marRight w:val="0"/>
          <w:marTop w:val="0"/>
          <w:marBottom w:val="0"/>
          <w:divBdr>
            <w:top w:val="none" w:sz="0" w:space="0" w:color="auto"/>
            <w:left w:val="none" w:sz="0" w:space="0" w:color="auto"/>
            <w:bottom w:val="none" w:sz="0" w:space="0" w:color="auto"/>
            <w:right w:val="none" w:sz="0" w:space="0" w:color="auto"/>
          </w:divBdr>
        </w:div>
        <w:div w:id="1262032549">
          <w:marLeft w:val="0"/>
          <w:marRight w:val="0"/>
          <w:marTop w:val="0"/>
          <w:marBottom w:val="0"/>
          <w:divBdr>
            <w:top w:val="none" w:sz="0" w:space="0" w:color="auto"/>
            <w:left w:val="none" w:sz="0" w:space="0" w:color="auto"/>
            <w:bottom w:val="none" w:sz="0" w:space="0" w:color="auto"/>
            <w:right w:val="none" w:sz="0" w:space="0" w:color="auto"/>
          </w:divBdr>
        </w:div>
      </w:divsChild>
    </w:div>
    <w:div w:id="1306280200">
      <w:bodyDiv w:val="1"/>
      <w:marLeft w:val="0"/>
      <w:marRight w:val="0"/>
      <w:marTop w:val="0"/>
      <w:marBottom w:val="0"/>
      <w:divBdr>
        <w:top w:val="none" w:sz="0" w:space="0" w:color="auto"/>
        <w:left w:val="none" w:sz="0" w:space="0" w:color="auto"/>
        <w:bottom w:val="none" w:sz="0" w:space="0" w:color="auto"/>
        <w:right w:val="none" w:sz="0" w:space="0" w:color="auto"/>
      </w:divBdr>
      <w:divsChild>
        <w:div w:id="1576164450">
          <w:marLeft w:val="0"/>
          <w:marRight w:val="0"/>
          <w:marTop w:val="0"/>
          <w:marBottom w:val="0"/>
          <w:divBdr>
            <w:top w:val="none" w:sz="0" w:space="0" w:color="auto"/>
            <w:left w:val="none" w:sz="0" w:space="0" w:color="auto"/>
            <w:bottom w:val="none" w:sz="0" w:space="0" w:color="auto"/>
            <w:right w:val="none" w:sz="0" w:space="0" w:color="auto"/>
          </w:divBdr>
        </w:div>
        <w:div w:id="862520487">
          <w:marLeft w:val="0"/>
          <w:marRight w:val="0"/>
          <w:marTop w:val="0"/>
          <w:marBottom w:val="0"/>
          <w:divBdr>
            <w:top w:val="none" w:sz="0" w:space="0" w:color="auto"/>
            <w:left w:val="none" w:sz="0" w:space="0" w:color="auto"/>
            <w:bottom w:val="none" w:sz="0" w:space="0" w:color="auto"/>
            <w:right w:val="none" w:sz="0" w:space="0" w:color="auto"/>
          </w:divBdr>
        </w:div>
        <w:div w:id="337849482">
          <w:marLeft w:val="0"/>
          <w:marRight w:val="0"/>
          <w:marTop w:val="0"/>
          <w:marBottom w:val="0"/>
          <w:divBdr>
            <w:top w:val="none" w:sz="0" w:space="0" w:color="auto"/>
            <w:left w:val="none" w:sz="0" w:space="0" w:color="auto"/>
            <w:bottom w:val="none" w:sz="0" w:space="0" w:color="auto"/>
            <w:right w:val="none" w:sz="0" w:space="0" w:color="auto"/>
          </w:divBdr>
        </w:div>
      </w:divsChild>
    </w:div>
    <w:div w:id="1339428575">
      <w:bodyDiv w:val="1"/>
      <w:marLeft w:val="0"/>
      <w:marRight w:val="0"/>
      <w:marTop w:val="0"/>
      <w:marBottom w:val="0"/>
      <w:divBdr>
        <w:top w:val="none" w:sz="0" w:space="0" w:color="auto"/>
        <w:left w:val="none" w:sz="0" w:space="0" w:color="auto"/>
        <w:bottom w:val="none" w:sz="0" w:space="0" w:color="auto"/>
        <w:right w:val="none" w:sz="0" w:space="0" w:color="auto"/>
      </w:divBdr>
      <w:divsChild>
        <w:div w:id="518735314">
          <w:marLeft w:val="0"/>
          <w:marRight w:val="0"/>
          <w:marTop w:val="0"/>
          <w:marBottom w:val="0"/>
          <w:divBdr>
            <w:top w:val="none" w:sz="0" w:space="0" w:color="auto"/>
            <w:left w:val="none" w:sz="0" w:space="0" w:color="auto"/>
            <w:bottom w:val="none" w:sz="0" w:space="0" w:color="auto"/>
            <w:right w:val="none" w:sz="0" w:space="0" w:color="auto"/>
          </w:divBdr>
        </w:div>
        <w:div w:id="934289243">
          <w:marLeft w:val="0"/>
          <w:marRight w:val="0"/>
          <w:marTop w:val="0"/>
          <w:marBottom w:val="0"/>
          <w:divBdr>
            <w:top w:val="none" w:sz="0" w:space="0" w:color="auto"/>
            <w:left w:val="none" w:sz="0" w:space="0" w:color="auto"/>
            <w:bottom w:val="none" w:sz="0" w:space="0" w:color="auto"/>
            <w:right w:val="none" w:sz="0" w:space="0" w:color="auto"/>
          </w:divBdr>
        </w:div>
        <w:div w:id="32732886">
          <w:marLeft w:val="0"/>
          <w:marRight w:val="0"/>
          <w:marTop w:val="0"/>
          <w:marBottom w:val="0"/>
          <w:divBdr>
            <w:top w:val="none" w:sz="0" w:space="0" w:color="auto"/>
            <w:left w:val="none" w:sz="0" w:space="0" w:color="auto"/>
            <w:bottom w:val="none" w:sz="0" w:space="0" w:color="auto"/>
            <w:right w:val="none" w:sz="0" w:space="0" w:color="auto"/>
          </w:divBdr>
        </w:div>
        <w:div w:id="487550876">
          <w:marLeft w:val="0"/>
          <w:marRight w:val="0"/>
          <w:marTop w:val="0"/>
          <w:marBottom w:val="0"/>
          <w:divBdr>
            <w:top w:val="none" w:sz="0" w:space="0" w:color="auto"/>
            <w:left w:val="none" w:sz="0" w:space="0" w:color="auto"/>
            <w:bottom w:val="none" w:sz="0" w:space="0" w:color="auto"/>
            <w:right w:val="none" w:sz="0" w:space="0" w:color="auto"/>
          </w:divBdr>
        </w:div>
      </w:divsChild>
    </w:div>
    <w:div w:id="1341854985">
      <w:bodyDiv w:val="1"/>
      <w:marLeft w:val="0"/>
      <w:marRight w:val="0"/>
      <w:marTop w:val="0"/>
      <w:marBottom w:val="0"/>
      <w:divBdr>
        <w:top w:val="none" w:sz="0" w:space="0" w:color="auto"/>
        <w:left w:val="none" w:sz="0" w:space="0" w:color="auto"/>
        <w:bottom w:val="none" w:sz="0" w:space="0" w:color="auto"/>
        <w:right w:val="none" w:sz="0" w:space="0" w:color="auto"/>
      </w:divBdr>
      <w:divsChild>
        <w:div w:id="1874344275">
          <w:marLeft w:val="0"/>
          <w:marRight w:val="0"/>
          <w:marTop w:val="0"/>
          <w:marBottom w:val="0"/>
          <w:divBdr>
            <w:top w:val="none" w:sz="0" w:space="0" w:color="auto"/>
            <w:left w:val="none" w:sz="0" w:space="0" w:color="auto"/>
            <w:bottom w:val="none" w:sz="0" w:space="0" w:color="auto"/>
            <w:right w:val="none" w:sz="0" w:space="0" w:color="auto"/>
          </w:divBdr>
        </w:div>
        <w:div w:id="1305812783">
          <w:marLeft w:val="0"/>
          <w:marRight w:val="0"/>
          <w:marTop w:val="0"/>
          <w:marBottom w:val="0"/>
          <w:divBdr>
            <w:top w:val="none" w:sz="0" w:space="0" w:color="auto"/>
            <w:left w:val="none" w:sz="0" w:space="0" w:color="auto"/>
            <w:bottom w:val="none" w:sz="0" w:space="0" w:color="auto"/>
            <w:right w:val="none" w:sz="0" w:space="0" w:color="auto"/>
          </w:divBdr>
        </w:div>
        <w:div w:id="1883709623">
          <w:marLeft w:val="0"/>
          <w:marRight w:val="0"/>
          <w:marTop w:val="0"/>
          <w:marBottom w:val="0"/>
          <w:divBdr>
            <w:top w:val="none" w:sz="0" w:space="0" w:color="auto"/>
            <w:left w:val="none" w:sz="0" w:space="0" w:color="auto"/>
            <w:bottom w:val="none" w:sz="0" w:space="0" w:color="auto"/>
            <w:right w:val="none" w:sz="0" w:space="0" w:color="auto"/>
          </w:divBdr>
        </w:div>
        <w:div w:id="1265647030">
          <w:marLeft w:val="0"/>
          <w:marRight w:val="0"/>
          <w:marTop w:val="0"/>
          <w:marBottom w:val="0"/>
          <w:divBdr>
            <w:top w:val="none" w:sz="0" w:space="0" w:color="auto"/>
            <w:left w:val="none" w:sz="0" w:space="0" w:color="auto"/>
            <w:bottom w:val="none" w:sz="0" w:space="0" w:color="auto"/>
            <w:right w:val="none" w:sz="0" w:space="0" w:color="auto"/>
          </w:divBdr>
          <w:divsChild>
            <w:div w:id="548492555">
              <w:marLeft w:val="0"/>
              <w:marRight w:val="0"/>
              <w:marTop w:val="0"/>
              <w:marBottom w:val="0"/>
              <w:divBdr>
                <w:top w:val="none" w:sz="0" w:space="0" w:color="auto"/>
                <w:left w:val="none" w:sz="0" w:space="0" w:color="auto"/>
                <w:bottom w:val="none" w:sz="0" w:space="0" w:color="auto"/>
                <w:right w:val="none" w:sz="0" w:space="0" w:color="auto"/>
              </w:divBdr>
            </w:div>
            <w:div w:id="857355931">
              <w:marLeft w:val="0"/>
              <w:marRight w:val="0"/>
              <w:marTop w:val="0"/>
              <w:marBottom w:val="0"/>
              <w:divBdr>
                <w:top w:val="none" w:sz="0" w:space="0" w:color="auto"/>
                <w:left w:val="none" w:sz="0" w:space="0" w:color="auto"/>
                <w:bottom w:val="none" w:sz="0" w:space="0" w:color="auto"/>
                <w:right w:val="none" w:sz="0" w:space="0" w:color="auto"/>
              </w:divBdr>
            </w:div>
            <w:div w:id="1966085747">
              <w:marLeft w:val="0"/>
              <w:marRight w:val="0"/>
              <w:marTop w:val="0"/>
              <w:marBottom w:val="0"/>
              <w:divBdr>
                <w:top w:val="none" w:sz="0" w:space="0" w:color="auto"/>
                <w:left w:val="none" w:sz="0" w:space="0" w:color="auto"/>
                <w:bottom w:val="none" w:sz="0" w:space="0" w:color="auto"/>
                <w:right w:val="none" w:sz="0" w:space="0" w:color="auto"/>
              </w:divBdr>
            </w:div>
            <w:div w:id="1142887655">
              <w:marLeft w:val="0"/>
              <w:marRight w:val="0"/>
              <w:marTop w:val="0"/>
              <w:marBottom w:val="0"/>
              <w:divBdr>
                <w:top w:val="none" w:sz="0" w:space="0" w:color="auto"/>
                <w:left w:val="none" w:sz="0" w:space="0" w:color="auto"/>
                <w:bottom w:val="none" w:sz="0" w:space="0" w:color="auto"/>
                <w:right w:val="none" w:sz="0" w:space="0" w:color="auto"/>
              </w:divBdr>
            </w:div>
            <w:div w:id="1885826354">
              <w:marLeft w:val="0"/>
              <w:marRight w:val="0"/>
              <w:marTop w:val="0"/>
              <w:marBottom w:val="0"/>
              <w:divBdr>
                <w:top w:val="none" w:sz="0" w:space="0" w:color="auto"/>
                <w:left w:val="none" w:sz="0" w:space="0" w:color="auto"/>
                <w:bottom w:val="none" w:sz="0" w:space="0" w:color="auto"/>
                <w:right w:val="none" w:sz="0" w:space="0" w:color="auto"/>
              </w:divBdr>
            </w:div>
          </w:divsChild>
        </w:div>
        <w:div w:id="858349974">
          <w:marLeft w:val="0"/>
          <w:marRight w:val="0"/>
          <w:marTop w:val="0"/>
          <w:marBottom w:val="0"/>
          <w:divBdr>
            <w:top w:val="none" w:sz="0" w:space="0" w:color="auto"/>
            <w:left w:val="none" w:sz="0" w:space="0" w:color="auto"/>
            <w:bottom w:val="none" w:sz="0" w:space="0" w:color="auto"/>
            <w:right w:val="none" w:sz="0" w:space="0" w:color="auto"/>
          </w:divBdr>
          <w:divsChild>
            <w:div w:id="265769975">
              <w:marLeft w:val="0"/>
              <w:marRight w:val="0"/>
              <w:marTop w:val="0"/>
              <w:marBottom w:val="0"/>
              <w:divBdr>
                <w:top w:val="none" w:sz="0" w:space="0" w:color="auto"/>
                <w:left w:val="none" w:sz="0" w:space="0" w:color="auto"/>
                <w:bottom w:val="none" w:sz="0" w:space="0" w:color="auto"/>
                <w:right w:val="none" w:sz="0" w:space="0" w:color="auto"/>
              </w:divBdr>
            </w:div>
            <w:div w:id="769660536">
              <w:marLeft w:val="0"/>
              <w:marRight w:val="0"/>
              <w:marTop w:val="0"/>
              <w:marBottom w:val="0"/>
              <w:divBdr>
                <w:top w:val="none" w:sz="0" w:space="0" w:color="auto"/>
                <w:left w:val="none" w:sz="0" w:space="0" w:color="auto"/>
                <w:bottom w:val="none" w:sz="0" w:space="0" w:color="auto"/>
                <w:right w:val="none" w:sz="0" w:space="0" w:color="auto"/>
              </w:divBdr>
            </w:div>
            <w:div w:id="148182235">
              <w:marLeft w:val="0"/>
              <w:marRight w:val="0"/>
              <w:marTop w:val="0"/>
              <w:marBottom w:val="0"/>
              <w:divBdr>
                <w:top w:val="none" w:sz="0" w:space="0" w:color="auto"/>
                <w:left w:val="none" w:sz="0" w:space="0" w:color="auto"/>
                <w:bottom w:val="none" w:sz="0" w:space="0" w:color="auto"/>
                <w:right w:val="none" w:sz="0" w:space="0" w:color="auto"/>
              </w:divBdr>
            </w:div>
            <w:div w:id="682897092">
              <w:marLeft w:val="0"/>
              <w:marRight w:val="0"/>
              <w:marTop w:val="0"/>
              <w:marBottom w:val="0"/>
              <w:divBdr>
                <w:top w:val="none" w:sz="0" w:space="0" w:color="auto"/>
                <w:left w:val="none" w:sz="0" w:space="0" w:color="auto"/>
                <w:bottom w:val="none" w:sz="0" w:space="0" w:color="auto"/>
                <w:right w:val="none" w:sz="0" w:space="0" w:color="auto"/>
              </w:divBdr>
            </w:div>
            <w:div w:id="457531223">
              <w:marLeft w:val="0"/>
              <w:marRight w:val="0"/>
              <w:marTop w:val="0"/>
              <w:marBottom w:val="0"/>
              <w:divBdr>
                <w:top w:val="none" w:sz="0" w:space="0" w:color="auto"/>
                <w:left w:val="none" w:sz="0" w:space="0" w:color="auto"/>
                <w:bottom w:val="none" w:sz="0" w:space="0" w:color="auto"/>
                <w:right w:val="none" w:sz="0" w:space="0" w:color="auto"/>
              </w:divBdr>
            </w:div>
          </w:divsChild>
        </w:div>
        <w:div w:id="458034499">
          <w:marLeft w:val="0"/>
          <w:marRight w:val="0"/>
          <w:marTop w:val="0"/>
          <w:marBottom w:val="0"/>
          <w:divBdr>
            <w:top w:val="none" w:sz="0" w:space="0" w:color="auto"/>
            <w:left w:val="none" w:sz="0" w:space="0" w:color="auto"/>
            <w:bottom w:val="none" w:sz="0" w:space="0" w:color="auto"/>
            <w:right w:val="none" w:sz="0" w:space="0" w:color="auto"/>
          </w:divBdr>
          <w:divsChild>
            <w:div w:id="1454329006">
              <w:marLeft w:val="0"/>
              <w:marRight w:val="0"/>
              <w:marTop w:val="0"/>
              <w:marBottom w:val="0"/>
              <w:divBdr>
                <w:top w:val="none" w:sz="0" w:space="0" w:color="auto"/>
                <w:left w:val="none" w:sz="0" w:space="0" w:color="auto"/>
                <w:bottom w:val="none" w:sz="0" w:space="0" w:color="auto"/>
                <w:right w:val="none" w:sz="0" w:space="0" w:color="auto"/>
              </w:divBdr>
            </w:div>
            <w:div w:id="1364942835">
              <w:marLeft w:val="0"/>
              <w:marRight w:val="0"/>
              <w:marTop w:val="0"/>
              <w:marBottom w:val="0"/>
              <w:divBdr>
                <w:top w:val="none" w:sz="0" w:space="0" w:color="auto"/>
                <w:left w:val="none" w:sz="0" w:space="0" w:color="auto"/>
                <w:bottom w:val="none" w:sz="0" w:space="0" w:color="auto"/>
                <w:right w:val="none" w:sz="0" w:space="0" w:color="auto"/>
              </w:divBdr>
            </w:div>
            <w:div w:id="374740714">
              <w:marLeft w:val="0"/>
              <w:marRight w:val="0"/>
              <w:marTop w:val="0"/>
              <w:marBottom w:val="0"/>
              <w:divBdr>
                <w:top w:val="none" w:sz="0" w:space="0" w:color="auto"/>
                <w:left w:val="none" w:sz="0" w:space="0" w:color="auto"/>
                <w:bottom w:val="none" w:sz="0" w:space="0" w:color="auto"/>
                <w:right w:val="none" w:sz="0" w:space="0" w:color="auto"/>
              </w:divBdr>
            </w:div>
            <w:div w:id="622544136">
              <w:marLeft w:val="0"/>
              <w:marRight w:val="0"/>
              <w:marTop w:val="0"/>
              <w:marBottom w:val="0"/>
              <w:divBdr>
                <w:top w:val="none" w:sz="0" w:space="0" w:color="auto"/>
                <w:left w:val="none" w:sz="0" w:space="0" w:color="auto"/>
                <w:bottom w:val="none" w:sz="0" w:space="0" w:color="auto"/>
                <w:right w:val="none" w:sz="0" w:space="0" w:color="auto"/>
              </w:divBdr>
            </w:div>
            <w:div w:id="1443499169">
              <w:marLeft w:val="0"/>
              <w:marRight w:val="0"/>
              <w:marTop w:val="0"/>
              <w:marBottom w:val="0"/>
              <w:divBdr>
                <w:top w:val="none" w:sz="0" w:space="0" w:color="auto"/>
                <w:left w:val="none" w:sz="0" w:space="0" w:color="auto"/>
                <w:bottom w:val="none" w:sz="0" w:space="0" w:color="auto"/>
                <w:right w:val="none" w:sz="0" w:space="0" w:color="auto"/>
              </w:divBdr>
            </w:div>
          </w:divsChild>
        </w:div>
        <w:div w:id="577593029">
          <w:marLeft w:val="0"/>
          <w:marRight w:val="0"/>
          <w:marTop w:val="0"/>
          <w:marBottom w:val="0"/>
          <w:divBdr>
            <w:top w:val="none" w:sz="0" w:space="0" w:color="auto"/>
            <w:left w:val="none" w:sz="0" w:space="0" w:color="auto"/>
            <w:bottom w:val="none" w:sz="0" w:space="0" w:color="auto"/>
            <w:right w:val="none" w:sz="0" w:space="0" w:color="auto"/>
          </w:divBdr>
          <w:divsChild>
            <w:div w:id="1241792924">
              <w:marLeft w:val="0"/>
              <w:marRight w:val="0"/>
              <w:marTop w:val="0"/>
              <w:marBottom w:val="0"/>
              <w:divBdr>
                <w:top w:val="none" w:sz="0" w:space="0" w:color="auto"/>
                <w:left w:val="none" w:sz="0" w:space="0" w:color="auto"/>
                <w:bottom w:val="none" w:sz="0" w:space="0" w:color="auto"/>
                <w:right w:val="none" w:sz="0" w:space="0" w:color="auto"/>
              </w:divBdr>
            </w:div>
            <w:div w:id="633603294">
              <w:marLeft w:val="0"/>
              <w:marRight w:val="0"/>
              <w:marTop w:val="0"/>
              <w:marBottom w:val="0"/>
              <w:divBdr>
                <w:top w:val="none" w:sz="0" w:space="0" w:color="auto"/>
                <w:left w:val="none" w:sz="0" w:space="0" w:color="auto"/>
                <w:bottom w:val="none" w:sz="0" w:space="0" w:color="auto"/>
                <w:right w:val="none" w:sz="0" w:space="0" w:color="auto"/>
              </w:divBdr>
            </w:div>
            <w:div w:id="1395930265">
              <w:marLeft w:val="0"/>
              <w:marRight w:val="0"/>
              <w:marTop w:val="0"/>
              <w:marBottom w:val="0"/>
              <w:divBdr>
                <w:top w:val="none" w:sz="0" w:space="0" w:color="auto"/>
                <w:left w:val="none" w:sz="0" w:space="0" w:color="auto"/>
                <w:bottom w:val="none" w:sz="0" w:space="0" w:color="auto"/>
                <w:right w:val="none" w:sz="0" w:space="0" w:color="auto"/>
              </w:divBdr>
            </w:div>
            <w:div w:id="1401052126">
              <w:marLeft w:val="0"/>
              <w:marRight w:val="0"/>
              <w:marTop w:val="0"/>
              <w:marBottom w:val="0"/>
              <w:divBdr>
                <w:top w:val="none" w:sz="0" w:space="0" w:color="auto"/>
                <w:left w:val="none" w:sz="0" w:space="0" w:color="auto"/>
                <w:bottom w:val="none" w:sz="0" w:space="0" w:color="auto"/>
                <w:right w:val="none" w:sz="0" w:space="0" w:color="auto"/>
              </w:divBdr>
            </w:div>
            <w:div w:id="1710455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895943">
      <w:bodyDiv w:val="1"/>
      <w:marLeft w:val="0"/>
      <w:marRight w:val="0"/>
      <w:marTop w:val="0"/>
      <w:marBottom w:val="0"/>
      <w:divBdr>
        <w:top w:val="none" w:sz="0" w:space="0" w:color="auto"/>
        <w:left w:val="none" w:sz="0" w:space="0" w:color="auto"/>
        <w:bottom w:val="none" w:sz="0" w:space="0" w:color="auto"/>
        <w:right w:val="none" w:sz="0" w:space="0" w:color="auto"/>
      </w:divBdr>
      <w:divsChild>
        <w:div w:id="1847210140">
          <w:marLeft w:val="0"/>
          <w:marRight w:val="0"/>
          <w:marTop w:val="0"/>
          <w:marBottom w:val="0"/>
          <w:divBdr>
            <w:top w:val="none" w:sz="0" w:space="0" w:color="auto"/>
            <w:left w:val="none" w:sz="0" w:space="0" w:color="auto"/>
            <w:bottom w:val="none" w:sz="0" w:space="0" w:color="auto"/>
            <w:right w:val="none" w:sz="0" w:space="0" w:color="auto"/>
          </w:divBdr>
        </w:div>
        <w:div w:id="1499494057">
          <w:marLeft w:val="0"/>
          <w:marRight w:val="0"/>
          <w:marTop w:val="0"/>
          <w:marBottom w:val="0"/>
          <w:divBdr>
            <w:top w:val="none" w:sz="0" w:space="0" w:color="auto"/>
            <w:left w:val="none" w:sz="0" w:space="0" w:color="auto"/>
            <w:bottom w:val="none" w:sz="0" w:space="0" w:color="auto"/>
            <w:right w:val="none" w:sz="0" w:space="0" w:color="auto"/>
          </w:divBdr>
        </w:div>
        <w:div w:id="1285843515">
          <w:marLeft w:val="0"/>
          <w:marRight w:val="0"/>
          <w:marTop w:val="0"/>
          <w:marBottom w:val="0"/>
          <w:divBdr>
            <w:top w:val="none" w:sz="0" w:space="0" w:color="auto"/>
            <w:left w:val="none" w:sz="0" w:space="0" w:color="auto"/>
            <w:bottom w:val="none" w:sz="0" w:space="0" w:color="auto"/>
            <w:right w:val="none" w:sz="0" w:space="0" w:color="auto"/>
          </w:divBdr>
        </w:div>
        <w:div w:id="219708970">
          <w:marLeft w:val="0"/>
          <w:marRight w:val="0"/>
          <w:marTop w:val="0"/>
          <w:marBottom w:val="0"/>
          <w:divBdr>
            <w:top w:val="none" w:sz="0" w:space="0" w:color="auto"/>
            <w:left w:val="none" w:sz="0" w:space="0" w:color="auto"/>
            <w:bottom w:val="none" w:sz="0" w:space="0" w:color="auto"/>
            <w:right w:val="none" w:sz="0" w:space="0" w:color="auto"/>
          </w:divBdr>
        </w:div>
      </w:divsChild>
    </w:div>
    <w:div w:id="1365907633">
      <w:bodyDiv w:val="1"/>
      <w:marLeft w:val="0"/>
      <w:marRight w:val="0"/>
      <w:marTop w:val="0"/>
      <w:marBottom w:val="0"/>
      <w:divBdr>
        <w:top w:val="none" w:sz="0" w:space="0" w:color="auto"/>
        <w:left w:val="none" w:sz="0" w:space="0" w:color="auto"/>
        <w:bottom w:val="none" w:sz="0" w:space="0" w:color="auto"/>
        <w:right w:val="none" w:sz="0" w:space="0" w:color="auto"/>
      </w:divBdr>
      <w:divsChild>
        <w:div w:id="727072818">
          <w:marLeft w:val="0"/>
          <w:marRight w:val="0"/>
          <w:marTop w:val="0"/>
          <w:marBottom w:val="0"/>
          <w:divBdr>
            <w:top w:val="none" w:sz="0" w:space="0" w:color="auto"/>
            <w:left w:val="none" w:sz="0" w:space="0" w:color="auto"/>
            <w:bottom w:val="none" w:sz="0" w:space="0" w:color="auto"/>
            <w:right w:val="none" w:sz="0" w:space="0" w:color="auto"/>
          </w:divBdr>
        </w:div>
        <w:div w:id="1448040950">
          <w:marLeft w:val="0"/>
          <w:marRight w:val="0"/>
          <w:marTop w:val="0"/>
          <w:marBottom w:val="0"/>
          <w:divBdr>
            <w:top w:val="none" w:sz="0" w:space="0" w:color="auto"/>
            <w:left w:val="none" w:sz="0" w:space="0" w:color="auto"/>
            <w:bottom w:val="none" w:sz="0" w:space="0" w:color="auto"/>
            <w:right w:val="none" w:sz="0" w:space="0" w:color="auto"/>
          </w:divBdr>
        </w:div>
      </w:divsChild>
    </w:div>
    <w:div w:id="1366061544">
      <w:bodyDiv w:val="1"/>
      <w:marLeft w:val="0"/>
      <w:marRight w:val="0"/>
      <w:marTop w:val="0"/>
      <w:marBottom w:val="0"/>
      <w:divBdr>
        <w:top w:val="none" w:sz="0" w:space="0" w:color="auto"/>
        <w:left w:val="none" w:sz="0" w:space="0" w:color="auto"/>
        <w:bottom w:val="none" w:sz="0" w:space="0" w:color="auto"/>
        <w:right w:val="none" w:sz="0" w:space="0" w:color="auto"/>
      </w:divBdr>
      <w:divsChild>
        <w:div w:id="1415517020">
          <w:marLeft w:val="0"/>
          <w:marRight w:val="0"/>
          <w:marTop w:val="0"/>
          <w:marBottom w:val="0"/>
          <w:divBdr>
            <w:top w:val="none" w:sz="0" w:space="0" w:color="auto"/>
            <w:left w:val="none" w:sz="0" w:space="0" w:color="auto"/>
            <w:bottom w:val="none" w:sz="0" w:space="0" w:color="auto"/>
            <w:right w:val="none" w:sz="0" w:space="0" w:color="auto"/>
          </w:divBdr>
        </w:div>
        <w:div w:id="733314376">
          <w:marLeft w:val="0"/>
          <w:marRight w:val="0"/>
          <w:marTop w:val="0"/>
          <w:marBottom w:val="0"/>
          <w:divBdr>
            <w:top w:val="none" w:sz="0" w:space="0" w:color="auto"/>
            <w:left w:val="none" w:sz="0" w:space="0" w:color="auto"/>
            <w:bottom w:val="none" w:sz="0" w:space="0" w:color="auto"/>
            <w:right w:val="none" w:sz="0" w:space="0" w:color="auto"/>
          </w:divBdr>
        </w:div>
        <w:div w:id="1592425749">
          <w:marLeft w:val="0"/>
          <w:marRight w:val="0"/>
          <w:marTop w:val="0"/>
          <w:marBottom w:val="0"/>
          <w:divBdr>
            <w:top w:val="none" w:sz="0" w:space="0" w:color="auto"/>
            <w:left w:val="none" w:sz="0" w:space="0" w:color="auto"/>
            <w:bottom w:val="none" w:sz="0" w:space="0" w:color="auto"/>
            <w:right w:val="none" w:sz="0" w:space="0" w:color="auto"/>
          </w:divBdr>
        </w:div>
        <w:div w:id="1323585217">
          <w:marLeft w:val="0"/>
          <w:marRight w:val="0"/>
          <w:marTop w:val="0"/>
          <w:marBottom w:val="0"/>
          <w:divBdr>
            <w:top w:val="none" w:sz="0" w:space="0" w:color="auto"/>
            <w:left w:val="none" w:sz="0" w:space="0" w:color="auto"/>
            <w:bottom w:val="none" w:sz="0" w:space="0" w:color="auto"/>
            <w:right w:val="none" w:sz="0" w:space="0" w:color="auto"/>
          </w:divBdr>
        </w:div>
        <w:div w:id="1317297118">
          <w:marLeft w:val="0"/>
          <w:marRight w:val="0"/>
          <w:marTop w:val="0"/>
          <w:marBottom w:val="0"/>
          <w:divBdr>
            <w:top w:val="none" w:sz="0" w:space="0" w:color="auto"/>
            <w:left w:val="none" w:sz="0" w:space="0" w:color="auto"/>
            <w:bottom w:val="none" w:sz="0" w:space="0" w:color="auto"/>
            <w:right w:val="none" w:sz="0" w:space="0" w:color="auto"/>
          </w:divBdr>
        </w:div>
        <w:div w:id="1954825243">
          <w:marLeft w:val="0"/>
          <w:marRight w:val="0"/>
          <w:marTop w:val="0"/>
          <w:marBottom w:val="0"/>
          <w:divBdr>
            <w:top w:val="none" w:sz="0" w:space="0" w:color="auto"/>
            <w:left w:val="none" w:sz="0" w:space="0" w:color="auto"/>
            <w:bottom w:val="none" w:sz="0" w:space="0" w:color="auto"/>
            <w:right w:val="none" w:sz="0" w:space="0" w:color="auto"/>
          </w:divBdr>
        </w:div>
        <w:div w:id="1673491056">
          <w:marLeft w:val="0"/>
          <w:marRight w:val="0"/>
          <w:marTop w:val="0"/>
          <w:marBottom w:val="0"/>
          <w:divBdr>
            <w:top w:val="none" w:sz="0" w:space="0" w:color="auto"/>
            <w:left w:val="none" w:sz="0" w:space="0" w:color="auto"/>
            <w:bottom w:val="none" w:sz="0" w:space="0" w:color="auto"/>
            <w:right w:val="none" w:sz="0" w:space="0" w:color="auto"/>
          </w:divBdr>
        </w:div>
        <w:div w:id="1335769212">
          <w:marLeft w:val="0"/>
          <w:marRight w:val="0"/>
          <w:marTop w:val="0"/>
          <w:marBottom w:val="0"/>
          <w:divBdr>
            <w:top w:val="none" w:sz="0" w:space="0" w:color="auto"/>
            <w:left w:val="none" w:sz="0" w:space="0" w:color="auto"/>
            <w:bottom w:val="none" w:sz="0" w:space="0" w:color="auto"/>
            <w:right w:val="none" w:sz="0" w:space="0" w:color="auto"/>
          </w:divBdr>
        </w:div>
        <w:div w:id="401873107">
          <w:marLeft w:val="0"/>
          <w:marRight w:val="0"/>
          <w:marTop w:val="0"/>
          <w:marBottom w:val="0"/>
          <w:divBdr>
            <w:top w:val="none" w:sz="0" w:space="0" w:color="auto"/>
            <w:left w:val="none" w:sz="0" w:space="0" w:color="auto"/>
            <w:bottom w:val="none" w:sz="0" w:space="0" w:color="auto"/>
            <w:right w:val="none" w:sz="0" w:space="0" w:color="auto"/>
          </w:divBdr>
        </w:div>
        <w:div w:id="1815566764">
          <w:marLeft w:val="0"/>
          <w:marRight w:val="0"/>
          <w:marTop w:val="0"/>
          <w:marBottom w:val="0"/>
          <w:divBdr>
            <w:top w:val="none" w:sz="0" w:space="0" w:color="auto"/>
            <w:left w:val="none" w:sz="0" w:space="0" w:color="auto"/>
            <w:bottom w:val="none" w:sz="0" w:space="0" w:color="auto"/>
            <w:right w:val="none" w:sz="0" w:space="0" w:color="auto"/>
          </w:divBdr>
        </w:div>
        <w:div w:id="1026325911">
          <w:marLeft w:val="0"/>
          <w:marRight w:val="0"/>
          <w:marTop w:val="0"/>
          <w:marBottom w:val="0"/>
          <w:divBdr>
            <w:top w:val="none" w:sz="0" w:space="0" w:color="auto"/>
            <w:left w:val="none" w:sz="0" w:space="0" w:color="auto"/>
            <w:bottom w:val="none" w:sz="0" w:space="0" w:color="auto"/>
            <w:right w:val="none" w:sz="0" w:space="0" w:color="auto"/>
          </w:divBdr>
        </w:div>
        <w:div w:id="1190097685">
          <w:marLeft w:val="0"/>
          <w:marRight w:val="0"/>
          <w:marTop w:val="0"/>
          <w:marBottom w:val="0"/>
          <w:divBdr>
            <w:top w:val="none" w:sz="0" w:space="0" w:color="auto"/>
            <w:left w:val="none" w:sz="0" w:space="0" w:color="auto"/>
            <w:bottom w:val="none" w:sz="0" w:space="0" w:color="auto"/>
            <w:right w:val="none" w:sz="0" w:space="0" w:color="auto"/>
          </w:divBdr>
        </w:div>
        <w:div w:id="343674503">
          <w:marLeft w:val="0"/>
          <w:marRight w:val="0"/>
          <w:marTop w:val="0"/>
          <w:marBottom w:val="0"/>
          <w:divBdr>
            <w:top w:val="none" w:sz="0" w:space="0" w:color="auto"/>
            <w:left w:val="none" w:sz="0" w:space="0" w:color="auto"/>
            <w:bottom w:val="none" w:sz="0" w:space="0" w:color="auto"/>
            <w:right w:val="none" w:sz="0" w:space="0" w:color="auto"/>
          </w:divBdr>
        </w:div>
        <w:div w:id="1644039688">
          <w:marLeft w:val="0"/>
          <w:marRight w:val="0"/>
          <w:marTop w:val="0"/>
          <w:marBottom w:val="0"/>
          <w:divBdr>
            <w:top w:val="none" w:sz="0" w:space="0" w:color="auto"/>
            <w:left w:val="none" w:sz="0" w:space="0" w:color="auto"/>
            <w:bottom w:val="none" w:sz="0" w:space="0" w:color="auto"/>
            <w:right w:val="none" w:sz="0" w:space="0" w:color="auto"/>
          </w:divBdr>
        </w:div>
        <w:div w:id="1654603299">
          <w:marLeft w:val="0"/>
          <w:marRight w:val="0"/>
          <w:marTop w:val="0"/>
          <w:marBottom w:val="0"/>
          <w:divBdr>
            <w:top w:val="none" w:sz="0" w:space="0" w:color="auto"/>
            <w:left w:val="none" w:sz="0" w:space="0" w:color="auto"/>
            <w:bottom w:val="none" w:sz="0" w:space="0" w:color="auto"/>
            <w:right w:val="none" w:sz="0" w:space="0" w:color="auto"/>
          </w:divBdr>
        </w:div>
        <w:div w:id="1528903979">
          <w:marLeft w:val="0"/>
          <w:marRight w:val="0"/>
          <w:marTop w:val="0"/>
          <w:marBottom w:val="0"/>
          <w:divBdr>
            <w:top w:val="none" w:sz="0" w:space="0" w:color="auto"/>
            <w:left w:val="none" w:sz="0" w:space="0" w:color="auto"/>
            <w:bottom w:val="none" w:sz="0" w:space="0" w:color="auto"/>
            <w:right w:val="none" w:sz="0" w:space="0" w:color="auto"/>
          </w:divBdr>
        </w:div>
        <w:div w:id="1220048008">
          <w:marLeft w:val="0"/>
          <w:marRight w:val="0"/>
          <w:marTop w:val="0"/>
          <w:marBottom w:val="0"/>
          <w:divBdr>
            <w:top w:val="none" w:sz="0" w:space="0" w:color="auto"/>
            <w:left w:val="none" w:sz="0" w:space="0" w:color="auto"/>
            <w:bottom w:val="none" w:sz="0" w:space="0" w:color="auto"/>
            <w:right w:val="none" w:sz="0" w:space="0" w:color="auto"/>
          </w:divBdr>
        </w:div>
        <w:div w:id="810904350">
          <w:marLeft w:val="0"/>
          <w:marRight w:val="0"/>
          <w:marTop w:val="0"/>
          <w:marBottom w:val="0"/>
          <w:divBdr>
            <w:top w:val="none" w:sz="0" w:space="0" w:color="auto"/>
            <w:left w:val="none" w:sz="0" w:space="0" w:color="auto"/>
            <w:bottom w:val="none" w:sz="0" w:space="0" w:color="auto"/>
            <w:right w:val="none" w:sz="0" w:space="0" w:color="auto"/>
          </w:divBdr>
        </w:div>
        <w:div w:id="17053505">
          <w:marLeft w:val="0"/>
          <w:marRight w:val="0"/>
          <w:marTop w:val="0"/>
          <w:marBottom w:val="0"/>
          <w:divBdr>
            <w:top w:val="none" w:sz="0" w:space="0" w:color="auto"/>
            <w:left w:val="none" w:sz="0" w:space="0" w:color="auto"/>
            <w:bottom w:val="none" w:sz="0" w:space="0" w:color="auto"/>
            <w:right w:val="none" w:sz="0" w:space="0" w:color="auto"/>
          </w:divBdr>
        </w:div>
        <w:div w:id="1313364809">
          <w:marLeft w:val="0"/>
          <w:marRight w:val="0"/>
          <w:marTop w:val="0"/>
          <w:marBottom w:val="0"/>
          <w:divBdr>
            <w:top w:val="none" w:sz="0" w:space="0" w:color="auto"/>
            <w:left w:val="none" w:sz="0" w:space="0" w:color="auto"/>
            <w:bottom w:val="none" w:sz="0" w:space="0" w:color="auto"/>
            <w:right w:val="none" w:sz="0" w:space="0" w:color="auto"/>
          </w:divBdr>
        </w:div>
        <w:div w:id="613711840">
          <w:marLeft w:val="0"/>
          <w:marRight w:val="0"/>
          <w:marTop w:val="0"/>
          <w:marBottom w:val="0"/>
          <w:divBdr>
            <w:top w:val="none" w:sz="0" w:space="0" w:color="auto"/>
            <w:left w:val="none" w:sz="0" w:space="0" w:color="auto"/>
            <w:bottom w:val="none" w:sz="0" w:space="0" w:color="auto"/>
            <w:right w:val="none" w:sz="0" w:space="0" w:color="auto"/>
          </w:divBdr>
        </w:div>
        <w:div w:id="1837964098">
          <w:marLeft w:val="0"/>
          <w:marRight w:val="0"/>
          <w:marTop w:val="0"/>
          <w:marBottom w:val="0"/>
          <w:divBdr>
            <w:top w:val="none" w:sz="0" w:space="0" w:color="auto"/>
            <w:left w:val="none" w:sz="0" w:space="0" w:color="auto"/>
            <w:bottom w:val="none" w:sz="0" w:space="0" w:color="auto"/>
            <w:right w:val="none" w:sz="0" w:space="0" w:color="auto"/>
          </w:divBdr>
        </w:div>
      </w:divsChild>
    </w:div>
    <w:div w:id="1372464374">
      <w:bodyDiv w:val="1"/>
      <w:marLeft w:val="0"/>
      <w:marRight w:val="0"/>
      <w:marTop w:val="0"/>
      <w:marBottom w:val="0"/>
      <w:divBdr>
        <w:top w:val="none" w:sz="0" w:space="0" w:color="auto"/>
        <w:left w:val="none" w:sz="0" w:space="0" w:color="auto"/>
        <w:bottom w:val="none" w:sz="0" w:space="0" w:color="auto"/>
        <w:right w:val="none" w:sz="0" w:space="0" w:color="auto"/>
      </w:divBdr>
      <w:divsChild>
        <w:div w:id="411515234">
          <w:marLeft w:val="0"/>
          <w:marRight w:val="0"/>
          <w:marTop w:val="0"/>
          <w:marBottom w:val="0"/>
          <w:divBdr>
            <w:top w:val="none" w:sz="0" w:space="0" w:color="auto"/>
            <w:left w:val="none" w:sz="0" w:space="0" w:color="auto"/>
            <w:bottom w:val="none" w:sz="0" w:space="0" w:color="auto"/>
            <w:right w:val="none" w:sz="0" w:space="0" w:color="auto"/>
          </w:divBdr>
        </w:div>
        <w:div w:id="277378956">
          <w:marLeft w:val="0"/>
          <w:marRight w:val="0"/>
          <w:marTop w:val="0"/>
          <w:marBottom w:val="0"/>
          <w:divBdr>
            <w:top w:val="none" w:sz="0" w:space="0" w:color="auto"/>
            <w:left w:val="none" w:sz="0" w:space="0" w:color="auto"/>
            <w:bottom w:val="none" w:sz="0" w:space="0" w:color="auto"/>
            <w:right w:val="none" w:sz="0" w:space="0" w:color="auto"/>
          </w:divBdr>
        </w:div>
      </w:divsChild>
    </w:div>
    <w:div w:id="1379475653">
      <w:bodyDiv w:val="1"/>
      <w:marLeft w:val="0"/>
      <w:marRight w:val="0"/>
      <w:marTop w:val="0"/>
      <w:marBottom w:val="0"/>
      <w:divBdr>
        <w:top w:val="none" w:sz="0" w:space="0" w:color="auto"/>
        <w:left w:val="none" w:sz="0" w:space="0" w:color="auto"/>
        <w:bottom w:val="none" w:sz="0" w:space="0" w:color="auto"/>
        <w:right w:val="none" w:sz="0" w:space="0" w:color="auto"/>
      </w:divBdr>
      <w:divsChild>
        <w:div w:id="321396268">
          <w:marLeft w:val="0"/>
          <w:marRight w:val="0"/>
          <w:marTop w:val="0"/>
          <w:marBottom w:val="0"/>
          <w:divBdr>
            <w:top w:val="none" w:sz="0" w:space="0" w:color="auto"/>
            <w:left w:val="none" w:sz="0" w:space="0" w:color="auto"/>
            <w:bottom w:val="none" w:sz="0" w:space="0" w:color="auto"/>
            <w:right w:val="none" w:sz="0" w:space="0" w:color="auto"/>
          </w:divBdr>
        </w:div>
        <w:div w:id="561675001">
          <w:marLeft w:val="0"/>
          <w:marRight w:val="0"/>
          <w:marTop w:val="0"/>
          <w:marBottom w:val="0"/>
          <w:divBdr>
            <w:top w:val="none" w:sz="0" w:space="0" w:color="auto"/>
            <w:left w:val="none" w:sz="0" w:space="0" w:color="auto"/>
            <w:bottom w:val="none" w:sz="0" w:space="0" w:color="auto"/>
            <w:right w:val="none" w:sz="0" w:space="0" w:color="auto"/>
          </w:divBdr>
        </w:div>
      </w:divsChild>
    </w:div>
    <w:div w:id="1381516068">
      <w:bodyDiv w:val="1"/>
      <w:marLeft w:val="0"/>
      <w:marRight w:val="0"/>
      <w:marTop w:val="0"/>
      <w:marBottom w:val="0"/>
      <w:divBdr>
        <w:top w:val="none" w:sz="0" w:space="0" w:color="auto"/>
        <w:left w:val="none" w:sz="0" w:space="0" w:color="auto"/>
        <w:bottom w:val="none" w:sz="0" w:space="0" w:color="auto"/>
        <w:right w:val="none" w:sz="0" w:space="0" w:color="auto"/>
      </w:divBdr>
      <w:divsChild>
        <w:div w:id="1025014756">
          <w:marLeft w:val="0"/>
          <w:marRight w:val="0"/>
          <w:marTop w:val="0"/>
          <w:marBottom w:val="0"/>
          <w:divBdr>
            <w:top w:val="none" w:sz="0" w:space="0" w:color="auto"/>
            <w:left w:val="none" w:sz="0" w:space="0" w:color="auto"/>
            <w:bottom w:val="none" w:sz="0" w:space="0" w:color="auto"/>
            <w:right w:val="none" w:sz="0" w:space="0" w:color="auto"/>
          </w:divBdr>
        </w:div>
        <w:div w:id="2059888963">
          <w:marLeft w:val="0"/>
          <w:marRight w:val="0"/>
          <w:marTop w:val="0"/>
          <w:marBottom w:val="0"/>
          <w:divBdr>
            <w:top w:val="none" w:sz="0" w:space="0" w:color="auto"/>
            <w:left w:val="none" w:sz="0" w:space="0" w:color="auto"/>
            <w:bottom w:val="none" w:sz="0" w:space="0" w:color="auto"/>
            <w:right w:val="none" w:sz="0" w:space="0" w:color="auto"/>
          </w:divBdr>
        </w:div>
        <w:div w:id="1150900269">
          <w:marLeft w:val="0"/>
          <w:marRight w:val="0"/>
          <w:marTop w:val="0"/>
          <w:marBottom w:val="0"/>
          <w:divBdr>
            <w:top w:val="none" w:sz="0" w:space="0" w:color="auto"/>
            <w:left w:val="none" w:sz="0" w:space="0" w:color="auto"/>
            <w:bottom w:val="none" w:sz="0" w:space="0" w:color="auto"/>
            <w:right w:val="none" w:sz="0" w:space="0" w:color="auto"/>
          </w:divBdr>
        </w:div>
      </w:divsChild>
    </w:div>
    <w:div w:id="1388800545">
      <w:bodyDiv w:val="1"/>
      <w:marLeft w:val="0"/>
      <w:marRight w:val="0"/>
      <w:marTop w:val="0"/>
      <w:marBottom w:val="0"/>
      <w:divBdr>
        <w:top w:val="none" w:sz="0" w:space="0" w:color="auto"/>
        <w:left w:val="none" w:sz="0" w:space="0" w:color="auto"/>
        <w:bottom w:val="none" w:sz="0" w:space="0" w:color="auto"/>
        <w:right w:val="none" w:sz="0" w:space="0" w:color="auto"/>
      </w:divBdr>
      <w:divsChild>
        <w:div w:id="150681812">
          <w:marLeft w:val="0"/>
          <w:marRight w:val="0"/>
          <w:marTop w:val="0"/>
          <w:marBottom w:val="0"/>
          <w:divBdr>
            <w:top w:val="none" w:sz="0" w:space="0" w:color="auto"/>
            <w:left w:val="none" w:sz="0" w:space="0" w:color="auto"/>
            <w:bottom w:val="none" w:sz="0" w:space="0" w:color="auto"/>
            <w:right w:val="none" w:sz="0" w:space="0" w:color="auto"/>
          </w:divBdr>
          <w:divsChild>
            <w:div w:id="256644565">
              <w:marLeft w:val="0"/>
              <w:marRight w:val="0"/>
              <w:marTop w:val="0"/>
              <w:marBottom w:val="0"/>
              <w:divBdr>
                <w:top w:val="none" w:sz="0" w:space="0" w:color="auto"/>
                <w:left w:val="none" w:sz="0" w:space="0" w:color="auto"/>
                <w:bottom w:val="none" w:sz="0" w:space="0" w:color="auto"/>
                <w:right w:val="none" w:sz="0" w:space="0" w:color="auto"/>
              </w:divBdr>
            </w:div>
          </w:divsChild>
        </w:div>
        <w:div w:id="1998880642">
          <w:marLeft w:val="0"/>
          <w:marRight w:val="0"/>
          <w:marTop w:val="0"/>
          <w:marBottom w:val="0"/>
          <w:divBdr>
            <w:top w:val="none" w:sz="0" w:space="0" w:color="auto"/>
            <w:left w:val="none" w:sz="0" w:space="0" w:color="auto"/>
            <w:bottom w:val="none" w:sz="0" w:space="0" w:color="auto"/>
            <w:right w:val="none" w:sz="0" w:space="0" w:color="auto"/>
          </w:divBdr>
          <w:divsChild>
            <w:div w:id="1030641710">
              <w:marLeft w:val="0"/>
              <w:marRight w:val="0"/>
              <w:marTop w:val="0"/>
              <w:marBottom w:val="0"/>
              <w:divBdr>
                <w:top w:val="none" w:sz="0" w:space="0" w:color="auto"/>
                <w:left w:val="none" w:sz="0" w:space="0" w:color="auto"/>
                <w:bottom w:val="none" w:sz="0" w:space="0" w:color="auto"/>
                <w:right w:val="none" w:sz="0" w:space="0" w:color="auto"/>
              </w:divBdr>
            </w:div>
          </w:divsChild>
        </w:div>
        <w:div w:id="1802572638">
          <w:marLeft w:val="0"/>
          <w:marRight w:val="0"/>
          <w:marTop w:val="0"/>
          <w:marBottom w:val="0"/>
          <w:divBdr>
            <w:top w:val="none" w:sz="0" w:space="0" w:color="auto"/>
            <w:left w:val="none" w:sz="0" w:space="0" w:color="auto"/>
            <w:bottom w:val="none" w:sz="0" w:space="0" w:color="auto"/>
            <w:right w:val="none" w:sz="0" w:space="0" w:color="auto"/>
          </w:divBdr>
          <w:divsChild>
            <w:div w:id="1584948137">
              <w:marLeft w:val="0"/>
              <w:marRight w:val="0"/>
              <w:marTop w:val="0"/>
              <w:marBottom w:val="0"/>
              <w:divBdr>
                <w:top w:val="none" w:sz="0" w:space="0" w:color="auto"/>
                <w:left w:val="none" w:sz="0" w:space="0" w:color="auto"/>
                <w:bottom w:val="none" w:sz="0" w:space="0" w:color="auto"/>
                <w:right w:val="none" w:sz="0" w:space="0" w:color="auto"/>
              </w:divBdr>
            </w:div>
          </w:divsChild>
        </w:div>
        <w:div w:id="1749383552">
          <w:marLeft w:val="0"/>
          <w:marRight w:val="0"/>
          <w:marTop w:val="0"/>
          <w:marBottom w:val="0"/>
          <w:divBdr>
            <w:top w:val="none" w:sz="0" w:space="0" w:color="auto"/>
            <w:left w:val="none" w:sz="0" w:space="0" w:color="auto"/>
            <w:bottom w:val="none" w:sz="0" w:space="0" w:color="auto"/>
            <w:right w:val="none" w:sz="0" w:space="0" w:color="auto"/>
          </w:divBdr>
          <w:divsChild>
            <w:div w:id="363209820">
              <w:marLeft w:val="0"/>
              <w:marRight w:val="0"/>
              <w:marTop w:val="0"/>
              <w:marBottom w:val="0"/>
              <w:divBdr>
                <w:top w:val="none" w:sz="0" w:space="0" w:color="auto"/>
                <w:left w:val="none" w:sz="0" w:space="0" w:color="auto"/>
                <w:bottom w:val="none" w:sz="0" w:space="0" w:color="auto"/>
                <w:right w:val="none" w:sz="0" w:space="0" w:color="auto"/>
              </w:divBdr>
            </w:div>
          </w:divsChild>
        </w:div>
        <w:div w:id="1980332318">
          <w:marLeft w:val="0"/>
          <w:marRight w:val="0"/>
          <w:marTop w:val="0"/>
          <w:marBottom w:val="0"/>
          <w:divBdr>
            <w:top w:val="none" w:sz="0" w:space="0" w:color="auto"/>
            <w:left w:val="none" w:sz="0" w:space="0" w:color="auto"/>
            <w:bottom w:val="none" w:sz="0" w:space="0" w:color="auto"/>
            <w:right w:val="none" w:sz="0" w:space="0" w:color="auto"/>
          </w:divBdr>
          <w:divsChild>
            <w:div w:id="1171526654">
              <w:marLeft w:val="0"/>
              <w:marRight w:val="0"/>
              <w:marTop w:val="0"/>
              <w:marBottom w:val="0"/>
              <w:divBdr>
                <w:top w:val="none" w:sz="0" w:space="0" w:color="auto"/>
                <w:left w:val="none" w:sz="0" w:space="0" w:color="auto"/>
                <w:bottom w:val="none" w:sz="0" w:space="0" w:color="auto"/>
                <w:right w:val="none" w:sz="0" w:space="0" w:color="auto"/>
              </w:divBdr>
            </w:div>
          </w:divsChild>
        </w:div>
        <w:div w:id="1705909539">
          <w:marLeft w:val="0"/>
          <w:marRight w:val="0"/>
          <w:marTop w:val="0"/>
          <w:marBottom w:val="0"/>
          <w:divBdr>
            <w:top w:val="none" w:sz="0" w:space="0" w:color="auto"/>
            <w:left w:val="none" w:sz="0" w:space="0" w:color="auto"/>
            <w:bottom w:val="none" w:sz="0" w:space="0" w:color="auto"/>
            <w:right w:val="none" w:sz="0" w:space="0" w:color="auto"/>
          </w:divBdr>
          <w:divsChild>
            <w:div w:id="508519594">
              <w:marLeft w:val="0"/>
              <w:marRight w:val="0"/>
              <w:marTop w:val="0"/>
              <w:marBottom w:val="0"/>
              <w:divBdr>
                <w:top w:val="none" w:sz="0" w:space="0" w:color="auto"/>
                <w:left w:val="none" w:sz="0" w:space="0" w:color="auto"/>
                <w:bottom w:val="none" w:sz="0" w:space="0" w:color="auto"/>
                <w:right w:val="none" w:sz="0" w:space="0" w:color="auto"/>
              </w:divBdr>
            </w:div>
          </w:divsChild>
        </w:div>
        <w:div w:id="1012605970">
          <w:marLeft w:val="0"/>
          <w:marRight w:val="0"/>
          <w:marTop w:val="0"/>
          <w:marBottom w:val="0"/>
          <w:divBdr>
            <w:top w:val="none" w:sz="0" w:space="0" w:color="auto"/>
            <w:left w:val="none" w:sz="0" w:space="0" w:color="auto"/>
            <w:bottom w:val="none" w:sz="0" w:space="0" w:color="auto"/>
            <w:right w:val="none" w:sz="0" w:space="0" w:color="auto"/>
          </w:divBdr>
          <w:divsChild>
            <w:div w:id="1641693717">
              <w:marLeft w:val="0"/>
              <w:marRight w:val="0"/>
              <w:marTop w:val="0"/>
              <w:marBottom w:val="0"/>
              <w:divBdr>
                <w:top w:val="none" w:sz="0" w:space="0" w:color="auto"/>
                <w:left w:val="none" w:sz="0" w:space="0" w:color="auto"/>
                <w:bottom w:val="none" w:sz="0" w:space="0" w:color="auto"/>
                <w:right w:val="none" w:sz="0" w:space="0" w:color="auto"/>
              </w:divBdr>
            </w:div>
          </w:divsChild>
        </w:div>
        <w:div w:id="1823422789">
          <w:marLeft w:val="0"/>
          <w:marRight w:val="0"/>
          <w:marTop w:val="0"/>
          <w:marBottom w:val="0"/>
          <w:divBdr>
            <w:top w:val="none" w:sz="0" w:space="0" w:color="auto"/>
            <w:left w:val="none" w:sz="0" w:space="0" w:color="auto"/>
            <w:bottom w:val="none" w:sz="0" w:space="0" w:color="auto"/>
            <w:right w:val="none" w:sz="0" w:space="0" w:color="auto"/>
          </w:divBdr>
          <w:divsChild>
            <w:div w:id="1713075678">
              <w:marLeft w:val="0"/>
              <w:marRight w:val="0"/>
              <w:marTop w:val="0"/>
              <w:marBottom w:val="0"/>
              <w:divBdr>
                <w:top w:val="none" w:sz="0" w:space="0" w:color="auto"/>
                <w:left w:val="none" w:sz="0" w:space="0" w:color="auto"/>
                <w:bottom w:val="none" w:sz="0" w:space="0" w:color="auto"/>
                <w:right w:val="none" w:sz="0" w:space="0" w:color="auto"/>
              </w:divBdr>
            </w:div>
          </w:divsChild>
        </w:div>
        <w:div w:id="1372152565">
          <w:marLeft w:val="0"/>
          <w:marRight w:val="0"/>
          <w:marTop w:val="0"/>
          <w:marBottom w:val="0"/>
          <w:divBdr>
            <w:top w:val="none" w:sz="0" w:space="0" w:color="auto"/>
            <w:left w:val="none" w:sz="0" w:space="0" w:color="auto"/>
            <w:bottom w:val="none" w:sz="0" w:space="0" w:color="auto"/>
            <w:right w:val="none" w:sz="0" w:space="0" w:color="auto"/>
          </w:divBdr>
          <w:divsChild>
            <w:div w:id="692420305">
              <w:marLeft w:val="0"/>
              <w:marRight w:val="0"/>
              <w:marTop w:val="0"/>
              <w:marBottom w:val="0"/>
              <w:divBdr>
                <w:top w:val="none" w:sz="0" w:space="0" w:color="auto"/>
                <w:left w:val="none" w:sz="0" w:space="0" w:color="auto"/>
                <w:bottom w:val="none" w:sz="0" w:space="0" w:color="auto"/>
                <w:right w:val="none" w:sz="0" w:space="0" w:color="auto"/>
              </w:divBdr>
            </w:div>
          </w:divsChild>
        </w:div>
        <w:div w:id="474834738">
          <w:marLeft w:val="0"/>
          <w:marRight w:val="0"/>
          <w:marTop w:val="0"/>
          <w:marBottom w:val="0"/>
          <w:divBdr>
            <w:top w:val="none" w:sz="0" w:space="0" w:color="auto"/>
            <w:left w:val="none" w:sz="0" w:space="0" w:color="auto"/>
            <w:bottom w:val="none" w:sz="0" w:space="0" w:color="auto"/>
            <w:right w:val="none" w:sz="0" w:space="0" w:color="auto"/>
          </w:divBdr>
          <w:divsChild>
            <w:div w:id="144008300">
              <w:marLeft w:val="0"/>
              <w:marRight w:val="0"/>
              <w:marTop w:val="0"/>
              <w:marBottom w:val="0"/>
              <w:divBdr>
                <w:top w:val="none" w:sz="0" w:space="0" w:color="auto"/>
                <w:left w:val="none" w:sz="0" w:space="0" w:color="auto"/>
                <w:bottom w:val="none" w:sz="0" w:space="0" w:color="auto"/>
                <w:right w:val="none" w:sz="0" w:space="0" w:color="auto"/>
              </w:divBdr>
            </w:div>
          </w:divsChild>
        </w:div>
        <w:div w:id="941229304">
          <w:marLeft w:val="0"/>
          <w:marRight w:val="0"/>
          <w:marTop w:val="0"/>
          <w:marBottom w:val="0"/>
          <w:divBdr>
            <w:top w:val="none" w:sz="0" w:space="0" w:color="auto"/>
            <w:left w:val="none" w:sz="0" w:space="0" w:color="auto"/>
            <w:bottom w:val="none" w:sz="0" w:space="0" w:color="auto"/>
            <w:right w:val="none" w:sz="0" w:space="0" w:color="auto"/>
          </w:divBdr>
          <w:divsChild>
            <w:div w:id="100300636">
              <w:marLeft w:val="0"/>
              <w:marRight w:val="0"/>
              <w:marTop w:val="0"/>
              <w:marBottom w:val="0"/>
              <w:divBdr>
                <w:top w:val="none" w:sz="0" w:space="0" w:color="auto"/>
                <w:left w:val="none" w:sz="0" w:space="0" w:color="auto"/>
                <w:bottom w:val="none" w:sz="0" w:space="0" w:color="auto"/>
                <w:right w:val="none" w:sz="0" w:space="0" w:color="auto"/>
              </w:divBdr>
            </w:div>
          </w:divsChild>
        </w:div>
        <w:div w:id="1164324214">
          <w:marLeft w:val="0"/>
          <w:marRight w:val="0"/>
          <w:marTop w:val="0"/>
          <w:marBottom w:val="0"/>
          <w:divBdr>
            <w:top w:val="none" w:sz="0" w:space="0" w:color="auto"/>
            <w:left w:val="none" w:sz="0" w:space="0" w:color="auto"/>
            <w:bottom w:val="none" w:sz="0" w:space="0" w:color="auto"/>
            <w:right w:val="none" w:sz="0" w:space="0" w:color="auto"/>
          </w:divBdr>
          <w:divsChild>
            <w:div w:id="532184168">
              <w:marLeft w:val="0"/>
              <w:marRight w:val="0"/>
              <w:marTop w:val="0"/>
              <w:marBottom w:val="0"/>
              <w:divBdr>
                <w:top w:val="none" w:sz="0" w:space="0" w:color="auto"/>
                <w:left w:val="none" w:sz="0" w:space="0" w:color="auto"/>
                <w:bottom w:val="none" w:sz="0" w:space="0" w:color="auto"/>
                <w:right w:val="none" w:sz="0" w:space="0" w:color="auto"/>
              </w:divBdr>
            </w:div>
          </w:divsChild>
        </w:div>
        <w:div w:id="2015495634">
          <w:marLeft w:val="0"/>
          <w:marRight w:val="0"/>
          <w:marTop w:val="0"/>
          <w:marBottom w:val="0"/>
          <w:divBdr>
            <w:top w:val="none" w:sz="0" w:space="0" w:color="auto"/>
            <w:left w:val="none" w:sz="0" w:space="0" w:color="auto"/>
            <w:bottom w:val="none" w:sz="0" w:space="0" w:color="auto"/>
            <w:right w:val="none" w:sz="0" w:space="0" w:color="auto"/>
          </w:divBdr>
          <w:divsChild>
            <w:div w:id="807624744">
              <w:marLeft w:val="0"/>
              <w:marRight w:val="0"/>
              <w:marTop w:val="0"/>
              <w:marBottom w:val="0"/>
              <w:divBdr>
                <w:top w:val="none" w:sz="0" w:space="0" w:color="auto"/>
                <w:left w:val="none" w:sz="0" w:space="0" w:color="auto"/>
                <w:bottom w:val="none" w:sz="0" w:space="0" w:color="auto"/>
                <w:right w:val="none" w:sz="0" w:space="0" w:color="auto"/>
              </w:divBdr>
            </w:div>
          </w:divsChild>
        </w:div>
        <w:div w:id="1830246436">
          <w:marLeft w:val="0"/>
          <w:marRight w:val="0"/>
          <w:marTop w:val="0"/>
          <w:marBottom w:val="0"/>
          <w:divBdr>
            <w:top w:val="none" w:sz="0" w:space="0" w:color="auto"/>
            <w:left w:val="none" w:sz="0" w:space="0" w:color="auto"/>
            <w:bottom w:val="none" w:sz="0" w:space="0" w:color="auto"/>
            <w:right w:val="none" w:sz="0" w:space="0" w:color="auto"/>
          </w:divBdr>
          <w:divsChild>
            <w:div w:id="1171062891">
              <w:marLeft w:val="0"/>
              <w:marRight w:val="0"/>
              <w:marTop w:val="0"/>
              <w:marBottom w:val="0"/>
              <w:divBdr>
                <w:top w:val="none" w:sz="0" w:space="0" w:color="auto"/>
                <w:left w:val="none" w:sz="0" w:space="0" w:color="auto"/>
                <w:bottom w:val="none" w:sz="0" w:space="0" w:color="auto"/>
                <w:right w:val="none" w:sz="0" w:space="0" w:color="auto"/>
              </w:divBdr>
            </w:div>
            <w:div w:id="402683692">
              <w:marLeft w:val="0"/>
              <w:marRight w:val="0"/>
              <w:marTop w:val="0"/>
              <w:marBottom w:val="0"/>
              <w:divBdr>
                <w:top w:val="none" w:sz="0" w:space="0" w:color="auto"/>
                <w:left w:val="none" w:sz="0" w:space="0" w:color="auto"/>
                <w:bottom w:val="none" w:sz="0" w:space="0" w:color="auto"/>
                <w:right w:val="none" w:sz="0" w:space="0" w:color="auto"/>
              </w:divBdr>
            </w:div>
          </w:divsChild>
        </w:div>
        <w:div w:id="684861856">
          <w:marLeft w:val="0"/>
          <w:marRight w:val="0"/>
          <w:marTop w:val="0"/>
          <w:marBottom w:val="0"/>
          <w:divBdr>
            <w:top w:val="none" w:sz="0" w:space="0" w:color="auto"/>
            <w:left w:val="none" w:sz="0" w:space="0" w:color="auto"/>
            <w:bottom w:val="none" w:sz="0" w:space="0" w:color="auto"/>
            <w:right w:val="none" w:sz="0" w:space="0" w:color="auto"/>
          </w:divBdr>
          <w:divsChild>
            <w:div w:id="111902636">
              <w:marLeft w:val="0"/>
              <w:marRight w:val="0"/>
              <w:marTop w:val="0"/>
              <w:marBottom w:val="0"/>
              <w:divBdr>
                <w:top w:val="none" w:sz="0" w:space="0" w:color="auto"/>
                <w:left w:val="none" w:sz="0" w:space="0" w:color="auto"/>
                <w:bottom w:val="none" w:sz="0" w:space="0" w:color="auto"/>
                <w:right w:val="none" w:sz="0" w:space="0" w:color="auto"/>
              </w:divBdr>
            </w:div>
          </w:divsChild>
        </w:div>
        <w:div w:id="1823232341">
          <w:marLeft w:val="0"/>
          <w:marRight w:val="0"/>
          <w:marTop w:val="0"/>
          <w:marBottom w:val="0"/>
          <w:divBdr>
            <w:top w:val="none" w:sz="0" w:space="0" w:color="auto"/>
            <w:left w:val="none" w:sz="0" w:space="0" w:color="auto"/>
            <w:bottom w:val="none" w:sz="0" w:space="0" w:color="auto"/>
            <w:right w:val="none" w:sz="0" w:space="0" w:color="auto"/>
          </w:divBdr>
          <w:divsChild>
            <w:div w:id="1695766690">
              <w:marLeft w:val="0"/>
              <w:marRight w:val="0"/>
              <w:marTop w:val="0"/>
              <w:marBottom w:val="0"/>
              <w:divBdr>
                <w:top w:val="none" w:sz="0" w:space="0" w:color="auto"/>
                <w:left w:val="none" w:sz="0" w:space="0" w:color="auto"/>
                <w:bottom w:val="none" w:sz="0" w:space="0" w:color="auto"/>
                <w:right w:val="none" w:sz="0" w:space="0" w:color="auto"/>
              </w:divBdr>
            </w:div>
          </w:divsChild>
        </w:div>
        <w:div w:id="1815639903">
          <w:marLeft w:val="0"/>
          <w:marRight w:val="0"/>
          <w:marTop w:val="0"/>
          <w:marBottom w:val="0"/>
          <w:divBdr>
            <w:top w:val="none" w:sz="0" w:space="0" w:color="auto"/>
            <w:left w:val="none" w:sz="0" w:space="0" w:color="auto"/>
            <w:bottom w:val="none" w:sz="0" w:space="0" w:color="auto"/>
            <w:right w:val="none" w:sz="0" w:space="0" w:color="auto"/>
          </w:divBdr>
          <w:divsChild>
            <w:div w:id="1156415450">
              <w:marLeft w:val="0"/>
              <w:marRight w:val="0"/>
              <w:marTop w:val="0"/>
              <w:marBottom w:val="0"/>
              <w:divBdr>
                <w:top w:val="none" w:sz="0" w:space="0" w:color="auto"/>
                <w:left w:val="none" w:sz="0" w:space="0" w:color="auto"/>
                <w:bottom w:val="none" w:sz="0" w:space="0" w:color="auto"/>
                <w:right w:val="none" w:sz="0" w:space="0" w:color="auto"/>
              </w:divBdr>
            </w:div>
          </w:divsChild>
        </w:div>
        <w:div w:id="2002854436">
          <w:marLeft w:val="0"/>
          <w:marRight w:val="0"/>
          <w:marTop w:val="0"/>
          <w:marBottom w:val="0"/>
          <w:divBdr>
            <w:top w:val="none" w:sz="0" w:space="0" w:color="auto"/>
            <w:left w:val="none" w:sz="0" w:space="0" w:color="auto"/>
            <w:bottom w:val="none" w:sz="0" w:space="0" w:color="auto"/>
            <w:right w:val="none" w:sz="0" w:space="0" w:color="auto"/>
          </w:divBdr>
          <w:divsChild>
            <w:div w:id="911354873">
              <w:marLeft w:val="0"/>
              <w:marRight w:val="0"/>
              <w:marTop w:val="0"/>
              <w:marBottom w:val="0"/>
              <w:divBdr>
                <w:top w:val="none" w:sz="0" w:space="0" w:color="auto"/>
                <w:left w:val="none" w:sz="0" w:space="0" w:color="auto"/>
                <w:bottom w:val="none" w:sz="0" w:space="0" w:color="auto"/>
                <w:right w:val="none" w:sz="0" w:space="0" w:color="auto"/>
              </w:divBdr>
            </w:div>
          </w:divsChild>
        </w:div>
        <w:div w:id="1658608704">
          <w:marLeft w:val="0"/>
          <w:marRight w:val="0"/>
          <w:marTop w:val="0"/>
          <w:marBottom w:val="0"/>
          <w:divBdr>
            <w:top w:val="none" w:sz="0" w:space="0" w:color="auto"/>
            <w:left w:val="none" w:sz="0" w:space="0" w:color="auto"/>
            <w:bottom w:val="none" w:sz="0" w:space="0" w:color="auto"/>
            <w:right w:val="none" w:sz="0" w:space="0" w:color="auto"/>
          </w:divBdr>
          <w:divsChild>
            <w:div w:id="1144809045">
              <w:marLeft w:val="0"/>
              <w:marRight w:val="0"/>
              <w:marTop w:val="0"/>
              <w:marBottom w:val="0"/>
              <w:divBdr>
                <w:top w:val="none" w:sz="0" w:space="0" w:color="auto"/>
                <w:left w:val="none" w:sz="0" w:space="0" w:color="auto"/>
                <w:bottom w:val="none" w:sz="0" w:space="0" w:color="auto"/>
                <w:right w:val="none" w:sz="0" w:space="0" w:color="auto"/>
              </w:divBdr>
            </w:div>
          </w:divsChild>
        </w:div>
        <w:div w:id="535778897">
          <w:marLeft w:val="0"/>
          <w:marRight w:val="0"/>
          <w:marTop w:val="0"/>
          <w:marBottom w:val="0"/>
          <w:divBdr>
            <w:top w:val="none" w:sz="0" w:space="0" w:color="auto"/>
            <w:left w:val="none" w:sz="0" w:space="0" w:color="auto"/>
            <w:bottom w:val="none" w:sz="0" w:space="0" w:color="auto"/>
            <w:right w:val="none" w:sz="0" w:space="0" w:color="auto"/>
          </w:divBdr>
          <w:divsChild>
            <w:div w:id="584412268">
              <w:marLeft w:val="0"/>
              <w:marRight w:val="0"/>
              <w:marTop w:val="0"/>
              <w:marBottom w:val="0"/>
              <w:divBdr>
                <w:top w:val="none" w:sz="0" w:space="0" w:color="auto"/>
                <w:left w:val="none" w:sz="0" w:space="0" w:color="auto"/>
                <w:bottom w:val="none" w:sz="0" w:space="0" w:color="auto"/>
                <w:right w:val="none" w:sz="0" w:space="0" w:color="auto"/>
              </w:divBdr>
            </w:div>
          </w:divsChild>
        </w:div>
        <w:div w:id="1309359280">
          <w:marLeft w:val="0"/>
          <w:marRight w:val="0"/>
          <w:marTop w:val="0"/>
          <w:marBottom w:val="0"/>
          <w:divBdr>
            <w:top w:val="none" w:sz="0" w:space="0" w:color="auto"/>
            <w:left w:val="none" w:sz="0" w:space="0" w:color="auto"/>
            <w:bottom w:val="none" w:sz="0" w:space="0" w:color="auto"/>
            <w:right w:val="none" w:sz="0" w:space="0" w:color="auto"/>
          </w:divBdr>
          <w:divsChild>
            <w:div w:id="232663598">
              <w:marLeft w:val="0"/>
              <w:marRight w:val="0"/>
              <w:marTop w:val="0"/>
              <w:marBottom w:val="0"/>
              <w:divBdr>
                <w:top w:val="none" w:sz="0" w:space="0" w:color="auto"/>
                <w:left w:val="none" w:sz="0" w:space="0" w:color="auto"/>
                <w:bottom w:val="none" w:sz="0" w:space="0" w:color="auto"/>
                <w:right w:val="none" w:sz="0" w:space="0" w:color="auto"/>
              </w:divBdr>
            </w:div>
          </w:divsChild>
        </w:div>
        <w:div w:id="883638101">
          <w:marLeft w:val="0"/>
          <w:marRight w:val="0"/>
          <w:marTop w:val="0"/>
          <w:marBottom w:val="0"/>
          <w:divBdr>
            <w:top w:val="none" w:sz="0" w:space="0" w:color="auto"/>
            <w:left w:val="none" w:sz="0" w:space="0" w:color="auto"/>
            <w:bottom w:val="none" w:sz="0" w:space="0" w:color="auto"/>
            <w:right w:val="none" w:sz="0" w:space="0" w:color="auto"/>
          </w:divBdr>
          <w:divsChild>
            <w:div w:id="1039817372">
              <w:marLeft w:val="0"/>
              <w:marRight w:val="0"/>
              <w:marTop w:val="0"/>
              <w:marBottom w:val="0"/>
              <w:divBdr>
                <w:top w:val="none" w:sz="0" w:space="0" w:color="auto"/>
                <w:left w:val="none" w:sz="0" w:space="0" w:color="auto"/>
                <w:bottom w:val="none" w:sz="0" w:space="0" w:color="auto"/>
                <w:right w:val="none" w:sz="0" w:space="0" w:color="auto"/>
              </w:divBdr>
            </w:div>
          </w:divsChild>
        </w:div>
        <w:div w:id="1948272736">
          <w:marLeft w:val="0"/>
          <w:marRight w:val="0"/>
          <w:marTop w:val="0"/>
          <w:marBottom w:val="0"/>
          <w:divBdr>
            <w:top w:val="none" w:sz="0" w:space="0" w:color="auto"/>
            <w:left w:val="none" w:sz="0" w:space="0" w:color="auto"/>
            <w:bottom w:val="none" w:sz="0" w:space="0" w:color="auto"/>
            <w:right w:val="none" w:sz="0" w:space="0" w:color="auto"/>
          </w:divBdr>
          <w:divsChild>
            <w:div w:id="1131052851">
              <w:marLeft w:val="0"/>
              <w:marRight w:val="0"/>
              <w:marTop w:val="0"/>
              <w:marBottom w:val="0"/>
              <w:divBdr>
                <w:top w:val="none" w:sz="0" w:space="0" w:color="auto"/>
                <w:left w:val="none" w:sz="0" w:space="0" w:color="auto"/>
                <w:bottom w:val="none" w:sz="0" w:space="0" w:color="auto"/>
                <w:right w:val="none" w:sz="0" w:space="0" w:color="auto"/>
              </w:divBdr>
            </w:div>
          </w:divsChild>
        </w:div>
        <w:div w:id="916552586">
          <w:marLeft w:val="0"/>
          <w:marRight w:val="0"/>
          <w:marTop w:val="0"/>
          <w:marBottom w:val="0"/>
          <w:divBdr>
            <w:top w:val="none" w:sz="0" w:space="0" w:color="auto"/>
            <w:left w:val="none" w:sz="0" w:space="0" w:color="auto"/>
            <w:bottom w:val="none" w:sz="0" w:space="0" w:color="auto"/>
            <w:right w:val="none" w:sz="0" w:space="0" w:color="auto"/>
          </w:divBdr>
          <w:divsChild>
            <w:div w:id="662663806">
              <w:marLeft w:val="0"/>
              <w:marRight w:val="0"/>
              <w:marTop w:val="0"/>
              <w:marBottom w:val="0"/>
              <w:divBdr>
                <w:top w:val="none" w:sz="0" w:space="0" w:color="auto"/>
                <w:left w:val="none" w:sz="0" w:space="0" w:color="auto"/>
                <w:bottom w:val="none" w:sz="0" w:space="0" w:color="auto"/>
                <w:right w:val="none" w:sz="0" w:space="0" w:color="auto"/>
              </w:divBdr>
            </w:div>
            <w:div w:id="1808281761">
              <w:marLeft w:val="0"/>
              <w:marRight w:val="0"/>
              <w:marTop w:val="0"/>
              <w:marBottom w:val="0"/>
              <w:divBdr>
                <w:top w:val="none" w:sz="0" w:space="0" w:color="auto"/>
                <w:left w:val="none" w:sz="0" w:space="0" w:color="auto"/>
                <w:bottom w:val="none" w:sz="0" w:space="0" w:color="auto"/>
                <w:right w:val="none" w:sz="0" w:space="0" w:color="auto"/>
              </w:divBdr>
            </w:div>
          </w:divsChild>
        </w:div>
        <w:div w:id="1565947737">
          <w:marLeft w:val="0"/>
          <w:marRight w:val="0"/>
          <w:marTop w:val="0"/>
          <w:marBottom w:val="0"/>
          <w:divBdr>
            <w:top w:val="none" w:sz="0" w:space="0" w:color="auto"/>
            <w:left w:val="none" w:sz="0" w:space="0" w:color="auto"/>
            <w:bottom w:val="none" w:sz="0" w:space="0" w:color="auto"/>
            <w:right w:val="none" w:sz="0" w:space="0" w:color="auto"/>
          </w:divBdr>
          <w:divsChild>
            <w:div w:id="340204592">
              <w:marLeft w:val="0"/>
              <w:marRight w:val="0"/>
              <w:marTop w:val="0"/>
              <w:marBottom w:val="0"/>
              <w:divBdr>
                <w:top w:val="none" w:sz="0" w:space="0" w:color="auto"/>
                <w:left w:val="none" w:sz="0" w:space="0" w:color="auto"/>
                <w:bottom w:val="none" w:sz="0" w:space="0" w:color="auto"/>
                <w:right w:val="none" w:sz="0" w:space="0" w:color="auto"/>
              </w:divBdr>
            </w:div>
            <w:div w:id="1773428885">
              <w:marLeft w:val="0"/>
              <w:marRight w:val="0"/>
              <w:marTop w:val="0"/>
              <w:marBottom w:val="0"/>
              <w:divBdr>
                <w:top w:val="none" w:sz="0" w:space="0" w:color="auto"/>
                <w:left w:val="none" w:sz="0" w:space="0" w:color="auto"/>
                <w:bottom w:val="none" w:sz="0" w:space="0" w:color="auto"/>
                <w:right w:val="none" w:sz="0" w:space="0" w:color="auto"/>
              </w:divBdr>
            </w:div>
          </w:divsChild>
        </w:div>
        <w:div w:id="1584990631">
          <w:marLeft w:val="0"/>
          <w:marRight w:val="0"/>
          <w:marTop w:val="0"/>
          <w:marBottom w:val="0"/>
          <w:divBdr>
            <w:top w:val="none" w:sz="0" w:space="0" w:color="auto"/>
            <w:left w:val="none" w:sz="0" w:space="0" w:color="auto"/>
            <w:bottom w:val="none" w:sz="0" w:space="0" w:color="auto"/>
            <w:right w:val="none" w:sz="0" w:space="0" w:color="auto"/>
          </w:divBdr>
          <w:divsChild>
            <w:div w:id="1271476947">
              <w:marLeft w:val="0"/>
              <w:marRight w:val="0"/>
              <w:marTop w:val="0"/>
              <w:marBottom w:val="0"/>
              <w:divBdr>
                <w:top w:val="none" w:sz="0" w:space="0" w:color="auto"/>
                <w:left w:val="none" w:sz="0" w:space="0" w:color="auto"/>
                <w:bottom w:val="none" w:sz="0" w:space="0" w:color="auto"/>
                <w:right w:val="none" w:sz="0" w:space="0" w:color="auto"/>
              </w:divBdr>
            </w:div>
          </w:divsChild>
        </w:div>
        <w:div w:id="938175156">
          <w:marLeft w:val="0"/>
          <w:marRight w:val="0"/>
          <w:marTop w:val="0"/>
          <w:marBottom w:val="0"/>
          <w:divBdr>
            <w:top w:val="none" w:sz="0" w:space="0" w:color="auto"/>
            <w:left w:val="none" w:sz="0" w:space="0" w:color="auto"/>
            <w:bottom w:val="none" w:sz="0" w:space="0" w:color="auto"/>
            <w:right w:val="none" w:sz="0" w:space="0" w:color="auto"/>
          </w:divBdr>
          <w:divsChild>
            <w:div w:id="1470392102">
              <w:marLeft w:val="0"/>
              <w:marRight w:val="0"/>
              <w:marTop w:val="0"/>
              <w:marBottom w:val="0"/>
              <w:divBdr>
                <w:top w:val="none" w:sz="0" w:space="0" w:color="auto"/>
                <w:left w:val="none" w:sz="0" w:space="0" w:color="auto"/>
                <w:bottom w:val="none" w:sz="0" w:space="0" w:color="auto"/>
                <w:right w:val="none" w:sz="0" w:space="0" w:color="auto"/>
              </w:divBdr>
            </w:div>
          </w:divsChild>
        </w:div>
        <w:div w:id="810095612">
          <w:marLeft w:val="0"/>
          <w:marRight w:val="0"/>
          <w:marTop w:val="0"/>
          <w:marBottom w:val="0"/>
          <w:divBdr>
            <w:top w:val="none" w:sz="0" w:space="0" w:color="auto"/>
            <w:left w:val="none" w:sz="0" w:space="0" w:color="auto"/>
            <w:bottom w:val="none" w:sz="0" w:space="0" w:color="auto"/>
            <w:right w:val="none" w:sz="0" w:space="0" w:color="auto"/>
          </w:divBdr>
          <w:divsChild>
            <w:div w:id="894203363">
              <w:marLeft w:val="0"/>
              <w:marRight w:val="0"/>
              <w:marTop w:val="0"/>
              <w:marBottom w:val="0"/>
              <w:divBdr>
                <w:top w:val="none" w:sz="0" w:space="0" w:color="auto"/>
                <w:left w:val="none" w:sz="0" w:space="0" w:color="auto"/>
                <w:bottom w:val="none" w:sz="0" w:space="0" w:color="auto"/>
                <w:right w:val="none" w:sz="0" w:space="0" w:color="auto"/>
              </w:divBdr>
            </w:div>
          </w:divsChild>
        </w:div>
        <w:div w:id="305356775">
          <w:marLeft w:val="0"/>
          <w:marRight w:val="0"/>
          <w:marTop w:val="0"/>
          <w:marBottom w:val="0"/>
          <w:divBdr>
            <w:top w:val="none" w:sz="0" w:space="0" w:color="auto"/>
            <w:left w:val="none" w:sz="0" w:space="0" w:color="auto"/>
            <w:bottom w:val="none" w:sz="0" w:space="0" w:color="auto"/>
            <w:right w:val="none" w:sz="0" w:space="0" w:color="auto"/>
          </w:divBdr>
          <w:divsChild>
            <w:div w:id="715202139">
              <w:marLeft w:val="0"/>
              <w:marRight w:val="0"/>
              <w:marTop w:val="0"/>
              <w:marBottom w:val="0"/>
              <w:divBdr>
                <w:top w:val="none" w:sz="0" w:space="0" w:color="auto"/>
                <w:left w:val="none" w:sz="0" w:space="0" w:color="auto"/>
                <w:bottom w:val="none" w:sz="0" w:space="0" w:color="auto"/>
                <w:right w:val="none" w:sz="0" w:space="0" w:color="auto"/>
              </w:divBdr>
            </w:div>
          </w:divsChild>
        </w:div>
        <w:div w:id="908081907">
          <w:marLeft w:val="0"/>
          <w:marRight w:val="0"/>
          <w:marTop w:val="0"/>
          <w:marBottom w:val="0"/>
          <w:divBdr>
            <w:top w:val="none" w:sz="0" w:space="0" w:color="auto"/>
            <w:left w:val="none" w:sz="0" w:space="0" w:color="auto"/>
            <w:bottom w:val="none" w:sz="0" w:space="0" w:color="auto"/>
            <w:right w:val="none" w:sz="0" w:space="0" w:color="auto"/>
          </w:divBdr>
          <w:divsChild>
            <w:div w:id="1116756332">
              <w:marLeft w:val="0"/>
              <w:marRight w:val="0"/>
              <w:marTop w:val="0"/>
              <w:marBottom w:val="0"/>
              <w:divBdr>
                <w:top w:val="none" w:sz="0" w:space="0" w:color="auto"/>
                <w:left w:val="none" w:sz="0" w:space="0" w:color="auto"/>
                <w:bottom w:val="none" w:sz="0" w:space="0" w:color="auto"/>
                <w:right w:val="none" w:sz="0" w:space="0" w:color="auto"/>
              </w:divBdr>
            </w:div>
          </w:divsChild>
        </w:div>
        <w:div w:id="1742606023">
          <w:marLeft w:val="0"/>
          <w:marRight w:val="0"/>
          <w:marTop w:val="0"/>
          <w:marBottom w:val="0"/>
          <w:divBdr>
            <w:top w:val="none" w:sz="0" w:space="0" w:color="auto"/>
            <w:left w:val="none" w:sz="0" w:space="0" w:color="auto"/>
            <w:bottom w:val="none" w:sz="0" w:space="0" w:color="auto"/>
            <w:right w:val="none" w:sz="0" w:space="0" w:color="auto"/>
          </w:divBdr>
          <w:divsChild>
            <w:div w:id="167064389">
              <w:marLeft w:val="0"/>
              <w:marRight w:val="0"/>
              <w:marTop w:val="0"/>
              <w:marBottom w:val="0"/>
              <w:divBdr>
                <w:top w:val="none" w:sz="0" w:space="0" w:color="auto"/>
                <w:left w:val="none" w:sz="0" w:space="0" w:color="auto"/>
                <w:bottom w:val="none" w:sz="0" w:space="0" w:color="auto"/>
                <w:right w:val="none" w:sz="0" w:space="0" w:color="auto"/>
              </w:divBdr>
            </w:div>
          </w:divsChild>
        </w:div>
        <w:div w:id="1923709667">
          <w:marLeft w:val="0"/>
          <w:marRight w:val="0"/>
          <w:marTop w:val="0"/>
          <w:marBottom w:val="0"/>
          <w:divBdr>
            <w:top w:val="none" w:sz="0" w:space="0" w:color="auto"/>
            <w:left w:val="none" w:sz="0" w:space="0" w:color="auto"/>
            <w:bottom w:val="none" w:sz="0" w:space="0" w:color="auto"/>
            <w:right w:val="none" w:sz="0" w:space="0" w:color="auto"/>
          </w:divBdr>
          <w:divsChild>
            <w:div w:id="1830511859">
              <w:marLeft w:val="0"/>
              <w:marRight w:val="0"/>
              <w:marTop w:val="0"/>
              <w:marBottom w:val="0"/>
              <w:divBdr>
                <w:top w:val="none" w:sz="0" w:space="0" w:color="auto"/>
                <w:left w:val="none" w:sz="0" w:space="0" w:color="auto"/>
                <w:bottom w:val="none" w:sz="0" w:space="0" w:color="auto"/>
                <w:right w:val="none" w:sz="0" w:space="0" w:color="auto"/>
              </w:divBdr>
            </w:div>
          </w:divsChild>
        </w:div>
        <w:div w:id="353461158">
          <w:marLeft w:val="0"/>
          <w:marRight w:val="0"/>
          <w:marTop w:val="0"/>
          <w:marBottom w:val="0"/>
          <w:divBdr>
            <w:top w:val="none" w:sz="0" w:space="0" w:color="auto"/>
            <w:left w:val="none" w:sz="0" w:space="0" w:color="auto"/>
            <w:bottom w:val="none" w:sz="0" w:space="0" w:color="auto"/>
            <w:right w:val="none" w:sz="0" w:space="0" w:color="auto"/>
          </w:divBdr>
          <w:divsChild>
            <w:div w:id="2054839069">
              <w:marLeft w:val="0"/>
              <w:marRight w:val="0"/>
              <w:marTop w:val="0"/>
              <w:marBottom w:val="0"/>
              <w:divBdr>
                <w:top w:val="none" w:sz="0" w:space="0" w:color="auto"/>
                <w:left w:val="none" w:sz="0" w:space="0" w:color="auto"/>
                <w:bottom w:val="none" w:sz="0" w:space="0" w:color="auto"/>
                <w:right w:val="none" w:sz="0" w:space="0" w:color="auto"/>
              </w:divBdr>
            </w:div>
          </w:divsChild>
        </w:div>
        <w:div w:id="1064453272">
          <w:marLeft w:val="0"/>
          <w:marRight w:val="0"/>
          <w:marTop w:val="0"/>
          <w:marBottom w:val="0"/>
          <w:divBdr>
            <w:top w:val="none" w:sz="0" w:space="0" w:color="auto"/>
            <w:left w:val="none" w:sz="0" w:space="0" w:color="auto"/>
            <w:bottom w:val="none" w:sz="0" w:space="0" w:color="auto"/>
            <w:right w:val="none" w:sz="0" w:space="0" w:color="auto"/>
          </w:divBdr>
          <w:divsChild>
            <w:div w:id="218517341">
              <w:marLeft w:val="0"/>
              <w:marRight w:val="0"/>
              <w:marTop w:val="0"/>
              <w:marBottom w:val="0"/>
              <w:divBdr>
                <w:top w:val="none" w:sz="0" w:space="0" w:color="auto"/>
                <w:left w:val="none" w:sz="0" w:space="0" w:color="auto"/>
                <w:bottom w:val="none" w:sz="0" w:space="0" w:color="auto"/>
                <w:right w:val="none" w:sz="0" w:space="0" w:color="auto"/>
              </w:divBdr>
            </w:div>
          </w:divsChild>
        </w:div>
        <w:div w:id="1516963166">
          <w:marLeft w:val="0"/>
          <w:marRight w:val="0"/>
          <w:marTop w:val="0"/>
          <w:marBottom w:val="0"/>
          <w:divBdr>
            <w:top w:val="none" w:sz="0" w:space="0" w:color="auto"/>
            <w:left w:val="none" w:sz="0" w:space="0" w:color="auto"/>
            <w:bottom w:val="none" w:sz="0" w:space="0" w:color="auto"/>
            <w:right w:val="none" w:sz="0" w:space="0" w:color="auto"/>
          </w:divBdr>
          <w:divsChild>
            <w:div w:id="240062836">
              <w:marLeft w:val="0"/>
              <w:marRight w:val="0"/>
              <w:marTop w:val="0"/>
              <w:marBottom w:val="0"/>
              <w:divBdr>
                <w:top w:val="none" w:sz="0" w:space="0" w:color="auto"/>
                <w:left w:val="none" w:sz="0" w:space="0" w:color="auto"/>
                <w:bottom w:val="none" w:sz="0" w:space="0" w:color="auto"/>
                <w:right w:val="none" w:sz="0" w:space="0" w:color="auto"/>
              </w:divBdr>
            </w:div>
            <w:div w:id="710886410">
              <w:marLeft w:val="0"/>
              <w:marRight w:val="0"/>
              <w:marTop w:val="0"/>
              <w:marBottom w:val="0"/>
              <w:divBdr>
                <w:top w:val="none" w:sz="0" w:space="0" w:color="auto"/>
                <w:left w:val="none" w:sz="0" w:space="0" w:color="auto"/>
                <w:bottom w:val="none" w:sz="0" w:space="0" w:color="auto"/>
                <w:right w:val="none" w:sz="0" w:space="0" w:color="auto"/>
              </w:divBdr>
            </w:div>
          </w:divsChild>
        </w:div>
        <w:div w:id="728722431">
          <w:marLeft w:val="0"/>
          <w:marRight w:val="0"/>
          <w:marTop w:val="0"/>
          <w:marBottom w:val="0"/>
          <w:divBdr>
            <w:top w:val="none" w:sz="0" w:space="0" w:color="auto"/>
            <w:left w:val="none" w:sz="0" w:space="0" w:color="auto"/>
            <w:bottom w:val="none" w:sz="0" w:space="0" w:color="auto"/>
            <w:right w:val="none" w:sz="0" w:space="0" w:color="auto"/>
          </w:divBdr>
          <w:divsChild>
            <w:div w:id="1758552742">
              <w:marLeft w:val="0"/>
              <w:marRight w:val="0"/>
              <w:marTop w:val="0"/>
              <w:marBottom w:val="0"/>
              <w:divBdr>
                <w:top w:val="none" w:sz="0" w:space="0" w:color="auto"/>
                <w:left w:val="none" w:sz="0" w:space="0" w:color="auto"/>
                <w:bottom w:val="none" w:sz="0" w:space="0" w:color="auto"/>
                <w:right w:val="none" w:sz="0" w:space="0" w:color="auto"/>
              </w:divBdr>
            </w:div>
          </w:divsChild>
        </w:div>
        <w:div w:id="1651791566">
          <w:marLeft w:val="0"/>
          <w:marRight w:val="0"/>
          <w:marTop w:val="0"/>
          <w:marBottom w:val="0"/>
          <w:divBdr>
            <w:top w:val="none" w:sz="0" w:space="0" w:color="auto"/>
            <w:left w:val="none" w:sz="0" w:space="0" w:color="auto"/>
            <w:bottom w:val="none" w:sz="0" w:space="0" w:color="auto"/>
            <w:right w:val="none" w:sz="0" w:space="0" w:color="auto"/>
          </w:divBdr>
          <w:divsChild>
            <w:div w:id="1353872925">
              <w:marLeft w:val="0"/>
              <w:marRight w:val="0"/>
              <w:marTop w:val="0"/>
              <w:marBottom w:val="0"/>
              <w:divBdr>
                <w:top w:val="none" w:sz="0" w:space="0" w:color="auto"/>
                <w:left w:val="none" w:sz="0" w:space="0" w:color="auto"/>
                <w:bottom w:val="none" w:sz="0" w:space="0" w:color="auto"/>
                <w:right w:val="none" w:sz="0" w:space="0" w:color="auto"/>
              </w:divBdr>
            </w:div>
          </w:divsChild>
        </w:div>
        <w:div w:id="82192926">
          <w:marLeft w:val="0"/>
          <w:marRight w:val="0"/>
          <w:marTop w:val="0"/>
          <w:marBottom w:val="0"/>
          <w:divBdr>
            <w:top w:val="none" w:sz="0" w:space="0" w:color="auto"/>
            <w:left w:val="none" w:sz="0" w:space="0" w:color="auto"/>
            <w:bottom w:val="none" w:sz="0" w:space="0" w:color="auto"/>
            <w:right w:val="none" w:sz="0" w:space="0" w:color="auto"/>
          </w:divBdr>
          <w:divsChild>
            <w:div w:id="956060311">
              <w:marLeft w:val="0"/>
              <w:marRight w:val="0"/>
              <w:marTop w:val="0"/>
              <w:marBottom w:val="0"/>
              <w:divBdr>
                <w:top w:val="none" w:sz="0" w:space="0" w:color="auto"/>
                <w:left w:val="none" w:sz="0" w:space="0" w:color="auto"/>
                <w:bottom w:val="none" w:sz="0" w:space="0" w:color="auto"/>
                <w:right w:val="none" w:sz="0" w:space="0" w:color="auto"/>
              </w:divBdr>
            </w:div>
          </w:divsChild>
        </w:div>
        <w:div w:id="2064133920">
          <w:marLeft w:val="0"/>
          <w:marRight w:val="0"/>
          <w:marTop w:val="0"/>
          <w:marBottom w:val="0"/>
          <w:divBdr>
            <w:top w:val="none" w:sz="0" w:space="0" w:color="auto"/>
            <w:left w:val="none" w:sz="0" w:space="0" w:color="auto"/>
            <w:bottom w:val="none" w:sz="0" w:space="0" w:color="auto"/>
            <w:right w:val="none" w:sz="0" w:space="0" w:color="auto"/>
          </w:divBdr>
          <w:divsChild>
            <w:div w:id="1347564210">
              <w:marLeft w:val="0"/>
              <w:marRight w:val="0"/>
              <w:marTop w:val="0"/>
              <w:marBottom w:val="0"/>
              <w:divBdr>
                <w:top w:val="none" w:sz="0" w:space="0" w:color="auto"/>
                <w:left w:val="none" w:sz="0" w:space="0" w:color="auto"/>
                <w:bottom w:val="none" w:sz="0" w:space="0" w:color="auto"/>
                <w:right w:val="none" w:sz="0" w:space="0" w:color="auto"/>
              </w:divBdr>
            </w:div>
          </w:divsChild>
        </w:div>
        <w:div w:id="1650135498">
          <w:marLeft w:val="0"/>
          <w:marRight w:val="0"/>
          <w:marTop w:val="0"/>
          <w:marBottom w:val="0"/>
          <w:divBdr>
            <w:top w:val="none" w:sz="0" w:space="0" w:color="auto"/>
            <w:left w:val="none" w:sz="0" w:space="0" w:color="auto"/>
            <w:bottom w:val="none" w:sz="0" w:space="0" w:color="auto"/>
            <w:right w:val="none" w:sz="0" w:space="0" w:color="auto"/>
          </w:divBdr>
          <w:divsChild>
            <w:div w:id="1868830020">
              <w:marLeft w:val="0"/>
              <w:marRight w:val="0"/>
              <w:marTop w:val="0"/>
              <w:marBottom w:val="0"/>
              <w:divBdr>
                <w:top w:val="none" w:sz="0" w:space="0" w:color="auto"/>
                <w:left w:val="none" w:sz="0" w:space="0" w:color="auto"/>
                <w:bottom w:val="none" w:sz="0" w:space="0" w:color="auto"/>
                <w:right w:val="none" w:sz="0" w:space="0" w:color="auto"/>
              </w:divBdr>
            </w:div>
          </w:divsChild>
        </w:div>
        <w:div w:id="1186332715">
          <w:marLeft w:val="0"/>
          <w:marRight w:val="0"/>
          <w:marTop w:val="0"/>
          <w:marBottom w:val="0"/>
          <w:divBdr>
            <w:top w:val="none" w:sz="0" w:space="0" w:color="auto"/>
            <w:left w:val="none" w:sz="0" w:space="0" w:color="auto"/>
            <w:bottom w:val="none" w:sz="0" w:space="0" w:color="auto"/>
            <w:right w:val="none" w:sz="0" w:space="0" w:color="auto"/>
          </w:divBdr>
          <w:divsChild>
            <w:div w:id="2126540243">
              <w:marLeft w:val="0"/>
              <w:marRight w:val="0"/>
              <w:marTop w:val="0"/>
              <w:marBottom w:val="0"/>
              <w:divBdr>
                <w:top w:val="none" w:sz="0" w:space="0" w:color="auto"/>
                <w:left w:val="none" w:sz="0" w:space="0" w:color="auto"/>
                <w:bottom w:val="none" w:sz="0" w:space="0" w:color="auto"/>
                <w:right w:val="none" w:sz="0" w:space="0" w:color="auto"/>
              </w:divBdr>
            </w:div>
            <w:div w:id="1505784855">
              <w:marLeft w:val="0"/>
              <w:marRight w:val="0"/>
              <w:marTop w:val="0"/>
              <w:marBottom w:val="0"/>
              <w:divBdr>
                <w:top w:val="none" w:sz="0" w:space="0" w:color="auto"/>
                <w:left w:val="none" w:sz="0" w:space="0" w:color="auto"/>
                <w:bottom w:val="none" w:sz="0" w:space="0" w:color="auto"/>
                <w:right w:val="none" w:sz="0" w:space="0" w:color="auto"/>
              </w:divBdr>
            </w:div>
            <w:div w:id="1224753124">
              <w:marLeft w:val="0"/>
              <w:marRight w:val="0"/>
              <w:marTop w:val="0"/>
              <w:marBottom w:val="0"/>
              <w:divBdr>
                <w:top w:val="none" w:sz="0" w:space="0" w:color="auto"/>
                <w:left w:val="none" w:sz="0" w:space="0" w:color="auto"/>
                <w:bottom w:val="none" w:sz="0" w:space="0" w:color="auto"/>
                <w:right w:val="none" w:sz="0" w:space="0" w:color="auto"/>
              </w:divBdr>
            </w:div>
            <w:div w:id="553394269">
              <w:marLeft w:val="0"/>
              <w:marRight w:val="0"/>
              <w:marTop w:val="0"/>
              <w:marBottom w:val="0"/>
              <w:divBdr>
                <w:top w:val="none" w:sz="0" w:space="0" w:color="auto"/>
                <w:left w:val="none" w:sz="0" w:space="0" w:color="auto"/>
                <w:bottom w:val="none" w:sz="0" w:space="0" w:color="auto"/>
                <w:right w:val="none" w:sz="0" w:space="0" w:color="auto"/>
              </w:divBdr>
            </w:div>
            <w:div w:id="368141590">
              <w:marLeft w:val="0"/>
              <w:marRight w:val="0"/>
              <w:marTop w:val="0"/>
              <w:marBottom w:val="0"/>
              <w:divBdr>
                <w:top w:val="none" w:sz="0" w:space="0" w:color="auto"/>
                <w:left w:val="none" w:sz="0" w:space="0" w:color="auto"/>
                <w:bottom w:val="none" w:sz="0" w:space="0" w:color="auto"/>
                <w:right w:val="none" w:sz="0" w:space="0" w:color="auto"/>
              </w:divBdr>
            </w:div>
            <w:div w:id="609358124">
              <w:marLeft w:val="0"/>
              <w:marRight w:val="0"/>
              <w:marTop w:val="0"/>
              <w:marBottom w:val="0"/>
              <w:divBdr>
                <w:top w:val="none" w:sz="0" w:space="0" w:color="auto"/>
                <w:left w:val="none" w:sz="0" w:space="0" w:color="auto"/>
                <w:bottom w:val="none" w:sz="0" w:space="0" w:color="auto"/>
                <w:right w:val="none" w:sz="0" w:space="0" w:color="auto"/>
              </w:divBdr>
            </w:div>
          </w:divsChild>
        </w:div>
        <w:div w:id="493647227">
          <w:marLeft w:val="0"/>
          <w:marRight w:val="0"/>
          <w:marTop w:val="0"/>
          <w:marBottom w:val="0"/>
          <w:divBdr>
            <w:top w:val="none" w:sz="0" w:space="0" w:color="auto"/>
            <w:left w:val="none" w:sz="0" w:space="0" w:color="auto"/>
            <w:bottom w:val="none" w:sz="0" w:space="0" w:color="auto"/>
            <w:right w:val="none" w:sz="0" w:space="0" w:color="auto"/>
          </w:divBdr>
          <w:divsChild>
            <w:div w:id="1980957103">
              <w:marLeft w:val="0"/>
              <w:marRight w:val="0"/>
              <w:marTop w:val="0"/>
              <w:marBottom w:val="0"/>
              <w:divBdr>
                <w:top w:val="none" w:sz="0" w:space="0" w:color="auto"/>
                <w:left w:val="none" w:sz="0" w:space="0" w:color="auto"/>
                <w:bottom w:val="none" w:sz="0" w:space="0" w:color="auto"/>
                <w:right w:val="none" w:sz="0" w:space="0" w:color="auto"/>
              </w:divBdr>
            </w:div>
          </w:divsChild>
        </w:div>
        <w:div w:id="1873953286">
          <w:marLeft w:val="0"/>
          <w:marRight w:val="0"/>
          <w:marTop w:val="0"/>
          <w:marBottom w:val="0"/>
          <w:divBdr>
            <w:top w:val="none" w:sz="0" w:space="0" w:color="auto"/>
            <w:left w:val="none" w:sz="0" w:space="0" w:color="auto"/>
            <w:bottom w:val="none" w:sz="0" w:space="0" w:color="auto"/>
            <w:right w:val="none" w:sz="0" w:space="0" w:color="auto"/>
          </w:divBdr>
          <w:divsChild>
            <w:div w:id="612633674">
              <w:marLeft w:val="0"/>
              <w:marRight w:val="0"/>
              <w:marTop w:val="0"/>
              <w:marBottom w:val="0"/>
              <w:divBdr>
                <w:top w:val="none" w:sz="0" w:space="0" w:color="auto"/>
                <w:left w:val="none" w:sz="0" w:space="0" w:color="auto"/>
                <w:bottom w:val="none" w:sz="0" w:space="0" w:color="auto"/>
                <w:right w:val="none" w:sz="0" w:space="0" w:color="auto"/>
              </w:divBdr>
            </w:div>
          </w:divsChild>
        </w:div>
        <w:div w:id="1505315431">
          <w:marLeft w:val="0"/>
          <w:marRight w:val="0"/>
          <w:marTop w:val="0"/>
          <w:marBottom w:val="0"/>
          <w:divBdr>
            <w:top w:val="none" w:sz="0" w:space="0" w:color="auto"/>
            <w:left w:val="none" w:sz="0" w:space="0" w:color="auto"/>
            <w:bottom w:val="none" w:sz="0" w:space="0" w:color="auto"/>
            <w:right w:val="none" w:sz="0" w:space="0" w:color="auto"/>
          </w:divBdr>
          <w:divsChild>
            <w:div w:id="176777869">
              <w:marLeft w:val="0"/>
              <w:marRight w:val="0"/>
              <w:marTop w:val="0"/>
              <w:marBottom w:val="0"/>
              <w:divBdr>
                <w:top w:val="none" w:sz="0" w:space="0" w:color="auto"/>
                <w:left w:val="none" w:sz="0" w:space="0" w:color="auto"/>
                <w:bottom w:val="none" w:sz="0" w:space="0" w:color="auto"/>
                <w:right w:val="none" w:sz="0" w:space="0" w:color="auto"/>
              </w:divBdr>
            </w:div>
          </w:divsChild>
        </w:div>
        <w:div w:id="587269979">
          <w:marLeft w:val="0"/>
          <w:marRight w:val="0"/>
          <w:marTop w:val="0"/>
          <w:marBottom w:val="0"/>
          <w:divBdr>
            <w:top w:val="none" w:sz="0" w:space="0" w:color="auto"/>
            <w:left w:val="none" w:sz="0" w:space="0" w:color="auto"/>
            <w:bottom w:val="none" w:sz="0" w:space="0" w:color="auto"/>
            <w:right w:val="none" w:sz="0" w:space="0" w:color="auto"/>
          </w:divBdr>
          <w:divsChild>
            <w:div w:id="27949572">
              <w:marLeft w:val="0"/>
              <w:marRight w:val="0"/>
              <w:marTop w:val="0"/>
              <w:marBottom w:val="0"/>
              <w:divBdr>
                <w:top w:val="none" w:sz="0" w:space="0" w:color="auto"/>
                <w:left w:val="none" w:sz="0" w:space="0" w:color="auto"/>
                <w:bottom w:val="none" w:sz="0" w:space="0" w:color="auto"/>
                <w:right w:val="none" w:sz="0" w:space="0" w:color="auto"/>
              </w:divBdr>
            </w:div>
          </w:divsChild>
        </w:div>
        <w:div w:id="282619413">
          <w:marLeft w:val="0"/>
          <w:marRight w:val="0"/>
          <w:marTop w:val="0"/>
          <w:marBottom w:val="0"/>
          <w:divBdr>
            <w:top w:val="none" w:sz="0" w:space="0" w:color="auto"/>
            <w:left w:val="none" w:sz="0" w:space="0" w:color="auto"/>
            <w:bottom w:val="none" w:sz="0" w:space="0" w:color="auto"/>
            <w:right w:val="none" w:sz="0" w:space="0" w:color="auto"/>
          </w:divBdr>
          <w:divsChild>
            <w:div w:id="984702146">
              <w:marLeft w:val="0"/>
              <w:marRight w:val="0"/>
              <w:marTop w:val="0"/>
              <w:marBottom w:val="0"/>
              <w:divBdr>
                <w:top w:val="none" w:sz="0" w:space="0" w:color="auto"/>
                <w:left w:val="none" w:sz="0" w:space="0" w:color="auto"/>
                <w:bottom w:val="none" w:sz="0" w:space="0" w:color="auto"/>
                <w:right w:val="none" w:sz="0" w:space="0" w:color="auto"/>
              </w:divBdr>
            </w:div>
          </w:divsChild>
        </w:div>
        <w:div w:id="346177253">
          <w:marLeft w:val="0"/>
          <w:marRight w:val="0"/>
          <w:marTop w:val="0"/>
          <w:marBottom w:val="0"/>
          <w:divBdr>
            <w:top w:val="none" w:sz="0" w:space="0" w:color="auto"/>
            <w:left w:val="none" w:sz="0" w:space="0" w:color="auto"/>
            <w:bottom w:val="none" w:sz="0" w:space="0" w:color="auto"/>
            <w:right w:val="none" w:sz="0" w:space="0" w:color="auto"/>
          </w:divBdr>
          <w:divsChild>
            <w:div w:id="904797383">
              <w:marLeft w:val="0"/>
              <w:marRight w:val="0"/>
              <w:marTop w:val="0"/>
              <w:marBottom w:val="0"/>
              <w:divBdr>
                <w:top w:val="none" w:sz="0" w:space="0" w:color="auto"/>
                <w:left w:val="none" w:sz="0" w:space="0" w:color="auto"/>
                <w:bottom w:val="none" w:sz="0" w:space="0" w:color="auto"/>
                <w:right w:val="none" w:sz="0" w:space="0" w:color="auto"/>
              </w:divBdr>
            </w:div>
          </w:divsChild>
        </w:div>
        <w:div w:id="1830709988">
          <w:marLeft w:val="0"/>
          <w:marRight w:val="0"/>
          <w:marTop w:val="0"/>
          <w:marBottom w:val="0"/>
          <w:divBdr>
            <w:top w:val="none" w:sz="0" w:space="0" w:color="auto"/>
            <w:left w:val="none" w:sz="0" w:space="0" w:color="auto"/>
            <w:bottom w:val="none" w:sz="0" w:space="0" w:color="auto"/>
            <w:right w:val="none" w:sz="0" w:space="0" w:color="auto"/>
          </w:divBdr>
          <w:divsChild>
            <w:div w:id="1700275032">
              <w:marLeft w:val="0"/>
              <w:marRight w:val="0"/>
              <w:marTop w:val="0"/>
              <w:marBottom w:val="0"/>
              <w:divBdr>
                <w:top w:val="none" w:sz="0" w:space="0" w:color="auto"/>
                <w:left w:val="none" w:sz="0" w:space="0" w:color="auto"/>
                <w:bottom w:val="none" w:sz="0" w:space="0" w:color="auto"/>
                <w:right w:val="none" w:sz="0" w:space="0" w:color="auto"/>
              </w:divBdr>
            </w:div>
          </w:divsChild>
        </w:div>
        <w:div w:id="1638686773">
          <w:marLeft w:val="0"/>
          <w:marRight w:val="0"/>
          <w:marTop w:val="0"/>
          <w:marBottom w:val="0"/>
          <w:divBdr>
            <w:top w:val="none" w:sz="0" w:space="0" w:color="auto"/>
            <w:left w:val="none" w:sz="0" w:space="0" w:color="auto"/>
            <w:bottom w:val="none" w:sz="0" w:space="0" w:color="auto"/>
            <w:right w:val="none" w:sz="0" w:space="0" w:color="auto"/>
          </w:divBdr>
          <w:divsChild>
            <w:div w:id="1220048476">
              <w:marLeft w:val="0"/>
              <w:marRight w:val="0"/>
              <w:marTop w:val="0"/>
              <w:marBottom w:val="0"/>
              <w:divBdr>
                <w:top w:val="none" w:sz="0" w:space="0" w:color="auto"/>
                <w:left w:val="none" w:sz="0" w:space="0" w:color="auto"/>
                <w:bottom w:val="none" w:sz="0" w:space="0" w:color="auto"/>
                <w:right w:val="none" w:sz="0" w:space="0" w:color="auto"/>
              </w:divBdr>
            </w:div>
          </w:divsChild>
        </w:div>
        <w:div w:id="1519002070">
          <w:marLeft w:val="0"/>
          <w:marRight w:val="0"/>
          <w:marTop w:val="0"/>
          <w:marBottom w:val="0"/>
          <w:divBdr>
            <w:top w:val="none" w:sz="0" w:space="0" w:color="auto"/>
            <w:left w:val="none" w:sz="0" w:space="0" w:color="auto"/>
            <w:bottom w:val="none" w:sz="0" w:space="0" w:color="auto"/>
            <w:right w:val="none" w:sz="0" w:space="0" w:color="auto"/>
          </w:divBdr>
          <w:divsChild>
            <w:div w:id="1822575253">
              <w:marLeft w:val="0"/>
              <w:marRight w:val="0"/>
              <w:marTop w:val="0"/>
              <w:marBottom w:val="0"/>
              <w:divBdr>
                <w:top w:val="none" w:sz="0" w:space="0" w:color="auto"/>
                <w:left w:val="none" w:sz="0" w:space="0" w:color="auto"/>
                <w:bottom w:val="none" w:sz="0" w:space="0" w:color="auto"/>
                <w:right w:val="none" w:sz="0" w:space="0" w:color="auto"/>
              </w:divBdr>
            </w:div>
          </w:divsChild>
        </w:div>
        <w:div w:id="1266615971">
          <w:marLeft w:val="0"/>
          <w:marRight w:val="0"/>
          <w:marTop w:val="0"/>
          <w:marBottom w:val="0"/>
          <w:divBdr>
            <w:top w:val="none" w:sz="0" w:space="0" w:color="auto"/>
            <w:left w:val="none" w:sz="0" w:space="0" w:color="auto"/>
            <w:bottom w:val="none" w:sz="0" w:space="0" w:color="auto"/>
            <w:right w:val="none" w:sz="0" w:space="0" w:color="auto"/>
          </w:divBdr>
          <w:divsChild>
            <w:div w:id="468935469">
              <w:marLeft w:val="0"/>
              <w:marRight w:val="0"/>
              <w:marTop w:val="0"/>
              <w:marBottom w:val="0"/>
              <w:divBdr>
                <w:top w:val="none" w:sz="0" w:space="0" w:color="auto"/>
                <w:left w:val="none" w:sz="0" w:space="0" w:color="auto"/>
                <w:bottom w:val="none" w:sz="0" w:space="0" w:color="auto"/>
                <w:right w:val="none" w:sz="0" w:space="0" w:color="auto"/>
              </w:divBdr>
            </w:div>
          </w:divsChild>
        </w:div>
        <w:div w:id="1293713348">
          <w:marLeft w:val="0"/>
          <w:marRight w:val="0"/>
          <w:marTop w:val="0"/>
          <w:marBottom w:val="0"/>
          <w:divBdr>
            <w:top w:val="none" w:sz="0" w:space="0" w:color="auto"/>
            <w:left w:val="none" w:sz="0" w:space="0" w:color="auto"/>
            <w:bottom w:val="none" w:sz="0" w:space="0" w:color="auto"/>
            <w:right w:val="none" w:sz="0" w:space="0" w:color="auto"/>
          </w:divBdr>
          <w:divsChild>
            <w:div w:id="812022287">
              <w:marLeft w:val="0"/>
              <w:marRight w:val="0"/>
              <w:marTop w:val="0"/>
              <w:marBottom w:val="0"/>
              <w:divBdr>
                <w:top w:val="none" w:sz="0" w:space="0" w:color="auto"/>
                <w:left w:val="none" w:sz="0" w:space="0" w:color="auto"/>
                <w:bottom w:val="none" w:sz="0" w:space="0" w:color="auto"/>
                <w:right w:val="none" w:sz="0" w:space="0" w:color="auto"/>
              </w:divBdr>
            </w:div>
          </w:divsChild>
        </w:div>
        <w:div w:id="831524079">
          <w:marLeft w:val="0"/>
          <w:marRight w:val="0"/>
          <w:marTop w:val="0"/>
          <w:marBottom w:val="0"/>
          <w:divBdr>
            <w:top w:val="none" w:sz="0" w:space="0" w:color="auto"/>
            <w:left w:val="none" w:sz="0" w:space="0" w:color="auto"/>
            <w:bottom w:val="none" w:sz="0" w:space="0" w:color="auto"/>
            <w:right w:val="none" w:sz="0" w:space="0" w:color="auto"/>
          </w:divBdr>
          <w:divsChild>
            <w:div w:id="918977316">
              <w:marLeft w:val="0"/>
              <w:marRight w:val="0"/>
              <w:marTop w:val="0"/>
              <w:marBottom w:val="0"/>
              <w:divBdr>
                <w:top w:val="none" w:sz="0" w:space="0" w:color="auto"/>
                <w:left w:val="none" w:sz="0" w:space="0" w:color="auto"/>
                <w:bottom w:val="none" w:sz="0" w:space="0" w:color="auto"/>
                <w:right w:val="none" w:sz="0" w:space="0" w:color="auto"/>
              </w:divBdr>
            </w:div>
          </w:divsChild>
        </w:div>
        <w:div w:id="899709969">
          <w:marLeft w:val="0"/>
          <w:marRight w:val="0"/>
          <w:marTop w:val="0"/>
          <w:marBottom w:val="0"/>
          <w:divBdr>
            <w:top w:val="none" w:sz="0" w:space="0" w:color="auto"/>
            <w:left w:val="none" w:sz="0" w:space="0" w:color="auto"/>
            <w:bottom w:val="none" w:sz="0" w:space="0" w:color="auto"/>
            <w:right w:val="none" w:sz="0" w:space="0" w:color="auto"/>
          </w:divBdr>
          <w:divsChild>
            <w:div w:id="1011378508">
              <w:marLeft w:val="0"/>
              <w:marRight w:val="0"/>
              <w:marTop w:val="0"/>
              <w:marBottom w:val="0"/>
              <w:divBdr>
                <w:top w:val="none" w:sz="0" w:space="0" w:color="auto"/>
                <w:left w:val="none" w:sz="0" w:space="0" w:color="auto"/>
                <w:bottom w:val="none" w:sz="0" w:space="0" w:color="auto"/>
                <w:right w:val="none" w:sz="0" w:space="0" w:color="auto"/>
              </w:divBdr>
            </w:div>
          </w:divsChild>
        </w:div>
        <w:div w:id="353851361">
          <w:marLeft w:val="0"/>
          <w:marRight w:val="0"/>
          <w:marTop w:val="0"/>
          <w:marBottom w:val="0"/>
          <w:divBdr>
            <w:top w:val="none" w:sz="0" w:space="0" w:color="auto"/>
            <w:left w:val="none" w:sz="0" w:space="0" w:color="auto"/>
            <w:bottom w:val="none" w:sz="0" w:space="0" w:color="auto"/>
            <w:right w:val="none" w:sz="0" w:space="0" w:color="auto"/>
          </w:divBdr>
          <w:divsChild>
            <w:div w:id="1136531888">
              <w:marLeft w:val="0"/>
              <w:marRight w:val="0"/>
              <w:marTop w:val="0"/>
              <w:marBottom w:val="0"/>
              <w:divBdr>
                <w:top w:val="none" w:sz="0" w:space="0" w:color="auto"/>
                <w:left w:val="none" w:sz="0" w:space="0" w:color="auto"/>
                <w:bottom w:val="none" w:sz="0" w:space="0" w:color="auto"/>
                <w:right w:val="none" w:sz="0" w:space="0" w:color="auto"/>
              </w:divBdr>
            </w:div>
          </w:divsChild>
        </w:div>
        <w:div w:id="303118304">
          <w:marLeft w:val="0"/>
          <w:marRight w:val="0"/>
          <w:marTop w:val="0"/>
          <w:marBottom w:val="0"/>
          <w:divBdr>
            <w:top w:val="none" w:sz="0" w:space="0" w:color="auto"/>
            <w:left w:val="none" w:sz="0" w:space="0" w:color="auto"/>
            <w:bottom w:val="none" w:sz="0" w:space="0" w:color="auto"/>
            <w:right w:val="none" w:sz="0" w:space="0" w:color="auto"/>
          </w:divBdr>
          <w:divsChild>
            <w:div w:id="1984844569">
              <w:marLeft w:val="0"/>
              <w:marRight w:val="0"/>
              <w:marTop w:val="0"/>
              <w:marBottom w:val="0"/>
              <w:divBdr>
                <w:top w:val="none" w:sz="0" w:space="0" w:color="auto"/>
                <w:left w:val="none" w:sz="0" w:space="0" w:color="auto"/>
                <w:bottom w:val="none" w:sz="0" w:space="0" w:color="auto"/>
                <w:right w:val="none" w:sz="0" w:space="0" w:color="auto"/>
              </w:divBdr>
            </w:div>
          </w:divsChild>
        </w:div>
        <w:div w:id="577597532">
          <w:marLeft w:val="0"/>
          <w:marRight w:val="0"/>
          <w:marTop w:val="0"/>
          <w:marBottom w:val="0"/>
          <w:divBdr>
            <w:top w:val="none" w:sz="0" w:space="0" w:color="auto"/>
            <w:left w:val="none" w:sz="0" w:space="0" w:color="auto"/>
            <w:bottom w:val="none" w:sz="0" w:space="0" w:color="auto"/>
            <w:right w:val="none" w:sz="0" w:space="0" w:color="auto"/>
          </w:divBdr>
          <w:divsChild>
            <w:div w:id="741290162">
              <w:marLeft w:val="0"/>
              <w:marRight w:val="0"/>
              <w:marTop w:val="0"/>
              <w:marBottom w:val="0"/>
              <w:divBdr>
                <w:top w:val="none" w:sz="0" w:space="0" w:color="auto"/>
                <w:left w:val="none" w:sz="0" w:space="0" w:color="auto"/>
                <w:bottom w:val="none" w:sz="0" w:space="0" w:color="auto"/>
                <w:right w:val="none" w:sz="0" w:space="0" w:color="auto"/>
              </w:divBdr>
            </w:div>
          </w:divsChild>
        </w:div>
        <w:div w:id="670261239">
          <w:marLeft w:val="0"/>
          <w:marRight w:val="0"/>
          <w:marTop w:val="0"/>
          <w:marBottom w:val="0"/>
          <w:divBdr>
            <w:top w:val="none" w:sz="0" w:space="0" w:color="auto"/>
            <w:left w:val="none" w:sz="0" w:space="0" w:color="auto"/>
            <w:bottom w:val="none" w:sz="0" w:space="0" w:color="auto"/>
            <w:right w:val="none" w:sz="0" w:space="0" w:color="auto"/>
          </w:divBdr>
          <w:divsChild>
            <w:div w:id="401833954">
              <w:marLeft w:val="0"/>
              <w:marRight w:val="0"/>
              <w:marTop w:val="0"/>
              <w:marBottom w:val="0"/>
              <w:divBdr>
                <w:top w:val="none" w:sz="0" w:space="0" w:color="auto"/>
                <w:left w:val="none" w:sz="0" w:space="0" w:color="auto"/>
                <w:bottom w:val="none" w:sz="0" w:space="0" w:color="auto"/>
                <w:right w:val="none" w:sz="0" w:space="0" w:color="auto"/>
              </w:divBdr>
            </w:div>
          </w:divsChild>
        </w:div>
        <w:div w:id="150679470">
          <w:marLeft w:val="0"/>
          <w:marRight w:val="0"/>
          <w:marTop w:val="0"/>
          <w:marBottom w:val="0"/>
          <w:divBdr>
            <w:top w:val="none" w:sz="0" w:space="0" w:color="auto"/>
            <w:left w:val="none" w:sz="0" w:space="0" w:color="auto"/>
            <w:bottom w:val="none" w:sz="0" w:space="0" w:color="auto"/>
            <w:right w:val="none" w:sz="0" w:space="0" w:color="auto"/>
          </w:divBdr>
          <w:divsChild>
            <w:div w:id="784737263">
              <w:marLeft w:val="0"/>
              <w:marRight w:val="0"/>
              <w:marTop w:val="0"/>
              <w:marBottom w:val="0"/>
              <w:divBdr>
                <w:top w:val="none" w:sz="0" w:space="0" w:color="auto"/>
                <w:left w:val="none" w:sz="0" w:space="0" w:color="auto"/>
                <w:bottom w:val="none" w:sz="0" w:space="0" w:color="auto"/>
                <w:right w:val="none" w:sz="0" w:space="0" w:color="auto"/>
              </w:divBdr>
            </w:div>
          </w:divsChild>
        </w:div>
        <w:div w:id="1717310294">
          <w:marLeft w:val="0"/>
          <w:marRight w:val="0"/>
          <w:marTop w:val="0"/>
          <w:marBottom w:val="0"/>
          <w:divBdr>
            <w:top w:val="none" w:sz="0" w:space="0" w:color="auto"/>
            <w:left w:val="none" w:sz="0" w:space="0" w:color="auto"/>
            <w:bottom w:val="none" w:sz="0" w:space="0" w:color="auto"/>
            <w:right w:val="none" w:sz="0" w:space="0" w:color="auto"/>
          </w:divBdr>
          <w:divsChild>
            <w:div w:id="719017556">
              <w:marLeft w:val="0"/>
              <w:marRight w:val="0"/>
              <w:marTop w:val="0"/>
              <w:marBottom w:val="0"/>
              <w:divBdr>
                <w:top w:val="none" w:sz="0" w:space="0" w:color="auto"/>
                <w:left w:val="none" w:sz="0" w:space="0" w:color="auto"/>
                <w:bottom w:val="none" w:sz="0" w:space="0" w:color="auto"/>
                <w:right w:val="none" w:sz="0" w:space="0" w:color="auto"/>
              </w:divBdr>
            </w:div>
          </w:divsChild>
        </w:div>
        <w:div w:id="1894582447">
          <w:marLeft w:val="0"/>
          <w:marRight w:val="0"/>
          <w:marTop w:val="0"/>
          <w:marBottom w:val="0"/>
          <w:divBdr>
            <w:top w:val="none" w:sz="0" w:space="0" w:color="auto"/>
            <w:left w:val="none" w:sz="0" w:space="0" w:color="auto"/>
            <w:bottom w:val="none" w:sz="0" w:space="0" w:color="auto"/>
            <w:right w:val="none" w:sz="0" w:space="0" w:color="auto"/>
          </w:divBdr>
          <w:divsChild>
            <w:div w:id="1493638609">
              <w:marLeft w:val="0"/>
              <w:marRight w:val="0"/>
              <w:marTop w:val="0"/>
              <w:marBottom w:val="0"/>
              <w:divBdr>
                <w:top w:val="none" w:sz="0" w:space="0" w:color="auto"/>
                <w:left w:val="none" w:sz="0" w:space="0" w:color="auto"/>
                <w:bottom w:val="none" w:sz="0" w:space="0" w:color="auto"/>
                <w:right w:val="none" w:sz="0" w:space="0" w:color="auto"/>
              </w:divBdr>
            </w:div>
          </w:divsChild>
        </w:div>
        <w:div w:id="135925038">
          <w:marLeft w:val="0"/>
          <w:marRight w:val="0"/>
          <w:marTop w:val="0"/>
          <w:marBottom w:val="0"/>
          <w:divBdr>
            <w:top w:val="none" w:sz="0" w:space="0" w:color="auto"/>
            <w:left w:val="none" w:sz="0" w:space="0" w:color="auto"/>
            <w:bottom w:val="none" w:sz="0" w:space="0" w:color="auto"/>
            <w:right w:val="none" w:sz="0" w:space="0" w:color="auto"/>
          </w:divBdr>
          <w:divsChild>
            <w:div w:id="766927956">
              <w:marLeft w:val="0"/>
              <w:marRight w:val="0"/>
              <w:marTop w:val="0"/>
              <w:marBottom w:val="0"/>
              <w:divBdr>
                <w:top w:val="none" w:sz="0" w:space="0" w:color="auto"/>
                <w:left w:val="none" w:sz="0" w:space="0" w:color="auto"/>
                <w:bottom w:val="none" w:sz="0" w:space="0" w:color="auto"/>
                <w:right w:val="none" w:sz="0" w:space="0" w:color="auto"/>
              </w:divBdr>
            </w:div>
          </w:divsChild>
        </w:div>
        <w:div w:id="866604190">
          <w:marLeft w:val="0"/>
          <w:marRight w:val="0"/>
          <w:marTop w:val="0"/>
          <w:marBottom w:val="0"/>
          <w:divBdr>
            <w:top w:val="none" w:sz="0" w:space="0" w:color="auto"/>
            <w:left w:val="none" w:sz="0" w:space="0" w:color="auto"/>
            <w:bottom w:val="none" w:sz="0" w:space="0" w:color="auto"/>
            <w:right w:val="none" w:sz="0" w:space="0" w:color="auto"/>
          </w:divBdr>
          <w:divsChild>
            <w:div w:id="978993291">
              <w:marLeft w:val="0"/>
              <w:marRight w:val="0"/>
              <w:marTop w:val="0"/>
              <w:marBottom w:val="0"/>
              <w:divBdr>
                <w:top w:val="none" w:sz="0" w:space="0" w:color="auto"/>
                <w:left w:val="none" w:sz="0" w:space="0" w:color="auto"/>
                <w:bottom w:val="none" w:sz="0" w:space="0" w:color="auto"/>
                <w:right w:val="none" w:sz="0" w:space="0" w:color="auto"/>
              </w:divBdr>
            </w:div>
          </w:divsChild>
        </w:div>
        <w:div w:id="952781871">
          <w:marLeft w:val="0"/>
          <w:marRight w:val="0"/>
          <w:marTop w:val="0"/>
          <w:marBottom w:val="0"/>
          <w:divBdr>
            <w:top w:val="none" w:sz="0" w:space="0" w:color="auto"/>
            <w:left w:val="none" w:sz="0" w:space="0" w:color="auto"/>
            <w:bottom w:val="none" w:sz="0" w:space="0" w:color="auto"/>
            <w:right w:val="none" w:sz="0" w:space="0" w:color="auto"/>
          </w:divBdr>
          <w:divsChild>
            <w:div w:id="1518546118">
              <w:marLeft w:val="0"/>
              <w:marRight w:val="0"/>
              <w:marTop w:val="0"/>
              <w:marBottom w:val="0"/>
              <w:divBdr>
                <w:top w:val="none" w:sz="0" w:space="0" w:color="auto"/>
                <w:left w:val="none" w:sz="0" w:space="0" w:color="auto"/>
                <w:bottom w:val="none" w:sz="0" w:space="0" w:color="auto"/>
                <w:right w:val="none" w:sz="0" w:space="0" w:color="auto"/>
              </w:divBdr>
            </w:div>
          </w:divsChild>
        </w:div>
        <w:div w:id="416634968">
          <w:marLeft w:val="0"/>
          <w:marRight w:val="0"/>
          <w:marTop w:val="0"/>
          <w:marBottom w:val="0"/>
          <w:divBdr>
            <w:top w:val="none" w:sz="0" w:space="0" w:color="auto"/>
            <w:left w:val="none" w:sz="0" w:space="0" w:color="auto"/>
            <w:bottom w:val="none" w:sz="0" w:space="0" w:color="auto"/>
            <w:right w:val="none" w:sz="0" w:space="0" w:color="auto"/>
          </w:divBdr>
          <w:divsChild>
            <w:div w:id="1171213238">
              <w:marLeft w:val="0"/>
              <w:marRight w:val="0"/>
              <w:marTop w:val="0"/>
              <w:marBottom w:val="0"/>
              <w:divBdr>
                <w:top w:val="none" w:sz="0" w:space="0" w:color="auto"/>
                <w:left w:val="none" w:sz="0" w:space="0" w:color="auto"/>
                <w:bottom w:val="none" w:sz="0" w:space="0" w:color="auto"/>
                <w:right w:val="none" w:sz="0" w:space="0" w:color="auto"/>
              </w:divBdr>
            </w:div>
          </w:divsChild>
        </w:div>
        <w:div w:id="1021736563">
          <w:marLeft w:val="0"/>
          <w:marRight w:val="0"/>
          <w:marTop w:val="0"/>
          <w:marBottom w:val="0"/>
          <w:divBdr>
            <w:top w:val="none" w:sz="0" w:space="0" w:color="auto"/>
            <w:left w:val="none" w:sz="0" w:space="0" w:color="auto"/>
            <w:bottom w:val="none" w:sz="0" w:space="0" w:color="auto"/>
            <w:right w:val="none" w:sz="0" w:space="0" w:color="auto"/>
          </w:divBdr>
          <w:divsChild>
            <w:div w:id="1520856443">
              <w:marLeft w:val="0"/>
              <w:marRight w:val="0"/>
              <w:marTop w:val="0"/>
              <w:marBottom w:val="0"/>
              <w:divBdr>
                <w:top w:val="none" w:sz="0" w:space="0" w:color="auto"/>
                <w:left w:val="none" w:sz="0" w:space="0" w:color="auto"/>
                <w:bottom w:val="none" w:sz="0" w:space="0" w:color="auto"/>
                <w:right w:val="none" w:sz="0" w:space="0" w:color="auto"/>
              </w:divBdr>
            </w:div>
          </w:divsChild>
        </w:div>
        <w:div w:id="1202791540">
          <w:marLeft w:val="0"/>
          <w:marRight w:val="0"/>
          <w:marTop w:val="0"/>
          <w:marBottom w:val="0"/>
          <w:divBdr>
            <w:top w:val="none" w:sz="0" w:space="0" w:color="auto"/>
            <w:left w:val="none" w:sz="0" w:space="0" w:color="auto"/>
            <w:bottom w:val="none" w:sz="0" w:space="0" w:color="auto"/>
            <w:right w:val="none" w:sz="0" w:space="0" w:color="auto"/>
          </w:divBdr>
          <w:divsChild>
            <w:div w:id="933781566">
              <w:marLeft w:val="0"/>
              <w:marRight w:val="0"/>
              <w:marTop w:val="0"/>
              <w:marBottom w:val="0"/>
              <w:divBdr>
                <w:top w:val="none" w:sz="0" w:space="0" w:color="auto"/>
                <w:left w:val="none" w:sz="0" w:space="0" w:color="auto"/>
                <w:bottom w:val="none" w:sz="0" w:space="0" w:color="auto"/>
                <w:right w:val="none" w:sz="0" w:space="0" w:color="auto"/>
              </w:divBdr>
            </w:div>
          </w:divsChild>
        </w:div>
        <w:div w:id="557209786">
          <w:marLeft w:val="0"/>
          <w:marRight w:val="0"/>
          <w:marTop w:val="0"/>
          <w:marBottom w:val="0"/>
          <w:divBdr>
            <w:top w:val="none" w:sz="0" w:space="0" w:color="auto"/>
            <w:left w:val="none" w:sz="0" w:space="0" w:color="auto"/>
            <w:bottom w:val="none" w:sz="0" w:space="0" w:color="auto"/>
            <w:right w:val="none" w:sz="0" w:space="0" w:color="auto"/>
          </w:divBdr>
          <w:divsChild>
            <w:div w:id="111021371">
              <w:marLeft w:val="0"/>
              <w:marRight w:val="0"/>
              <w:marTop w:val="0"/>
              <w:marBottom w:val="0"/>
              <w:divBdr>
                <w:top w:val="none" w:sz="0" w:space="0" w:color="auto"/>
                <w:left w:val="none" w:sz="0" w:space="0" w:color="auto"/>
                <w:bottom w:val="none" w:sz="0" w:space="0" w:color="auto"/>
                <w:right w:val="none" w:sz="0" w:space="0" w:color="auto"/>
              </w:divBdr>
            </w:div>
          </w:divsChild>
        </w:div>
        <w:div w:id="1085881652">
          <w:marLeft w:val="0"/>
          <w:marRight w:val="0"/>
          <w:marTop w:val="0"/>
          <w:marBottom w:val="0"/>
          <w:divBdr>
            <w:top w:val="none" w:sz="0" w:space="0" w:color="auto"/>
            <w:left w:val="none" w:sz="0" w:space="0" w:color="auto"/>
            <w:bottom w:val="none" w:sz="0" w:space="0" w:color="auto"/>
            <w:right w:val="none" w:sz="0" w:space="0" w:color="auto"/>
          </w:divBdr>
          <w:divsChild>
            <w:div w:id="1767454395">
              <w:marLeft w:val="0"/>
              <w:marRight w:val="0"/>
              <w:marTop w:val="0"/>
              <w:marBottom w:val="0"/>
              <w:divBdr>
                <w:top w:val="none" w:sz="0" w:space="0" w:color="auto"/>
                <w:left w:val="none" w:sz="0" w:space="0" w:color="auto"/>
                <w:bottom w:val="none" w:sz="0" w:space="0" w:color="auto"/>
                <w:right w:val="none" w:sz="0" w:space="0" w:color="auto"/>
              </w:divBdr>
            </w:div>
          </w:divsChild>
        </w:div>
        <w:div w:id="1113939751">
          <w:marLeft w:val="0"/>
          <w:marRight w:val="0"/>
          <w:marTop w:val="0"/>
          <w:marBottom w:val="0"/>
          <w:divBdr>
            <w:top w:val="none" w:sz="0" w:space="0" w:color="auto"/>
            <w:left w:val="none" w:sz="0" w:space="0" w:color="auto"/>
            <w:bottom w:val="none" w:sz="0" w:space="0" w:color="auto"/>
            <w:right w:val="none" w:sz="0" w:space="0" w:color="auto"/>
          </w:divBdr>
          <w:divsChild>
            <w:div w:id="139882732">
              <w:marLeft w:val="0"/>
              <w:marRight w:val="0"/>
              <w:marTop w:val="0"/>
              <w:marBottom w:val="0"/>
              <w:divBdr>
                <w:top w:val="none" w:sz="0" w:space="0" w:color="auto"/>
                <w:left w:val="none" w:sz="0" w:space="0" w:color="auto"/>
                <w:bottom w:val="none" w:sz="0" w:space="0" w:color="auto"/>
                <w:right w:val="none" w:sz="0" w:space="0" w:color="auto"/>
              </w:divBdr>
            </w:div>
          </w:divsChild>
        </w:div>
        <w:div w:id="1240292027">
          <w:marLeft w:val="0"/>
          <w:marRight w:val="0"/>
          <w:marTop w:val="0"/>
          <w:marBottom w:val="0"/>
          <w:divBdr>
            <w:top w:val="none" w:sz="0" w:space="0" w:color="auto"/>
            <w:left w:val="none" w:sz="0" w:space="0" w:color="auto"/>
            <w:bottom w:val="none" w:sz="0" w:space="0" w:color="auto"/>
            <w:right w:val="none" w:sz="0" w:space="0" w:color="auto"/>
          </w:divBdr>
          <w:divsChild>
            <w:div w:id="1880363064">
              <w:marLeft w:val="0"/>
              <w:marRight w:val="0"/>
              <w:marTop w:val="0"/>
              <w:marBottom w:val="0"/>
              <w:divBdr>
                <w:top w:val="none" w:sz="0" w:space="0" w:color="auto"/>
                <w:left w:val="none" w:sz="0" w:space="0" w:color="auto"/>
                <w:bottom w:val="none" w:sz="0" w:space="0" w:color="auto"/>
                <w:right w:val="none" w:sz="0" w:space="0" w:color="auto"/>
              </w:divBdr>
            </w:div>
          </w:divsChild>
        </w:div>
        <w:div w:id="1905218681">
          <w:marLeft w:val="0"/>
          <w:marRight w:val="0"/>
          <w:marTop w:val="0"/>
          <w:marBottom w:val="0"/>
          <w:divBdr>
            <w:top w:val="none" w:sz="0" w:space="0" w:color="auto"/>
            <w:left w:val="none" w:sz="0" w:space="0" w:color="auto"/>
            <w:bottom w:val="none" w:sz="0" w:space="0" w:color="auto"/>
            <w:right w:val="none" w:sz="0" w:space="0" w:color="auto"/>
          </w:divBdr>
          <w:divsChild>
            <w:div w:id="1585647166">
              <w:marLeft w:val="0"/>
              <w:marRight w:val="0"/>
              <w:marTop w:val="0"/>
              <w:marBottom w:val="0"/>
              <w:divBdr>
                <w:top w:val="none" w:sz="0" w:space="0" w:color="auto"/>
                <w:left w:val="none" w:sz="0" w:space="0" w:color="auto"/>
                <w:bottom w:val="none" w:sz="0" w:space="0" w:color="auto"/>
                <w:right w:val="none" w:sz="0" w:space="0" w:color="auto"/>
              </w:divBdr>
            </w:div>
          </w:divsChild>
        </w:div>
        <w:div w:id="1085224073">
          <w:marLeft w:val="0"/>
          <w:marRight w:val="0"/>
          <w:marTop w:val="0"/>
          <w:marBottom w:val="0"/>
          <w:divBdr>
            <w:top w:val="none" w:sz="0" w:space="0" w:color="auto"/>
            <w:left w:val="none" w:sz="0" w:space="0" w:color="auto"/>
            <w:bottom w:val="none" w:sz="0" w:space="0" w:color="auto"/>
            <w:right w:val="none" w:sz="0" w:space="0" w:color="auto"/>
          </w:divBdr>
          <w:divsChild>
            <w:div w:id="1415081149">
              <w:marLeft w:val="0"/>
              <w:marRight w:val="0"/>
              <w:marTop w:val="0"/>
              <w:marBottom w:val="0"/>
              <w:divBdr>
                <w:top w:val="none" w:sz="0" w:space="0" w:color="auto"/>
                <w:left w:val="none" w:sz="0" w:space="0" w:color="auto"/>
                <w:bottom w:val="none" w:sz="0" w:space="0" w:color="auto"/>
                <w:right w:val="none" w:sz="0" w:space="0" w:color="auto"/>
              </w:divBdr>
            </w:div>
          </w:divsChild>
        </w:div>
        <w:div w:id="1820071854">
          <w:marLeft w:val="0"/>
          <w:marRight w:val="0"/>
          <w:marTop w:val="0"/>
          <w:marBottom w:val="0"/>
          <w:divBdr>
            <w:top w:val="none" w:sz="0" w:space="0" w:color="auto"/>
            <w:left w:val="none" w:sz="0" w:space="0" w:color="auto"/>
            <w:bottom w:val="none" w:sz="0" w:space="0" w:color="auto"/>
            <w:right w:val="none" w:sz="0" w:space="0" w:color="auto"/>
          </w:divBdr>
          <w:divsChild>
            <w:div w:id="339044225">
              <w:marLeft w:val="0"/>
              <w:marRight w:val="0"/>
              <w:marTop w:val="0"/>
              <w:marBottom w:val="0"/>
              <w:divBdr>
                <w:top w:val="none" w:sz="0" w:space="0" w:color="auto"/>
                <w:left w:val="none" w:sz="0" w:space="0" w:color="auto"/>
                <w:bottom w:val="none" w:sz="0" w:space="0" w:color="auto"/>
                <w:right w:val="none" w:sz="0" w:space="0" w:color="auto"/>
              </w:divBdr>
            </w:div>
          </w:divsChild>
        </w:div>
        <w:div w:id="1104111723">
          <w:marLeft w:val="0"/>
          <w:marRight w:val="0"/>
          <w:marTop w:val="0"/>
          <w:marBottom w:val="0"/>
          <w:divBdr>
            <w:top w:val="none" w:sz="0" w:space="0" w:color="auto"/>
            <w:left w:val="none" w:sz="0" w:space="0" w:color="auto"/>
            <w:bottom w:val="none" w:sz="0" w:space="0" w:color="auto"/>
            <w:right w:val="none" w:sz="0" w:space="0" w:color="auto"/>
          </w:divBdr>
          <w:divsChild>
            <w:div w:id="2141998097">
              <w:marLeft w:val="0"/>
              <w:marRight w:val="0"/>
              <w:marTop w:val="0"/>
              <w:marBottom w:val="0"/>
              <w:divBdr>
                <w:top w:val="none" w:sz="0" w:space="0" w:color="auto"/>
                <w:left w:val="none" w:sz="0" w:space="0" w:color="auto"/>
                <w:bottom w:val="none" w:sz="0" w:space="0" w:color="auto"/>
                <w:right w:val="none" w:sz="0" w:space="0" w:color="auto"/>
              </w:divBdr>
            </w:div>
          </w:divsChild>
        </w:div>
        <w:div w:id="908807567">
          <w:marLeft w:val="0"/>
          <w:marRight w:val="0"/>
          <w:marTop w:val="0"/>
          <w:marBottom w:val="0"/>
          <w:divBdr>
            <w:top w:val="none" w:sz="0" w:space="0" w:color="auto"/>
            <w:left w:val="none" w:sz="0" w:space="0" w:color="auto"/>
            <w:bottom w:val="none" w:sz="0" w:space="0" w:color="auto"/>
            <w:right w:val="none" w:sz="0" w:space="0" w:color="auto"/>
          </w:divBdr>
          <w:divsChild>
            <w:div w:id="1943829694">
              <w:marLeft w:val="0"/>
              <w:marRight w:val="0"/>
              <w:marTop w:val="0"/>
              <w:marBottom w:val="0"/>
              <w:divBdr>
                <w:top w:val="none" w:sz="0" w:space="0" w:color="auto"/>
                <w:left w:val="none" w:sz="0" w:space="0" w:color="auto"/>
                <w:bottom w:val="none" w:sz="0" w:space="0" w:color="auto"/>
                <w:right w:val="none" w:sz="0" w:space="0" w:color="auto"/>
              </w:divBdr>
            </w:div>
          </w:divsChild>
        </w:div>
        <w:div w:id="1916939257">
          <w:marLeft w:val="0"/>
          <w:marRight w:val="0"/>
          <w:marTop w:val="0"/>
          <w:marBottom w:val="0"/>
          <w:divBdr>
            <w:top w:val="none" w:sz="0" w:space="0" w:color="auto"/>
            <w:left w:val="none" w:sz="0" w:space="0" w:color="auto"/>
            <w:bottom w:val="none" w:sz="0" w:space="0" w:color="auto"/>
            <w:right w:val="none" w:sz="0" w:space="0" w:color="auto"/>
          </w:divBdr>
          <w:divsChild>
            <w:div w:id="235668823">
              <w:marLeft w:val="0"/>
              <w:marRight w:val="0"/>
              <w:marTop w:val="0"/>
              <w:marBottom w:val="0"/>
              <w:divBdr>
                <w:top w:val="none" w:sz="0" w:space="0" w:color="auto"/>
                <w:left w:val="none" w:sz="0" w:space="0" w:color="auto"/>
                <w:bottom w:val="none" w:sz="0" w:space="0" w:color="auto"/>
                <w:right w:val="none" w:sz="0" w:space="0" w:color="auto"/>
              </w:divBdr>
            </w:div>
          </w:divsChild>
        </w:div>
        <w:div w:id="1254969886">
          <w:marLeft w:val="0"/>
          <w:marRight w:val="0"/>
          <w:marTop w:val="0"/>
          <w:marBottom w:val="0"/>
          <w:divBdr>
            <w:top w:val="none" w:sz="0" w:space="0" w:color="auto"/>
            <w:left w:val="none" w:sz="0" w:space="0" w:color="auto"/>
            <w:bottom w:val="none" w:sz="0" w:space="0" w:color="auto"/>
            <w:right w:val="none" w:sz="0" w:space="0" w:color="auto"/>
          </w:divBdr>
          <w:divsChild>
            <w:div w:id="2061054841">
              <w:marLeft w:val="0"/>
              <w:marRight w:val="0"/>
              <w:marTop w:val="0"/>
              <w:marBottom w:val="0"/>
              <w:divBdr>
                <w:top w:val="none" w:sz="0" w:space="0" w:color="auto"/>
                <w:left w:val="none" w:sz="0" w:space="0" w:color="auto"/>
                <w:bottom w:val="none" w:sz="0" w:space="0" w:color="auto"/>
                <w:right w:val="none" w:sz="0" w:space="0" w:color="auto"/>
              </w:divBdr>
            </w:div>
          </w:divsChild>
        </w:div>
        <w:div w:id="1235973195">
          <w:marLeft w:val="0"/>
          <w:marRight w:val="0"/>
          <w:marTop w:val="0"/>
          <w:marBottom w:val="0"/>
          <w:divBdr>
            <w:top w:val="none" w:sz="0" w:space="0" w:color="auto"/>
            <w:left w:val="none" w:sz="0" w:space="0" w:color="auto"/>
            <w:bottom w:val="none" w:sz="0" w:space="0" w:color="auto"/>
            <w:right w:val="none" w:sz="0" w:space="0" w:color="auto"/>
          </w:divBdr>
          <w:divsChild>
            <w:div w:id="1883125776">
              <w:marLeft w:val="0"/>
              <w:marRight w:val="0"/>
              <w:marTop w:val="0"/>
              <w:marBottom w:val="0"/>
              <w:divBdr>
                <w:top w:val="none" w:sz="0" w:space="0" w:color="auto"/>
                <w:left w:val="none" w:sz="0" w:space="0" w:color="auto"/>
                <w:bottom w:val="none" w:sz="0" w:space="0" w:color="auto"/>
                <w:right w:val="none" w:sz="0" w:space="0" w:color="auto"/>
              </w:divBdr>
            </w:div>
          </w:divsChild>
        </w:div>
        <w:div w:id="220989655">
          <w:marLeft w:val="0"/>
          <w:marRight w:val="0"/>
          <w:marTop w:val="0"/>
          <w:marBottom w:val="0"/>
          <w:divBdr>
            <w:top w:val="none" w:sz="0" w:space="0" w:color="auto"/>
            <w:left w:val="none" w:sz="0" w:space="0" w:color="auto"/>
            <w:bottom w:val="none" w:sz="0" w:space="0" w:color="auto"/>
            <w:right w:val="none" w:sz="0" w:space="0" w:color="auto"/>
          </w:divBdr>
          <w:divsChild>
            <w:div w:id="188644344">
              <w:marLeft w:val="0"/>
              <w:marRight w:val="0"/>
              <w:marTop w:val="0"/>
              <w:marBottom w:val="0"/>
              <w:divBdr>
                <w:top w:val="none" w:sz="0" w:space="0" w:color="auto"/>
                <w:left w:val="none" w:sz="0" w:space="0" w:color="auto"/>
                <w:bottom w:val="none" w:sz="0" w:space="0" w:color="auto"/>
                <w:right w:val="none" w:sz="0" w:space="0" w:color="auto"/>
              </w:divBdr>
            </w:div>
          </w:divsChild>
        </w:div>
        <w:div w:id="203636392">
          <w:marLeft w:val="0"/>
          <w:marRight w:val="0"/>
          <w:marTop w:val="0"/>
          <w:marBottom w:val="0"/>
          <w:divBdr>
            <w:top w:val="none" w:sz="0" w:space="0" w:color="auto"/>
            <w:left w:val="none" w:sz="0" w:space="0" w:color="auto"/>
            <w:bottom w:val="none" w:sz="0" w:space="0" w:color="auto"/>
            <w:right w:val="none" w:sz="0" w:space="0" w:color="auto"/>
          </w:divBdr>
          <w:divsChild>
            <w:div w:id="825123510">
              <w:marLeft w:val="0"/>
              <w:marRight w:val="0"/>
              <w:marTop w:val="0"/>
              <w:marBottom w:val="0"/>
              <w:divBdr>
                <w:top w:val="none" w:sz="0" w:space="0" w:color="auto"/>
                <w:left w:val="none" w:sz="0" w:space="0" w:color="auto"/>
                <w:bottom w:val="none" w:sz="0" w:space="0" w:color="auto"/>
                <w:right w:val="none" w:sz="0" w:space="0" w:color="auto"/>
              </w:divBdr>
            </w:div>
          </w:divsChild>
        </w:div>
        <w:div w:id="899365256">
          <w:marLeft w:val="0"/>
          <w:marRight w:val="0"/>
          <w:marTop w:val="0"/>
          <w:marBottom w:val="0"/>
          <w:divBdr>
            <w:top w:val="none" w:sz="0" w:space="0" w:color="auto"/>
            <w:left w:val="none" w:sz="0" w:space="0" w:color="auto"/>
            <w:bottom w:val="none" w:sz="0" w:space="0" w:color="auto"/>
            <w:right w:val="none" w:sz="0" w:space="0" w:color="auto"/>
          </w:divBdr>
          <w:divsChild>
            <w:div w:id="1222595514">
              <w:marLeft w:val="0"/>
              <w:marRight w:val="0"/>
              <w:marTop w:val="0"/>
              <w:marBottom w:val="0"/>
              <w:divBdr>
                <w:top w:val="none" w:sz="0" w:space="0" w:color="auto"/>
                <w:left w:val="none" w:sz="0" w:space="0" w:color="auto"/>
                <w:bottom w:val="none" w:sz="0" w:space="0" w:color="auto"/>
                <w:right w:val="none" w:sz="0" w:space="0" w:color="auto"/>
              </w:divBdr>
            </w:div>
          </w:divsChild>
        </w:div>
        <w:div w:id="1449819020">
          <w:marLeft w:val="0"/>
          <w:marRight w:val="0"/>
          <w:marTop w:val="0"/>
          <w:marBottom w:val="0"/>
          <w:divBdr>
            <w:top w:val="none" w:sz="0" w:space="0" w:color="auto"/>
            <w:left w:val="none" w:sz="0" w:space="0" w:color="auto"/>
            <w:bottom w:val="none" w:sz="0" w:space="0" w:color="auto"/>
            <w:right w:val="none" w:sz="0" w:space="0" w:color="auto"/>
          </w:divBdr>
          <w:divsChild>
            <w:div w:id="645285812">
              <w:marLeft w:val="0"/>
              <w:marRight w:val="0"/>
              <w:marTop w:val="0"/>
              <w:marBottom w:val="0"/>
              <w:divBdr>
                <w:top w:val="none" w:sz="0" w:space="0" w:color="auto"/>
                <w:left w:val="none" w:sz="0" w:space="0" w:color="auto"/>
                <w:bottom w:val="none" w:sz="0" w:space="0" w:color="auto"/>
                <w:right w:val="none" w:sz="0" w:space="0" w:color="auto"/>
              </w:divBdr>
            </w:div>
          </w:divsChild>
        </w:div>
        <w:div w:id="1818953572">
          <w:marLeft w:val="0"/>
          <w:marRight w:val="0"/>
          <w:marTop w:val="0"/>
          <w:marBottom w:val="0"/>
          <w:divBdr>
            <w:top w:val="none" w:sz="0" w:space="0" w:color="auto"/>
            <w:left w:val="none" w:sz="0" w:space="0" w:color="auto"/>
            <w:bottom w:val="none" w:sz="0" w:space="0" w:color="auto"/>
            <w:right w:val="none" w:sz="0" w:space="0" w:color="auto"/>
          </w:divBdr>
          <w:divsChild>
            <w:div w:id="1725057515">
              <w:marLeft w:val="0"/>
              <w:marRight w:val="0"/>
              <w:marTop w:val="0"/>
              <w:marBottom w:val="0"/>
              <w:divBdr>
                <w:top w:val="none" w:sz="0" w:space="0" w:color="auto"/>
                <w:left w:val="none" w:sz="0" w:space="0" w:color="auto"/>
                <w:bottom w:val="none" w:sz="0" w:space="0" w:color="auto"/>
                <w:right w:val="none" w:sz="0" w:space="0" w:color="auto"/>
              </w:divBdr>
            </w:div>
          </w:divsChild>
        </w:div>
        <w:div w:id="714427129">
          <w:marLeft w:val="0"/>
          <w:marRight w:val="0"/>
          <w:marTop w:val="0"/>
          <w:marBottom w:val="0"/>
          <w:divBdr>
            <w:top w:val="none" w:sz="0" w:space="0" w:color="auto"/>
            <w:left w:val="none" w:sz="0" w:space="0" w:color="auto"/>
            <w:bottom w:val="none" w:sz="0" w:space="0" w:color="auto"/>
            <w:right w:val="none" w:sz="0" w:space="0" w:color="auto"/>
          </w:divBdr>
          <w:divsChild>
            <w:div w:id="85999671">
              <w:marLeft w:val="0"/>
              <w:marRight w:val="0"/>
              <w:marTop w:val="0"/>
              <w:marBottom w:val="0"/>
              <w:divBdr>
                <w:top w:val="none" w:sz="0" w:space="0" w:color="auto"/>
                <w:left w:val="none" w:sz="0" w:space="0" w:color="auto"/>
                <w:bottom w:val="none" w:sz="0" w:space="0" w:color="auto"/>
                <w:right w:val="none" w:sz="0" w:space="0" w:color="auto"/>
              </w:divBdr>
            </w:div>
          </w:divsChild>
        </w:div>
        <w:div w:id="1238251060">
          <w:marLeft w:val="0"/>
          <w:marRight w:val="0"/>
          <w:marTop w:val="0"/>
          <w:marBottom w:val="0"/>
          <w:divBdr>
            <w:top w:val="none" w:sz="0" w:space="0" w:color="auto"/>
            <w:left w:val="none" w:sz="0" w:space="0" w:color="auto"/>
            <w:bottom w:val="none" w:sz="0" w:space="0" w:color="auto"/>
            <w:right w:val="none" w:sz="0" w:space="0" w:color="auto"/>
          </w:divBdr>
          <w:divsChild>
            <w:div w:id="1657763079">
              <w:marLeft w:val="0"/>
              <w:marRight w:val="0"/>
              <w:marTop w:val="0"/>
              <w:marBottom w:val="0"/>
              <w:divBdr>
                <w:top w:val="none" w:sz="0" w:space="0" w:color="auto"/>
                <w:left w:val="none" w:sz="0" w:space="0" w:color="auto"/>
                <w:bottom w:val="none" w:sz="0" w:space="0" w:color="auto"/>
                <w:right w:val="none" w:sz="0" w:space="0" w:color="auto"/>
              </w:divBdr>
            </w:div>
          </w:divsChild>
        </w:div>
        <w:div w:id="559444351">
          <w:marLeft w:val="0"/>
          <w:marRight w:val="0"/>
          <w:marTop w:val="0"/>
          <w:marBottom w:val="0"/>
          <w:divBdr>
            <w:top w:val="none" w:sz="0" w:space="0" w:color="auto"/>
            <w:left w:val="none" w:sz="0" w:space="0" w:color="auto"/>
            <w:bottom w:val="none" w:sz="0" w:space="0" w:color="auto"/>
            <w:right w:val="none" w:sz="0" w:space="0" w:color="auto"/>
          </w:divBdr>
          <w:divsChild>
            <w:div w:id="202714383">
              <w:marLeft w:val="0"/>
              <w:marRight w:val="0"/>
              <w:marTop w:val="0"/>
              <w:marBottom w:val="0"/>
              <w:divBdr>
                <w:top w:val="none" w:sz="0" w:space="0" w:color="auto"/>
                <w:left w:val="none" w:sz="0" w:space="0" w:color="auto"/>
                <w:bottom w:val="none" w:sz="0" w:space="0" w:color="auto"/>
                <w:right w:val="none" w:sz="0" w:space="0" w:color="auto"/>
              </w:divBdr>
            </w:div>
          </w:divsChild>
        </w:div>
        <w:div w:id="378172090">
          <w:marLeft w:val="0"/>
          <w:marRight w:val="0"/>
          <w:marTop w:val="0"/>
          <w:marBottom w:val="0"/>
          <w:divBdr>
            <w:top w:val="none" w:sz="0" w:space="0" w:color="auto"/>
            <w:left w:val="none" w:sz="0" w:space="0" w:color="auto"/>
            <w:bottom w:val="none" w:sz="0" w:space="0" w:color="auto"/>
            <w:right w:val="none" w:sz="0" w:space="0" w:color="auto"/>
          </w:divBdr>
          <w:divsChild>
            <w:div w:id="1161114204">
              <w:marLeft w:val="0"/>
              <w:marRight w:val="0"/>
              <w:marTop w:val="0"/>
              <w:marBottom w:val="0"/>
              <w:divBdr>
                <w:top w:val="none" w:sz="0" w:space="0" w:color="auto"/>
                <w:left w:val="none" w:sz="0" w:space="0" w:color="auto"/>
                <w:bottom w:val="none" w:sz="0" w:space="0" w:color="auto"/>
                <w:right w:val="none" w:sz="0" w:space="0" w:color="auto"/>
              </w:divBdr>
            </w:div>
          </w:divsChild>
        </w:div>
        <w:div w:id="1960529335">
          <w:marLeft w:val="0"/>
          <w:marRight w:val="0"/>
          <w:marTop w:val="0"/>
          <w:marBottom w:val="0"/>
          <w:divBdr>
            <w:top w:val="none" w:sz="0" w:space="0" w:color="auto"/>
            <w:left w:val="none" w:sz="0" w:space="0" w:color="auto"/>
            <w:bottom w:val="none" w:sz="0" w:space="0" w:color="auto"/>
            <w:right w:val="none" w:sz="0" w:space="0" w:color="auto"/>
          </w:divBdr>
          <w:divsChild>
            <w:div w:id="1751466028">
              <w:marLeft w:val="0"/>
              <w:marRight w:val="0"/>
              <w:marTop w:val="0"/>
              <w:marBottom w:val="0"/>
              <w:divBdr>
                <w:top w:val="none" w:sz="0" w:space="0" w:color="auto"/>
                <w:left w:val="none" w:sz="0" w:space="0" w:color="auto"/>
                <w:bottom w:val="none" w:sz="0" w:space="0" w:color="auto"/>
                <w:right w:val="none" w:sz="0" w:space="0" w:color="auto"/>
              </w:divBdr>
            </w:div>
          </w:divsChild>
        </w:div>
        <w:div w:id="418914369">
          <w:marLeft w:val="0"/>
          <w:marRight w:val="0"/>
          <w:marTop w:val="0"/>
          <w:marBottom w:val="0"/>
          <w:divBdr>
            <w:top w:val="none" w:sz="0" w:space="0" w:color="auto"/>
            <w:left w:val="none" w:sz="0" w:space="0" w:color="auto"/>
            <w:bottom w:val="none" w:sz="0" w:space="0" w:color="auto"/>
            <w:right w:val="none" w:sz="0" w:space="0" w:color="auto"/>
          </w:divBdr>
          <w:divsChild>
            <w:div w:id="1947080850">
              <w:marLeft w:val="0"/>
              <w:marRight w:val="0"/>
              <w:marTop w:val="0"/>
              <w:marBottom w:val="0"/>
              <w:divBdr>
                <w:top w:val="none" w:sz="0" w:space="0" w:color="auto"/>
                <w:left w:val="none" w:sz="0" w:space="0" w:color="auto"/>
                <w:bottom w:val="none" w:sz="0" w:space="0" w:color="auto"/>
                <w:right w:val="none" w:sz="0" w:space="0" w:color="auto"/>
              </w:divBdr>
            </w:div>
          </w:divsChild>
        </w:div>
        <w:div w:id="1918319341">
          <w:marLeft w:val="0"/>
          <w:marRight w:val="0"/>
          <w:marTop w:val="0"/>
          <w:marBottom w:val="0"/>
          <w:divBdr>
            <w:top w:val="none" w:sz="0" w:space="0" w:color="auto"/>
            <w:left w:val="none" w:sz="0" w:space="0" w:color="auto"/>
            <w:bottom w:val="none" w:sz="0" w:space="0" w:color="auto"/>
            <w:right w:val="none" w:sz="0" w:space="0" w:color="auto"/>
          </w:divBdr>
          <w:divsChild>
            <w:div w:id="2100786023">
              <w:marLeft w:val="0"/>
              <w:marRight w:val="0"/>
              <w:marTop w:val="0"/>
              <w:marBottom w:val="0"/>
              <w:divBdr>
                <w:top w:val="none" w:sz="0" w:space="0" w:color="auto"/>
                <w:left w:val="none" w:sz="0" w:space="0" w:color="auto"/>
                <w:bottom w:val="none" w:sz="0" w:space="0" w:color="auto"/>
                <w:right w:val="none" w:sz="0" w:space="0" w:color="auto"/>
              </w:divBdr>
            </w:div>
          </w:divsChild>
        </w:div>
        <w:div w:id="1777291901">
          <w:marLeft w:val="0"/>
          <w:marRight w:val="0"/>
          <w:marTop w:val="0"/>
          <w:marBottom w:val="0"/>
          <w:divBdr>
            <w:top w:val="none" w:sz="0" w:space="0" w:color="auto"/>
            <w:left w:val="none" w:sz="0" w:space="0" w:color="auto"/>
            <w:bottom w:val="none" w:sz="0" w:space="0" w:color="auto"/>
            <w:right w:val="none" w:sz="0" w:space="0" w:color="auto"/>
          </w:divBdr>
          <w:divsChild>
            <w:div w:id="1063213065">
              <w:marLeft w:val="0"/>
              <w:marRight w:val="0"/>
              <w:marTop w:val="0"/>
              <w:marBottom w:val="0"/>
              <w:divBdr>
                <w:top w:val="none" w:sz="0" w:space="0" w:color="auto"/>
                <w:left w:val="none" w:sz="0" w:space="0" w:color="auto"/>
                <w:bottom w:val="none" w:sz="0" w:space="0" w:color="auto"/>
                <w:right w:val="none" w:sz="0" w:space="0" w:color="auto"/>
              </w:divBdr>
            </w:div>
          </w:divsChild>
        </w:div>
        <w:div w:id="689062757">
          <w:marLeft w:val="0"/>
          <w:marRight w:val="0"/>
          <w:marTop w:val="0"/>
          <w:marBottom w:val="0"/>
          <w:divBdr>
            <w:top w:val="none" w:sz="0" w:space="0" w:color="auto"/>
            <w:left w:val="none" w:sz="0" w:space="0" w:color="auto"/>
            <w:bottom w:val="none" w:sz="0" w:space="0" w:color="auto"/>
            <w:right w:val="none" w:sz="0" w:space="0" w:color="auto"/>
          </w:divBdr>
          <w:divsChild>
            <w:div w:id="540746735">
              <w:marLeft w:val="0"/>
              <w:marRight w:val="0"/>
              <w:marTop w:val="0"/>
              <w:marBottom w:val="0"/>
              <w:divBdr>
                <w:top w:val="none" w:sz="0" w:space="0" w:color="auto"/>
                <w:left w:val="none" w:sz="0" w:space="0" w:color="auto"/>
                <w:bottom w:val="none" w:sz="0" w:space="0" w:color="auto"/>
                <w:right w:val="none" w:sz="0" w:space="0" w:color="auto"/>
              </w:divBdr>
            </w:div>
          </w:divsChild>
        </w:div>
        <w:div w:id="953749376">
          <w:marLeft w:val="0"/>
          <w:marRight w:val="0"/>
          <w:marTop w:val="0"/>
          <w:marBottom w:val="0"/>
          <w:divBdr>
            <w:top w:val="none" w:sz="0" w:space="0" w:color="auto"/>
            <w:left w:val="none" w:sz="0" w:space="0" w:color="auto"/>
            <w:bottom w:val="none" w:sz="0" w:space="0" w:color="auto"/>
            <w:right w:val="none" w:sz="0" w:space="0" w:color="auto"/>
          </w:divBdr>
          <w:divsChild>
            <w:div w:id="140929850">
              <w:marLeft w:val="0"/>
              <w:marRight w:val="0"/>
              <w:marTop w:val="0"/>
              <w:marBottom w:val="0"/>
              <w:divBdr>
                <w:top w:val="none" w:sz="0" w:space="0" w:color="auto"/>
                <w:left w:val="none" w:sz="0" w:space="0" w:color="auto"/>
                <w:bottom w:val="none" w:sz="0" w:space="0" w:color="auto"/>
                <w:right w:val="none" w:sz="0" w:space="0" w:color="auto"/>
              </w:divBdr>
            </w:div>
          </w:divsChild>
        </w:div>
        <w:div w:id="1080566110">
          <w:marLeft w:val="0"/>
          <w:marRight w:val="0"/>
          <w:marTop w:val="0"/>
          <w:marBottom w:val="0"/>
          <w:divBdr>
            <w:top w:val="none" w:sz="0" w:space="0" w:color="auto"/>
            <w:left w:val="none" w:sz="0" w:space="0" w:color="auto"/>
            <w:bottom w:val="none" w:sz="0" w:space="0" w:color="auto"/>
            <w:right w:val="none" w:sz="0" w:space="0" w:color="auto"/>
          </w:divBdr>
          <w:divsChild>
            <w:div w:id="470831505">
              <w:marLeft w:val="0"/>
              <w:marRight w:val="0"/>
              <w:marTop w:val="0"/>
              <w:marBottom w:val="0"/>
              <w:divBdr>
                <w:top w:val="none" w:sz="0" w:space="0" w:color="auto"/>
                <w:left w:val="none" w:sz="0" w:space="0" w:color="auto"/>
                <w:bottom w:val="none" w:sz="0" w:space="0" w:color="auto"/>
                <w:right w:val="none" w:sz="0" w:space="0" w:color="auto"/>
              </w:divBdr>
            </w:div>
          </w:divsChild>
        </w:div>
        <w:div w:id="41560945">
          <w:marLeft w:val="0"/>
          <w:marRight w:val="0"/>
          <w:marTop w:val="0"/>
          <w:marBottom w:val="0"/>
          <w:divBdr>
            <w:top w:val="none" w:sz="0" w:space="0" w:color="auto"/>
            <w:left w:val="none" w:sz="0" w:space="0" w:color="auto"/>
            <w:bottom w:val="none" w:sz="0" w:space="0" w:color="auto"/>
            <w:right w:val="none" w:sz="0" w:space="0" w:color="auto"/>
          </w:divBdr>
          <w:divsChild>
            <w:div w:id="321668027">
              <w:marLeft w:val="0"/>
              <w:marRight w:val="0"/>
              <w:marTop w:val="0"/>
              <w:marBottom w:val="0"/>
              <w:divBdr>
                <w:top w:val="none" w:sz="0" w:space="0" w:color="auto"/>
                <w:left w:val="none" w:sz="0" w:space="0" w:color="auto"/>
                <w:bottom w:val="none" w:sz="0" w:space="0" w:color="auto"/>
                <w:right w:val="none" w:sz="0" w:space="0" w:color="auto"/>
              </w:divBdr>
            </w:div>
          </w:divsChild>
        </w:div>
        <w:div w:id="413361244">
          <w:marLeft w:val="0"/>
          <w:marRight w:val="0"/>
          <w:marTop w:val="0"/>
          <w:marBottom w:val="0"/>
          <w:divBdr>
            <w:top w:val="none" w:sz="0" w:space="0" w:color="auto"/>
            <w:left w:val="none" w:sz="0" w:space="0" w:color="auto"/>
            <w:bottom w:val="none" w:sz="0" w:space="0" w:color="auto"/>
            <w:right w:val="none" w:sz="0" w:space="0" w:color="auto"/>
          </w:divBdr>
          <w:divsChild>
            <w:div w:id="741948447">
              <w:marLeft w:val="0"/>
              <w:marRight w:val="0"/>
              <w:marTop w:val="0"/>
              <w:marBottom w:val="0"/>
              <w:divBdr>
                <w:top w:val="none" w:sz="0" w:space="0" w:color="auto"/>
                <w:left w:val="none" w:sz="0" w:space="0" w:color="auto"/>
                <w:bottom w:val="none" w:sz="0" w:space="0" w:color="auto"/>
                <w:right w:val="none" w:sz="0" w:space="0" w:color="auto"/>
              </w:divBdr>
            </w:div>
          </w:divsChild>
        </w:div>
        <w:div w:id="1358308759">
          <w:marLeft w:val="0"/>
          <w:marRight w:val="0"/>
          <w:marTop w:val="0"/>
          <w:marBottom w:val="0"/>
          <w:divBdr>
            <w:top w:val="none" w:sz="0" w:space="0" w:color="auto"/>
            <w:left w:val="none" w:sz="0" w:space="0" w:color="auto"/>
            <w:bottom w:val="none" w:sz="0" w:space="0" w:color="auto"/>
            <w:right w:val="none" w:sz="0" w:space="0" w:color="auto"/>
          </w:divBdr>
          <w:divsChild>
            <w:div w:id="1091395756">
              <w:marLeft w:val="0"/>
              <w:marRight w:val="0"/>
              <w:marTop w:val="0"/>
              <w:marBottom w:val="0"/>
              <w:divBdr>
                <w:top w:val="none" w:sz="0" w:space="0" w:color="auto"/>
                <w:left w:val="none" w:sz="0" w:space="0" w:color="auto"/>
                <w:bottom w:val="none" w:sz="0" w:space="0" w:color="auto"/>
                <w:right w:val="none" w:sz="0" w:space="0" w:color="auto"/>
              </w:divBdr>
            </w:div>
          </w:divsChild>
        </w:div>
        <w:div w:id="1525050388">
          <w:marLeft w:val="0"/>
          <w:marRight w:val="0"/>
          <w:marTop w:val="0"/>
          <w:marBottom w:val="0"/>
          <w:divBdr>
            <w:top w:val="none" w:sz="0" w:space="0" w:color="auto"/>
            <w:left w:val="none" w:sz="0" w:space="0" w:color="auto"/>
            <w:bottom w:val="none" w:sz="0" w:space="0" w:color="auto"/>
            <w:right w:val="none" w:sz="0" w:space="0" w:color="auto"/>
          </w:divBdr>
          <w:divsChild>
            <w:div w:id="492719005">
              <w:marLeft w:val="0"/>
              <w:marRight w:val="0"/>
              <w:marTop w:val="0"/>
              <w:marBottom w:val="0"/>
              <w:divBdr>
                <w:top w:val="none" w:sz="0" w:space="0" w:color="auto"/>
                <w:left w:val="none" w:sz="0" w:space="0" w:color="auto"/>
                <w:bottom w:val="none" w:sz="0" w:space="0" w:color="auto"/>
                <w:right w:val="none" w:sz="0" w:space="0" w:color="auto"/>
              </w:divBdr>
            </w:div>
          </w:divsChild>
        </w:div>
        <w:div w:id="1304040660">
          <w:marLeft w:val="0"/>
          <w:marRight w:val="0"/>
          <w:marTop w:val="0"/>
          <w:marBottom w:val="0"/>
          <w:divBdr>
            <w:top w:val="none" w:sz="0" w:space="0" w:color="auto"/>
            <w:left w:val="none" w:sz="0" w:space="0" w:color="auto"/>
            <w:bottom w:val="none" w:sz="0" w:space="0" w:color="auto"/>
            <w:right w:val="none" w:sz="0" w:space="0" w:color="auto"/>
          </w:divBdr>
          <w:divsChild>
            <w:div w:id="1810711669">
              <w:marLeft w:val="0"/>
              <w:marRight w:val="0"/>
              <w:marTop w:val="0"/>
              <w:marBottom w:val="0"/>
              <w:divBdr>
                <w:top w:val="none" w:sz="0" w:space="0" w:color="auto"/>
                <w:left w:val="none" w:sz="0" w:space="0" w:color="auto"/>
                <w:bottom w:val="none" w:sz="0" w:space="0" w:color="auto"/>
                <w:right w:val="none" w:sz="0" w:space="0" w:color="auto"/>
              </w:divBdr>
            </w:div>
          </w:divsChild>
        </w:div>
        <w:div w:id="12153984">
          <w:marLeft w:val="0"/>
          <w:marRight w:val="0"/>
          <w:marTop w:val="0"/>
          <w:marBottom w:val="0"/>
          <w:divBdr>
            <w:top w:val="none" w:sz="0" w:space="0" w:color="auto"/>
            <w:left w:val="none" w:sz="0" w:space="0" w:color="auto"/>
            <w:bottom w:val="none" w:sz="0" w:space="0" w:color="auto"/>
            <w:right w:val="none" w:sz="0" w:space="0" w:color="auto"/>
          </w:divBdr>
          <w:divsChild>
            <w:div w:id="105121999">
              <w:marLeft w:val="0"/>
              <w:marRight w:val="0"/>
              <w:marTop w:val="0"/>
              <w:marBottom w:val="0"/>
              <w:divBdr>
                <w:top w:val="none" w:sz="0" w:space="0" w:color="auto"/>
                <w:left w:val="none" w:sz="0" w:space="0" w:color="auto"/>
                <w:bottom w:val="none" w:sz="0" w:space="0" w:color="auto"/>
                <w:right w:val="none" w:sz="0" w:space="0" w:color="auto"/>
              </w:divBdr>
            </w:div>
          </w:divsChild>
        </w:div>
        <w:div w:id="557324519">
          <w:marLeft w:val="0"/>
          <w:marRight w:val="0"/>
          <w:marTop w:val="0"/>
          <w:marBottom w:val="0"/>
          <w:divBdr>
            <w:top w:val="none" w:sz="0" w:space="0" w:color="auto"/>
            <w:left w:val="none" w:sz="0" w:space="0" w:color="auto"/>
            <w:bottom w:val="none" w:sz="0" w:space="0" w:color="auto"/>
            <w:right w:val="none" w:sz="0" w:space="0" w:color="auto"/>
          </w:divBdr>
          <w:divsChild>
            <w:div w:id="1937788444">
              <w:marLeft w:val="0"/>
              <w:marRight w:val="0"/>
              <w:marTop w:val="0"/>
              <w:marBottom w:val="0"/>
              <w:divBdr>
                <w:top w:val="none" w:sz="0" w:space="0" w:color="auto"/>
                <w:left w:val="none" w:sz="0" w:space="0" w:color="auto"/>
                <w:bottom w:val="none" w:sz="0" w:space="0" w:color="auto"/>
                <w:right w:val="none" w:sz="0" w:space="0" w:color="auto"/>
              </w:divBdr>
            </w:div>
          </w:divsChild>
        </w:div>
        <w:div w:id="459348096">
          <w:marLeft w:val="0"/>
          <w:marRight w:val="0"/>
          <w:marTop w:val="0"/>
          <w:marBottom w:val="0"/>
          <w:divBdr>
            <w:top w:val="none" w:sz="0" w:space="0" w:color="auto"/>
            <w:left w:val="none" w:sz="0" w:space="0" w:color="auto"/>
            <w:bottom w:val="none" w:sz="0" w:space="0" w:color="auto"/>
            <w:right w:val="none" w:sz="0" w:space="0" w:color="auto"/>
          </w:divBdr>
          <w:divsChild>
            <w:div w:id="1422868161">
              <w:marLeft w:val="0"/>
              <w:marRight w:val="0"/>
              <w:marTop w:val="0"/>
              <w:marBottom w:val="0"/>
              <w:divBdr>
                <w:top w:val="none" w:sz="0" w:space="0" w:color="auto"/>
                <w:left w:val="none" w:sz="0" w:space="0" w:color="auto"/>
                <w:bottom w:val="none" w:sz="0" w:space="0" w:color="auto"/>
                <w:right w:val="none" w:sz="0" w:space="0" w:color="auto"/>
              </w:divBdr>
            </w:div>
          </w:divsChild>
        </w:div>
        <w:div w:id="1994674675">
          <w:marLeft w:val="0"/>
          <w:marRight w:val="0"/>
          <w:marTop w:val="0"/>
          <w:marBottom w:val="0"/>
          <w:divBdr>
            <w:top w:val="none" w:sz="0" w:space="0" w:color="auto"/>
            <w:left w:val="none" w:sz="0" w:space="0" w:color="auto"/>
            <w:bottom w:val="none" w:sz="0" w:space="0" w:color="auto"/>
            <w:right w:val="none" w:sz="0" w:space="0" w:color="auto"/>
          </w:divBdr>
          <w:divsChild>
            <w:div w:id="52893452">
              <w:marLeft w:val="0"/>
              <w:marRight w:val="0"/>
              <w:marTop w:val="0"/>
              <w:marBottom w:val="0"/>
              <w:divBdr>
                <w:top w:val="none" w:sz="0" w:space="0" w:color="auto"/>
                <w:left w:val="none" w:sz="0" w:space="0" w:color="auto"/>
                <w:bottom w:val="none" w:sz="0" w:space="0" w:color="auto"/>
                <w:right w:val="none" w:sz="0" w:space="0" w:color="auto"/>
              </w:divBdr>
            </w:div>
            <w:div w:id="1196305758">
              <w:marLeft w:val="0"/>
              <w:marRight w:val="0"/>
              <w:marTop w:val="0"/>
              <w:marBottom w:val="0"/>
              <w:divBdr>
                <w:top w:val="none" w:sz="0" w:space="0" w:color="auto"/>
                <w:left w:val="none" w:sz="0" w:space="0" w:color="auto"/>
                <w:bottom w:val="none" w:sz="0" w:space="0" w:color="auto"/>
                <w:right w:val="none" w:sz="0" w:space="0" w:color="auto"/>
              </w:divBdr>
            </w:div>
          </w:divsChild>
        </w:div>
        <w:div w:id="856506274">
          <w:marLeft w:val="0"/>
          <w:marRight w:val="0"/>
          <w:marTop w:val="0"/>
          <w:marBottom w:val="0"/>
          <w:divBdr>
            <w:top w:val="none" w:sz="0" w:space="0" w:color="auto"/>
            <w:left w:val="none" w:sz="0" w:space="0" w:color="auto"/>
            <w:bottom w:val="none" w:sz="0" w:space="0" w:color="auto"/>
            <w:right w:val="none" w:sz="0" w:space="0" w:color="auto"/>
          </w:divBdr>
          <w:divsChild>
            <w:div w:id="98767080">
              <w:marLeft w:val="0"/>
              <w:marRight w:val="0"/>
              <w:marTop w:val="0"/>
              <w:marBottom w:val="0"/>
              <w:divBdr>
                <w:top w:val="none" w:sz="0" w:space="0" w:color="auto"/>
                <w:left w:val="none" w:sz="0" w:space="0" w:color="auto"/>
                <w:bottom w:val="none" w:sz="0" w:space="0" w:color="auto"/>
                <w:right w:val="none" w:sz="0" w:space="0" w:color="auto"/>
              </w:divBdr>
            </w:div>
          </w:divsChild>
        </w:div>
        <w:div w:id="1325745691">
          <w:marLeft w:val="0"/>
          <w:marRight w:val="0"/>
          <w:marTop w:val="0"/>
          <w:marBottom w:val="0"/>
          <w:divBdr>
            <w:top w:val="none" w:sz="0" w:space="0" w:color="auto"/>
            <w:left w:val="none" w:sz="0" w:space="0" w:color="auto"/>
            <w:bottom w:val="none" w:sz="0" w:space="0" w:color="auto"/>
            <w:right w:val="none" w:sz="0" w:space="0" w:color="auto"/>
          </w:divBdr>
          <w:divsChild>
            <w:div w:id="1340693029">
              <w:marLeft w:val="0"/>
              <w:marRight w:val="0"/>
              <w:marTop w:val="0"/>
              <w:marBottom w:val="0"/>
              <w:divBdr>
                <w:top w:val="none" w:sz="0" w:space="0" w:color="auto"/>
                <w:left w:val="none" w:sz="0" w:space="0" w:color="auto"/>
                <w:bottom w:val="none" w:sz="0" w:space="0" w:color="auto"/>
                <w:right w:val="none" w:sz="0" w:space="0" w:color="auto"/>
              </w:divBdr>
            </w:div>
          </w:divsChild>
        </w:div>
        <w:div w:id="1986230781">
          <w:marLeft w:val="0"/>
          <w:marRight w:val="0"/>
          <w:marTop w:val="0"/>
          <w:marBottom w:val="0"/>
          <w:divBdr>
            <w:top w:val="none" w:sz="0" w:space="0" w:color="auto"/>
            <w:left w:val="none" w:sz="0" w:space="0" w:color="auto"/>
            <w:bottom w:val="none" w:sz="0" w:space="0" w:color="auto"/>
            <w:right w:val="none" w:sz="0" w:space="0" w:color="auto"/>
          </w:divBdr>
          <w:divsChild>
            <w:div w:id="267125016">
              <w:marLeft w:val="0"/>
              <w:marRight w:val="0"/>
              <w:marTop w:val="0"/>
              <w:marBottom w:val="0"/>
              <w:divBdr>
                <w:top w:val="none" w:sz="0" w:space="0" w:color="auto"/>
                <w:left w:val="none" w:sz="0" w:space="0" w:color="auto"/>
                <w:bottom w:val="none" w:sz="0" w:space="0" w:color="auto"/>
                <w:right w:val="none" w:sz="0" w:space="0" w:color="auto"/>
              </w:divBdr>
            </w:div>
          </w:divsChild>
        </w:div>
        <w:div w:id="1558321995">
          <w:marLeft w:val="0"/>
          <w:marRight w:val="0"/>
          <w:marTop w:val="0"/>
          <w:marBottom w:val="0"/>
          <w:divBdr>
            <w:top w:val="none" w:sz="0" w:space="0" w:color="auto"/>
            <w:left w:val="none" w:sz="0" w:space="0" w:color="auto"/>
            <w:bottom w:val="none" w:sz="0" w:space="0" w:color="auto"/>
            <w:right w:val="none" w:sz="0" w:space="0" w:color="auto"/>
          </w:divBdr>
          <w:divsChild>
            <w:div w:id="414672108">
              <w:marLeft w:val="0"/>
              <w:marRight w:val="0"/>
              <w:marTop w:val="0"/>
              <w:marBottom w:val="0"/>
              <w:divBdr>
                <w:top w:val="none" w:sz="0" w:space="0" w:color="auto"/>
                <w:left w:val="none" w:sz="0" w:space="0" w:color="auto"/>
                <w:bottom w:val="none" w:sz="0" w:space="0" w:color="auto"/>
                <w:right w:val="none" w:sz="0" w:space="0" w:color="auto"/>
              </w:divBdr>
            </w:div>
          </w:divsChild>
        </w:div>
        <w:div w:id="1225145973">
          <w:marLeft w:val="0"/>
          <w:marRight w:val="0"/>
          <w:marTop w:val="0"/>
          <w:marBottom w:val="0"/>
          <w:divBdr>
            <w:top w:val="none" w:sz="0" w:space="0" w:color="auto"/>
            <w:left w:val="none" w:sz="0" w:space="0" w:color="auto"/>
            <w:bottom w:val="none" w:sz="0" w:space="0" w:color="auto"/>
            <w:right w:val="none" w:sz="0" w:space="0" w:color="auto"/>
          </w:divBdr>
          <w:divsChild>
            <w:div w:id="482544406">
              <w:marLeft w:val="0"/>
              <w:marRight w:val="0"/>
              <w:marTop w:val="0"/>
              <w:marBottom w:val="0"/>
              <w:divBdr>
                <w:top w:val="none" w:sz="0" w:space="0" w:color="auto"/>
                <w:left w:val="none" w:sz="0" w:space="0" w:color="auto"/>
                <w:bottom w:val="none" w:sz="0" w:space="0" w:color="auto"/>
                <w:right w:val="none" w:sz="0" w:space="0" w:color="auto"/>
              </w:divBdr>
            </w:div>
          </w:divsChild>
        </w:div>
        <w:div w:id="823855435">
          <w:marLeft w:val="0"/>
          <w:marRight w:val="0"/>
          <w:marTop w:val="0"/>
          <w:marBottom w:val="0"/>
          <w:divBdr>
            <w:top w:val="none" w:sz="0" w:space="0" w:color="auto"/>
            <w:left w:val="none" w:sz="0" w:space="0" w:color="auto"/>
            <w:bottom w:val="none" w:sz="0" w:space="0" w:color="auto"/>
            <w:right w:val="none" w:sz="0" w:space="0" w:color="auto"/>
          </w:divBdr>
          <w:divsChild>
            <w:div w:id="939992418">
              <w:marLeft w:val="0"/>
              <w:marRight w:val="0"/>
              <w:marTop w:val="0"/>
              <w:marBottom w:val="0"/>
              <w:divBdr>
                <w:top w:val="none" w:sz="0" w:space="0" w:color="auto"/>
                <w:left w:val="none" w:sz="0" w:space="0" w:color="auto"/>
                <w:bottom w:val="none" w:sz="0" w:space="0" w:color="auto"/>
                <w:right w:val="none" w:sz="0" w:space="0" w:color="auto"/>
              </w:divBdr>
            </w:div>
          </w:divsChild>
        </w:div>
        <w:div w:id="744648575">
          <w:marLeft w:val="0"/>
          <w:marRight w:val="0"/>
          <w:marTop w:val="0"/>
          <w:marBottom w:val="0"/>
          <w:divBdr>
            <w:top w:val="none" w:sz="0" w:space="0" w:color="auto"/>
            <w:left w:val="none" w:sz="0" w:space="0" w:color="auto"/>
            <w:bottom w:val="none" w:sz="0" w:space="0" w:color="auto"/>
            <w:right w:val="none" w:sz="0" w:space="0" w:color="auto"/>
          </w:divBdr>
          <w:divsChild>
            <w:div w:id="2131127958">
              <w:marLeft w:val="0"/>
              <w:marRight w:val="0"/>
              <w:marTop w:val="0"/>
              <w:marBottom w:val="0"/>
              <w:divBdr>
                <w:top w:val="none" w:sz="0" w:space="0" w:color="auto"/>
                <w:left w:val="none" w:sz="0" w:space="0" w:color="auto"/>
                <w:bottom w:val="none" w:sz="0" w:space="0" w:color="auto"/>
                <w:right w:val="none" w:sz="0" w:space="0" w:color="auto"/>
              </w:divBdr>
            </w:div>
          </w:divsChild>
        </w:div>
        <w:div w:id="1905800847">
          <w:marLeft w:val="0"/>
          <w:marRight w:val="0"/>
          <w:marTop w:val="0"/>
          <w:marBottom w:val="0"/>
          <w:divBdr>
            <w:top w:val="none" w:sz="0" w:space="0" w:color="auto"/>
            <w:left w:val="none" w:sz="0" w:space="0" w:color="auto"/>
            <w:bottom w:val="none" w:sz="0" w:space="0" w:color="auto"/>
            <w:right w:val="none" w:sz="0" w:space="0" w:color="auto"/>
          </w:divBdr>
          <w:divsChild>
            <w:div w:id="2036154762">
              <w:marLeft w:val="0"/>
              <w:marRight w:val="0"/>
              <w:marTop w:val="0"/>
              <w:marBottom w:val="0"/>
              <w:divBdr>
                <w:top w:val="none" w:sz="0" w:space="0" w:color="auto"/>
                <w:left w:val="none" w:sz="0" w:space="0" w:color="auto"/>
                <w:bottom w:val="none" w:sz="0" w:space="0" w:color="auto"/>
                <w:right w:val="none" w:sz="0" w:space="0" w:color="auto"/>
              </w:divBdr>
            </w:div>
          </w:divsChild>
        </w:div>
        <w:div w:id="1640765166">
          <w:marLeft w:val="0"/>
          <w:marRight w:val="0"/>
          <w:marTop w:val="0"/>
          <w:marBottom w:val="0"/>
          <w:divBdr>
            <w:top w:val="none" w:sz="0" w:space="0" w:color="auto"/>
            <w:left w:val="none" w:sz="0" w:space="0" w:color="auto"/>
            <w:bottom w:val="none" w:sz="0" w:space="0" w:color="auto"/>
            <w:right w:val="none" w:sz="0" w:space="0" w:color="auto"/>
          </w:divBdr>
          <w:divsChild>
            <w:div w:id="830099731">
              <w:marLeft w:val="0"/>
              <w:marRight w:val="0"/>
              <w:marTop w:val="0"/>
              <w:marBottom w:val="0"/>
              <w:divBdr>
                <w:top w:val="none" w:sz="0" w:space="0" w:color="auto"/>
                <w:left w:val="none" w:sz="0" w:space="0" w:color="auto"/>
                <w:bottom w:val="none" w:sz="0" w:space="0" w:color="auto"/>
                <w:right w:val="none" w:sz="0" w:space="0" w:color="auto"/>
              </w:divBdr>
            </w:div>
          </w:divsChild>
        </w:div>
        <w:div w:id="1504540902">
          <w:marLeft w:val="0"/>
          <w:marRight w:val="0"/>
          <w:marTop w:val="0"/>
          <w:marBottom w:val="0"/>
          <w:divBdr>
            <w:top w:val="none" w:sz="0" w:space="0" w:color="auto"/>
            <w:left w:val="none" w:sz="0" w:space="0" w:color="auto"/>
            <w:bottom w:val="none" w:sz="0" w:space="0" w:color="auto"/>
            <w:right w:val="none" w:sz="0" w:space="0" w:color="auto"/>
          </w:divBdr>
          <w:divsChild>
            <w:div w:id="832530515">
              <w:marLeft w:val="0"/>
              <w:marRight w:val="0"/>
              <w:marTop w:val="0"/>
              <w:marBottom w:val="0"/>
              <w:divBdr>
                <w:top w:val="none" w:sz="0" w:space="0" w:color="auto"/>
                <w:left w:val="none" w:sz="0" w:space="0" w:color="auto"/>
                <w:bottom w:val="none" w:sz="0" w:space="0" w:color="auto"/>
                <w:right w:val="none" w:sz="0" w:space="0" w:color="auto"/>
              </w:divBdr>
            </w:div>
          </w:divsChild>
        </w:div>
        <w:div w:id="1595553674">
          <w:marLeft w:val="0"/>
          <w:marRight w:val="0"/>
          <w:marTop w:val="0"/>
          <w:marBottom w:val="0"/>
          <w:divBdr>
            <w:top w:val="none" w:sz="0" w:space="0" w:color="auto"/>
            <w:left w:val="none" w:sz="0" w:space="0" w:color="auto"/>
            <w:bottom w:val="none" w:sz="0" w:space="0" w:color="auto"/>
            <w:right w:val="none" w:sz="0" w:space="0" w:color="auto"/>
          </w:divBdr>
          <w:divsChild>
            <w:div w:id="1119422101">
              <w:marLeft w:val="0"/>
              <w:marRight w:val="0"/>
              <w:marTop w:val="0"/>
              <w:marBottom w:val="0"/>
              <w:divBdr>
                <w:top w:val="none" w:sz="0" w:space="0" w:color="auto"/>
                <w:left w:val="none" w:sz="0" w:space="0" w:color="auto"/>
                <w:bottom w:val="none" w:sz="0" w:space="0" w:color="auto"/>
                <w:right w:val="none" w:sz="0" w:space="0" w:color="auto"/>
              </w:divBdr>
            </w:div>
            <w:div w:id="350567941">
              <w:marLeft w:val="0"/>
              <w:marRight w:val="0"/>
              <w:marTop w:val="0"/>
              <w:marBottom w:val="0"/>
              <w:divBdr>
                <w:top w:val="none" w:sz="0" w:space="0" w:color="auto"/>
                <w:left w:val="none" w:sz="0" w:space="0" w:color="auto"/>
                <w:bottom w:val="none" w:sz="0" w:space="0" w:color="auto"/>
                <w:right w:val="none" w:sz="0" w:space="0" w:color="auto"/>
              </w:divBdr>
            </w:div>
          </w:divsChild>
        </w:div>
        <w:div w:id="1140881368">
          <w:marLeft w:val="0"/>
          <w:marRight w:val="0"/>
          <w:marTop w:val="0"/>
          <w:marBottom w:val="0"/>
          <w:divBdr>
            <w:top w:val="none" w:sz="0" w:space="0" w:color="auto"/>
            <w:left w:val="none" w:sz="0" w:space="0" w:color="auto"/>
            <w:bottom w:val="none" w:sz="0" w:space="0" w:color="auto"/>
            <w:right w:val="none" w:sz="0" w:space="0" w:color="auto"/>
          </w:divBdr>
          <w:divsChild>
            <w:div w:id="1334600309">
              <w:marLeft w:val="0"/>
              <w:marRight w:val="0"/>
              <w:marTop w:val="0"/>
              <w:marBottom w:val="0"/>
              <w:divBdr>
                <w:top w:val="none" w:sz="0" w:space="0" w:color="auto"/>
                <w:left w:val="none" w:sz="0" w:space="0" w:color="auto"/>
                <w:bottom w:val="none" w:sz="0" w:space="0" w:color="auto"/>
                <w:right w:val="none" w:sz="0" w:space="0" w:color="auto"/>
              </w:divBdr>
            </w:div>
          </w:divsChild>
        </w:div>
        <w:div w:id="1642538791">
          <w:marLeft w:val="0"/>
          <w:marRight w:val="0"/>
          <w:marTop w:val="0"/>
          <w:marBottom w:val="0"/>
          <w:divBdr>
            <w:top w:val="none" w:sz="0" w:space="0" w:color="auto"/>
            <w:left w:val="none" w:sz="0" w:space="0" w:color="auto"/>
            <w:bottom w:val="none" w:sz="0" w:space="0" w:color="auto"/>
            <w:right w:val="none" w:sz="0" w:space="0" w:color="auto"/>
          </w:divBdr>
          <w:divsChild>
            <w:div w:id="1048607114">
              <w:marLeft w:val="0"/>
              <w:marRight w:val="0"/>
              <w:marTop w:val="0"/>
              <w:marBottom w:val="0"/>
              <w:divBdr>
                <w:top w:val="none" w:sz="0" w:space="0" w:color="auto"/>
                <w:left w:val="none" w:sz="0" w:space="0" w:color="auto"/>
                <w:bottom w:val="none" w:sz="0" w:space="0" w:color="auto"/>
                <w:right w:val="none" w:sz="0" w:space="0" w:color="auto"/>
              </w:divBdr>
            </w:div>
          </w:divsChild>
        </w:div>
        <w:div w:id="1338726826">
          <w:marLeft w:val="0"/>
          <w:marRight w:val="0"/>
          <w:marTop w:val="0"/>
          <w:marBottom w:val="0"/>
          <w:divBdr>
            <w:top w:val="none" w:sz="0" w:space="0" w:color="auto"/>
            <w:left w:val="none" w:sz="0" w:space="0" w:color="auto"/>
            <w:bottom w:val="none" w:sz="0" w:space="0" w:color="auto"/>
            <w:right w:val="none" w:sz="0" w:space="0" w:color="auto"/>
          </w:divBdr>
          <w:divsChild>
            <w:div w:id="200946794">
              <w:marLeft w:val="0"/>
              <w:marRight w:val="0"/>
              <w:marTop w:val="0"/>
              <w:marBottom w:val="0"/>
              <w:divBdr>
                <w:top w:val="none" w:sz="0" w:space="0" w:color="auto"/>
                <w:left w:val="none" w:sz="0" w:space="0" w:color="auto"/>
                <w:bottom w:val="none" w:sz="0" w:space="0" w:color="auto"/>
                <w:right w:val="none" w:sz="0" w:space="0" w:color="auto"/>
              </w:divBdr>
            </w:div>
          </w:divsChild>
        </w:div>
        <w:div w:id="1010640663">
          <w:marLeft w:val="0"/>
          <w:marRight w:val="0"/>
          <w:marTop w:val="0"/>
          <w:marBottom w:val="0"/>
          <w:divBdr>
            <w:top w:val="none" w:sz="0" w:space="0" w:color="auto"/>
            <w:left w:val="none" w:sz="0" w:space="0" w:color="auto"/>
            <w:bottom w:val="none" w:sz="0" w:space="0" w:color="auto"/>
            <w:right w:val="none" w:sz="0" w:space="0" w:color="auto"/>
          </w:divBdr>
          <w:divsChild>
            <w:div w:id="1698461162">
              <w:marLeft w:val="0"/>
              <w:marRight w:val="0"/>
              <w:marTop w:val="0"/>
              <w:marBottom w:val="0"/>
              <w:divBdr>
                <w:top w:val="none" w:sz="0" w:space="0" w:color="auto"/>
                <w:left w:val="none" w:sz="0" w:space="0" w:color="auto"/>
                <w:bottom w:val="none" w:sz="0" w:space="0" w:color="auto"/>
                <w:right w:val="none" w:sz="0" w:space="0" w:color="auto"/>
              </w:divBdr>
            </w:div>
          </w:divsChild>
        </w:div>
        <w:div w:id="2062551904">
          <w:marLeft w:val="0"/>
          <w:marRight w:val="0"/>
          <w:marTop w:val="0"/>
          <w:marBottom w:val="0"/>
          <w:divBdr>
            <w:top w:val="none" w:sz="0" w:space="0" w:color="auto"/>
            <w:left w:val="none" w:sz="0" w:space="0" w:color="auto"/>
            <w:bottom w:val="none" w:sz="0" w:space="0" w:color="auto"/>
            <w:right w:val="none" w:sz="0" w:space="0" w:color="auto"/>
          </w:divBdr>
          <w:divsChild>
            <w:div w:id="634719072">
              <w:marLeft w:val="0"/>
              <w:marRight w:val="0"/>
              <w:marTop w:val="0"/>
              <w:marBottom w:val="0"/>
              <w:divBdr>
                <w:top w:val="none" w:sz="0" w:space="0" w:color="auto"/>
                <w:left w:val="none" w:sz="0" w:space="0" w:color="auto"/>
                <w:bottom w:val="none" w:sz="0" w:space="0" w:color="auto"/>
                <w:right w:val="none" w:sz="0" w:space="0" w:color="auto"/>
              </w:divBdr>
            </w:div>
          </w:divsChild>
        </w:div>
        <w:div w:id="213978298">
          <w:marLeft w:val="0"/>
          <w:marRight w:val="0"/>
          <w:marTop w:val="0"/>
          <w:marBottom w:val="0"/>
          <w:divBdr>
            <w:top w:val="none" w:sz="0" w:space="0" w:color="auto"/>
            <w:left w:val="none" w:sz="0" w:space="0" w:color="auto"/>
            <w:bottom w:val="none" w:sz="0" w:space="0" w:color="auto"/>
            <w:right w:val="none" w:sz="0" w:space="0" w:color="auto"/>
          </w:divBdr>
          <w:divsChild>
            <w:div w:id="1618829926">
              <w:marLeft w:val="0"/>
              <w:marRight w:val="0"/>
              <w:marTop w:val="0"/>
              <w:marBottom w:val="0"/>
              <w:divBdr>
                <w:top w:val="none" w:sz="0" w:space="0" w:color="auto"/>
                <w:left w:val="none" w:sz="0" w:space="0" w:color="auto"/>
                <w:bottom w:val="none" w:sz="0" w:space="0" w:color="auto"/>
                <w:right w:val="none" w:sz="0" w:space="0" w:color="auto"/>
              </w:divBdr>
            </w:div>
          </w:divsChild>
        </w:div>
        <w:div w:id="996148960">
          <w:marLeft w:val="0"/>
          <w:marRight w:val="0"/>
          <w:marTop w:val="0"/>
          <w:marBottom w:val="0"/>
          <w:divBdr>
            <w:top w:val="none" w:sz="0" w:space="0" w:color="auto"/>
            <w:left w:val="none" w:sz="0" w:space="0" w:color="auto"/>
            <w:bottom w:val="none" w:sz="0" w:space="0" w:color="auto"/>
            <w:right w:val="none" w:sz="0" w:space="0" w:color="auto"/>
          </w:divBdr>
          <w:divsChild>
            <w:div w:id="1138257152">
              <w:marLeft w:val="0"/>
              <w:marRight w:val="0"/>
              <w:marTop w:val="0"/>
              <w:marBottom w:val="0"/>
              <w:divBdr>
                <w:top w:val="none" w:sz="0" w:space="0" w:color="auto"/>
                <w:left w:val="none" w:sz="0" w:space="0" w:color="auto"/>
                <w:bottom w:val="none" w:sz="0" w:space="0" w:color="auto"/>
                <w:right w:val="none" w:sz="0" w:space="0" w:color="auto"/>
              </w:divBdr>
            </w:div>
          </w:divsChild>
        </w:div>
        <w:div w:id="1693066850">
          <w:marLeft w:val="0"/>
          <w:marRight w:val="0"/>
          <w:marTop w:val="0"/>
          <w:marBottom w:val="0"/>
          <w:divBdr>
            <w:top w:val="none" w:sz="0" w:space="0" w:color="auto"/>
            <w:left w:val="none" w:sz="0" w:space="0" w:color="auto"/>
            <w:bottom w:val="none" w:sz="0" w:space="0" w:color="auto"/>
            <w:right w:val="none" w:sz="0" w:space="0" w:color="auto"/>
          </w:divBdr>
          <w:divsChild>
            <w:div w:id="1487744049">
              <w:marLeft w:val="0"/>
              <w:marRight w:val="0"/>
              <w:marTop w:val="0"/>
              <w:marBottom w:val="0"/>
              <w:divBdr>
                <w:top w:val="none" w:sz="0" w:space="0" w:color="auto"/>
                <w:left w:val="none" w:sz="0" w:space="0" w:color="auto"/>
                <w:bottom w:val="none" w:sz="0" w:space="0" w:color="auto"/>
                <w:right w:val="none" w:sz="0" w:space="0" w:color="auto"/>
              </w:divBdr>
            </w:div>
          </w:divsChild>
        </w:div>
        <w:div w:id="2034384339">
          <w:marLeft w:val="0"/>
          <w:marRight w:val="0"/>
          <w:marTop w:val="0"/>
          <w:marBottom w:val="0"/>
          <w:divBdr>
            <w:top w:val="none" w:sz="0" w:space="0" w:color="auto"/>
            <w:left w:val="none" w:sz="0" w:space="0" w:color="auto"/>
            <w:bottom w:val="none" w:sz="0" w:space="0" w:color="auto"/>
            <w:right w:val="none" w:sz="0" w:space="0" w:color="auto"/>
          </w:divBdr>
          <w:divsChild>
            <w:div w:id="56902811">
              <w:marLeft w:val="0"/>
              <w:marRight w:val="0"/>
              <w:marTop w:val="0"/>
              <w:marBottom w:val="0"/>
              <w:divBdr>
                <w:top w:val="none" w:sz="0" w:space="0" w:color="auto"/>
                <w:left w:val="none" w:sz="0" w:space="0" w:color="auto"/>
                <w:bottom w:val="none" w:sz="0" w:space="0" w:color="auto"/>
                <w:right w:val="none" w:sz="0" w:space="0" w:color="auto"/>
              </w:divBdr>
            </w:div>
          </w:divsChild>
        </w:div>
        <w:div w:id="141042483">
          <w:marLeft w:val="0"/>
          <w:marRight w:val="0"/>
          <w:marTop w:val="0"/>
          <w:marBottom w:val="0"/>
          <w:divBdr>
            <w:top w:val="none" w:sz="0" w:space="0" w:color="auto"/>
            <w:left w:val="none" w:sz="0" w:space="0" w:color="auto"/>
            <w:bottom w:val="none" w:sz="0" w:space="0" w:color="auto"/>
            <w:right w:val="none" w:sz="0" w:space="0" w:color="auto"/>
          </w:divBdr>
          <w:divsChild>
            <w:div w:id="1636835964">
              <w:marLeft w:val="0"/>
              <w:marRight w:val="0"/>
              <w:marTop w:val="0"/>
              <w:marBottom w:val="0"/>
              <w:divBdr>
                <w:top w:val="none" w:sz="0" w:space="0" w:color="auto"/>
                <w:left w:val="none" w:sz="0" w:space="0" w:color="auto"/>
                <w:bottom w:val="none" w:sz="0" w:space="0" w:color="auto"/>
                <w:right w:val="none" w:sz="0" w:space="0" w:color="auto"/>
              </w:divBdr>
            </w:div>
            <w:div w:id="116992840">
              <w:marLeft w:val="0"/>
              <w:marRight w:val="0"/>
              <w:marTop w:val="0"/>
              <w:marBottom w:val="0"/>
              <w:divBdr>
                <w:top w:val="none" w:sz="0" w:space="0" w:color="auto"/>
                <w:left w:val="none" w:sz="0" w:space="0" w:color="auto"/>
                <w:bottom w:val="none" w:sz="0" w:space="0" w:color="auto"/>
                <w:right w:val="none" w:sz="0" w:space="0" w:color="auto"/>
              </w:divBdr>
            </w:div>
          </w:divsChild>
        </w:div>
        <w:div w:id="401224364">
          <w:marLeft w:val="0"/>
          <w:marRight w:val="0"/>
          <w:marTop w:val="0"/>
          <w:marBottom w:val="0"/>
          <w:divBdr>
            <w:top w:val="none" w:sz="0" w:space="0" w:color="auto"/>
            <w:left w:val="none" w:sz="0" w:space="0" w:color="auto"/>
            <w:bottom w:val="none" w:sz="0" w:space="0" w:color="auto"/>
            <w:right w:val="none" w:sz="0" w:space="0" w:color="auto"/>
          </w:divBdr>
          <w:divsChild>
            <w:div w:id="1958103412">
              <w:marLeft w:val="0"/>
              <w:marRight w:val="0"/>
              <w:marTop w:val="0"/>
              <w:marBottom w:val="0"/>
              <w:divBdr>
                <w:top w:val="none" w:sz="0" w:space="0" w:color="auto"/>
                <w:left w:val="none" w:sz="0" w:space="0" w:color="auto"/>
                <w:bottom w:val="none" w:sz="0" w:space="0" w:color="auto"/>
                <w:right w:val="none" w:sz="0" w:space="0" w:color="auto"/>
              </w:divBdr>
            </w:div>
          </w:divsChild>
        </w:div>
        <w:div w:id="1549533820">
          <w:marLeft w:val="0"/>
          <w:marRight w:val="0"/>
          <w:marTop w:val="0"/>
          <w:marBottom w:val="0"/>
          <w:divBdr>
            <w:top w:val="none" w:sz="0" w:space="0" w:color="auto"/>
            <w:left w:val="none" w:sz="0" w:space="0" w:color="auto"/>
            <w:bottom w:val="none" w:sz="0" w:space="0" w:color="auto"/>
            <w:right w:val="none" w:sz="0" w:space="0" w:color="auto"/>
          </w:divBdr>
          <w:divsChild>
            <w:div w:id="123231554">
              <w:marLeft w:val="0"/>
              <w:marRight w:val="0"/>
              <w:marTop w:val="0"/>
              <w:marBottom w:val="0"/>
              <w:divBdr>
                <w:top w:val="none" w:sz="0" w:space="0" w:color="auto"/>
                <w:left w:val="none" w:sz="0" w:space="0" w:color="auto"/>
                <w:bottom w:val="none" w:sz="0" w:space="0" w:color="auto"/>
                <w:right w:val="none" w:sz="0" w:space="0" w:color="auto"/>
              </w:divBdr>
            </w:div>
          </w:divsChild>
        </w:div>
        <w:div w:id="1498574714">
          <w:marLeft w:val="0"/>
          <w:marRight w:val="0"/>
          <w:marTop w:val="0"/>
          <w:marBottom w:val="0"/>
          <w:divBdr>
            <w:top w:val="none" w:sz="0" w:space="0" w:color="auto"/>
            <w:left w:val="none" w:sz="0" w:space="0" w:color="auto"/>
            <w:bottom w:val="none" w:sz="0" w:space="0" w:color="auto"/>
            <w:right w:val="none" w:sz="0" w:space="0" w:color="auto"/>
          </w:divBdr>
          <w:divsChild>
            <w:div w:id="1495026639">
              <w:marLeft w:val="0"/>
              <w:marRight w:val="0"/>
              <w:marTop w:val="0"/>
              <w:marBottom w:val="0"/>
              <w:divBdr>
                <w:top w:val="none" w:sz="0" w:space="0" w:color="auto"/>
                <w:left w:val="none" w:sz="0" w:space="0" w:color="auto"/>
                <w:bottom w:val="none" w:sz="0" w:space="0" w:color="auto"/>
                <w:right w:val="none" w:sz="0" w:space="0" w:color="auto"/>
              </w:divBdr>
            </w:div>
          </w:divsChild>
        </w:div>
        <w:div w:id="1448085354">
          <w:marLeft w:val="0"/>
          <w:marRight w:val="0"/>
          <w:marTop w:val="0"/>
          <w:marBottom w:val="0"/>
          <w:divBdr>
            <w:top w:val="none" w:sz="0" w:space="0" w:color="auto"/>
            <w:left w:val="none" w:sz="0" w:space="0" w:color="auto"/>
            <w:bottom w:val="none" w:sz="0" w:space="0" w:color="auto"/>
            <w:right w:val="none" w:sz="0" w:space="0" w:color="auto"/>
          </w:divBdr>
          <w:divsChild>
            <w:div w:id="1160341060">
              <w:marLeft w:val="0"/>
              <w:marRight w:val="0"/>
              <w:marTop w:val="0"/>
              <w:marBottom w:val="0"/>
              <w:divBdr>
                <w:top w:val="none" w:sz="0" w:space="0" w:color="auto"/>
                <w:left w:val="none" w:sz="0" w:space="0" w:color="auto"/>
                <w:bottom w:val="none" w:sz="0" w:space="0" w:color="auto"/>
                <w:right w:val="none" w:sz="0" w:space="0" w:color="auto"/>
              </w:divBdr>
            </w:div>
          </w:divsChild>
        </w:div>
        <w:div w:id="1610821007">
          <w:marLeft w:val="0"/>
          <w:marRight w:val="0"/>
          <w:marTop w:val="0"/>
          <w:marBottom w:val="0"/>
          <w:divBdr>
            <w:top w:val="none" w:sz="0" w:space="0" w:color="auto"/>
            <w:left w:val="none" w:sz="0" w:space="0" w:color="auto"/>
            <w:bottom w:val="none" w:sz="0" w:space="0" w:color="auto"/>
            <w:right w:val="none" w:sz="0" w:space="0" w:color="auto"/>
          </w:divBdr>
          <w:divsChild>
            <w:div w:id="2047558193">
              <w:marLeft w:val="0"/>
              <w:marRight w:val="0"/>
              <w:marTop w:val="0"/>
              <w:marBottom w:val="0"/>
              <w:divBdr>
                <w:top w:val="none" w:sz="0" w:space="0" w:color="auto"/>
                <w:left w:val="none" w:sz="0" w:space="0" w:color="auto"/>
                <w:bottom w:val="none" w:sz="0" w:space="0" w:color="auto"/>
                <w:right w:val="none" w:sz="0" w:space="0" w:color="auto"/>
              </w:divBdr>
            </w:div>
          </w:divsChild>
        </w:div>
        <w:div w:id="594293211">
          <w:marLeft w:val="0"/>
          <w:marRight w:val="0"/>
          <w:marTop w:val="0"/>
          <w:marBottom w:val="0"/>
          <w:divBdr>
            <w:top w:val="none" w:sz="0" w:space="0" w:color="auto"/>
            <w:left w:val="none" w:sz="0" w:space="0" w:color="auto"/>
            <w:bottom w:val="none" w:sz="0" w:space="0" w:color="auto"/>
            <w:right w:val="none" w:sz="0" w:space="0" w:color="auto"/>
          </w:divBdr>
          <w:divsChild>
            <w:div w:id="1712461293">
              <w:marLeft w:val="0"/>
              <w:marRight w:val="0"/>
              <w:marTop w:val="0"/>
              <w:marBottom w:val="0"/>
              <w:divBdr>
                <w:top w:val="none" w:sz="0" w:space="0" w:color="auto"/>
                <w:left w:val="none" w:sz="0" w:space="0" w:color="auto"/>
                <w:bottom w:val="none" w:sz="0" w:space="0" w:color="auto"/>
                <w:right w:val="none" w:sz="0" w:space="0" w:color="auto"/>
              </w:divBdr>
            </w:div>
          </w:divsChild>
        </w:div>
        <w:div w:id="383723284">
          <w:marLeft w:val="0"/>
          <w:marRight w:val="0"/>
          <w:marTop w:val="0"/>
          <w:marBottom w:val="0"/>
          <w:divBdr>
            <w:top w:val="none" w:sz="0" w:space="0" w:color="auto"/>
            <w:left w:val="none" w:sz="0" w:space="0" w:color="auto"/>
            <w:bottom w:val="none" w:sz="0" w:space="0" w:color="auto"/>
            <w:right w:val="none" w:sz="0" w:space="0" w:color="auto"/>
          </w:divBdr>
          <w:divsChild>
            <w:div w:id="900364270">
              <w:marLeft w:val="0"/>
              <w:marRight w:val="0"/>
              <w:marTop w:val="0"/>
              <w:marBottom w:val="0"/>
              <w:divBdr>
                <w:top w:val="none" w:sz="0" w:space="0" w:color="auto"/>
                <w:left w:val="none" w:sz="0" w:space="0" w:color="auto"/>
                <w:bottom w:val="none" w:sz="0" w:space="0" w:color="auto"/>
                <w:right w:val="none" w:sz="0" w:space="0" w:color="auto"/>
              </w:divBdr>
            </w:div>
          </w:divsChild>
        </w:div>
        <w:div w:id="1840995795">
          <w:marLeft w:val="0"/>
          <w:marRight w:val="0"/>
          <w:marTop w:val="0"/>
          <w:marBottom w:val="0"/>
          <w:divBdr>
            <w:top w:val="none" w:sz="0" w:space="0" w:color="auto"/>
            <w:left w:val="none" w:sz="0" w:space="0" w:color="auto"/>
            <w:bottom w:val="none" w:sz="0" w:space="0" w:color="auto"/>
            <w:right w:val="none" w:sz="0" w:space="0" w:color="auto"/>
          </w:divBdr>
          <w:divsChild>
            <w:div w:id="802893773">
              <w:marLeft w:val="0"/>
              <w:marRight w:val="0"/>
              <w:marTop w:val="0"/>
              <w:marBottom w:val="0"/>
              <w:divBdr>
                <w:top w:val="none" w:sz="0" w:space="0" w:color="auto"/>
                <w:left w:val="none" w:sz="0" w:space="0" w:color="auto"/>
                <w:bottom w:val="none" w:sz="0" w:space="0" w:color="auto"/>
                <w:right w:val="none" w:sz="0" w:space="0" w:color="auto"/>
              </w:divBdr>
            </w:div>
          </w:divsChild>
        </w:div>
        <w:div w:id="689725774">
          <w:marLeft w:val="0"/>
          <w:marRight w:val="0"/>
          <w:marTop w:val="0"/>
          <w:marBottom w:val="0"/>
          <w:divBdr>
            <w:top w:val="none" w:sz="0" w:space="0" w:color="auto"/>
            <w:left w:val="none" w:sz="0" w:space="0" w:color="auto"/>
            <w:bottom w:val="none" w:sz="0" w:space="0" w:color="auto"/>
            <w:right w:val="none" w:sz="0" w:space="0" w:color="auto"/>
          </w:divBdr>
          <w:divsChild>
            <w:div w:id="311761763">
              <w:marLeft w:val="0"/>
              <w:marRight w:val="0"/>
              <w:marTop w:val="0"/>
              <w:marBottom w:val="0"/>
              <w:divBdr>
                <w:top w:val="none" w:sz="0" w:space="0" w:color="auto"/>
                <w:left w:val="none" w:sz="0" w:space="0" w:color="auto"/>
                <w:bottom w:val="none" w:sz="0" w:space="0" w:color="auto"/>
                <w:right w:val="none" w:sz="0" w:space="0" w:color="auto"/>
              </w:divBdr>
            </w:div>
          </w:divsChild>
        </w:div>
        <w:div w:id="168100466">
          <w:marLeft w:val="0"/>
          <w:marRight w:val="0"/>
          <w:marTop w:val="0"/>
          <w:marBottom w:val="0"/>
          <w:divBdr>
            <w:top w:val="none" w:sz="0" w:space="0" w:color="auto"/>
            <w:left w:val="none" w:sz="0" w:space="0" w:color="auto"/>
            <w:bottom w:val="none" w:sz="0" w:space="0" w:color="auto"/>
            <w:right w:val="none" w:sz="0" w:space="0" w:color="auto"/>
          </w:divBdr>
          <w:divsChild>
            <w:div w:id="128590746">
              <w:marLeft w:val="0"/>
              <w:marRight w:val="0"/>
              <w:marTop w:val="0"/>
              <w:marBottom w:val="0"/>
              <w:divBdr>
                <w:top w:val="none" w:sz="0" w:space="0" w:color="auto"/>
                <w:left w:val="none" w:sz="0" w:space="0" w:color="auto"/>
                <w:bottom w:val="none" w:sz="0" w:space="0" w:color="auto"/>
                <w:right w:val="none" w:sz="0" w:space="0" w:color="auto"/>
              </w:divBdr>
            </w:div>
            <w:div w:id="1551182691">
              <w:marLeft w:val="0"/>
              <w:marRight w:val="0"/>
              <w:marTop w:val="0"/>
              <w:marBottom w:val="0"/>
              <w:divBdr>
                <w:top w:val="none" w:sz="0" w:space="0" w:color="auto"/>
                <w:left w:val="none" w:sz="0" w:space="0" w:color="auto"/>
                <w:bottom w:val="none" w:sz="0" w:space="0" w:color="auto"/>
                <w:right w:val="none" w:sz="0" w:space="0" w:color="auto"/>
              </w:divBdr>
            </w:div>
            <w:div w:id="263072831">
              <w:marLeft w:val="0"/>
              <w:marRight w:val="0"/>
              <w:marTop w:val="0"/>
              <w:marBottom w:val="0"/>
              <w:divBdr>
                <w:top w:val="none" w:sz="0" w:space="0" w:color="auto"/>
                <w:left w:val="none" w:sz="0" w:space="0" w:color="auto"/>
                <w:bottom w:val="none" w:sz="0" w:space="0" w:color="auto"/>
                <w:right w:val="none" w:sz="0" w:space="0" w:color="auto"/>
              </w:divBdr>
            </w:div>
          </w:divsChild>
        </w:div>
        <w:div w:id="296570819">
          <w:marLeft w:val="0"/>
          <w:marRight w:val="0"/>
          <w:marTop w:val="0"/>
          <w:marBottom w:val="0"/>
          <w:divBdr>
            <w:top w:val="none" w:sz="0" w:space="0" w:color="auto"/>
            <w:left w:val="none" w:sz="0" w:space="0" w:color="auto"/>
            <w:bottom w:val="none" w:sz="0" w:space="0" w:color="auto"/>
            <w:right w:val="none" w:sz="0" w:space="0" w:color="auto"/>
          </w:divBdr>
          <w:divsChild>
            <w:div w:id="1565024860">
              <w:marLeft w:val="0"/>
              <w:marRight w:val="0"/>
              <w:marTop w:val="0"/>
              <w:marBottom w:val="0"/>
              <w:divBdr>
                <w:top w:val="none" w:sz="0" w:space="0" w:color="auto"/>
                <w:left w:val="none" w:sz="0" w:space="0" w:color="auto"/>
                <w:bottom w:val="none" w:sz="0" w:space="0" w:color="auto"/>
                <w:right w:val="none" w:sz="0" w:space="0" w:color="auto"/>
              </w:divBdr>
            </w:div>
          </w:divsChild>
        </w:div>
        <w:div w:id="1491289052">
          <w:marLeft w:val="0"/>
          <w:marRight w:val="0"/>
          <w:marTop w:val="0"/>
          <w:marBottom w:val="0"/>
          <w:divBdr>
            <w:top w:val="none" w:sz="0" w:space="0" w:color="auto"/>
            <w:left w:val="none" w:sz="0" w:space="0" w:color="auto"/>
            <w:bottom w:val="none" w:sz="0" w:space="0" w:color="auto"/>
            <w:right w:val="none" w:sz="0" w:space="0" w:color="auto"/>
          </w:divBdr>
          <w:divsChild>
            <w:div w:id="2125465216">
              <w:marLeft w:val="0"/>
              <w:marRight w:val="0"/>
              <w:marTop w:val="0"/>
              <w:marBottom w:val="0"/>
              <w:divBdr>
                <w:top w:val="none" w:sz="0" w:space="0" w:color="auto"/>
                <w:left w:val="none" w:sz="0" w:space="0" w:color="auto"/>
                <w:bottom w:val="none" w:sz="0" w:space="0" w:color="auto"/>
                <w:right w:val="none" w:sz="0" w:space="0" w:color="auto"/>
              </w:divBdr>
            </w:div>
          </w:divsChild>
        </w:div>
        <w:div w:id="2138253172">
          <w:marLeft w:val="0"/>
          <w:marRight w:val="0"/>
          <w:marTop w:val="0"/>
          <w:marBottom w:val="0"/>
          <w:divBdr>
            <w:top w:val="none" w:sz="0" w:space="0" w:color="auto"/>
            <w:left w:val="none" w:sz="0" w:space="0" w:color="auto"/>
            <w:bottom w:val="none" w:sz="0" w:space="0" w:color="auto"/>
            <w:right w:val="none" w:sz="0" w:space="0" w:color="auto"/>
          </w:divBdr>
          <w:divsChild>
            <w:div w:id="2055233152">
              <w:marLeft w:val="0"/>
              <w:marRight w:val="0"/>
              <w:marTop w:val="0"/>
              <w:marBottom w:val="0"/>
              <w:divBdr>
                <w:top w:val="none" w:sz="0" w:space="0" w:color="auto"/>
                <w:left w:val="none" w:sz="0" w:space="0" w:color="auto"/>
                <w:bottom w:val="none" w:sz="0" w:space="0" w:color="auto"/>
                <w:right w:val="none" w:sz="0" w:space="0" w:color="auto"/>
              </w:divBdr>
            </w:div>
          </w:divsChild>
        </w:div>
        <w:div w:id="878324042">
          <w:marLeft w:val="0"/>
          <w:marRight w:val="0"/>
          <w:marTop w:val="0"/>
          <w:marBottom w:val="0"/>
          <w:divBdr>
            <w:top w:val="none" w:sz="0" w:space="0" w:color="auto"/>
            <w:left w:val="none" w:sz="0" w:space="0" w:color="auto"/>
            <w:bottom w:val="none" w:sz="0" w:space="0" w:color="auto"/>
            <w:right w:val="none" w:sz="0" w:space="0" w:color="auto"/>
          </w:divBdr>
          <w:divsChild>
            <w:div w:id="519321895">
              <w:marLeft w:val="0"/>
              <w:marRight w:val="0"/>
              <w:marTop w:val="0"/>
              <w:marBottom w:val="0"/>
              <w:divBdr>
                <w:top w:val="none" w:sz="0" w:space="0" w:color="auto"/>
                <w:left w:val="none" w:sz="0" w:space="0" w:color="auto"/>
                <w:bottom w:val="none" w:sz="0" w:space="0" w:color="auto"/>
                <w:right w:val="none" w:sz="0" w:space="0" w:color="auto"/>
              </w:divBdr>
            </w:div>
          </w:divsChild>
        </w:div>
        <w:div w:id="444076233">
          <w:marLeft w:val="0"/>
          <w:marRight w:val="0"/>
          <w:marTop w:val="0"/>
          <w:marBottom w:val="0"/>
          <w:divBdr>
            <w:top w:val="none" w:sz="0" w:space="0" w:color="auto"/>
            <w:left w:val="none" w:sz="0" w:space="0" w:color="auto"/>
            <w:bottom w:val="none" w:sz="0" w:space="0" w:color="auto"/>
            <w:right w:val="none" w:sz="0" w:space="0" w:color="auto"/>
          </w:divBdr>
          <w:divsChild>
            <w:div w:id="302657867">
              <w:marLeft w:val="0"/>
              <w:marRight w:val="0"/>
              <w:marTop w:val="0"/>
              <w:marBottom w:val="0"/>
              <w:divBdr>
                <w:top w:val="none" w:sz="0" w:space="0" w:color="auto"/>
                <w:left w:val="none" w:sz="0" w:space="0" w:color="auto"/>
                <w:bottom w:val="none" w:sz="0" w:space="0" w:color="auto"/>
                <w:right w:val="none" w:sz="0" w:space="0" w:color="auto"/>
              </w:divBdr>
            </w:div>
          </w:divsChild>
        </w:div>
        <w:div w:id="1777016712">
          <w:marLeft w:val="0"/>
          <w:marRight w:val="0"/>
          <w:marTop w:val="0"/>
          <w:marBottom w:val="0"/>
          <w:divBdr>
            <w:top w:val="none" w:sz="0" w:space="0" w:color="auto"/>
            <w:left w:val="none" w:sz="0" w:space="0" w:color="auto"/>
            <w:bottom w:val="none" w:sz="0" w:space="0" w:color="auto"/>
            <w:right w:val="none" w:sz="0" w:space="0" w:color="auto"/>
          </w:divBdr>
          <w:divsChild>
            <w:div w:id="1966109196">
              <w:marLeft w:val="0"/>
              <w:marRight w:val="0"/>
              <w:marTop w:val="0"/>
              <w:marBottom w:val="0"/>
              <w:divBdr>
                <w:top w:val="none" w:sz="0" w:space="0" w:color="auto"/>
                <w:left w:val="none" w:sz="0" w:space="0" w:color="auto"/>
                <w:bottom w:val="none" w:sz="0" w:space="0" w:color="auto"/>
                <w:right w:val="none" w:sz="0" w:space="0" w:color="auto"/>
              </w:divBdr>
            </w:div>
          </w:divsChild>
        </w:div>
        <w:div w:id="944966245">
          <w:marLeft w:val="0"/>
          <w:marRight w:val="0"/>
          <w:marTop w:val="0"/>
          <w:marBottom w:val="0"/>
          <w:divBdr>
            <w:top w:val="none" w:sz="0" w:space="0" w:color="auto"/>
            <w:left w:val="none" w:sz="0" w:space="0" w:color="auto"/>
            <w:bottom w:val="none" w:sz="0" w:space="0" w:color="auto"/>
            <w:right w:val="none" w:sz="0" w:space="0" w:color="auto"/>
          </w:divBdr>
          <w:divsChild>
            <w:div w:id="1009254918">
              <w:marLeft w:val="0"/>
              <w:marRight w:val="0"/>
              <w:marTop w:val="0"/>
              <w:marBottom w:val="0"/>
              <w:divBdr>
                <w:top w:val="none" w:sz="0" w:space="0" w:color="auto"/>
                <w:left w:val="none" w:sz="0" w:space="0" w:color="auto"/>
                <w:bottom w:val="none" w:sz="0" w:space="0" w:color="auto"/>
                <w:right w:val="none" w:sz="0" w:space="0" w:color="auto"/>
              </w:divBdr>
            </w:div>
          </w:divsChild>
        </w:div>
        <w:div w:id="1007755416">
          <w:marLeft w:val="0"/>
          <w:marRight w:val="0"/>
          <w:marTop w:val="0"/>
          <w:marBottom w:val="0"/>
          <w:divBdr>
            <w:top w:val="none" w:sz="0" w:space="0" w:color="auto"/>
            <w:left w:val="none" w:sz="0" w:space="0" w:color="auto"/>
            <w:bottom w:val="none" w:sz="0" w:space="0" w:color="auto"/>
            <w:right w:val="none" w:sz="0" w:space="0" w:color="auto"/>
          </w:divBdr>
          <w:divsChild>
            <w:div w:id="1519464199">
              <w:marLeft w:val="0"/>
              <w:marRight w:val="0"/>
              <w:marTop w:val="0"/>
              <w:marBottom w:val="0"/>
              <w:divBdr>
                <w:top w:val="none" w:sz="0" w:space="0" w:color="auto"/>
                <w:left w:val="none" w:sz="0" w:space="0" w:color="auto"/>
                <w:bottom w:val="none" w:sz="0" w:space="0" w:color="auto"/>
                <w:right w:val="none" w:sz="0" w:space="0" w:color="auto"/>
              </w:divBdr>
            </w:div>
          </w:divsChild>
        </w:div>
        <w:div w:id="1026440752">
          <w:marLeft w:val="0"/>
          <w:marRight w:val="0"/>
          <w:marTop w:val="0"/>
          <w:marBottom w:val="0"/>
          <w:divBdr>
            <w:top w:val="none" w:sz="0" w:space="0" w:color="auto"/>
            <w:left w:val="none" w:sz="0" w:space="0" w:color="auto"/>
            <w:bottom w:val="none" w:sz="0" w:space="0" w:color="auto"/>
            <w:right w:val="none" w:sz="0" w:space="0" w:color="auto"/>
          </w:divBdr>
          <w:divsChild>
            <w:div w:id="2102798957">
              <w:marLeft w:val="0"/>
              <w:marRight w:val="0"/>
              <w:marTop w:val="0"/>
              <w:marBottom w:val="0"/>
              <w:divBdr>
                <w:top w:val="none" w:sz="0" w:space="0" w:color="auto"/>
                <w:left w:val="none" w:sz="0" w:space="0" w:color="auto"/>
                <w:bottom w:val="none" w:sz="0" w:space="0" w:color="auto"/>
                <w:right w:val="none" w:sz="0" w:space="0" w:color="auto"/>
              </w:divBdr>
            </w:div>
          </w:divsChild>
        </w:div>
        <w:div w:id="1938295512">
          <w:marLeft w:val="0"/>
          <w:marRight w:val="0"/>
          <w:marTop w:val="0"/>
          <w:marBottom w:val="0"/>
          <w:divBdr>
            <w:top w:val="none" w:sz="0" w:space="0" w:color="auto"/>
            <w:left w:val="none" w:sz="0" w:space="0" w:color="auto"/>
            <w:bottom w:val="none" w:sz="0" w:space="0" w:color="auto"/>
            <w:right w:val="none" w:sz="0" w:space="0" w:color="auto"/>
          </w:divBdr>
          <w:divsChild>
            <w:div w:id="1297370250">
              <w:marLeft w:val="0"/>
              <w:marRight w:val="0"/>
              <w:marTop w:val="0"/>
              <w:marBottom w:val="0"/>
              <w:divBdr>
                <w:top w:val="none" w:sz="0" w:space="0" w:color="auto"/>
                <w:left w:val="none" w:sz="0" w:space="0" w:color="auto"/>
                <w:bottom w:val="none" w:sz="0" w:space="0" w:color="auto"/>
                <w:right w:val="none" w:sz="0" w:space="0" w:color="auto"/>
              </w:divBdr>
            </w:div>
          </w:divsChild>
        </w:div>
        <w:div w:id="61873979">
          <w:marLeft w:val="0"/>
          <w:marRight w:val="0"/>
          <w:marTop w:val="0"/>
          <w:marBottom w:val="0"/>
          <w:divBdr>
            <w:top w:val="none" w:sz="0" w:space="0" w:color="auto"/>
            <w:left w:val="none" w:sz="0" w:space="0" w:color="auto"/>
            <w:bottom w:val="none" w:sz="0" w:space="0" w:color="auto"/>
            <w:right w:val="none" w:sz="0" w:space="0" w:color="auto"/>
          </w:divBdr>
          <w:divsChild>
            <w:div w:id="346062573">
              <w:marLeft w:val="0"/>
              <w:marRight w:val="0"/>
              <w:marTop w:val="0"/>
              <w:marBottom w:val="0"/>
              <w:divBdr>
                <w:top w:val="none" w:sz="0" w:space="0" w:color="auto"/>
                <w:left w:val="none" w:sz="0" w:space="0" w:color="auto"/>
                <w:bottom w:val="none" w:sz="0" w:space="0" w:color="auto"/>
                <w:right w:val="none" w:sz="0" w:space="0" w:color="auto"/>
              </w:divBdr>
            </w:div>
          </w:divsChild>
        </w:div>
        <w:div w:id="1482191835">
          <w:marLeft w:val="0"/>
          <w:marRight w:val="0"/>
          <w:marTop w:val="0"/>
          <w:marBottom w:val="0"/>
          <w:divBdr>
            <w:top w:val="none" w:sz="0" w:space="0" w:color="auto"/>
            <w:left w:val="none" w:sz="0" w:space="0" w:color="auto"/>
            <w:bottom w:val="none" w:sz="0" w:space="0" w:color="auto"/>
            <w:right w:val="none" w:sz="0" w:space="0" w:color="auto"/>
          </w:divBdr>
          <w:divsChild>
            <w:div w:id="534319458">
              <w:marLeft w:val="0"/>
              <w:marRight w:val="0"/>
              <w:marTop w:val="0"/>
              <w:marBottom w:val="0"/>
              <w:divBdr>
                <w:top w:val="none" w:sz="0" w:space="0" w:color="auto"/>
                <w:left w:val="none" w:sz="0" w:space="0" w:color="auto"/>
                <w:bottom w:val="none" w:sz="0" w:space="0" w:color="auto"/>
                <w:right w:val="none" w:sz="0" w:space="0" w:color="auto"/>
              </w:divBdr>
            </w:div>
          </w:divsChild>
        </w:div>
        <w:div w:id="914700544">
          <w:marLeft w:val="0"/>
          <w:marRight w:val="0"/>
          <w:marTop w:val="0"/>
          <w:marBottom w:val="0"/>
          <w:divBdr>
            <w:top w:val="none" w:sz="0" w:space="0" w:color="auto"/>
            <w:left w:val="none" w:sz="0" w:space="0" w:color="auto"/>
            <w:bottom w:val="none" w:sz="0" w:space="0" w:color="auto"/>
            <w:right w:val="none" w:sz="0" w:space="0" w:color="auto"/>
          </w:divBdr>
          <w:divsChild>
            <w:div w:id="1118835541">
              <w:marLeft w:val="0"/>
              <w:marRight w:val="0"/>
              <w:marTop w:val="0"/>
              <w:marBottom w:val="0"/>
              <w:divBdr>
                <w:top w:val="none" w:sz="0" w:space="0" w:color="auto"/>
                <w:left w:val="none" w:sz="0" w:space="0" w:color="auto"/>
                <w:bottom w:val="none" w:sz="0" w:space="0" w:color="auto"/>
                <w:right w:val="none" w:sz="0" w:space="0" w:color="auto"/>
              </w:divBdr>
            </w:div>
          </w:divsChild>
        </w:div>
        <w:div w:id="966930697">
          <w:marLeft w:val="0"/>
          <w:marRight w:val="0"/>
          <w:marTop w:val="0"/>
          <w:marBottom w:val="0"/>
          <w:divBdr>
            <w:top w:val="none" w:sz="0" w:space="0" w:color="auto"/>
            <w:left w:val="none" w:sz="0" w:space="0" w:color="auto"/>
            <w:bottom w:val="none" w:sz="0" w:space="0" w:color="auto"/>
            <w:right w:val="none" w:sz="0" w:space="0" w:color="auto"/>
          </w:divBdr>
          <w:divsChild>
            <w:div w:id="1029260057">
              <w:marLeft w:val="0"/>
              <w:marRight w:val="0"/>
              <w:marTop w:val="0"/>
              <w:marBottom w:val="0"/>
              <w:divBdr>
                <w:top w:val="none" w:sz="0" w:space="0" w:color="auto"/>
                <w:left w:val="none" w:sz="0" w:space="0" w:color="auto"/>
                <w:bottom w:val="none" w:sz="0" w:space="0" w:color="auto"/>
                <w:right w:val="none" w:sz="0" w:space="0" w:color="auto"/>
              </w:divBdr>
            </w:div>
          </w:divsChild>
        </w:div>
        <w:div w:id="1518811243">
          <w:marLeft w:val="0"/>
          <w:marRight w:val="0"/>
          <w:marTop w:val="0"/>
          <w:marBottom w:val="0"/>
          <w:divBdr>
            <w:top w:val="none" w:sz="0" w:space="0" w:color="auto"/>
            <w:left w:val="none" w:sz="0" w:space="0" w:color="auto"/>
            <w:bottom w:val="none" w:sz="0" w:space="0" w:color="auto"/>
            <w:right w:val="none" w:sz="0" w:space="0" w:color="auto"/>
          </w:divBdr>
          <w:divsChild>
            <w:div w:id="964777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506330">
      <w:bodyDiv w:val="1"/>
      <w:marLeft w:val="0"/>
      <w:marRight w:val="0"/>
      <w:marTop w:val="0"/>
      <w:marBottom w:val="0"/>
      <w:divBdr>
        <w:top w:val="none" w:sz="0" w:space="0" w:color="auto"/>
        <w:left w:val="none" w:sz="0" w:space="0" w:color="auto"/>
        <w:bottom w:val="none" w:sz="0" w:space="0" w:color="auto"/>
        <w:right w:val="none" w:sz="0" w:space="0" w:color="auto"/>
      </w:divBdr>
      <w:divsChild>
        <w:div w:id="2039309870">
          <w:marLeft w:val="0"/>
          <w:marRight w:val="0"/>
          <w:marTop w:val="0"/>
          <w:marBottom w:val="0"/>
          <w:divBdr>
            <w:top w:val="none" w:sz="0" w:space="0" w:color="auto"/>
            <w:left w:val="none" w:sz="0" w:space="0" w:color="auto"/>
            <w:bottom w:val="none" w:sz="0" w:space="0" w:color="auto"/>
            <w:right w:val="none" w:sz="0" w:space="0" w:color="auto"/>
          </w:divBdr>
        </w:div>
        <w:div w:id="326447106">
          <w:marLeft w:val="0"/>
          <w:marRight w:val="0"/>
          <w:marTop w:val="0"/>
          <w:marBottom w:val="0"/>
          <w:divBdr>
            <w:top w:val="none" w:sz="0" w:space="0" w:color="auto"/>
            <w:left w:val="none" w:sz="0" w:space="0" w:color="auto"/>
            <w:bottom w:val="none" w:sz="0" w:space="0" w:color="auto"/>
            <w:right w:val="none" w:sz="0" w:space="0" w:color="auto"/>
          </w:divBdr>
        </w:div>
        <w:div w:id="1103652303">
          <w:marLeft w:val="0"/>
          <w:marRight w:val="0"/>
          <w:marTop w:val="0"/>
          <w:marBottom w:val="0"/>
          <w:divBdr>
            <w:top w:val="none" w:sz="0" w:space="0" w:color="auto"/>
            <w:left w:val="none" w:sz="0" w:space="0" w:color="auto"/>
            <w:bottom w:val="none" w:sz="0" w:space="0" w:color="auto"/>
            <w:right w:val="none" w:sz="0" w:space="0" w:color="auto"/>
          </w:divBdr>
        </w:div>
      </w:divsChild>
    </w:div>
    <w:div w:id="1403404096">
      <w:bodyDiv w:val="1"/>
      <w:marLeft w:val="0"/>
      <w:marRight w:val="0"/>
      <w:marTop w:val="0"/>
      <w:marBottom w:val="0"/>
      <w:divBdr>
        <w:top w:val="none" w:sz="0" w:space="0" w:color="auto"/>
        <w:left w:val="none" w:sz="0" w:space="0" w:color="auto"/>
        <w:bottom w:val="none" w:sz="0" w:space="0" w:color="auto"/>
        <w:right w:val="none" w:sz="0" w:space="0" w:color="auto"/>
      </w:divBdr>
      <w:divsChild>
        <w:div w:id="1752003108">
          <w:marLeft w:val="0"/>
          <w:marRight w:val="0"/>
          <w:marTop w:val="0"/>
          <w:marBottom w:val="0"/>
          <w:divBdr>
            <w:top w:val="none" w:sz="0" w:space="0" w:color="auto"/>
            <w:left w:val="none" w:sz="0" w:space="0" w:color="auto"/>
            <w:bottom w:val="none" w:sz="0" w:space="0" w:color="auto"/>
            <w:right w:val="none" w:sz="0" w:space="0" w:color="auto"/>
          </w:divBdr>
        </w:div>
        <w:div w:id="2090691270">
          <w:marLeft w:val="0"/>
          <w:marRight w:val="0"/>
          <w:marTop w:val="0"/>
          <w:marBottom w:val="0"/>
          <w:divBdr>
            <w:top w:val="none" w:sz="0" w:space="0" w:color="auto"/>
            <w:left w:val="none" w:sz="0" w:space="0" w:color="auto"/>
            <w:bottom w:val="none" w:sz="0" w:space="0" w:color="auto"/>
            <w:right w:val="none" w:sz="0" w:space="0" w:color="auto"/>
          </w:divBdr>
        </w:div>
        <w:div w:id="1287616566">
          <w:marLeft w:val="0"/>
          <w:marRight w:val="0"/>
          <w:marTop w:val="0"/>
          <w:marBottom w:val="0"/>
          <w:divBdr>
            <w:top w:val="none" w:sz="0" w:space="0" w:color="auto"/>
            <w:left w:val="none" w:sz="0" w:space="0" w:color="auto"/>
            <w:bottom w:val="none" w:sz="0" w:space="0" w:color="auto"/>
            <w:right w:val="none" w:sz="0" w:space="0" w:color="auto"/>
          </w:divBdr>
        </w:div>
      </w:divsChild>
    </w:div>
    <w:div w:id="1404183359">
      <w:bodyDiv w:val="1"/>
      <w:marLeft w:val="0"/>
      <w:marRight w:val="0"/>
      <w:marTop w:val="0"/>
      <w:marBottom w:val="0"/>
      <w:divBdr>
        <w:top w:val="none" w:sz="0" w:space="0" w:color="auto"/>
        <w:left w:val="none" w:sz="0" w:space="0" w:color="auto"/>
        <w:bottom w:val="none" w:sz="0" w:space="0" w:color="auto"/>
        <w:right w:val="none" w:sz="0" w:space="0" w:color="auto"/>
      </w:divBdr>
      <w:divsChild>
        <w:div w:id="715659897">
          <w:marLeft w:val="0"/>
          <w:marRight w:val="0"/>
          <w:marTop w:val="0"/>
          <w:marBottom w:val="0"/>
          <w:divBdr>
            <w:top w:val="none" w:sz="0" w:space="0" w:color="auto"/>
            <w:left w:val="none" w:sz="0" w:space="0" w:color="auto"/>
            <w:bottom w:val="none" w:sz="0" w:space="0" w:color="auto"/>
            <w:right w:val="none" w:sz="0" w:space="0" w:color="auto"/>
          </w:divBdr>
        </w:div>
        <w:div w:id="492765778">
          <w:marLeft w:val="0"/>
          <w:marRight w:val="0"/>
          <w:marTop w:val="0"/>
          <w:marBottom w:val="0"/>
          <w:divBdr>
            <w:top w:val="none" w:sz="0" w:space="0" w:color="auto"/>
            <w:left w:val="none" w:sz="0" w:space="0" w:color="auto"/>
            <w:bottom w:val="none" w:sz="0" w:space="0" w:color="auto"/>
            <w:right w:val="none" w:sz="0" w:space="0" w:color="auto"/>
          </w:divBdr>
        </w:div>
        <w:div w:id="91359562">
          <w:marLeft w:val="0"/>
          <w:marRight w:val="0"/>
          <w:marTop w:val="0"/>
          <w:marBottom w:val="0"/>
          <w:divBdr>
            <w:top w:val="none" w:sz="0" w:space="0" w:color="auto"/>
            <w:left w:val="none" w:sz="0" w:space="0" w:color="auto"/>
            <w:bottom w:val="none" w:sz="0" w:space="0" w:color="auto"/>
            <w:right w:val="none" w:sz="0" w:space="0" w:color="auto"/>
          </w:divBdr>
        </w:div>
      </w:divsChild>
    </w:div>
    <w:div w:id="1432699406">
      <w:bodyDiv w:val="1"/>
      <w:marLeft w:val="0"/>
      <w:marRight w:val="0"/>
      <w:marTop w:val="0"/>
      <w:marBottom w:val="0"/>
      <w:divBdr>
        <w:top w:val="none" w:sz="0" w:space="0" w:color="auto"/>
        <w:left w:val="none" w:sz="0" w:space="0" w:color="auto"/>
        <w:bottom w:val="none" w:sz="0" w:space="0" w:color="auto"/>
        <w:right w:val="none" w:sz="0" w:space="0" w:color="auto"/>
      </w:divBdr>
      <w:divsChild>
        <w:div w:id="253822317">
          <w:marLeft w:val="0"/>
          <w:marRight w:val="0"/>
          <w:marTop w:val="0"/>
          <w:marBottom w:val="120"/>
          <w:divBdr>
            <w:top w:val="none" w:sz="0" w:space="0" w:color="auto"/>
            <w:left w:val="none" w:sz="0" w:space="0" w:color="auto"/>
            <w:bottom w:val="none" w:sz="0" w:space="0" w:color="auto"/>
            <w:right w:val="none" w:sz="0" w:space="0" w:color="auto"/>
          </w:divBdr>
          <w:divsChild>
            <w:div w:id="923955945">
              <w:marLeft w:val="0"/>
              <w:marRight w:val="0"/>
              <w:marTop w:val="0"/>
              <w:marBottom w:val="0"/>
              <w:divBdr>
                <w:top w:val="none" w:sz="0" w:space="0" w:color="auto"/>
                <w:left w:val="none" w:sz="0" w:space="0" w:color="auto"/>
                <w:bottom w:val="none" w:sz="0" w:space="0" w:color="auto"/>
                <w:right w:val="none" w:sz="0" w:space="0" w:color="auto"/>
              </w:divBdr>
            </w:div>
          </w:divsChild>
        </w:div>
        <w:div w:id="1766226151">
          <w:marLeft w:val="0"/>
          <w:marRight w:val="0"/>
          <w:marTop w:val="0"/>
          <w:marBottom w:val="120"/>
          <w:divBdr>
            <w:top w:val="none" w:sz="0" w:space="0" w:color="auto"/>
            <w:left w:val="none" w:sz="0" w:space="0" w:color="auto"/>
            <w:bottom w:val="none" w:sz="0" w:space="0" w:color="auto"/>
            <w:right w:val="none" w:sz="0" w:space="0" w:color="auto"/>
          </w:divBdr>
          <w:divsChild>
            <w:div w:id="963999882">
              <w:marLeft w:val="0"/>
              <w:marRight w:val="0"/>
              <w:marTop w:val="0"/>
              <w:marBottom w:val="0"/>
              <w:divBdr>
                <w:top w:val="none" w:sz="0" w:space="0" w:color="auto"/>
                <w:left w:val="none" w:sz="0" w:space="0" w:color="auto"/>
                <w:bottom w:val="none" w:sz="0" w:space="0" w:color="auto"/>
                <w:right w:val="none" w:sz="0" w:space="0" w:color="auto"/>
              </w:divBdr>
            </w:div>
          </w:divsChild>
        </w:div>
        <w:div w:id="431777407">
          <w:marLeft w:val="0"/>
          <w:marRight w:val="0"/>
          <w:marTop w:val="0"/>
          <w:marBottom w:val="120"/>
          <w:divBdr>
            <w:top w:val="none" w:sz="0" w:space="0" w:color="auto"/>
            <w:left w:val="none" w:sz="0" w:space="0" w:color="auto"/>
            <w:bottom w:val="none" w:sz="0" w:space="0" w:color="auto"/>
            <w:right w:val="none" w:sz="0" w:space="0" w:color="auto"/>
          </w:divBdr>
          <w:divsChild>
            <w:div w:id="1859149891">
              <w:marLeft w:val="0"/>
              <w:marRight w:val="0"/>
              <w:marTop w:val="0"/>
              <w:marBottom w:val="0"/>
              <w:divBdr>
                <w:top w:val="none" w:sz="0" w:space="0" w:color="auto"/>
                <w:left w:val="none" w:sz="0" w:space="0" w:color="auto"/>
                <w:bottom w:val="none" w:sz="0" w:space="0" w:color="auto"/>
                <w:right w:val="none" w:sz="0" w:space="0" w:color="auto"/>
              </w:divBdr>
            </w:div>
          </w:divsChild>
        </w:div>
        <w:div w:id="1455709056">
          <w:marLeft w:val="0"/>
          <w:marRight w:val="0"/>
          <w:marTop w:val="0"/>
          <w:marBottom w:val="120"/>
          <w:divBdr>
            <w:top w:val="none" w:sz="0" w:space="0" w:color="auto"/>
            <w:left w:val="none" w:sz="0" w:space="0" w:color="auto"/>
            <w:bottom w:val="none" w:sz="0" w:space="0" w:color="auto"/>
            <w:right w:val="none" w:sz="0" w:space="0" w:color="auto"/>
          </w:divBdr>
          <w:divsChild>
            <w:div w:id="1258059746">
              <w:marLeft w:val="0"/>
              <w:marRight w:val="0"/>
              <w:marTop w:val="0"/>
              <w:marBottom w:val="0"/>
              <w:divBdr>
                <w:top w:val="none" w:sz="0" w:space="0" w:color="auto"/>
                <w:left w:val="none" w:sz="0" w:space="0" w:color="auto"/>
                <w:bottom w:val="none" w:sz="0" w:space="0" w:color="auto"/>
                <w:right w:val="none" w:sz="0" w:space="0" w:color="auto"/>
              </w:divBdr>
            </w:div>
          </w:divsChild>
        </w:div>
        <w:div w:id="361129564">
          <w:marLeft w:val="0"/>
          <w:marRight w:val="0"/>
          <w:marTop w:val="0"/>
          <w:marBottom w:val="120"/>
          <w:divBdr>
            <w:top w:val="none" w:sz="0" w:space="0" w:color="auto"/>
            <w:left w:val="none" w:sz="0" w:space="0" w:color="auto"/>
            <w:bottom w:val="none" w:sz="0" w:space="0" w:color="auto"/>
            <w:right w:val="none" w:sz="0" w:space="0" w:color="auto"/>
          </w:divBdr>
          <w:divsChild>
            <w:div w:id="1474566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211153">
      <w:bodyDiv w:val="1"/>
      <w:marLeft w:val="0"/>
      <w:marRight w:val="0"/>
      <w:marTop w:val="0"/>
      <w:marBottom w:val="0"/>
      <w:divBdr>
        <w:top w:val="none" w:sz="0" w:space="0" w:color="auto"/>
        <w:left w:val="none" w:sz="0" w:space="0" w:color="auto"/>
        <w:bottom w:val="none" w:sz="0" w:space="0" w:color="auto"/>
        <w:right w:val="none" w:sz="0" w:space="0" w:color="auto"/>
      </w:divBdr>
    </w:div>
    <w:div w:id="1467893885">
      <w:bodyDiv w:val="1"/>
      <w:marLeft w:val="0"/>
      <w:marRight w:val="0"/>
      <w:marTop w:val="0"/>
      <w:marBottom w:val="0"/>
      <w:divBdr>
        <w:top w:val="none" w:sz="0" w:space="0" w:color="auto"/>
        <w:left w:val="none" w:sz="0" w:space="0" w:color="auto"/>
        <w:bottom w:val="none" w:sz="0" w:space="0" w:color="auto"/>
        <w:right w:val="none" w:sz="0" w:space="0" w:color="auto"/>
      </w:divBdr>
      <w:divsChild>
        <w:div w:id="1101023652">
          <w:marLeft w:val="0"/>
          <w:marRight w:val="0"/>
          <w:marTop w:val="0"/>
          <w:marBottom w:val="0"/>
          <w:divBdr>
            <w:top w:val="none" w:sz="0" w:space="0" w:color="auto"/>
            <w:left w:val="none" w:sz="0" w:space="0" w:color="auto"/>
            <w:bottom w:val="none" w:sz="0" w:space="0" w:color="auto"/>
            <w:right w:val="none" w:sz="0" w:space="0" w:color="auto"/>
          </w:divBdr>
        </w:div>
        <w:div w:id="1085109957">
          <w:marLeft w:val="0"/>
          <w:marRight w:val="0"/>
          <w:marTop w:val="0"/>
          <w:marBottom w:val="0"/>
          <w:divBdr>
            <w:top w:val="none" w:sz="0" w:space="0" w:color="auto"/>
            <w:left w:val="none" w:sz="0" w:space="0" w:color="auto"/>
            <w:bottom w:val="none" w:sz="0" w:space="0" w:color="auto"/>
            <w:right w:val="none" w:sz="0" w:space="0" w:color="auto"/>
          </w:divBdr>
        </w:div>
        <w:div w:id="333800457">
          <w:marLeft w:val="0"/>
          <w:marRight w:val="0"/>
          <w:marTop w:val="0"/>
          <w:marBottom w:val="0"/>
          <w:divBdr>
            <w:top w:val="none" w:sz="0" w:space="0" w:color="auto"/>
            <w:left w:val="none" w:sz="0" w:space="0" w:color="auto"/>
            <w:bottom w:val="none" w:sz="0" w:space="0" w:color="auto"/>
            <w:right w:val="none" w:sz="0" w:space="0" w:color="auto"/>
          </w:divBdr>
        </w:div>
        <w:div w:id="1204560303">
          <w:marLeft w:val="0"/>
          <w:marRight w:val="0"/>
          <w:marTop w:val="0"/>
          <w:marBottom w:val="0"/>
          <w:divBdr>
            <w:top w:val="none" w:sz="0" w:space="0" w:color="auto"/>
            <w:left w:val="none" w:sz="0" w:space="0" w:color="auto"/>
            <w:bottom w:val="none" w:sz="0" w:space="0" w:color="auto"/>
            <w:right w:val="none" w:sz="0" w:space="0" w:color="auto"/>
          </w:divBdr>
        </w:div>
      </w:divsChild>
    </w:div>
    <w:div w:id="1476800875">
      <w:bodyDiv w:val="1"/>
      <w:marLeft w:val="0"/>
      <w:marRight w:val="0"/>
      <w:marTop w:val="0"/>
      <w:marBottom w:val="0"/>
      <w:divBdr>
        <w:top w:val="none" w:sz="0" w:space="0" w:color="auto"/>
        <w:left w:val="none" w:sz="0" w:space="0" w:color="auto"/>
        <w:bottom w:val="none" w:sz="0" w:space="0" w:color="auto"/>
        <w:right w:val="none" w:sz="0" w:space="0" w:color="auto"/>
      </w:divBdr>
      <w:divsChild>
        <w:div w:id="682242148">
          <w:marLeft w:val="0"/>
          <w:marRight w:val="0"/>
          <w:marTop w:val="0"/>
          <w:marBottom w:val="0"/>
          <w:divBdr>
            <w:top w:val="none" w:sz="0" w:space="0" w:color="auto"/>
            <w:left w:val="none" w:sz="0" w:space="0" w:color="auto"/>
            <w:bottom w:val="none" w:sz="0" w:space="0" w:color="auto"/>
            <w:right w:val="none" w:sz="0" w:space="0" w:color="auto"/>
          </w:divBdr>
        </w:div>
        <w:div w:id="287126570">
          <w:marLeft w:val="0"/>
          <w:marRight w:val="0"/>
          <w:marTop w:val="0"/>
          <w:marBottom w:val="0"/>
          <w:divBdr>
            <w:top w:val="none" w:sz="0" w:space="0" w:color="auto"/>
            <w:left w:val="none" w:sz="0" w:space="0" w:color="auto"/>
            <w:bottom w:val="none" w:sz="0" w:space="0" w:color="auto"/>
            <w:right w:val="none" w:sz="0" w:space="0" w:color="auto"/>
          </w:divBdr>
        </w:div>
        <w:div w:id="1199440722">
          <w:marLeft w:val="0"/>
          <w:marRight w:val="0"/>
          <w:marTop w:val="0"/>
          <w:marBottom w:val="0"/>
          <w:divBdr>
            <w:top w:val="none" w:sz="0" w:space="0" w:color="auto"/>
            <w:left w:val="none" w:sz="0" w:space="0" w:color="auto"/>
            <w:bottom w:val="none" w:sz="0" w:space="0" w:color="auto"/>
            <w:right w:val="none" w:sz="0" w:space="0" w:color="auto"/>
          </w:divBdr>
        </w:div>
        <w:div w:id="1758283042">
          <w:marLeft w:val="0"/>
          <w:marRight w:val="0"/>
          <w:marTop w:val="0"/>
          <w:marBottom w:val="0"/>
          <w:divBdr>
            <w:top w:val="none" w:sz="0" w:space="0" w:color="auto"/>
            <w:left w:val="none" w:sz="0" w:space="0" w:color="auto"/>
            <w:bottom w:val="none" w:sz="0" w:space="0" w:color="auto"/>
            <w:right w:val="none" w:sz="0" w:space="0" w:color="auto"/>
          </w:divBdr>
        </w:div>
        <w:div w:id="1222866304">
          <w:marLeft w:val="0"/>
          <w:marRight w:val="0"/>
          <w:marTop w:val="0"/>
          <w:marBottom w:val="0"/>
          <w:divBdr>
            <w:top w:val="none" w:sz="0" w:space="0" w:color="auto"/>
            <w:left w:val="none" w:sz="0" w:space="0" w:color="auto"/>
            <w:bottom w:val="none" w:sz="0" w:space="0" w:color="auto"/>
            <w:right w:val="none" w:sz="0" w:space="0" w:color="auto"/>
          </w:divBdr>
        </w:div>
      </w:divsChild>
    </w:div>
    <w:div w:id="1480808999">
      <w:bodyDiv w:val="1"/>
      <w:marLeft w:val="0"/>
      <w:marRight w:val="0"/>
      <w:marTop w:val="0"/>
      <w:marBottom w:val="0"/>
      <w:divBdr>
        <w:top w:val="none" w:sz="0" w:space="0" w:color="auto"/>
        <w:left w:val="none" w:sz="0" w:space="0" w:color="auto"/>
        <w:bottom w:val="none" w:sz="0" w:space="0" w:color="auto"/>
        <w:right w:val="none" w:sz="0" w:space="0" w:color="auto"/>
      </w:divBdr>
      <w:divsChild>
        <w:div w:id="595482679">
          <w:marLeft w:val="0"/>
          <w:marRight w:val="0"/>
          <w:marTop w:val="0"/>
          <w:marBottom w:val="0"/>
          <w:divBdr>
            <w:top w:val="none" w:sz="0" w:space="0" w:color="auto"/>
            <w:left w:val="none" w:sz="0" w:space="0" w:color="auto"/>
            <w:bottom w:val="none" w:sz="0" w:space="0" w:color="auto"/>
            <w:right w:val="none" w:sz="0" w:space="0" w:color="auto"/>
          </w:divBdr>
        </w:div>
        <w:div w:id="1236360654">
          <w:marLeft w:val="0"/>
          <w:marRight w:val="0"/>
          <w:marTop w:val="0"/>
          <w:marBottom w:val="0"/>
          <w:divBdr>
            <w:top w:val="none" w:sz="0" w:space="0" w:color="auto"/>
            <w:left w:val="none" w:sz="0" w:space="0" w:color="auto"/>
            <w:bottom w:val="none" w:sz="0" w:space="0" w:color="auto"/>
            <w:right w:val="none" w:sz="0" w:space="0" w:color="auto"/>
          </w:divBdr>
        </w:div>
        <w:div w:id="1291479422">
          <w:marLeft w:val="0"/>
          <w:marRight w:val="0"/>
          <w:marTop w:val="0"/>
          <w:marBottom w:val="0"/>
          <w:divBdr>
            <w:top w:val="none" w:sz="0" w:space="0" w:color="auto"/>
            <w:left w:val="none" w:sz="0" w:space="0" w:color="auto"/>
            <w:bottom w:val="none" w:sz="0" w:space="0" w:color="auto"/>
            <w:right w:val="none" w:sz="0" w:space="0" w:color="auto"/>
          </w:divBdr>
        </w:div>
        <w:div w:id="847066387">
          <w:marLeft w:val="0"/>
          <w:marRight w:val="0"/>
          <w:marTop w:val="0"/>
          <w:marBottom w:val="0"/>
          <w:divBdr>
            <w:top w:val="none" w:sz="0" w:space="0" w:color="auto"/>
            <w:left w:val="none" w:sz="0" w:space="0" w:color="auto"/>
            <w:bottom w:val="none" w:sz="0" w:space="0" w:color="auto"/>
            <w:right w:val="none" w:sz="0" w:space="0" w:color="auto"/>
          </w:divBdr>
        </w:div>
        <w:div w:id="662974712">
          <w:marLeft w:val="0"/>
          <w:marRight w:val="0"/>
          <w:marTop w:val="0"/>
          <w:marBottom w:val="0"/>
          <w:divBdr>
            <w:top w:val="none" w:sz="0" w:space="0" w:color="auto"/>
            <w:left w:val="none" w:sz="0" w:space="0" w:color="auto"/>
            <w:bottom w:val="none" w:sz="0" w:space="0" w:color="auto"/>
            <w:right w:val="none" w:sz="0" w:space="0" w:color="auto"/>
          </w:divBdr>
        </w:div>
        <w:div w:id="707336418">
          <w:marLeft w:val="0"/>
          <w:marRight w:val="0"/>
          <w:marTop w:val="0"/>
          <w:marBottom w:val="0"/>
          <w:divBdr>
            <w:top w:val="none" w:sz="0" w:space="0" w:color="auto"/>
            <w:left w:val="none" w:sz="0" w:space="0" w:color="auto"/>
            <w:bottom w:val="none" w:sz="0" w:space="0" w:color="auto"/>
            <w:right w:val="none" w:sz="0" w:space="0" w:color="auto"/>
          </w:divBdr>
        </w:div>
        <w:div w:id="875894991">
          <w:marLeft w:val="0"/>
          <w:marRight w:val="0"/>
          <w:marTop w:val="0"/>
          <w:marBottom w:val="0"/>
          <w:divBdr>
            <w:top w:val="none" w:sz="0" w:space="0" w:color="auto"/>
            <w:left w:val="none" w:sz="0" w:space="0" w:color="auto"/>
            <w:bottom w:val="none" w:sz="0" w:space="0" w:color="auto"/>
            <w:right w:val="none" w:sz="0" w:space="0" w:color="auto"/>
          </w:divBdr>
        </w:div>
        <w:div w:id="1359701582">
          <w:marLeft w:val="0"/>
          <w:marRight w:val="0"/>
          <w:marTop w:val="0"/>
          <w:marBottom w:val="0"/>
          <w:divBdr>
            <w:top w:val="none" w:sz="0" w:space="0" w:color="auto"/>
            <w:left w:val="none" w:sz="0" w:space="0" w:color="auto"/>
            <w:bottom w:val="none" w:sz="0" w:space="0" w:color="auto"/>
            <w:right w:val="none" w:sz="0" w:space="0" w:color="auto"/>
          </w:divBdr>
        </w:div>
        <w:div w:id="1527401318">
          <w:marLeft w:val="0"/>
          <w:marRight w:val="0"/>
          <w:marTop w:val="0"/>
          <w:marBottom w:val="0"/>
          <w:divBdr>
            <w:top w:val="none" w:sz="0" w:space="0" w:color="auto"/>
            <w:left w:val="none" w:sz="0" w:space="0" w:color="auto"/>
            <w:bottom w:val="none" w:sz="0" w:space="0" w:color="auto"/>
            <w:right w:val="none" w:sz="0" w:space="0" w:color="auto"/>
          </w:divBdr>
        </w:div>
        <w:div w:id="749814621">
          <w:marLeft w:val="0"/>
          <w:marRight w:val="0"/>
          <w:marTop w:val="0"/>
          <w:marBottom w:val="0"/>
          <w:divBdr>
            <w:top w:val="none" w:sz="0" w:space="0" w:color="auto"/>
            <w:left w:val="none" w:sz="0" w:space="0" w:color="auto"/>
            <w:bottom w:val="none" w:sz="0" w:space="0" w:color="auto"/>
            <w:right w:val="none" w:sz="0" w:space="0" w:color="auto"/>
          </w:divBdr>
        </w:div>
        <w:div w:id="1840996855">
          <w:marLeft w:val="0"/>
          <w:marRight w:val="0"/>
          <w:marTop w:val="0"/>
          <w:marBottom w:val="0"/>
          <w:divBdr>
            <w:top w:val="none" w:sz="0" w:space="0" w:color="auto"/>
            <w:left w:val="none" w:sz="0" w:space="0" w:color="auto"/>
            <w:bottom w:val="none" w:sz="0" w:space="0" w:color="auto"/>
            <w:right w:val="none" w:sz="0" w:space="0" w:color="auto"/>
          </w:divBdr>
        </w:div>
      </w:divsChild>
    </w:div>
    <w:div w:id="1482311350">
      <w:bodyDiv w:val="1"/>
      <w:marLeft w:val="0"/>
      <w:marRight w:val="0"/>
      <w:marTop w:val="0"/>
      <w:marBottom w:val="0"/>
      <w:divBdr>
        <w:top w:val="none" w:sz="0" w:space="0" w:color="auto"/>
        <w:left w:val="none" w:sz="0" w:space="0" w:color="auto"/>
        <w:bottom w:val="none" w:sz="0" w:space="0" w:color="auto"/>
        <w:right w:val="none" w:sz="0" w:space="0" w:color="auto"/>
      </w:divBdr>
      <w:divsChild>
        <w:div w:id="1618180147">
          <w:marLeft w:val="0"/>
          <w:marRight w:val="0"/>
          <w:marTop w:val="0"/>
          <w:marBottom w:val="0"/>
          <w:divBdr>
            <w:top w:val="none" w:sz="0" w:space="0" w:color="auto"/>
            <w:left w:val="none" w:sz="0" w:space="0" w:color="auto"/>
            <w:bottom w:val="none" w:sz="0" w:space="0" w:color="auto"/>
            <w:right w:val="none" w:sz="0" w:space="0" w:color="auto"/>
          </w:divBdr>
        </w:div>
        <w:div w:id="1872692460">
          <w:marLeft w:val="0"/>
          <w:marRight w:val="0"/>
          <w:marTop w:val="0"/>
          <w:marBottom w:val="0"/>
          <w:divBdr>
            <w:top w:val="none" w:sz="0" w:space="0" w:color="auto"/>
            <w:left w:val="none" w:sz="0" w:space="0" w:color="auto"/>
            <w:bottom w:val="none" w:sz="0" w:space="0" w:color="auto"/>
            <w:right w:val="none" w:sz="0" w:space="0" w:color="auto"/>
          </w:divBdr>
        </w:div>
      </w:divsChild>
    </w:div>
    <w:div w:id="1488669258">
      <w:bodyDiv w:val="1"/>
      <w:marLeft w:val="0"/>
      <w:marRight w:val="0"/>
      <w:marTop w:val="0"/>
      <w:marBottom w:val="0"/>
      <w:divBdr>
        <w:top w:val="none" w:sz="0" w:space="0" w:color="auto"/>
        <w:left w:val="none" w:sz="0" w:space="0" w:color="auto"/>
        <w:bottom w:val="none" w:sz="0" w:space="0" w:color="auto"/>
        <w:right w:val="none" w:sz="0" w:space="0" w:color="auto"/>
      </w:divBdr>
      <w:divsChild>
        <w:div w:id="1764380290">
          <w:marLeft w:val="0"/>
          <w:marRight w:val="0"/>
          <w:marTop w:val="0"/>
          <w:marBottom w:val="0"/>
          <w:divBdr>
            <w:top w:val="none" w:sz="0" w:space="0" w:color="auto"/>
            <w:left w:val="none" w:sz="0" w:space="0" w:color="auto"/>
            <w:bottom w:val="none" w:sz="0" w:space="0" w:color="auto"/>
            <w:right w:val="none" w:sz="0" w:space="0" w:color="auto"/>
          </w:divBdr>
        </w:div>
        <w:div w:id="1641304876">
          <w:marLeft w:val="0"/>
          <w:marRight w:val="0"/>
          <w:marTop w:val="0"/>
          <w:marBottom w:val="0"/>
          <w:divBdr>
            <w:top w:val="none" w:sz="0" w:space="0" w:color="auto"/>
            <w:left w:val="none" w:sz="0" w:space="0" w:color="auto"/>
            <w:bottom w:val="none" w:sz="0" w:space="0" w:color="auto"/>
            <w:right w:val="none" w:sz="0" w:space="0" w:color="auto"/>
          </w:divBdr>
        </w:div>
      </w:divsChild>
    </w:div>
    <w:div w:id="1488860988">
      <w:bodyDiv w:val="1"/>
      <w:marLeft w:val="0"/>
      <w:marRight w:val="0"/>
      <w:marTop w:val="0"/>
      <w:marBottom w:val="0"/>
      <w:divBdr>
        <w:top w:val="none" w:sz="0" w:space="0" w:color="auto"/>
        <w:left w:val="none" w:sz="0" w:space="0" w:color="auto"/>
        <w:bottom w:val="none" w:sz="0" w:space="0" w:color="auto"/>
        <w:right w:val="none" w:sz="0" w:space="0" w:color="auto"/>
      </w:divBdr>
      <w:divsChild>
        <w:div w:id="1623224000">
          <w:marLeft w:val="0"/>
          <w:marRight w:val="0"/>
          <w:marTop w:val="0"/>
          <w:marBottom w:val="0"/>
          <w:divBdr>
            <w:top w:val="none" w:sz="0" w:space="0" w:color="auto"/>
            <w:left w:val="none" w:sz="0" w:space="0" w:color="auto"/>
            <w:bottom w:val="none" w:sz="0" w:space="0" w:color="auto"/>
            <w:right w:val="none" w:sz="0" w:space="0" w:color="auto"/>
          </w:divBdr>
        </w:div>
        <w:div w:id="1627200576">
          <w:marLeft w:val="0"/>
          <w:marRight w:val="0"/>
          <w:marTop w:val="0"/>
          <w:marBottom w:val="0"/>
          <w:divBdr>
            <w:top w:val="none" w:sz="0" w:space="0" w:color="auto"/>
            <w:left w:val="none" w:sz="0" w:space="0" w:color="auto"/>
            <w:bottom w:val="none" w:sz="0" w:space="0" w:color="auto"/>
            <w:right w:val="none" w:sz="0" w:space="0" w:color="auto"/>
          </w:divBdr>
        </w:div>
      </w:divsChild>
    </w:div>
    <w:div w:id="1499147921">
      <w:bodyDiv w:val="1"/>
      <w:marLeft w:val="0"/>
      <w:marRight w:val="0"/>
      <w:marTop w:val="0"/>
      <w:marBottom w:val="0"/>
      <w:divBdr>
        <w:top w:val="none" w:sz="0" w:space="0" w:color="auto"/>
        <w:left w:val="none" w:sz="0" w:space="0" w:color="auto"/>
        <w:bottom w:val="none" w:sz="0" w:space="0" w:color="auto"/>
        <w:right w:val="none" w:sz="0" w:space="0" w:color="auto"/>
      </w:divBdr>
      <w:divsChild>
        <w:div w:id="1916932434">
          <w:marLeft w:val="0"/>
          <w:marRight w:val="0"/>
          <w:marTop w:val="0"/>
          <w:marBottom w:val="0"/>
          <w:divBdr>
            <w:top w:val="none" w:sz="0" w:space="0" w:color="auto"/>
            <w:left w:val="none" w:sz="0" w:space="0" w:color="auto"/>
            <w:bottom w:val="none" w:sz="0" w:space="0" w:color="auto"/>
            <w:right w:val="none" w:sz="0" w:space="0" w:color="auto"/>
          </w:divBdr>
        </w:div>
        <w:div w:id="82843291">
          <w:marLeft w:val="0"/>
          <w:marRight w:val="0"/>
          <w:marTop w:val="0"/>
          <w:marBottom w:val="0"/>
          <w:divBdr>
            <w:top w:val="none" w:sz="0" w:space="0" w:color="auto"/>
            <w:left w:val="none" w:sz="0" w:space="0" w:color="auto"/>
            <w:bottom w:val="none" w:sz="0" w:space="0" w:color="auto"/>
            <w:right w:val="none" w:sz="0" w:space="0" w:color="auto"/>
          </w:divBdr>
        </w:div>
        <w:div w:id="1294874102">
          <w:marLeft w:val="0"/>
          <w:marRight w:val="0"/>
          <w:marTop w:val="0"/>
          <w:marBottom w:val="0"/>
          <w:divBdr>
            <w:top w:val="none" w:sz="0" w:space="0" w:color="auto"/>
            <w:left w:val="none" w:sz="0" w:space="0" w:color="auto"/>
            <w:bottom w:val="none" w:sz="0" w:space="0" w:color="auto"/>
            <w:right w:val="none" w:sz="0" w:space="0" w:color="auto"/>
          </w:divBdr>
        </w:div>
        <w:div w:id="1049568654">
          <w:marLeft w:val="0"/>
          <w:marRight w:val="0"/>
          <w:marTop w:val="0"/>
          <w:marBottom w:val="0"/>
          <w:divBdr>
            <w:top w:val="none" w:sz="0" w:space="0" w:color="auto"/>
            <w:left w:val="none" w:sz="0" w:space="0" w:color="auto"/>
            <w:bottom w:val="none" w:sz="0" w:space="0" w:color="auto"/>
            <w:right w:val="none" w:sz="0" w:space="0" w:color="auto"/>
          </w:divBdr>
        </w:div>
        <w:div w:id="1202522060">
          <w:marLeft w:val="0"/>
          <w:marRight w:val="0"/>
          <w:marTop w:val="0"/>
          <w:marBottom w:val="0"/>
          <w:divBdr>
            <w:top w:val="none" w:sz="0" w:space="0" w:color="auto"/>
            <w:left w:val="none" w:sz="0" w:space="0" w:color="auto"/>
            <w:bottom w:val="none" w:sz="0" w:space="0" w:color="auto"/>
            <w:right w:val="none" w:sz="0" w:space="0" w:color="auto"/>
          </w:divBdr>
        </w:div>
        <w:div w:id="607932802">
          <w:marLeft w:val="0"/>
          <w:marRight w:val="0"/>
          <w:marTop w:val="0"/>
          <w:marBottom w:val="0"/>
          <w:divBdr>
            <w:top w:val="none" w:sz="0" w:space="0" w:color="auto"/>
            <w:left w:val="none" w:sz="0" w:space="0" w:color="auto"/>
            <w:bottom w:val="none" w:sz="0" w:space="0" w:color="auto"/>
            <w:right w:val="none" w:sz="0" w:space="0" w:color="auto"/>
          </w:divBdr>
        </w:div>
        <w:div w:id="225916239">
          <w:marLeft w:val="0"/>
          <w:marRight w:val="0"/>
          <w:marTop w:val="0"/>
          <w:marBottom w:val="0"/>
          <w:divBdr>
            <w:top w:val="none" w:sz="0" w:space="0" w:color="auto"/>
            <w:left w:val="none" w:sz="0" w:space="0" w:color="auto"/>
            <w:bottom w:val="none" w:sz="0" w:space="0" w:color="auto"/>
            <w:right w:val="none" w:sz="0" w:space="0" w:color="auto"/>
          </w:divBdr>
        </w:div>
        <w:div w:id="482043262">
          <w:marLeft w:val="0"/>
          <w:marRight w:val="0"/>
          <w:marTop w:val="0"/>
          <w:marBottom w:val="0"/>
          <w:divBdr>
            <w:top w:val="none" w:sz="0" w:space="0" w:color="auto"/>
            <w:left w:val="none" w:sz="0" w:space="0" w:color="auto"/>
            <w:bottom w:val="none" w:sz="0" w:space="0" w:color="auto"/>
            <w:right w:val="none" w:sz="0" w:space="0" w:color="auto"/>
          </w:divBdr>
        </w:div>
        <w:div w:id="1055664124">
          <w:marLeft w:val="0"/>
          <w:marRight w:val="0"/>
          <w:marTop w:val="0"/>
          <w:marBottom w:val="0"/>
          <w:divBdr>
            <w:top w:val="none" w:sz="0" w:space="0" w:color="auto"/>
            <w:left w:val="none" w:sz="0" w:space="0" w:color="auto"/>
            <w:bottom w:val="none" w:sz="0" w:space="0" w:color="auto"/>
            <w:right w:val="none" w:sz="0" w:space="0" w:color="auto"/>
          </w:divBdr>
        </w:div>
        <w:div w:id="1875849135">
          <w:marLeft w:val="0"/>
          <w:marRight w:val="0"/>
          <w:marTop w:val="0"/>
          <w:marBottom w:val="0"/>
          <w:divBdr>
            <w:top w:val="none" w:sz="0" w:space="0" w:color="auto"/>
            <w:left w:val="none" w:sz="0" w:space="0" w:color="auto"/>
            <w:bottom w:val="none" w:sz="0" w:space="0" w:color="auto"/>
            <w:right w:val="none" w:sz="0" w:space="0" w:color="auto"/>
          </w:divBdr>
        </w:div>
        <w:div w:id="1683780214">
          <w:marLeft w:val="0"/>
          <w:marRight w:val="0"/>
          <w:marTop w:val="0"/>
          <w:marBottom w:val="0"/>
          <w:divBdr>
            <w:top w:val="none" w:sz="0" w:space="0" w:color="auto"/>
            <w:left w:val="none" w:sz="0" w:space="0" w:color="auto"/>
            <w:bottom w:val="none" w:sz="0" w:space="0" w:color="auto"/>
            <w:right w:val="none" w:sz="0" w:space="0" w:color="auto"/>
          </w:divBdr>
        </w:div>
        <w:div w:id="1151629585">
          <w:marLeft w:val="0"/>
          <w:marRight w:val="0"/>
          <w:marTop w:val="0"/>
          <w:marBottom w:val="0"/>
          <w:divBdr>
            <w:top w:val="none" w:sz="0" w:space="0" w:color="auto"/>
            <w:left w:val="none" w:sz="0" w:space="0" w:color="auto"/>
            <w:bottom w:val="none" w:sz="0" w:space="0" w:color="auto"/>
            <w:right w:val="none" w:sz="0" w:space="0" w:color="auto"/>
          </w:divBdr>
        </w:div>
        <w:div w:id="1031953404">
          <w:marLeft w:val="0"/>
          <w:marRight w:val="0"/>
          <w:marTop w:val="0"/>
          <w:marBottom w:val="0"/>
          <w:divBdr>
            <w:top w:val="none" w:sz="0" w:space="0" w:color="auto"/>
            <w:left w:val="none" w:sz="0" w:space="0" w:color="auto"/>
            <w:bottom w:val="none" w:sz="0" w:space="0" w:color="auto"/>
            <w:right w:val="none" w:sz="0" w:space="0" w:color="auto"/>
          </w:divBdr>
        </w:div>
        <w:div w:id="1977833019">
          <w:marLeft w:val="0"/>
          <w:marRight w:val="0"/>
          <w:marTop w:val="0"/>
          <w:marBottom w:val="0"/>
          <w:divBdr>
            <w:top w:val="none" w:sz="0" w:space="0" w:color="auto"/>
            <w:left w:val="none" w:sz="0" w:space="0" w:color="auto"/>
            <w:bottom w:val="none" w:sz="0" w:space="0" w:color="auto"/>
            <w:right w:val="none" w:sz="0" w:space="0" w:color="auto"/>
          </w:divBdr>
        </w:div>
        <w:div w:id="658389871">
          <w:marLeft w:val="0"/>
          <w:marRight w:val="0"/>
          <w:marTop w:val="0"/>
          <w:marBottom w:val="0"/>
          <w:divBdr>
            <w:top w:val="none" w:sz="0" w:space="0" w:color="auto"/>
            <w:left w:val="none" w:sz="0" w:space="0" w:color="auto"/>
            <w:bottom w:val="none" w:sz="0" w:space="0" w:color="auto"/>
            <w:right w:val="none" w:sz="0" w:space="0" w:color="auto"/>
          </w:divBdr>
        </w:div>
        <w:div w:id="834227321">
          <w:marLeft w:val="0"/>
          <w:marRight w:val="0"/>
          <w:marTop w:val="0"/>
          <w:marBottom w:val="0"/>
          <w:divBdr>
            <w:top w:val="none" w:sz="0" w:space="0" w:color="auto"/>
            <w:left w:val="none" w:sz="0" w:space="0" w:color="auto"/>
            <w:bottom w:val="none" w:sz="0" w:space="0" w:color="auto"/>
            <w:right w:val="none" w:sz="0" w:space="0" w:color="auto"/>
          </w:divBdr>
        </w:div>
        <w:div w:id="1674069712">
          <w:marLeft w:val="0"/>
          <w:marRight w:val="0"/>
          <w:marTop w:val="0"/>
          <w:marBottom w:val="0"/>
          <w:divBdr>
            <w:top w:val="none" w:sz="0" w:space="0" w:color="auto"/>
            <w:left w:val="none" w:sz="0" w:space="0" w:color="auto"/>
            <w:bottom w:val="none" w:sz="0" w:space="0" w:color="auto"/>
            <w:right w:val="none" w:sz="0" w:space="0" w:color="auto"/>
          </w:divBdr>
        </w:div>
        <w:div w:id="794908482">
          <w:marLeft w:val="0"/>
          <w:marRight w:val="0"/>
          <w:marTop w:val="0"/>
          <w:marBottom w:val="0"/>
          <w:divBdr>
            <w:top w:val="none" w:sz="0" w:space="0" w:color="auto"/>
            <w:left w:val="none" w:sz="0" w:space="0" w:color="auto"/>
            <w:bottom w:val="none" w:sz="0" w:space="0" w:color="auto"/>
            <w:right w:val="none" w:sz="0" w:space="0" w:color="auto"/>
          </w:divBdr>
        </w:div>
        <w:div w:id="441997062">
          <w:marLeft w:val="0"/>
          <w:marRight w:val="0"/>
          <w:marTop w:val="0"/>
          <w:marBottom w:val="0"/>
          <w:divBdr>
            <w:top w:val="none" w:sz="0" w:space="0" w:color="auto"/>
            <w:left w:val="none" w:sz="0" w:space="0" w:color="auto"/>
            <w:bottom w:val="none" w:sz="0" w:space="0" w:color="auto"/>
            <w:right w:val="none" w:sz="0" w:space="0" w:color="auto"/>
          </w:divBdr>
        </w:div>
        <w:div w:id="722867248">
          <w:marLeft w:val="0"/>
          <w:marRight w:val="0"/>
          <w:marTop w:val="0"/>
          <w:marBottom w:val="0"/>
          <w:divBdr>
            <w:top w:val="none" w:sz="0" w:space="0" w:color="auto"/>
            <w:left w:val="none" w:sz="0" w:space="0" w:color="auto"/>
            <w:bottom w:val="none" w:sz="0" w:space="0" w:color="auto"/>
            <w:right w:val="none" w:sz="0" w:space="0" w:color="auto"/>
          </w:divBdr>
        </w:div>
        <w:div w:id="2112778598">
          <w:marLeft w:val="0"/>
          <w:marRight w:val="0"/>
          <w:marTop w:val="0"/>
          <w:marBottom w:val="0"/>
          <w:divBdr>
            <w:top w:val="none" w:sz="0" w:space="0" w:color="auto"/>
            <w:left w:val="none" w:sz="0" w:space="0" w:color="auto"/>
            <w:bottom w:val="none" w:sz="0" w:space="0" w:color="auto"/>
            <w:right w:val="none" w:sz="0" w:space="0" w:color="auto"/>
          </w:divBdr>
        </w:div>
        <w:div w:id="1934432500">
          <w:marLeft w:val="0"/>
          <w:marRight w:val="0"/>
          <w:marTop w:val="0"/>
          <w:marBottom w:val="0"/>
          <w:divBdr>
            <w:top w:val="none" w:sz="0" w:space="0" w:color="auto"/>
            <w:left w:val="none" w:sz="0" w:space="0" w:color="auto"/>
            <w:bottom w:val="none" w:sz="0" w:space="0" w:color="auto"/>
            <w:right w:val="none" w:sz="0" w:space="0" w:color="auto"/>
          </w:divBdr>
        </w:div>
        <w:div w:id="1403722048">
          <w:marLeft w:val="0"/>
          <w:marRight w:val="0"/>
          <w:marTop w:val="0"/>
          <w:marBottom w:val="0"/>
          <w:divBdr>
            <w:top w:val="none" w:sz="0" w:space="0" w:color="auto"/>
            <w:left w:val="none" w:sz="0" w:space="0" w:color="auto"/>
            <w:bottom w:val="none" w:sz="0" w:space="0" w:color="auto"/>
            <w:right w:val="none" w:sz="0" w:space="0" w:color="auto"/>
          </w:divBdr>
        </w:div>
        <w:div w:id="1304046052">
          <w:marLeft w:val="0"/>
          <w:marRight w:val="0"/>
          <w:marTop w:val="0"/>
          <w:marBottom w:val="0"/>
          <w:divBdr>
            <w:top w:val="none" w:sz="0" w:space="0" w:color="auto"/>
            <w:left w:val="none" w:sz="0" w:space="0" w:color="auto"/>
            <w:bottom w:val="none" w:sz="0" w:space="0" w:color="auto"/>
            <w:right w:val="none" w:sz="0" w:space="0" w:color="auto"/>
          </w:divBdr>
        </w:div>
        <w:div w:id="499925650">
          <w:marLeft w:val="0"/>
          <w:marRight w:val="0"/>
          <w:marTop w:val="0"/>
          <w:marBottom w:val="0"/>
          <w:divBdr>
            <w:top w:val="none" w:sz="0" w:space="0" w:color="auto"/>
            <w:left w:val="none" w:sz="0" w:space="0" w:color="auto"/>
            <w:bottom w:val="none" w:sz="0" w:space="0" w:color="auto"/>
            <w:right w:val="none" w:sz="0" w:space="0" w:color="auto"/>
          </w:divBdr>
        </w:div>
        <w:div w:id="1925067732">
          <w:marLeft w:val="0"/>
          <w:marRight w:val="0"/>
          <w:marTop w:val="0"/>
          <w:marBottom w:val="0"/>
          <w:divBdr>
            <w:top w:val="none" w:sz="0" w:space="0" w:color="auto"/>
            <w:left w:val="none" w:sz="0" w:space="0" w:color="auto"/>
            <w:bottom w:val="none" w:sz="0" w:space="0" w:color="auto"/>
            <w:right w:val="none" w:sz="0" w:space="0" w:color="auto"/>
          </w:divBdr>
        </w:div>
        <w:div w:id="1486160569">
          <w:marLeft w:val="0"/>
          <w:marRight w:val="0"/>
          <w:marTop w:val="0"/>
          <w:marBottom w:val="0"/>
          <w:divBdr>
            <w:top w:val="none" w:sz="0" w:space="0" w:color="auto"/>
            <w:left w:val="none" w:sz="0" w:space="0" w:color="auto"/>
            <w:bottom w:val="none" w:sz="0" w:space="0" w:color="auto"/>
            <w:right w:val="none" w:sz="0" w:space="0" w:color="auto"/>
          </w:divBdr>
        </w:div>
        <w:div w:id="1977563786">
          <w:marLeft w:val="0"/>
          <w:marRight w:val="0"/>
          <w:marTop w:val="0"/>
          <w:marBottom w:val="0"/>
          <w:divBdr>
            <w:top w:val="none" w:sz="0" w:space="0" w:color="auto"/>
            <w:left w:val="none" w:sz="0" w:space="0" w:color="auto"/>
            <w:bottom w:val="none" w:sz="0" w:space="0" w:color="auto"/>
            <w:right w:val="none" w:sz="0" w:space="0" w:color="auto"/>
          </w:divBdr>
        </w:div>
        <w:div w:id="1810125152">
          <w:marLeft w:val="0"/>
          <w:marRight w:val="0"/>
          <w:marTop w:val="0"/>
          <w:marBottom w:val="0"/>
          <w:divBdr>
            <w:top w:val="none" w:sz="0" w:space="0" w:color="auto"/>
            <w:left w:val="none" w:sz="0" w:space="0" w:color="auto"/>
            <w:bottom w:val="none" w:sz="0" w:space="0" w:color="auto"/>
            <w:right w:val="none" w:sz="0" w:space="0" w:color="auto"/>
          </w:divBdr>
        </w:div>
        <w:div w:id="2134249398">
          <w:marLeft w:val="0"/>
          <w:marRight w:val="0"/>
          <w:marTop w:val="0"/>
          <w:marBottom w:val="0"/>
          <w:divBdr>
            <w:top w:val="none" w:sz="0" w:space="0" w:color="auto"/>
            <w:left w:val="none" w:sz="0" w:space="0" w:color="auto"/>
            <w:bottom w:val="none" w:sz="0" w:space="0" w:color="auto"/>
            <w:right w:val="none" w:sz="0" w:space="0" w:color="auto"/>
          </w:divBdr>
        </w:div>
        <w:div w:id="1030958518">
          <w:marLeft w:val="0"/>
          <w:marRight w:val="0"/>
          <w:marTop w:val="0"/>
          <w:marBottom w:val="0"/>
          <w:divBdr>
            <w:top w:val="none" w:sz="0" w:space="0" w:color="auto"/>
            <w:left w:val="none" w:sz="0" w:space="0" w:color="auto"/>
            <w:bottom w:val="none" w:sz="0" w:space="0" w:color="auto"/>
            <w:right w:val="none" w:sz="0" w:space="0" w:color="auto"/>
          </w:divBdr>
        </w:div>
        <w:div w:id="935554502">
          <w:marLeft w:val="0"/>
          <w:marRight w:val="0"/>
          <w:marTop w:val="0"/>
          <w:marBottom w:val="0"/>
          <w:divBdr>
            <w:top w:val="none" w:sz="0" w:space="0" w:color="auto"/>
            <w:left w:val="none" w:sz="0" w:space="0" w:color="auto"/>
            <w:bottom w:val="none" w:sz="0" w:space="0" w:color="auto"/>
            <w:right w:val="none" w:sz="0" w:space="0" w:color="auto"/>
          </w:divBdr>
        </w:div>
        <w:div w:id="1730298555">
          <w:marLeft w:val="0"/>
          <w:marRight w:val="0"/>
          <w:marTop w:val="0"/>
          <w:marBottom w:val="0"/>
          <w:divBdr>
            <w:top w:val="none" w:sz="0" w:space="0" w:color="auto"/>
            <w:left w:val="none" w:sz="0" w:space="0" w:color="auto"/>
            <w:bottom w:val="none" w:sz="0" w:space="0" w:color="auto"/>
            <w:right w:val="none" w:sz="0" w:space="0" w:color="auto"/>
          </w:divBdr>
        </w:div>
        <w:div w:id="569386007">
          <w:marLeft w:val="0"/>
          <w:marRight w:val="0"/>
          <w:marTop w:val="0"/>
          <w:marBottom w:val="0"/>
          <w:divBdr>
            <w:top w:val="none" w:sz="0" w:space="0" w:color="auto"/>
            <w:left w:val="none" w:sz="0" w:space="0" w:color="auto"/>
            <w:bottom w:val="none" w:sz="0" w:space="0" w:color="auto"/>
            <w:right w:val="none" w:sz="0" w:space="0" w:color="auto"/>
          </w:divBdr>
        </w:div>
        <w:div w:id="578488380">
          <w:marLeft w:val="0"/>
          <w:marRight w:val="0"/>
          <w:marTop w:val="0"/>
          <w:marBottom w:val="0"/>
          <w:divBdr>
            <w:top w:val="none" w:sz="0" w:space="0" w:color="auto"/>
            <w:left w:val="none" w:sz="0" w:space="0" w:color="auto"/>
            <w:bottom w:val="none" w:sz="0" w:space="0" w:color="auto"/>
            <w:right w:val="none" w:sz="0" w:space="0" w:color="auto"/>
          </w:divBdr>
        </w:div>
        <w:div w:id="1966688934">
          <w:marLeft w:val="0"/>
          <w:marRight w:val="0"/>
          <w:marTop w:val="0"/>
          <w:marBottom w:val="0"/>
          <w:divBdr>
            <w:top w:val="none" w:sz="0" w:space="0" w:color="auto"/>
            <w:left w:val="none" w:sz="0" w:space="0" w:color="auto"/>
            <w:bottom w:val="none" w:sz="0" w:space="0" w:color="auto"/>
            <w:right w:val="none" w:sz="0" w:space="0" w:color="auto"/>
          </w:divBdr>
        </w:div>
        <w:div w:id="1363628218">
          <w:marLeft w:val="0"/>
          <w:marRight w:val="0"/>
          <w:marTop w:val="0"/>
          <w:marBottom w:val="0"/>
          <w:divBdr>
            <w:top w:val="none" w:sz="0" w:space="0" w:color="auto"/>
            <w:left w:val="none" w:sz="0" w:space="0" w:color="auto"/>
            <w:bottom w:val="none" w:sz="0" w:space="0" w:color="auto"/>
            <w:right w:val="none" w:sz="0" w:space="0" w:color="auto"/>
          </w:divBdr>
        </w:div>
        <w:div w:id="487744123">
          <w:marLeft w:val="0"/>
          <w:marRight w:val="0"/>
          <w:marTop w:val="0"/>
          <w:marBottom w:val="0"/>
          <w:divBdr>
            <w:top w:val="none" w:sz="0" w:space="0" w:color="auto"/>
            <w:left w:val="none" w:sz="0" w:space="0" w:color="auto"/>
            <w:bottom w:val="none" w:sz="0" w:space="0" w:color="auto"/>
            <w:right w:val="none" w:sz="0" w:space="0" w:color="auto"/>
          </w:divBdr>
        </w:div>
        <w:div w:id="1051265878">
          <w:marLeft w:val="0"/>
          <w:marRight w:val="0"/>
          <w:marTop w:val="0"/>
          <w:marBottom w:val="0"/>
          <w:divBdr>
            <w:top w:val="none" w:sz="0" w:space="0" w:color="auto"/>
            <w:left w:val="none" w:sz="0" w:space="0" w:color="auto"/>
            <w:bottom w:val="none" w:sz="0" w:space="0" w:color="auto"/>
            <w:right w:val="none" w:sz="0" w:space="0" w:color="auto"/>
          </w:divBdr>
        </w:div>
        <w:div w:id="1810702868">
          <w:marLeft w:val="0"/>
          <w:marRight w:val="0"/>
          <w:marTop w:val="0"/>
          <w:marBottom w:val="0"/>
          <w:divBdr>
            <w:top w:val="none" w:sz="0" w:space="0" w:color="auto"/>
            <w:left w:val="none" w:sz="0" w:space="0" w:color="auto"/>
            <w:bottom w:val="none" w:sz="0" w:space="0" w:color="auto"/>
            <w:right w:val="none" w:sz="0" w:space="0" w:color="auto"/>
          </w:divBdr>
        </w:div>
        <w:div w:id="1804418782">
          <w:marLeft w:val="0"/>
          <w:marRight w:val="0"/>
          <w:marTop w:val="0"/>
          <w:marBottom w:val="0"/>
          <w:divBdr>
            <w:top w:val="none" w:sz="0" w:space="0" w:color="auto"/>
            <w:left w:val="none" w:sz="0" w:space="0" w:color="auto"/>
            <w:bottom w:val="none" w:sz="0" w:space="0" w:color="auto"/>
            <w:right w:val="none" w:sz="0" w:space="0" w:color="auto"/>
          </w:divBdr>
        </w:div>
        <w:div w:id="1477721041">
          <w:marLeft w:val="0"/>
          <w:marRight w:val="0"/>
          <w:marTop w:val="0"/>
          <w:marBottom w:val="0"/>
          <w:divBdr>
            <w:top w:val="none" w:sz="0" w:space="0" w:color="auto"/>
            <w:left w:val="none" w:sz="0" w:space="0" w:color="auto"/>
            <w:bottom w:val="none" w:sz="0" w:space="0" w:color="auto"/>
            <w:right w:val="none" w:sz="0" w:space="0" w:color="auto"/>
          </w:divBdr>
        </w:div>
        <w:div w:id="1730575207">
          <w:marLeft w:val="0"/>
          <w:marRight w:val="0"/>
          <w:marTop w:val="0"/>
          <w:marBottom w:val="0"/>
          <w:divBdr>
            <w:top w:val="none" w:sz="0" w:space="0" w:color="auto"/>
            <w:left w:val="none" w:sz="0" w:space="0" w:color="auto"/>
            <w:bottom w:val="none" w:sz="0" w:space="0" w:color="auto"/>
            <w:right w:val="none" w:sz="0" w:space="0" w:color="auto"/>
          </w:divBdr>
        </w:div>
        <w:div w:id="949511446">
          <w:marLeft w:val="0"/>
          <w:marRight w:val="0"/>
          <w:marTop w:val="0"/>
          <w:marBottom w:val="0"/>
          <w:divBdr>
            <w:top w:val="none" w:sz="0" w:space="0" w:color="auto"/>
            <w:left w:val="none" w:sz="0" w:space="0" w:color="auto"/>
            <w:bottom w:val="none" w:sz="0" w:space="0" w:color="auto"/>
            <w:right w:val="none" w:sz="0" w:space="0" w:color="auto"/>
          </w:divBdr>
        </w:div>
        <w:div w:id="280958514">
          <w:marLeft w:val="0"/>
          <w:marRight w:val="0"/>
          <w:marTop w:val="0"/>
          <w:marBottom w:val="0"/>
          <w:divBdr>
            <w:top w:val="none" w:sz="0" w:space="0" w:color="auto"/>
            <w:left w:val="none" w:sz="0" w:space="0" w:color="auto"/>
            <w:bottom w:val="none" w:sz="0" w:space="0" w:color="auto"/>
            <w:right w:val="none" w:sz="0" w:space="0" w:color="auto"/>
          </w:divBdr>
        </w:div>
        <w:div w:id="304623821">
          <w:marLeft w:val="0"/>
          <w:marRight w:val="0"/>
          <w:marTop w:val="0"/>
          <w:marBottom w:val="0"/>
          <w:divBdr>
            <w:top w:val="none" w:sz="0" w:space="0" w:color="auto"/>
            <w:left w:val="none" w:sz="0" w:space="0" w:color="auto"/>
            <w:bottom w:val="none" w:sz="0" w:space="0" w:color="auto"/>
            <w:right w:val="none" w:sz="0" w:space="0" w:color="auto"/>
          </w:divBdr>
        </w:div>
        <w:div w:id="847794433">
          <w:marLeft w:val="0"/>
          <w:marRight w:val="0"/>
          <w:marTop w:val="0"/>
          <w:marBottom w:val="0"/>
          <w:divBdr>
            <w:top w:val="none" w:sz="0" w:space="0" w:color="auto"/>
            <w:left w:val="none" w:sz="0" w:space="0" w:color="auto"/>
            <w:bottom w:val="none" w:sz="0" w:space="0" w:color="auto"/>
            <w:right w:val="none" w:sz="0" w:space="0" w:color="auto"/>
          </w:divBdr>
        </w:div>
        <w:div w:id="716466481">
          <w:marLeft w:val="0"/>
          <w:marRight w:val="0"/>
          <w:marTop w:val="0"/>
          <w:marBottom w:val="0"/>
          <w:divBdr>
            <w:top w:val="none" w:sz="0" w:space="0" w:color="auto"/>
            <w:left w:val="none" w:sz="0" w:space="0" w:color="auto"/>
            <w:bottom w:val="none" w:sz="0" w:space="0" w:color="auto"/>
            <w:right w:val="none" w:sz="0" w:space="0" w:color="auto"/>
          </w:divBdr>
        </w:div>
        <w:div w:id="618806544">
          <w:marLeft w:val="0"/>
          <w:marRight w:val="0"/>
          <w:marTop w:val="0"/>
          <w:marBottom w:val="0"/>
          <w:divBdr>
            <w:top w:val="none" w:sz="0" w:space="0" w:color="auto"/>
            <w:left w:val="none" w:sz="0" w:space="0" w:color="auto"/>
            <w:bottom w:val="none" w:sz="0" w:space="0" w:color="auto"/>
            <w:right w:val="none" w:sz="0" w:space="0" w:color="auto"/>
          </w:divBdr>
        </w:div>
        <w:div w:id="806551746">
          <w:marLeft w:val="0"/>
          <w:marRight w:val="0"/>
          <w:marTop w:val="0"/>
          <w:marBottom w:val="0"/>
          <w:divBdr>
            <w:top w:val="none" w:sz="0" w:space="0" w:color="auto"/>
            <w:left w:val="none" w:sz="0" w:space="0" w:color="auto"/>
            <w:bottom w:val="none" w:sz="0" w:space="0" w:color="auto"/>
            <w:right w:val="none" w:sz="0" w:space="0" w:color="auto"/>
          </w:divBdr>
        </w:div>
        <w:div w:id="351538088">
          <w:marLeft w:val="0"/>
          <w:marRight w:val="0"/>
          <w:marTop w:val="0"/>
          <w:marBottom w:val="0"/>
          <w:divBdr>
            <w:top w:val="none" w:sz="0" w:space="0" w:color="auto"/>
            <w:left w:val="none" w:sz="0" w:space="0" w:color="auto"/>
            <w:bottom w:val="none" w:sz="0" w:space="0" w:color="auto"/>
            <w:right w:val="none" w:sz="0" w:space="0" w:color="auto"/>
          </w:divBdr>
        </w:div>
        <w:div w:id="1009912695">
          <w:marLeft w:val="0"/>
          <w:marRight w:val="0"/>
          <w:marTop w:val="0"/>
          <w:marBottom w:val="0"/>
          <w:divBdr>
            <w:top w:val="none" w:sz="0" w:space="0" w:color="auto"/>
            <w:left w:val="none" w:sz="0" w:space="0" w:color="auto"/>
            <w:bottom w:val="none" w:sz="0" w:space="0" w:color="auto"/>
            <w:right w:val="none" w:sz="0" w:space="0" w:color="auto"/>
          </w:divBdr>
        </w:div>
      </w:divsChild>
    </w:div>
    <w:div w:id="1505316400">
      <w:bodyDiv w:val="1"/>
      <w:marLeft w:val="0"/>
      <w:marRight w:val="0"/>
      <w:marTop w:val="0"/>
      <w:marBottom w:val="0"/>
      <w:divBdr>
        <w:top w:val="none" w:sz="0" w:space="0" w:color="auto"/>
        <w:left w:val="none" w:sz="0" w:space="0" w:color="auto"/>
        <w:bottom w:val="none" w:sz="0" w:space="0" w:color="auto"/>
        <w:right w:val="none" w:sz="0" w:space="0" w:color="auto"/>
      </w:divBdr>
      <w:divsChild>
        <w:div w:id="219026989">
          <w:marLeft w:val="0"/>
          <w:marRight w:val="0"/>
          <w:marTop w:val="0"/>
          <w:marBottom w:val="0"/>
          <w:divBdr>
            <w:top w:val="none" w:sz="0" w:space="0" w:color="auto"/>
            <w:left w:val="none" w:sz="0" w:space="0" w:color="auto"/>
            <w:bottom w:val="none" w:sz="0" w:space="0" w:color="auto"/>
            <w:right w:val="none" w:sz="0" w:space="0" w:color="auto"/>
          </w:divBdr>
        </w:div>
        <w:div w:id="1233661624">
          <w:marLeft w:val="0"/>
          <w:marRight w:val="0"/>
          <w:marTop w:val="0"/>
          <w:marBottom w:val="0"/>
          <w:divBdr>
            <w:top w:val="none" w:sz="0" w:space="0" w:color="auto"/>
            <w:left w:val="none" w:sz="0" w:space="0" w:color="auto"/>
            <w:bottom w:val="none" w:sz="0" w:space="0" w:color="auto"/>
            <w:right w:val="none" w:sz="0" w:space="0" w:color="auto"/>
          </w:divBdr>
        </w:div>
      </w:divsChild>
    </w:div>
    <w:div w:id="1507555382">
      <w:bodyDiv w:val="1"/>
      <w:marLeft w:val="0"/>
      <w:marRight w:val="0"/>
      <w:marTop w:val="0"/>
      <w:marBottom w:val="0"/>
      <w:divBdr>
        <w:top w:val="none" w:sz="0" w:space="0" w:color="auto"/>
        <w:left w:val="none" w:sz="0" w:space="0" w:color="auto"/>
        <w:bottom w:val="none" w:sz="0" w:space="0" w:color="auto"/>
        <w:right w:val="none" w:sz="0" w:space="0" w:color="auto"/>
      </w:divBdr>
      <w:divsChild>
        <w:div w:id="485783070">
          <w:marLeft w:val="0"/>
          <w:marRight w:val="0"/>
          <w:marTop w:val="0"/>
          <w:marBottom w:val="0"/>
          <w:divBdr>
            <w:top w:val="none" w:sz="0" w:space="0" w:color="auto"/>
            <w:left w:val="none" w:sz="0" w:space="0" w:color="auto"/>
            <w:bottom w:val="none" w:sz="0" w:space="0" w:color="auto"/>
            <w:right w:val="none" w:sz="0" w:space="0" w:color="auto"/>
          </w:divBdr>
        </w:div>
        <w:div w:id="2082680110">
          <w:marLeft w:val="0"/>
          <w:marRight w:val="0"/>
          <w:marTop w:val="0"/>
          <w:marBottom w:val="0"/>
          <w:divBdr>
            <w:top w:val="none" w:sz="0" w:space="0" w:color="auto"/>
            <w:left w:val="none" w:sz="0" w:space="0" w:color="auto"/>
            <w:bottom w:val="none" w:sz="0" w:space="0" w:color="auto"/>
            <w:right w:val="none" w:sz="0" w:space="0" w:color="auto"/>
          </w:divBdr>
        </w:div>
        <w:div w:id="1494252141">
          <w:marLeft w:val="0"/>
          <w:marRight w:val="0"/>
          <w:marTop w:val="0"/>
          <w:marBottom w:val="0"/>
          <w:divBdr>
            <w:top w:val="none" w:sz="0" w:space="0" w:color="auto"/>
            <w:left w:val="none" w:sz="0" w:space="0" w:color="auto"/>
            <w:bottom w:val="none" w:sz="0" w:space="0" w:color="auto"/>
            <w:right w:val="none" w:sz="0" w:space="0" w:color="auto"/>
          </w:divBdr>
        </w:div>
        <w:div w:id="1482504769">
          <w:marLeft w:val="0"/>
          <w:marRight w:val="0"/>
          <w:marTop w:val="0"/>
          <w:marBottom w:val="0"/>
          <w:divBdr>
            <w:top w:val="none" w:sz="0" w:space="0" w:color="auto"/>
            <w:left w:val="none" w:sz="0" w:space="0" w:color="auto"/>
            <w:bottom w:val="none" w:sz="0" w:space="0" w:color="auto"/>
            <w:right w:val="none" w:sz="0" w:space="0" w:color="auto"/>
          </w:divBdr>
        </w:div>
      </w:divsChild>
    </w:div>
    <w:div w:id="1511211738">
      <w:bodyDiv w:val="1"/>
      <w:marLeft w:val="0"/>
      <w:marRight w:val="0"/>
      <w:marTop w:val="0"/>
      <w:marBottom w:val="0"/>
      <w:divBdr>
        <w:top w:val="none" w:sz="0" w:space="0" w:color="auto"/>
        <w:left w:val="none" w:sz="0" w:space="0" w:color="auto"/>
        <w:bottom w:val="none" w:sz="0" w:space="0" w:color="auto"/>
        <w:right w:val="none" w:sz="0" w:space="0" w:color="auto"/>
      </w:divBdr>
      <w:divsChild>
        <w:div w:id="1021202414">
          <w:marLeft w:val="0"/>
          <w:marRight w:val="0"/>
          <w:marTop w:val="0"/>
          <w:marBottom w:val="0"/>
          <w:divBdr>
            <w:top w:val="none" w:sz="0" w:space="0" w:color="auto"/>
            <w:left w:val="none" w:sz="0" w:space="0" w:color="auto"/>
            <w:bottom w:val="none" w:sz="0" w:space="0" w:color="auto"/>
            <w:right w:val="none" w:sz="0" w:space="0" w:color="auto"/>
          </w:divBdr>
        </w:div>
        <w:div w:id="43988065">
          <w:marLeft w:val="0"/>
          <w:marRight w:val="0"/>
          <w:marTop w:val="0"/>
          <w:marBottom w:val="0"/>
          <w:divBdr>
            <w:top w:val="none" w:sz="0" w:space="0" w:color="auto"/>
            <w:left w:val="none" w:sz="0" w:space="0" w:color="auto"/>
            <w:bottom w:val="none" w:sz="0" w:space="0" w:color="auto"/>
            <w:right w:val="none" w:sz="0" w:space="0" w:color="auto"/>
          </w:divBdr>
        </w:div>
        <w:div w:id="2023699138">
          <w:marLeft w:val="0"/>
          <w:marRight w:val="0"/>
          <w:marTop w:val="0"/>
          <w:marBottom w:val="0"/>
          <w:divBdr>
            <w:top w:val="none" w:sz="0" w:space="0" w:color="auto"/>
            <w:left w:val="none" w:sz="0" w:space="0" w:color="auto"/>
            <w:bottom w:val="none" w:sz="0" w:space="0" w:color="auto"/>
            <w:right w:val="none" w:sz="0" w:space="0" w:color="auto"/>
          </w:divBdr>
        </w:div>
        <w:div w:id="1351182029">
          <w:marLeft w:val="0"/>
          <w:marRight w:val="0"/>
          <w:marTop w:val="0"/>
          <w:marBottom w:val="0"/>
          <w:divBdr>
            <w:top w:val="none" w:sz="0" w:space="0" w:color="auto"/>
            <w:left w:val="none" w:sz="0" w:space="0" w:color="auto"/>
            <w:bottom w:val="none" w:sz="0" w:space="0" w:color="auto"/>
            <w:right w:val="none" w:sz="0" w:space="0" w:color="auto"/>
          </w:divBdr>
        </w:div>
      </w:divsChild>
    </w:div>
    <w:div w:id="1514950403">
      <w:bodyDiv w:val="1"/>
      <w:marLeft w:val="0"/>
      <w:marRight w:val="0"/>
      <w:marTop w:val="0"/>
      <w:marBottom w:val="0"/>
      <w:divBdr>
        <w:top w:val="none" w:sz="0" w:space="0" w:color="auto"/>
        <w:left w:val="none" w:sz="0" w:space="0" w:color="auto"/>
        <w:bottom w:val="none" w:sz="0" w:space="0" w:color="auto"/>
        <w:right w:val="none" w:sz="0" w:space="0" w:color="auto"/>
      </w:divBdr>
      <w:divsChild>
        <w:div w:id="895749635">
          <w:marLeft w:val="0"/>
          <w:marRight w:val="0"/>
          <w:marTop w:val="0"/>
          <w:marBottom w:val="0"/>
          <w:divBdr>
            <w:top w:val="none" w:sz="0" w:space="0" w:color="auto"/>
            <w:left w:val="none" w:sz="0" w:space="0" w:color="auto"/>
            <w:bottom w:val="none" w:sz="0" w:space="0" w:color="auto"/>
            <w:right w:val="none" w:sz="0" w:space="0" w:color="auto"/>
          </w:divBdr>
        </w:div>
        <w:div w:id="161705827">
          <w:marLeft w:val="0"/>
          <w:marRight w:val="0"/>
          <w:marTop w:val="0"/>
          <w:marBottom w:val="0"/>
          <w:divBdr>
            <w:top w:val="none" w:sz="0" w:space="0" w:color="auto"/>
            <w:left w:val="none" w:sz="0" w:space="0" w:color="auto"/>
            <w:bottom w:val="none" w:sz="0" w:space="0" w:color="auto"/>
            <w:right w:val="none" w:sz="0" w:space="0" w:color="auto"/>
          </w:divBdr>
        </w:div>
      </w:divsChild>
    </w:div>
    <w:div w:id="1516114896">
      <w:bodyDiv w:val="1"/>
      <w:marLeft w:val="0"/>
      <w:marRight w:val="0"/>
      <w:marTop w:val="0"/>
      <w:marBottom w:val="0"/>
      <w:divBdr>
        <w:top w:val="none" w:sz="0" w:space="0" w:color="auto"/>
        <w:left w:val="none" w:sz="0" w:space="0" w:color="auto"/>
        <w:bottom w:val="none" w:sz="0" w:space="0" w:color="auto"/>
        <w:right w:val="none" w:sz="0" w:space="0" w:color="auto"/>
      </w:divBdr>
      <w:divsChild>
        <w:div w:id="1066490850">
          <w:marLeft w:val="0"/>
          <w:marRight w:val="0"/>
          <w:marTop w:val="0"/>
          <w:marBottom w:val="0"/>
          <w:divBdr>
            <w:top w:val="none" w:sz="0" w:space="0" w:color="auto"/>
            <w:left w:val="none" w:sz="0" w:space="0" w:color="auto"/>
            <w:bottom w:val="none" w:sz="0" w:space="0" w:color="auto"/>
            <w:right w:val="none" w:sz="0" w:space="0" w:color="auto"/>
          </w:divBdr>
        </w:div>
        <w:div w:id="127405096">
          <w:marLeft w:val="0"/>
          <w:marRight w:val="0"/>
          <w:marTop w:val="0"/>
          <w:marBottom w:val="0"/>
          <w:divBdr>
            <w:top w:val="none" w:sz="0" w:space="0" w:color="auto"/>
            <w:left w:val="none" w:sz="0" w:space="0" w:color="auto"/>
            <w:bottom w:val="none" w:sz="0" w:space="0" w:color="auto"/>
            <w:right w:val="none" w:sz="0" w:space="0" w:color="auto"/>
          </w:divBdr>
        </w:div>
      </w:divsChild>
    </w:div>
    <w:div w:id="1519657731">
      <w:bodyDiv w:val="1"/>
      <w:marLeft w:val="0"/>
      <w:marRight w:val="0"/>
      <w:marTop w:val="0"/>
      <w:marBottom w:val="0"/>
      <w:divBdr>
        <w:top w:val="none" w:sz="0" w:space="0" w:color="auto"/>
        <w:left w:val="none" w:sz="0" w:space="0" w:color="auto"/>
        <w:bottom w:val="none" w:sz="0" w:space="0" w:color="auto"/>
        <w:right w:val="none" w:sz="0" w:space="0" w:color="auto"/>
      </w:divBdr>
      <w:divsChild>
        <w:div w:id="1965693606">
          <w:marLeft w:val="0"/>
          <w:marRight w:val="0"/>
          <w:marTop w:val="0"/>
          <w:marBottom w:val="0"/>
          <w:divBdr>
            <w:top w:val="none" w:sz="0" w:space="0" w:color="auto"/>
            <w:left w:val="none" w:sz="0" w:space="0" w:color="auto"/>
            <w:bottom w:val="none" w:sz="0" w:space="0" w:color="auto"/>
            <w:right w:val="none" w:sz="0" w:space="0" w:color="auto"/>
          </w:divBdr>
        </w:div>
        <w:div w:id="1685090708">
          <w:marLeft w:val="0"/>
          <w:marRight w:val="0"/>
          <w:marTop w:val="0"/>
          <w:marBottom w:val="0"/>
          <w:divBdr>
            <w:top w:val="none" w:sz="0" w:space="0" w:color="auto"/>
            <w:left w:val="none" w:sz="0" w:space="0" w:color="auto"/>
            <w:bottom w:val="none" w:sz="0" w:space="0" w:color="auto"/>
            <w:right w:val="none" w:sz="0" w:space="0" w:color="auto"/>
          </w:divBdr>
        </w:div>
        <w:div w:id="1573537985">
          <w:marLeft w:val="0"/>
          <w:marRight w:val="0"/>
          <w:marTop w:val="0"/>
          <w:marBottom w:val="0"/>
          <w:divBdr>
            <w:top w:val="none" w:sz="0" w:space="0" w:color="auto"/>
            <w:left w:val="none" w:sz="0" w:space="0" w:color="auto"/>
            <w:bottom w:val="none" w:sz="0" w:space="0" w:color="auto"/>
            <w:right w:val="none" w:sz="0" w:space="0" w:color="auto"/>
          </w:divBdr>
        </w:div>
        <w:div w:id="757556744">
          <w:marLeft w:val="0"/>
          <w:marRight w:val="0"/>
          <w:marTop w:val="0"/>
          <w:marBottom w:val="0"/>
          <w:divBdr>
            <w:top w:val="none" w:sz="0" w:space="0" w:color="auto"/>
            <w:left w:val="none" w:sz="0" w:space="0" w:color="auto"/>
            <w:bottom w:val="none" w:sz="0" w:space="0" w:color="auto"/>
            <w:right w:val="none" w:sz="0" w:space="0" w:color="auto"/>
          </w:divBdr>
        </w:div>
      </w:divsChild>
    </w:div>
    <w:div w:id="1530676086">
      <w:bodyDiv w:val="1"/>
      <w:marLeft w:val="0"/>
      <w:marRight w:val="0"/>
      <w:marTop w:val="0"/>
      <w:marBottom w:val="0"/>
      <w:divBdr>
        <w:top w:val="none" w:sz="0" w:space="0" w:color="auto"/>
        <w:left w:val="none" w:sz="0" w:space="0" w:color="auto"/>
        <w:bottom w:val="none" w:sz="0" w:space="0" w:color="auto"/>
        <w:right w:val="none" w:sz="0" w:space="0" w:color="auto"/>
      </w:divBdr>
      <w:divsChild>
        <w:div w:id="684477933">
          <w:marLeft w:val="0"/>
          <w:marRight w:val="0"/>
          <w:marTop w:val="0"/>
          <w:marBottom w:val="0"/>
          <w:divBdr>
            <w:top w:val="none" w:sz="0" w:space="0" w:color="auto"/>
            <w:left w:val="none" w:sz="0" w:space="0" w:color="auto"/>
            <w:bottom w:val="none" w:sz="0" w:space="0" w:color="auto"/>
            <w:right w:val="none" w:sz="0" w:space="0" w:color="auto"/>
          </w:divBdr>
        </w:div>
        <w:div w:id="240532076">
          <w:marLeft w:val="0"/>
          <w:marRight w:val="0"/>
          <w:marTop w:val="0"/>
          <w:marBottom w:val="0"/>
          <w:divBdr>
            <w:top w:val="none" w:sz="0" w:space="0" w:color="auto"/>
            <w:left w:val="none" w:sz="0" w:space="0" w:color="auto"/>
            <w:bottom w:val="none" w:sz="0" w:space="0" w:color="auto"/>
            <w:right w:val="none" w:sz="0" w:space="0" w:color="auto"/>
          </w:divBdr>
        </w:div>
      </w:divsChild>
    </w:div>
    <w:div w:id="1533960394">
      <w:bodyDiv w:val="1"/>
      <w:marLeft w:val="0"/>
      <w:marRight w:val="0"/>
      <w:marTop w:val="0"/>
      <w:marBottom w:val="0"/>
      <w:divBdr>
        <w:top w:val="none" w:sz="0" w:space="0" w:color="auto"/>
        <w:left w:val="none" w:sz="0" w:space="0" w:color="auto"/>
        <w:bottom w:val="none" w:sz="0" w:space="0" w:color="auto"/>
        <w:right w:val="none" w:sz="0" w:space="0" w:color="auto"/>
      </w:divBdr>
      <w:divsChild>
        <w:div w:id="1696231876">
          <w:marLeft w:val="0"/>
          <w:marRight w:val="0"/>
          <w:marTop w:val="0"/>
          <w:marBottom w:val="0"/>
          <w:divBdr>
            <w:top w:val="none" w:sz="0" w:space="0" w:color="auto"/>
            <w:left w:val="none" w:sz="0" w:space="0" w:color="auto"/>
            <w:bottom w:val="none" w:sz="0" w:space="0" w:color="auto"/>
            <w:right w:val="none" w:sz="0" w:space="0" w:color="auto"/>
          </w:divBdr>
        </w:div>
        <w:div w:id="550653112">
          <w:marLeft w:val="0"/>
          <w:marRight w:val="0"/>
          <w:marTop w:val="0"/>
          <w:marBottom w:val="0"/>
          <w:divBdr>
            <w:top w:val="none" w:sz="0" w:space="0" w:color="auto"/>
            <w:left w:val="none" w:sz="0" w:space="0" w:color="auto"/>
            <w:bottom w:val="none" w:sz="0" w:space="0" w:color="auto"/>
            <w:right w:val="none" w:sz="0" w:space="0" w:color="auto"/>
          </w:divBdr>
        </w:div>
      </w:divsChild>
    </w:div>
    <w:div w:id="1540161997">
      <w:bodyDiv w:val="1"/>
      <w:marLeft w:val="0"/>
      <w:marRight w:val="0"/>
      <w:marTop w:val="0"/>
      <w:marBottom w:val="0"/>
      <w:divBdr>
        <w:top w:val="none" w:sz="0" w:space="0" w:color="auto"/>
        <w:left w:val="none" w:sz="0" w:space="0" w:color="auto"/>
        <w:bottom w:val="none" w:sz="0" w:space="0" w:color="auto"/>
        <w:right w:val="none" w:sz="0" w:space="0" w:color="auto"/>
      </w:divBdr>
      <w:divsChild>
        <w:div w:id="663968192">
          <w:marLeft w:val="0"/>
          <w:marRight w:val="0"/>
          <w:marTop w:val="0"/>
          <w:marBottom w:val="0"/>
          <w:divBdr>
            <w:top w:val="none" w:sz="0" w:space="0" w:color="auto"/>
            <w:left w:val="none" w:sz="0" w:space="0" w:color="auto"/>
            <w:bottom w:val="none" w:sz="0" w:space="0" w:color="auto"/>
            <w:right w:val="none" w:sz="0" w:space="0" w:color="auto"/>
          </w:divBdr>
        </w:div>
        <w:div w:id="765612003">
          <w:marLeft w:val="0"/>
          <w:marRight w:val="0"/>
          <w:marTop w:val="0"/>
          <w:marBottom w:val="0"/>
          <w:divBdr>
            <w:top w:val="none" w:sz="0" w:space="0" w:color="auto"/>
            <w:left w:val="none" w:sz="0" w:space="0" w:color="auto"/>
            <w:bottom w:val="none" w:sz="0" w:space="0" w:color="auto"/>
            <w:right w:val="none" w:sz="0" w:space="0" w:color="auto"/>
          </w:divBdr>
        </w:div>
        <w:div w:id="1609511054">
          <w:marLeft w:val="0"/>
          <w:marRight w:val="0"/>
          <w:marTop w:val="0"/>
          <w:marBottom w:val="0"/>
          <w:divBdr>
            <w:top w:val="none" w:sz="0" w:space="0" w:color="auto"/>
            <w:left w:val="none" w:sz="0" w:space="0" w:color="auto"/>
            <w:bottom w:val="none" w:sz="0" w:space="0" w:color="auto"/>
            <w:right w:val="none" w:sz="0" w:space="0" w:color="auto"/>
          </w:divBdr>
        </w:div>
      </w:divsChild>
    </w:div>
    <w:div w:id="1544054177">
      <w:bodyDiv w:val="1"/>
      <w:marLeft w:val="0"/>
      <w:marRight w:val="0"/>
      <w:marTop w:val="0"/>
      <w:marBottom w:val="0"/>
      <w:divBdr>
        <w:top w:val="none" w:sz="0" w:space="0" w:color="auto"/>
        <w:left w:val="none" w:sz="0" w:space="0" w:color="auto"/>
        <w:bottom w:val="none" w:sz="0" w:space="0" w:color="auto"/>
        <w:right w:val="none" w:sz="0" w:space="0" w:color="auto"/>
      </w:divBdr>
      <w:divsChild>
        <w:div w:id="1782602434">
          <w:marLeft w:val="0"/>
          <w:marRight w:val="0"/>
          <w:marTop w:val="0"/>
          <w:marBottom w:val="0"/>
          <w:divBdr>
            <w:top w:val="none" w:sz="0" w:space="0" w:color="auto"/>
            <w:left w:val="none" w:sz="0" w:space="0" w:color="auto"/>
            <w:bottom w:val="none" w:sz="0" w:space="0" w:color="auto"/>
            <w:right w:val="none" w:sz="0" w:space="0" w:color="auto"/>
          </w:divBdr>
        </w:div>
        <w:div w:id="1673297066">
          <w:marLeft w:val="0"/>
          <w:marRight w:val="0"/>
          <w:marTop w:val="0"/>
          <w:marBottom w:val="0"/>
          <w:divBdr>
            <w:top w:val="none" w:sz="0" w:space="0" w:color="auto"/>
            <w:left w:val="none" w:sz="0" w:space="0" w:color="auto"/>
            <w:bottom w:val="none" w:sz="0" w:space="0" w:color="auto"/>
            <w:right w:val="none" w:sz="0" w:space="0" w:color="auto"/>
          </w:divBdr>
        </w:div>
        <w:div w:id="976569925">
          <w:marLeft w:val="0"/>
          <w:marRight w:val="0"/>
          <w:marTop w:val="0"/>
          <w:marBottom w:val="0"/>
          <w:divBdr>
            <w:top w:val="none" w:sz="0" w:space="0" w:color="auto"/>
            <w:left w:val="none" w:sz="0" w:space="0" w:color="auto"/>
            <w:bottom w:val="none" w:sz="0" w:space="0" w:color="auto"/>
            <w:right w:val="none" w:sz="0" w:space="0" w:color="auto"/>
          </w:divBdr>
        </w:div>
      </w:divsChild>
    </w:div>
    <w:div w:id="1552494177">
      <w:bodyDiv w:val="1"/>
      <w:marLeft w:val="0"/>
      <w:marRight w:val="0"/>
      <w:marTop w:val="0"/>
      <w:marBottom w:val="0"/>
      <w:divBdr>
        <w:top w:val="none" w:sz="0" w:space="0" w:color="auto"/>
        <w:left w:val="none" w:sz="0" w:space="0" w:color="auto"/>
        <w:bottom w:val="none" w:sz="0" w:space="0" w:color="auto"/>
        <w:right w:val="none" w:sz="0" w:space="0" w:color="auto"/>
      </w:divBdr>
      <w:divsChild>
        <w:div w:id="617227149">
          <w:marLeft w:val="0"/>
          <w:marRight w:val="0"/>
          <w:marTop w:val="0"/>
          <w:marBottom w:val="0"/>
          <w:divBdr>
            <w:top w:val="none" w:sz="0" w:space="0" w:color="auto"/>
            <w:left w:val="none" w:sz="0" w:space="0" w:color="auto"/>
            <w:bottom w:val="none" w:sz="0" w:space="0" w:color="auto"/>
            <w:right w:val="none" w:sz="0" w:space="0" w:color="auto"/>
          </w:divBdr>
        </w:div>
        <w:div w:id="1671716509">
          <w:marLeft w:val="0"/>
          <w:marRight w:val="0"/>
          <w:marTop w:val="0"/>
          <w:marBottom w:val="0"/>
          <w:divBdr>
            <w:top w:val="none" w:sz="0" w:space="0" w:color="auto"/>
            <w:left w:val="none" w:sz="0" w:space="0" w:color="auto"/>
            <w:bottom w:val="none" w:sz="0" w:space="0" w:color="auto"/>
            <w:right w:val="none" w:sz="0" w:space="0" w:color="auto"/>
          </w:divBdr>
        </w:div>
        <w:div w:id="1680620777">
          <w:marLeft w:val="0"/>
          <w:marRight w:val="0"/>
          <w:marTop w:val="0"/>
          <w:marBottom w:val="0"/>
          <w:divBdr>
            <w:top w:val="none" w:sz="0" w:space="0" w:color="auto"/>
            <w:left w:val="none" w:sz="0" w:space="0" w:color="auto"/>
            <w:bottom w:val="none" w:sz="0" w:space="0" w:color="auto"/>
            <w:right w:val="none" w:sz="0" w:space="0" w:color="auto"/>
          </w:divBdr>
        </w:div>
      </w:divsChild>
    </w:div>
    <w:div w:id="1577781894">
      <w:bodyDiv w:val="1"/>
      <w:marLeft w:val="0"/>
      <w:marRight w:val="0"/>
      <w:marTop w:val="0"/>
      <w:marBottom w:val="0"/>
      <w:divBdr>
        <w:top w:val="none" w:sz="0" w:space="0" w:color="auto"/>
        <w:left w:val="none" w:sz="0" w:space="0" w:color="auto"/>
        <w:bottom w:val="none" w:sz="0" w:space="0" w:color="auto"/>
        <w:right w:val="none" w:sz="0" w:space="0" w:color="auto"/>
      </w:divBdr>
      <w:divsChild>
        <w:div w:id="221598861">
          <w:marLeft w:val="0"/>
          <w:marRight w:val="0"/>
          <w:marTop w:val="0"/>
          <w:marBottom w:val="0"/>
          <w:divBdr>
            <w:top w:val="none" w:sz="0" w:space="0" w:color="auto"/>
            <w:left w:val="none" w:sz="0" w:space="0" w:color="auto"/>
            <w:bottom w:val="none" w:sz="0" w:space="0" w:color="auto"/>
            <w:right w:val="none" w:sz="0" w:space="0" w:color="auto"/>
          </w:divBdr>
        </w:div>
        <w:div w:id="1360933847">
          <w:marLeft w:val="0"/>
          <w:marRight w:val="0"/>
          <w:marTop w:val="0"/>
          <w:marBottom w:val="0"/>
          <w:divBdr>
            <w:top w:val="none" w:sz="0" w:space="0" w:color="auto"/>
            <w:left w:val="none" w:sz="0" w:space="0" w:color="auto"/>
            <w:bottom w:val="none" w:sz="0" w:space="0" w:color="auto"/>
            <w:right w:val="none" w:sz="0" w:space="0" w:color="auto"/>
          </w:divBdr>
        </w:div>
      </w:divsChild>
    </w:div>
    <w:div w:id="1600603721">
      <w:bodyDiv w:val="1"/>
      <w:marLeft w:val="0"/>
      <w:marRight w:val="0"/>
      <w:marTop w:val="0"/>
      <w:marBottom w:val="0"/>
      <w:divBdr>
        <w:top w:val="none" w:sz="0" w:space="0" w:color="auto"/>
        <w:left w:val="none" w:sz="0" w:space="0" w:color="auto"/>
        <w:bottom w:val="none" w:sz="0" w:space="0" w:color="auto"/>
        <w:right w:val="none" w:sz="0" w:space="0" w:color="auto"/>
      </w:divBdr>
      <w:divsChild>
        <w:div w:id="1472214119">
          <w:marLeft w:val="0"/>
          <w:marRight w:val="0"/>
          <w:marTop w:val="0"/>
          <w:marBottom w:val="0"/>
          <w:divBdr>
            <w:top w:val="none" w:sz="0" w:space="0" w:color="auto"/>
            <w:left w:val="none" w:sz="0" w:space="0" w:color="auto"/>
            <w:bottom w:val="none" w:sz="0" w:space="0" w:color="auto"/>
            <w:right w:val="none" w:sz="0" w:space="0" w:color="auto"/>
          </w:divBdr>
        </w:div>
        <w:div w:id="1726446823">
          <w:marLeft w:val="0"/>
          <w:marRight w:val="0"/>
          <w:marTop w:val="0"/>
          <w:marBottom w:val="0"/>
          <w:divBdr>
            <w:top w:val="none" w:sz="0" w:space="0" w:color="auto"/>
            <w:left w:val="none" w:sz="0" w:space="0" w:color="auto"/>
            <w:bottom w:val="none" w:sz="0" w:space="0" w:color="auto"/>
            <w:right w:val="none" w:sz="0" w:space="0" w:color="auto"/>
          </w:divBdr>
        </w:div>
      </w:divsChild>
    </w:div>
    <w:div w:id="1608780252">
      <w:bodyDiv w:val="1"/>
      <w:marLeft w:val="0"/>
      <w:marRight w:val="0"/>
      <w:marTop w:val="0"/>
      <w:marBottom w:val="0"/>
      <w:divBdr>
        <w:top w:val="none" w:sz="0" w:space="0" w:color="auto"/>
        <w:left w:val="none" w:sz="0" w:space="0" w:color="auto"/>
        <w:bottom w:val="none" w:sz="0" w:space="0" w:color="auto"/>
        <w:right w:val="none" w:sz="0" w:space="0" w:color="auto"/>
      </w:divBdr>
    </w:div>
    <w:div w:id="1639991711">
      <w:bodyDiv w:val="1"/>
      <w:marLeft w:val="0"/>
      <w:marRight w:val="0"/>
      <w:marTop w:val="0"/>
      <w:marBottom w:val="0"/>
      <w:divBdr>
        <w:top w:val="none" w:sz="0" w:space="0" w:color="auto"/>
        <w:left w:val="none" w:sz="0" w:space="0" w:color="auto"/>
        <w:bottom w:val="none" w:sz="0" w:space="0" w:color="auto"/>
        <w:right w:val="none" w:sz="0" w:space="0" w:color="auto"/>
      </w:divBdr>
      <w:divsChild>
        <w:div w:id="924727956">
          <w:marLeft w:val="0"/>
          <w:marRight w:val="0"/>
          <w:marTop w:val="0"/>
          <w:marBottom w:val="0"/>
          <w:divBdr>
            <w:top w:val="none" w:sz="0" w:space="0" w:color="auto"/>
            <w:left w:val="none" w:sz="0" w:space="0" w:color="auto"/>
            <w:bottom w:val="none" w:sz="0" w:space="0" w:color="auto"/>
            <w:right w:val="none" w:sz="0" w:space="0" w:color="auto"/>
          </w:divBdr>
        </w:div>
        <w:div w:id="1344741811">
          <w:marLeft w:val="0"/>
          <w:marRight w:val="0"/>
          <w:marTop w:val="0"/>
          <w:marBottom w:val="0"/>
          <w:divBdr>
            <w:top w:val="none" w:sz="0" w:space="0" w:color="auto"/>
            <w:left w:val="none" w:sz="0" w:space="0" w:color="auto"/>
            <w:bottom w:val="none" w:sz="0" w:space="0" w:color="auto"/>
            <w:right w:val="none" w:sz="0" w:space="0" w:color="auto"/>
          </w:divBdr>
        </w:div>
        <w:div w:id="1850293286">
          <w:marLeft w:val="0"/>
          <w:marRight w:val="0"/>
          <w:marTop w:val="0"/>
          <w:marBottom w:val="0"/>
          <w:divBdr>
            <w:top w:val="none" w:sz="0" w:space="0" w:color="auto"/>
            <w:left w:val="none" w:sz="0" w:space="0" w:color="auto"/>
            <w:bottom w:val="none" w:sz="0" w:space="0" w:color="auto"/>
            <w:right w:val="none" w:sz="0" w:space="0" w:color="auto"/>
          </w:divBdr>
        </w:div>
        <w:div w:id="134026152">
          <w:marLeft w:val="0"/>
          <w:marRight w:val="0"/>
          <w:marTop w:val="0"/>
          <w:marBottom w:val="0"/>
          <w:divBdr>
            <w:top w:val="none" w:sz="0" w:space="0" w:color="auto"/>
            <w:left w:val="none" w:sz="0" w:space="0" w:color="auto"/>
            <w:bottom w:val="none" w:sz="0" w:space="0" w:color="auto"/>
            <w:right w:val="none" w:sz="0" w:space="0" w:color="auto"/>
          </w:divBdr>
        </w:div>
        <w:div w:id="496726239">
          <w:marLeft w:val="0"/>
          <w:marRight w:val="0"/>
          <w:marTop w:val="0"/>
          <w:marBottom w:val="0"/>
          <w:divBdr>
            <w:top w:val="none" w:sz="0" w:space="0" w:color="auto"/>
            <w:left w:val="none" w:sz="0" w:space="0" w:color="auto"/>
            <w:bottom w:val="none" w:sz="0" w:space="0" w:color="auto"/>
            <w:right w:val="none" w:sz="0" w:space="0" w:color="auto"/>
          </w:divBdr>
        </w:div>
        <w:div w:id="831722449">
          <w:marLeft w:val="0"/>
          <w:marRight w:val="0"/>
          <w:marTop w:val="0"/>
          <w:marBottom w:val="0"/>
          <w:divBdr>
            <w:top w:val="none" w:sz="0" w:space="0" w:color="auto"/>
            <w:left w:val="none" w:sz="0" w:space="0" w:color="auto"/>
            <w:bottom w:val="none" w:sz="0" w:space="0" w:color="auto"/>
            <w:right w:val="none" w:sz="0" w:space="0" w:color="auto"/>
          </w:divBdr>
        </w:div>
        <w:div w:id="1341809083">
          <w:marLeft w:val="0"/>
          <w:marRight w:val="0"/>
          <w:marTop w:val="0"/>
          <w:marBottom w:val="0"/>
          <w:divBdr>
            <w:top w:val="none" w:sz="0" w:space="0" w:color="auto"/>
            <w:left w:val="none" w:sz="0" w:space="0" w:color="auto"/>
            <w:bottom w:val="none" w:sz="0" w:space="0" w:color="auto"/>
            <w:right w:val="none" w:sz="0" w:space="0" w:color="auto"/>
          </w:divBdr>
        </w:div>
        <w:div w:id="1968395633">
          <w:marLeft w:val="0"/>
          <w:marRight w:val="0"/>
          <w:marTop w:val="0"/>
          <w:marBottom w:val="0"/>
          <w:divBdr>
            <w:top w:val="none" w:sz="0" w:space="0" w:color="auto"/>
            <w:left w:val="none" w:sz="0" w:space="0" w:color="auto"/>
            <w:bottom w:val="none" w:sz="0" w:space="0" w:color="auto"/>
            <w:right w:val="none" w:sz="0" w:space="0" w:color="auto"/>
          </w:divBdr>
        </w:div>
        <w:div w:id="1874537554">
          <w:marLeft w:val="0"/>
          <w:marRight w:val="0"/>
          <w:marTop w:val="0"/>
          <w:marBottom w:val="0"/>
          <w:divBdr>
            <w:top w:val="none" w:sz="0" w:space="0" w:color="auto"/>
            <w:left w:val="none" w:sz="0" w:space="0" w:color="auto"/>
            <w:bottom w:val="none" w:sz="0" w:space="0" w:color="auto"/>
            <w:right w:val="none" w:sz="0" w:space="0" w:color="auto"/>
          </w:divBdr>
        </w:div>
      </w:divsChild>
    </w:div>
    <w:div w:id="1642807476">
      <w:bodyDiv w:val="1"/>
      <w:marLeft w:val="0"/>
      <w:marRight w:val="0"/>
      <w:marTop w:val="0"/>
      <w:marBottom w:val="0"/>
      <w:divBdr>
        <w:top w:val="none" w:sz="0" w:space="0" w:color="auto"/>
        <w:left w:val="none" w:sz="0" w:space="0" w:color="auto"/>
        <w:bottom w:val="none" w:sz="0" w:space="0" w:color="auto"/>
        <w:right w:val="none" w:sz="0" w:space="0" w:color="auto"/>
      </w:divBdr>
    </w:div>
    <w:div w:id="1661351432">
      <w:bodyDiv w:val="1"/>
      <w:marLeft w:val="0"/>
      <w:marRight w:val="0"/>
      <w:marTop w:val="0"/>
      <w:marBottom w:val="0"/>
      <w:divBdr>
        <w:top w:val="none" w:sz="0" w:space="0" w:color="auto"/>
        <w:left w:val="none" w:sz="0" w:space="0" w:color="auto"/>
        <w:bottom w:val="none" w:sz="0" w:space="0" w:color="auto"/>
        <w:right w:val="none" w:sz="0" w:space="0" w:color="auto"/>
      </w:divBdr>
    </w:div>
    <w:div w:id="1675916544">
      <w:bodyDiv w:val="1"/>
      <w:marLeft w:val="0"/>
      <w:marRight w:val="0"/>
      <w:marTop w:val="0"/>
      <w:marBottom w:val="0"/>
      <w:divBdr>
        <w:top w:val="none" w:sz="0" w:space="0" w:color="auto"/>
        <w:left w:val="none" w:sz="0" w:space="0" w:color="auto"/>
        <w:bottom w:val="none" w:sz="0" w:space="0" w:color="auto"/>
        <w:right w:val="none" w:sz="0" w:space="0" w:color="auto"/>
      </w:divBdr>
      <w:divsChild>
        <w:div w:id="282225896">
          <w:marLeft w:val="0"/>
          <w:marRight w:val="0"/>
          <w:marTop w:val="0"/>
          <w:marBottom w:val="0"/>
          <w:divBdr>
            <w:top w:val="none" w:sz="0" w:space="0" w:color="auto"/>
            <w:left w:val="none" w:sz="0" w:space="0" w:color="auto"/>
            <w:bottom w:val="none" w:sz="0" w:space="0" w:color="auto"/>
            <w:right w:val="none" w:sz="0" w:space="0" w:color="auto"/>
          </w:divBdr>
        </w:div>
        <w:div w:id="711612019">
          <w:marLeft w:val="0"/>
          <w:marRight w:val="0"/>
          <w:marTop w:val="0"/>
          <w:marBottom w:val="0"/>
          <w:divBdr>
            <w:top w:val="none" w:sz="0" w:space="0" w:color="auto"/>
            <w:left w:val="none" w:sz="0" w:space="0" w:color="auto"/>
            <w:bottom w:val="none" w:sz="0" w:space="0" w:color="auto"/>
            <w:right w:val="none" w:sz="0" w:space="0" w:color="auto"/>
          </w:divBdr>
        </w:div>
        <w:div w:id="520170894">
          <w:marLeft w:val="0"/>
          <w:marRight w:val="0"/>
          <w:marTop w:val="0"/>
          <w:marBottom w:val="0"/>
          <w:divBdr>
            <w:top w:val="none" w:sz="0" w:space="0" w:color="auto"/>
            <w:left w:val="none" w:sz="0" w:space="0" w:color="auto"/>
            <w:bottom w:val="none" w:sz="0" w:space="0" w:color="auto"/>
            <w:right w:val="none" w:sz="0" w:space="0" w:color="auto"/>
          </w:divBdr>
        </w:div>
        <w:div w:id="626737077">
          <w:marLeft w:val="0"/>
          <w:marRight w:val="0"/>
          <w:marTop w:val="0"/>
          <w:marBottom w:val="0"/>
          <w:divBdr>
            <w:top w:val="none" w:sz="0" w:space="0" w:color="auto"/>
            <w:left w:val="none" w:sz="0" w:space="0" w:color="auto"/>
            <w:bottom w:val="none" w:sz="0" w:space="0" w:color="auto"/>
            <w:right w:val="none" w:sz="0" w:space="0" w:color="auto"/>
          </w:divBdr>
        </w:div>
        <w:div w:id="222329053">
          <w:marLeft w:val="0"/>
          <w:marRight w:val="0"/>
          <w:marTop w:val="0"/>
          <w:marBottom w:val="0"/>
          <w:divBdr>
            <w:top w:val="none" w:sz="0" w:space="0" w:color="auto"/>
            <w:left w:val="none" w:sz="0" w:space="0" w:color="auto"/>
            <w:bottom w:val="none" w:sz="0" w:space="0" w:color="auto"/>
            <w:right w:val="none" w:sz="0" w:space="0" w:color="auto"/>
          </w:divBdr>
        </w:div>
        <w:div w:id="1458375525">
          <w:marLeft w:val="0"/>
          <w:marRight w:val="0"/>
          <w:marTop w:val="0"/>
          <w:marBottom w:val="0"/>
          <w:divBdr>
            <w:top w:val="none" w:sz="0" w:space="0" w:color="auto"/>
            <w:left w:val="none" w:sz="0" w:space="0" w:color="auto"/>
            <w:bottom w:val="none" w:sz="0" w:space="0" w:color="auto"/>
            <w:right w:val="none" w:sz="0" w:space="0" w:color="auto"/>
          </w:divBdr>
        </w:div>
        <w:div w:id="863637408">
          <w:marLeft w:val="0"/>
          <w:marRight w:val="0"/>
          <w:marTop w:val="0"/>
          <w:marBottom w:val="0"/>
          <w:divBdr>
            <w:top w:val="none" w:sz="0" w:space="0" w:color="auto"/>
            <w:left w:val="none" w:sz="0" w:space="0" w:color="auto"/>
            <w:bottom w:val="none" w:sz="0" w:space="0" w:color="auto"/>
            <w:right w:val="none" w:sz="0" w:space="0" w:color="auto"/>
          </w:divBdr>
        </w:div>
        <w:div w:id="2041778429">
          <w:marLeft w:val="0"/>
          <w:marRight w:val="0"/>
          <w:marTop w:val="0"/>
          <w:marBottom w:val="0"/>
          <w:divBdr>
            <w:top w:val="none" w:sz="0" w:space="0" w:color="auto"/>
            <w:left w:val="none" w:sz="0" w:space="0" w:color="auto"/>
            <w:bottom w:val="none" w:sz="0" w:space="0" w:color="auto"/>
            <w:right w:val="none" w:sz="0" w:space="0" w:color="auto"/>
          </w:divBdr>
        </w:div>
        <w:div w:id="1078483890">
          <w:marLeft w:val="0"/>
          <w:marRight w:val="0"/>
          <w:marTop w:val="0"/>
          <w:marBottom w:val="0"/>
          <w:divBdr>
            <w:top w:val="none" w:sz="0" w:space="0" w:color="auto"/>
            <w:left w:val="none" w:sz="0" w:space="0" w:color="auto"/>
            <w:bottom w:val="none" w:sz="0" w:space="0" w:color="auto"/>
            <w:right w:val="none" w:sz="0" w:space="0" w:color="auto"/>
          </w:divBdr>
        </w:div>
        <w:div w:id="1828398887">
          <w:marLeft w:val="0"/>
          <w:marRight w:val="0"/>
          <w:marTop w:val="0"/>
          <w:marBottom w:val="0"/>
          <w:divBdr>
            <w:top w:val="none" w:sz="0" w:space="0" w:color="auto"/>
            <w:left w:val="none" w:sz="0" w:space="0" w:color="auto"/>
            <w:bottom w:val="none" w:sz="0" w:space="0" w:color="auto"/>
            <w:right w:val="none" w:sz="0" w:space="0" w:color="auto"/>
          </w:divBdr>
        </w:div>
        <w:div w:id="441805093">
          <w:marLeft w:val="0"/>
          <w:marRight w:val="0"/>
          <w:marTop w:val="0"/>
          <w:marBottom w:val="0"/>
          <w:divBdr>
            <w:top w:val="none" w:sz="0" w:space="0" w:color="auto"/>
            <w:left w:val="none" w:sz="0" w:space="0" w:color="auto"/>
            <w:bottom w:val="none" w:sz="0" w:space="0" w:color="auto"/>
            <w:right w:val="none" w:sz="0" w:space="0" w:color="auto"/>
          </w:divBdr>
        </w:div>
        <w:div w:id="1314023470">
          <w:marLeft w:val="0"/>
          <w:marRight w:val="0"/>
          <w:marTop w:val="0"/>
          <w:marBottom w:val="0"/>
          <w:divBdr>
            <w:top w:val="none" w:sz="0" w:space="0" w:color="auto"/>
            <w:left w:val="none" w:sz="0" w:space="0" w:color="auto"/>
            <w:bottom w:val="none" w:sz="0" w:space="0" w:color="auto"/>
            <w:right w:val="none" w:sz="0" w:space="0" w:color="auto"/>
          </w:divBdr>
        </w:div>
        <w:div w:id="1334146645">
          <w:marLeft w:val="0"/>
          <w:marRight w:val="0"/>
          <w:marTop w:val="0"/>
          <w:marBottom w:val="0"/>
          <w:divBdr>
            <w:top w:val="none" w:sz="0" w:space="0" w:color="auto"/>
            <w:left w:val="none" w:sz="0" w:space="0" w:color="auto"/>
            <w:bottom w:val="none" w:sz="0" w:space="0" w:color="auto"/>
            <w:right w:val="none" w:sz="0" w:space="0" w:color="auto"/>
          </w:divBdr>
        </w:div>
        <w:div w:id="1019504699">
          <w:marLeft w:val="0"/>
          <w:marRight w:val="0"/>
          <w:marTop w:val="0"/>
          <w:marBottom w:val="0"/>
          <w:divBdr>
            <w:top w:val="none" w:sz="0" w:space="0" w:color="auto"/>
            <w:left w:val="none" w:sz="0" w:space="0" w:color="auto"/>
            <w:bottom w:val="none" w:sz="0" w:space="0" w:color="auto"/>
            <w:right w:val="none" w:sz="0" w:space="0" w:color="auto"/>
          </w:divBdr>
        </w:div>
        <w:div w:id="1201740847">
          <w:marLeft w:val="0"/>
          <w:marRight w:val="0"/>
          <w:marTop w:val="0"/>
          <w:marBottom w:val="0"/>
          <w:divBdr>
            <w:top w:val="none" w:sz="0" w:space="0" w:color="auto"/>
            <w:left w:val="none" w:sz="0" w:space="0" w:color="auto"/>
            <w:bottom w:val="none" w:sz="0" w:space="0" w:color="auto"/>
            <w:right w:val="none" w:sz="0" w:space="0" w:color="auto"/>
          </w:divBdr>
        </w:div>
        <w:div w:id="1081677464">
          <w:marLeft w:val="0"/>
          <w:marRight w:val="0"/>
          <w:marTop w:val="0"/>
          <w:marBottom w:val="0"/>
          <w:divBdr>
            <w:top w:val="none" w:sz="0" w:space="0" w:color="auto"/>
            <w:left w:val="none" w:sz="0" w:space="0" w:color="auto"/>
            <w:bottom w:val="none" w:sz="0" w:space="0" w:color="auto"/>
            <w:right w:val="none" w:sz="0" w:space="0" w:color="auto"/>
          </w:divBdr>
        </w:div>
        <w:div w:id="1524709386">
          <w:marLeft w:val="0"/>
          <w:marRight w:val="0"/>
          <w:marTop w:val="0"/>
          <w:marBottom w:val="0"/>
          <w:divBdr>
            <w:top w:val="none" w:sz="0" w:space="0" w:color="auto"/>
            <w:left w:val="none" w:sz="0" w:space="0" w:color="auto"/>
            <w:bottom w:val="none" w:sz="0" w:space="0" w:color="auto"/>
            <w:right w:val="none" w:sz="0" w:space="0" w:color="auto"/>
          </w:divBdr>
        </w:div>
        <w:div w:id="1638098116">
          <w:marLeft w:val="0"/>
          <w:marRight w:val="0"/>
          <w:marTop w:val="0"/>
          <w:marBottom w:val="0"/>
          <w:divBdr>
            <w:top w:val="none" w:sz="0" w:space="0" w:color="auto"/>
            <w:left w:val="none" w:sz="0" w:space="0" w:color="auto"/>
            <w:bottom w:val="none" w:sz="0" w:space="0" w:color="auto"/>
            <w:right w:val="none" w:sz="0" w:space="0" w:color="auto"/>
          </w:divBdr>
        </w:div>
      </w:divsChild>
    </w:div>
    <w:div w:id="1676959892">
      <w:bodyDiv w:val="1"/>
      <w:marLeft w:val="0"/>
      <w:marRight w:val="0"/>
      <w:marTop w:val="0"/>
      <w:marBottom w:val="0"/>
      <w:divBdr>
        <w:top w:val="none" w:sz="0" w:space="0" w:color="auto"/>
        <w:left w:val="none" w:sz="0" w:space="0" w:color="auto"/>
        <w:bottom w:val="none" w:sz="0" w:space="0" w:color="auto"/>
        <w:right w:val="none" w:sz="0" w:space="0" w:color="auto"/>
      </w:divBdr>
      <w:divsChild>
        <w:div w:id="807012690">
          <w:marLeft w:val="0"/>
          <w:marRight w:val="0"/>
          <w:marTop w:val="0"/>
          <w:marBottom w:val="0"/>
          <w:divBdr>
            <w:top w:val="none" w:sz="0" w:space="0" w:color="auto"/>
            <w:left w:val="none" w:sz="0" w:space="0" w:color="auto"/>
            <w:bottom w:val="none" w:sz="0" w:space="0" w:color="auto"/>
            <w:right w:val="none" w:sz="0" w:space="0" w:color="auto"/>
          </w:divBdr>
        </w:div>
        <w:div w:id="192811028">
          <w:marLeft w:val="0"/>
          <w:marRight w:val="0"/>
          <w:marTop w:val="0"/>
          <w:marBottom w:val="0"/>
          <w:divBdr>
            <w:top w:val="none" w:sz="0" w:space="0" w:color="auto"/>
            <w:left w:val="none" w:sz="0" w:space="0" w:color="auto"/>
            <w:bottom w:val="none" w:sz="0" w:space="0" w:color="auto"/>
            <w:right w:val="none" w:sz="0" w:space="0" w:color="auto"/>
          </w:divBdr>
        </w:div>
      </w:divsChild>
    </w:div>
    <w:div w:id="1694377406">
      <w:bodyDiv w:val="1"/>
      <w:marLeft w:val="0"/>
      <w:marRight w:val="0"/>
      <w:marTop w:val="0"/>
      <w:marBottom w:val="0"/>
      <w:divBdr>
        <w:top w:val="none" w:sz="0" w:space="0" w:color="auto"/>
        <w:left w:val="none" w:sz="0" w:space="0" w:color="auto"/>
        <w:bottom w:val="none" w:sz="0" w:space="0" w:color="auto"/>
        <w:right w:val="none" w:sz="0" w:space="0" w:color="auto"/>
      </w:divBdr>
      <w:divsChild>
        <w:div w:id="173963550">
          <w:marLeft w:val="0"/>
          <w:marRight w:val="0"/>
          <w:marTop w:val="0"/>
          <w:marBottom w:val="0"/>
          <w:divBdr>
            <w:top w:val="none" w:sz="0" w:space="0" w:color="auto"/>
            <w:left w:val="none" w:sz="0" w:space="0" w:color="auto"/>
            <w:bottom w:val="none" w:sz="0" w:space="0" w:color="auto"/>
            <w:right w:val="none" w:sz="0" w:space="0" w:color="auto"/>
          </w:divBdr>
        </w:div>
        <w:div w:id="463084789">
          <w:marLeft w:val="0"/>
          <w:marRight w:val="0"/>
          <w:marTop w:val="0"/>
          <w:marBottom w:val="0"/>
          <w:divBdr>
            <w:top w:val="none" w:sz="0" w:space="0" w:color="auto"/>
            <w:left w:val="none" w:sz="0" w:space="0" w:color="auto"/>
            <w:bottom w:val="none" w:sz="0" w:space="0" w:color="auto"/>
            <w:right w:val="none" w:sz="0" w:space="0" w:color="auto"/>
          </w:divBdr>
        </w:div>
      </w:divsChild>
    </w:div>
    <w:div w:id="1694768025">
      <w:bodyDiv w:val="1"/>
      <w:marLeft w:val="0"/>
      <w:marRight w:val="0"/>
      <w:marTop w:val="0"/>
      <w:marBottom w:val="0"/>
      <w:divBdr>
        <w:top w:val="none" w:sz="0" w:space="0" w:color="auto"/>
        <w:left w:val="none" w:sz="0" w:space="0" w:color="auto"/>
        <w:bottom w:val="none" w:sz="0" w:space="0" w:color="auto"/>
        <w:right w:val="none" w:sz="0" w:space="0" w:color="auto"/>
      </w:divBdr>
      <w:divsChild>
        <w:div w:id="891310961">
          <w:marLeft w:val="0"/>
          <w:marRight w:val="0"/>
          <w:marTop w:val="0"/>
          <w:marBottom w:val="0"/>
          <w:divBdr>
            <w:top w:val="none" w:sz="0" w:space="0" w:color="auto"/>
            <w:left w:val="none" w:sz="0" w:space="0" w:color="auto"/>
            <w:bottom w:val="none" w:sz="0" w:space="0" w:color="auto"/>
            <w:right w:val="none" w:sz="0" w:space="0" w:color="auto"/>
          </w:divBdr>
        </w:div>
        <w:div w:id="1078867617">
          <w:marLeft w:val="0"/>
          <w:marRight w:val="0"/>
          <w:marTop w:val="0"/>
          <w:marBottom w:val="0"/>
          <w:divBdr>
            <w:top w:val="none" w:sz="0" w:space="0" w:color="auto"/>
            <w:left w:val="none" w:sz="0" w:space="0" w:color="auto"/>
            <w:bottom w:val="none" w:sz="0" w:space="0" w:color="auto"/>
            <w:right w:val="none" w:sz="0" w:space="0" w:color="auto"/>
          </w:divBdr>
        </w:div>
        <w:div w:id="1481994858">
          <w:marLeft w:val="0"/>
          <w:marRight w:val="0"/>
          <w:marTop w:val="0"/>
          <w:marBottom w:val="0"/>
          <w:divBdr>
            <w:top w:val="none" w:sz="0" w:space="0" w:color="auto"/>
            <w:left w:val="none" w:sz="0" w:space="0" w:color="auto"/>
            <w:bottom w:val="none" w:sz="0" w:space="0" w:color="auto"/>
            <w:right w:val="none" w:sz="0" w:space="0" w:color="auto"/>
          </w:divBdr>
        </w:div>
        <w:div w:id="1749572841">
          <w:marLeft w:val="0"/>
          <w:marRight w:val="0"/>
          <w:marTop w:val="0"/>
          <w:marBottom w:val="0"/>
          <w:divBdr>
            <w:top w:val="none" w:sz="0" w:space="0" w:color="auto"/>
            <w:left w:val="none" w:sz="0" w:space="0" w:color="auto"/>
            <w:bottom w:val="none" w:sz="0" w:space="0" w:color="auto"/>
            <w:right w:val="none" w:sz="0" w:space="0" w:color="auto"/>
          </w:divBdr>
        </w:div>
        <w:div w:id="102726481">
          <w:marLeft w:val="0"/>
          <w:marRight w:val="0"/>
          <w:marTop w:val="0"/>
          <w:marBottom w:val="0"/>
          <w:divBdr>
            <w:top w:val="none" w:sz="0" w:space="0" w:color="auto"/>
            <w:left w:val="none" w:sz="0" w:space="0" w:color="auto"/>
            <w:bottom w:val="none" w:sz="0" w:space="0" w:color="auto"/>
            <w:right w:val="none" w:sz="0" w:space="0" w:color="auto"/>
          </w:divBdr>
        </w:div>
        <w:div w:id="283387499">
          <w:marLeft w:val="0"/>
          <w:marRight w:val="0"/>
          <w:marTop w:val="0"/>
          <w:marBottom w:val="0"/>
          <w:divBdr>
            <w:top w:val="none" w:sz="0" w:space="0" w:color="auto"/>
            <w:left w:val="none" w:sz="0" w:space="0" w:color="auto"/>
            <w:bottom w:val="none" w:sz="0" w:space="0" w:color="auto"/>
            <w:right w:val="none" w:sz="0" w:space="0" w:color="auto"/>
          </w:divBdr>
        </w:div>
        <w:div w:id="1827740139">
          <w:marLeft w:val="0"/>
          <w:marRight w:val="0"/>
          <w:marTop w:val="0"/>
          <w:marBottom w:val="0"/>
          <w:divBdr>
            <w:top w:val="none" w:sz="0" w:space="0" w:color="auto"/>
            <w:left w:val="none" w:sz="0" w:space="0" w:color="auto"/>
            <w:bottom w:val="none" w:sz="0" w:space="0" w:color="auto"/>
            <w:right w:val="none" w:sz="0" w:space="0" w:color="auto"/>
          </w:divBdr>
        </w:div>
        <w:div w:id="1222212085">
          <w:marLeft w:val="0"/>
          <w:marRight w:val="0"/>
          <w:marTop w:val="0"/>
          <w:marBottom w:val="0"/>
          <w:divBdr>
            <w:top w:val="none" w:sz="0" w:space="0" w:color="auto"/>
            <w:left w:val="none" w:sz="0" w:space="0" w:color="auto"/>
            <w:bottom w:val="none" w:sz="0" w:space="0" w:color="auto"/>
            <w:right w:val="none" w:sz="0" w:space="0" w:color="auto"/>
          </w:divBdr>
        </w:div>
        <w:div w:id="1176189718">
          <w:marLeft w:val="0"/>
          <w:marRight w:val="0"/>
          <w:marTop w:val="0"/>
          <w:marBottom w:val="0"/>
          <w:divBdr>
            <w:top w:val="none" w:sz="0" w:space="0" w:color="auto"/>
            <w:left w:val="none" w:sz="0" w:space="0" w:color="auto"/>
            <w:bottom w:val="none" w:sz="0" w:space="0" w:color="auto"/>
            <w:right w:val="none" w:sz="0" w:space="0" w:color="auto"/>
          </w:divBdr>
        </w:div>
        <w:div w:id="1643148574">
          <w:marLeft w:val="0"/>
          <w:marRight w:val="0"/>
          <w:marTop w:val="0"/>
          <w:marBottom w:val="0"/>
          <w:divBdr>
            <w:top w:val="none" w:sz="0" w:space="0" w:color="auto"/>
            <w:left w:val="none" w:sz="0" w:space="0" w:color="auto"/>
            <w:bottom w:val="none" w:sz="0" w:space="0" w:color="auto"/>
            <w:right w:val="none" w:sz="0" w:space="0" w:color="auto"/>
          </w:divBdr>
        </w:div>
        <w:div w:id="695279218">
          <w:marLeft w:val="0"/>
          <w:marRight w:val="0"/>
          <w:marTop w:val="0"/>
          <w:marBottom w:val="0"/>
          <w:divBdr>
            <w:top w:val="none" w:sz="0" w:space="0" w:color="auto"/>
            <w:left w:val="none" w:sz="0" w:space="0" w:color="auto"/>
            <w:bottom w:val="none" w:sz="0" w:space="0" w:color="auto"/>
            <w:right w:val="none" w:sz="0" w:space="0" w:color="auto"/>
          </w:divBdr>
        </w:div>
        <w:div w:id="322319454">
          <w:marLeft w:val="0"/>
          <w:marRight w:val="0"/>
          <w:marTop w:val="0"/>
          <w:marBottom w:val="0"/>
          <w:divBdr>
            <w:top w:val="none" w:sz="0" w:space="0" w:color="auto"/>
            <w:left w:val="none" w:sz="0" w:space="0" w:color="auto"/>
            <w:bottom w:val="none" w:sz="0" w:space="0" w:color="auto"/>
            <w:right w:val="none" w:sz="0" w:space="0" w:color="auto"/>
          </w:divBdr>
        </w:div>
        <w:div w:id="220987643">
          <w:marLeft w:val="0"/>
          <w:marRight w:val="0"/>
          <w:marTop w:val="0"/>
          <w:marBottom w:val="0"/>
          <w:divBdr>
            <w:top w:val="none" w:sz="0" w:space="0" w:color="auto"/>
            <w:left w:val="none" w:sz="0" w:space="0" w:color="auto"/>
            <w:bottom w:val="none" w:sz="0" w:space="0" w:color="auto"/>
            <w:right w:val="none" w:sz="0" w:space="0" w:color="auto"/>
          </w:divBdr>
        </w:div>
        <w:div w:id="921455593">
          <w:marLeft w:val="0"/>
          <w:marRight w:val="0"/>
          <w:marTop w:val="0"/>
          <w:marBottom w:val="0"/>
          <w:divBdr>
            <w:top w:val="none" w:sz="0" w:space="0" w:color="auto"/>
            <w:left w:val="none" w:sz="0" w:space="0" w:color="auto"/>
            <w:bottom w:val="none" w:sz="0" w:space="0" w:color="auto"/>
            <w:right w:val="none" w:sz="0" w:space="0" w:color="auto"/>
          </w:divBdr>
        </w:div>
        <w:div w:id="1334065135">
          <w:marLeft w:val="0"/>
          <w:marRight w:val="0"/>
          <w:marTop w:val="0"/>
          <w:marBottom w:val="0"/>
          <w:divBdr>
            <w:top w:val="none" w:sz="0" w:space="0" w:color="auto"/>
            <w:left w:val="none" w:sz="0" w:space="0" w:color="auto"/>
            <w:bottom w:val="none" w:sz="0" w:space="0" w:color="auto"/>
            <w:right w:val="none" w:sz="0" w:space="0" w:color="auto"/>
          </w:divBdr>
        </w:div>
        <w:div w:id="1616059541">
          <w:marLeft w:val="0"/>
          <w:marRight w:val="0"/>
          <w:marTop w:val="0"/>
          <w:marBottom w:val="0"/>
          <w:divBdr>
            <w:top w:val="none" w:sz="0" w:space="0" w:color="auto"/>
            <w:left w:val="none" w:sz="0" w:space="0" w:color="auto"/>
            <w:bottom w:val="none" w:sz="0" w:space="0" w:color="auto"/>
            <w:right w:val="none" w:sz="0" w:space="0" w:color="auto"/>
          </w:divBdr>
        </w:div>
        <w:div w:id="60522296">
          <w:marLeft w:val="0"/>
          <w:marRight w:val="0"/>
          <w:marTop w:val="0"/>
          <w:marBottom w:val="0"/>
          <w:divBdr>
            <w:top w:val="none" w:sz="0" w:space="0" w:color="auto"/>
            <w:left w:val="none" w:sz="0" w:space="0" w:color="auto"/>
            <w:bottom w:val="none" w:sz="0" w:space="0" w:color="auto"/>
            <w:right w:val="none" w:sz="0" w:space="0" w:color="auto"/>
          </w:divBdr>
        </w:div>
        <w:div w:id="831946075">
          <w:marLeft w:val="0"/>
          <w:marRight w:val="0"/>
          <w:marTop w:val="0"/>
          <w:marBottom w:val="0"/>
          <w:divBdr>
            <w:top w:val="none" w:sz="0" w:space="0" w:color="auto"/>
            <w:left w:val="none" w:sz="0" w:space="0" w:color="auto"/>
            <w:bottom w:val="none" w:sz="0" w:space="0" w:color="auto"/>
            <w:right w:val="none" w:sz="0" w:space="0" w:color="auto"/>
          </w:divBdr>
        </w:div>
        <w:div w:id="663242886">
          <w:marLeft w:val="0"/>
          <w:marRight w:val="0"/>
          <w:marTop w:val="0"/>
          <w:marBottom w:val="0"/>
          <w:divBdr>
            <w:top w:val="none" w:sz="0" w:space="0" w:color="auto"/>
            <w:left w:val="none" w:sz="0" w:space="0" w:color="auto"/>
            <w:bottom w:val="none" w:sz="0" w:space="0" w:color="auto"/>
            <w:right w:val="none" w:sz="0" w:space="0" w:color="auto"/>
          </w:divBdr>
        </w:div>
        <w:div w:id="1370957739">
          <w:marLeft w:val="0"/>
          <w:marRight w:val="0"/>
          <w:marTop w:val="0"/>
          <w:marBottom w:val="0"/>
          <w:divBdr>
            <w:top w:val="none" w:sz="0" w:space="0" w:color="auto"/>
            <w:left w:val="none" w:sz="0" w:space="0" w:color="auto"/>
            <w:bottom w:val="none" w:sz="0" w:space="0" w:color="auto"/>
            <w:right w:val="none" w:sz="0" w:space="0" w:color="auto"/>
          </w:divBdr>
        </w:div>
      </w:divsChild>
    </w:div>
    <w:div w:id="1723939001">
      <w:bodyDiv w:val="1"/>
      <w:marLeft w:val="0"/>
      <w:marRight w:val="0"/>
      <w:marTop w:val="0"/>
      <w:marBottom w:val="0"/>
      <w:divBdr>
        <w:top w:val="none" w:sz="0" w:space="0" w:color="auto"/>
        <w:left w:val="none" w:sz="0" w:space="0" w:color="auto"/>
        <w:bottom w:val="none" w:sz="0" w:space="0" w:color="auto"/>
        <w:right w:val="none" w:sz="0" w:space="0" w:color="auto"/>
      </w:divBdr>
    </w:div>
    <w:div w:id="1732267088">
      <w:bodyDiv w:val="1"/>
      <w:marLeft w:val="0"/>
      <w:marRight w:val="0"/>
      <w:marTop w:val="0"/>
      <w:marBottom w:val="0"/>
      <w:divBdr>
        <w:top w:val="none" w:sz="0" w:space="0" w:color="auto"/>
        <w:left w:val="none" w:sz="0" w:space="0" w:color="auto"/>
        <w:bottom w:val="none" w:sz="0" w:space="0" w:color="auto"/>
        <w:right w:val="none" w:sz="0" w:space="0" w:color="auto"/>
      </w:divBdr>
      <w:divsChild>
        <w:div w:id="1107695107">
          <w:marLeft w:val="0"/>
          <w:marRight w:val="0"/>
          <w:marTop w:val="0"/>
          <w:marBottom w:val="0"/>
          <w:divBdr>
            <w:top w:val="none" w:sz="0" w:space="0" w:color="auto"/>
            <w:left w:val="none" w:sz="0" w:space="0" w:color="auto"/>
            <w:bottom w:val="none" w:sz="0" w:space="0" w:color="auto"/>
            <w:right w:val="none" w:sz="0" w:space="0" w:color="auto"/>
          </w:divBdr>
        </w:div>
        <w:div w:id="1996106247">
          <w:marLeft w:val="0"/>
          <w:marRight w:val="0"/>
          <w:marTop w:val="0"/>
          <w:marBottom w:val="0"/>
          <w:divBdr>
            <w:top w:val="none" w:sz="0" w:space="0" w:color="auto"/>
            <w:left w:val="none" w:sz="0" w:space="0" w:color="auto"/>
            <w:bottom w:val="none" w:sz="0" w:space="0" w:color="auto"/>
            <w:right w:val="none" w:sz="0" w:space="0" w:color="auto"/>
          </w:divBdr>
        </w:div>
      </w:divsChild>
    </w:div>
    <w:div w:id="1761289263">
      <w:bodyDiv w:val="1"/>
      <w:marLeft w:val="0"/>
      <w:marRight w:val="0"/>
      <w:marTop w:val="0"/>
      <w:marBottom w:val="0"/>
      <w:divBdr>
        <w:top w:val="none" w:sz="0" w:space="0" w:color="auto"/>
        <w:left w:val="none" w:sz="0" w:space="0" w:color="auto"/>
        <w:bottom w:val="none" w:sz="0" w:space="0" w:color="auto"/>
        <w:right w:val="none" w:sz="0" w:space="0" w:color="auto"/>
      </w:divBdr>
      <w:divsChild>
        <w:div w:id="2087267886">
          <w:marLeft w:val="0"/>
          <w:marRight w:val="0"/>
          <w:marTop w:val="0"/>
          <w:marBottom w:val="0"/>
          <w:divBdr>
            <w:top w:val="none" w:sz="0" w:space="0" w:color="auto"/>
            <w:left w:val="none" w:sz="0" w:space="0" w:color="auto"/>
            <w:bottom w:val="none" w:sz="0" w:space="0" w:color="auto"/>
            <w:right w:val="none" w:sz="0" w:space="0" w:color="auto"/>
          </w:divBdr>
          <w:divsChild>
            <w:div w:id="204828569">
              <w:marLeft w:val="0"/>
              <w:marRight w:val="0"/>
              <w:marTop w:val="0"/>
              <w:marBottom w:val="0"/>
              <w:divBdr>
                <w:top w:val="none" w:sz="0" w:space="0" w:color="auto"/>
                <w:left w:val="none" w:sz="0" w:space="0" w:color="auto"/>
                <w:bottom w:val="none" w:sz="0" w:space="0" w:color="auto"/>
                <w:right w:val="none" w:sz="0" w:space="0" w:color="auto"/>
              </w:divBdr>
            </w:div>
          </w:divsChild>
        </w:div>
        <w:div w:id="1460807289">
          <w:marLeft w:val="0"/>
          <w:marRight w:val="0"/>
          <w:marTop w:val="0"/>
          <w:marBottom w:val="0"/>
          <w:divBdr>
            <w:top w:val="none" w:sz="0" w:space="0" w:color="auto"/>
            <w:left w:val="none" w:sz="0" w:space="0" w:color="auto"/>
            <w:bottom w:val="none" w:sz="0" w:space="0" w:color="auto"/>
            <w:right w:val="none" w:sz="0" w:space="0" w:color="auto"/>
          </w:divBdr>
          <w:divsChild>
            <w:div w:id="1086997344">
              <w:marLeft w:val="0"/>
              <w:marRight w:val="0"/>
              <w:marTop w:val="0"/>
              <w:marBottom w:val="0"/>
              <w:divBdr>
                <w:top w:val="none" w:sz="0" w:space="0" w:color="auto"/>
                <w:left w:val="none" w:sz="0" w:space="0" w:color="auto"/>
                <w:bottom w:val="none" w:sz="0" w:space="0" w:color="auto"/>
                <w:right w:val="none" w:sz="0" w:space="0" w:color="auto"/>
              </w:divBdr>
            </w:div>
          </w:divsChild>
        </w:div>
        <w:div w:id="1868135996">
          <w:marLeft w:val="0"/>
          <w:marRight w:val="0"/>
          <w:marTop w:val="0"/>
          <w:marBottom w:val="0"/>
          <w:divBdr>
            <w:top w:val="none" w:sz="0" w:space="0" w:color="auto"/>
            <w:left w:val="none" w:sz="0" w:space="0" w:color="auto"/>
            <w:bottom w:val="none" w:sz="0" w:space="0" w:color="auto"/>
            <w:right w:val="none" w:sz="0" w:space="0" w:color="auto"/>
          </w:divBdr>
          <w:divsChild>
            <w:div w:id="2015062486">
              <w:marLeft w:val="0"/>
              <w:marRight w:val="0"/>
              <w:marTop w:val="0"/>
              <w:marBottom w:val="0"/>
              <w:divBdr>
                <w:top w:val="none" w:sz="0" w:space="0" w:color="auto"/>
                <w:left w:val="none" w:sz="0" w:space="0" w:color="auto"/>
                <w:bottom w:val="none" w:sz="0" w:space="0" w:color="auto"/>
                <w:right w:val="none" w:sz="0" w:space="0" w:color="auto"/>
              </w:divBdr>
            </w:div>
          </w:divsChild>
        </w:div>
        <w:div w:id="1270042371">
          <w:marLeft w:val="0"/>
          <w:marRight w:val="0"/>
          <w:marTop w:val="0"/>
          <w:marBottom w:val="0"/>
          <w:divBdr>
            <w:top w:val="none" w:sz="0" w:space="0" w:color="auto"/>
            <w:left w:val="none" w:sz="0" w:space="0" w:color="auto"/>
            <w:bottom w:val="none" w:sz="0" w:space="0" w:color="auto"/>
            <w:right w:val="none" w:sz="0" w:space="0" w:color="auto"/>
          </w:divBdr>
          <w:divsChild>
            <w:div w:id="1996300979">
              <w:marLeft w:val="0"/>
              <w:marRight w:val="0"/>
              <w:marTop w:val="0"/>
              <w:marBottom w:val="0"/>
              <w:divBdr>
                <w:top w:val="none" w:sz="0" w:space="0" w:color="auto"/>
                <w:left w:val="none" w:sz="0" w:space="0" w:color="auto"/>
                <w:bottom w:val="none" w:sz="0" w:space="0" w:color="auto"/>
                <w:right w:val="none" w:sz="0" w:space="0" w:color="auto"/>
              </w:divBdr>
            </w:div>
          </w:divsChild>
        </w:div>
        <w:div w:id="996498846">
          <w:marLeft w:val="0"/>
          <w:marRight w:val="0"/>
          <w:marTop w:val="0"/>
          <w:marBottom w:val="0"/>
          <w:divBdr>
            <w:top w:val="none" w:sz="0" w:space="0" w:color="auto"/>
            <w:left w:val="none" w:sz="0" w:space="0" w:color="auto"/>
            <w:bottom w:val="none" w:sz="0" w:space="0" w:color="auto"/>
            <w:right w:val="none" w:sz="0" w:space="0" w:color="auto"/>
          </w:divBdr>
          <w:divsChild>
            <w:div w:id="1149789383">
              <w:marLeft w:val="0"/>
              <w:marRight w:val="0"/>
              <w:marTop w:val="0"/>
              <w:marBottom w:val="0"/>
              <w:divBdr>
                <w:top w:val="none" w:sz="0" w:space="0" w:color="auto"/>
                <w:left w:val="none" w:sz="0" w:space="0" w:color="auto"/>
                <w:bottom w:val="none" w:sz="0" w:space="0" w:color="auto"/>
                <w:right w:val="none" w:sz="0" w:space="0" w:color="auto"/>
              </w:divBdr>
            </w:div>
          </w:divsChild>
        </w:div>
        <w:div w:id="1249922640">
          <w:marLeft w:val="0"/>
          <w:marRight w:val="0"/>
          <w:marTop w:val="0"/>
          <w:marBottom w:val="0"/>
          <w:divBdr>
            <w:top w:val="none" w:sz="0" w:space="0" w:color="auto"/>
            <w:left w:val="none" w:sz="0" w:space="0" w:color="auto"/>
            <w:bottom w:val="none" w:sz="0" w:space="0" w:color="auto"/>
            <w:right w:val="none" w:sz="0" w:space="0" w:color="auto"/>
          </w:divBdr>
          <w:divsChild>
            <w:div w:id="681903340">
              <w:marLeft w:val="0"/>
              <w:marRight w:val="0"/>
              <w:marTop w:val="0"/>
              <w:marBottom w:val="0"/>
              <w:divBdr>
                <w:top w:val="none" w:sz="0" w:space="0" w:color="auto"/>
                <w:left w:val="none" w:sz="0" w:space="0" w:color="auto"/>
                <w:bottom w:val="none" w:sz="0" w:space="0" w:color="auto"/>
                <w:right w:val="none" w:sz="0" w:space="0" w:color="auto"/>
              </w:divBdr>
            </w:div>
          </w:divsChild>
        </w:div>
        <w:div w:id="941953780">
          <w:marLeft w:val="0"/>
          <w:marRight w:val="0"/>
          <w:marTop w:val="0"/>
          <w:marBottom w:val="0"/>
          <w:divBdr>
            <w:top w:val="none" w:sz="0" w:space="0" w:color="auto"/>
            <w:left w:val="none" w:sz="0" w:space="0" w:color="auto"/>
            <w:bottom w:val="none" w:sz="0" w:space="0" w:color="auto"/>
            <w:right w:val="none" w:sz="0" w:space="0" w:color="auto"/>
          </w:divBdr>
          <w:divsChild>
            <w:div w:id="1917977898">
              <w:marLeft w:val="0"/>
              <w:marRight w:val="0"/>
              <w:marTop w:val="0"/>
              <w:marBottom w:val="0"/>
              <w:divBdr>
                <w:top w:val="none" w:sz="0" w:space="0" w:color="auto"/>
                <w:left w:val="none" w:sz="0" w:space="0" w:color="auto"/>
                <w:bottom w:val="none" w:sz="0" w:space="0" w:color="auto"/>
                <w:right w:val="none" w:sz="0" w:space="0" w:color="auto"/>
              </w:divBdr>
            </w:div>
          </w:divsChild>
        </w:div>
        <w:div w:id="2107966674">
          <w:marLeft w:val="0"/>
          <w:marRight w:val="0"/>
          <w:marTop w:val="0"/>
          <w:marBottom w:val="0"/>
          <w:divBdr>
            <w:top w:val="none" w:sz="0" w:space="0" w:color="auto"/>
            <w:left w:val="none" w:sz="0" w:space="0" w:color="auto"/>
            <w:bottom w:val="none" w:sz="0" w:space="0" w:color="auto"/>
            <w:right w:val="none" w:sz="0" w:space="0" w:color="auto"/>
          </w:divBdr>
          <w:divsChild>
            <w:div w:id="790905807">
              <w:marLeft w:val="0"/>
              <w:marRight w:val="0"/>
              <w:marTop w:val="0"/>
              <w:marBottom w:val="0"/>
              <w:divBdr>
                <w:top w:val="none" w:sz="0" w:space="0" w:color="auto"/>
                <w:left w:val="none" w:sz="0" w:space="0" w:color="auto"/>
                <w:bottom w:val="none" w:sz="0" w:space="0" w:color="auto"/>
                <w:right w:val="none" w:sz="0" w:space="0" w:color="auto"/>
              </w:divBdr>
            </w:div>
          </w:divsChild>
        </w:div>
        <w:div w:id="930359601">
          <w:marLeft w:val="0"/>
          <w:marRight w:val="0"/>
          <w:marTop w:val="0"/>
          <w:marBottom w:val="0"/>
          <w:divBdr>
            <w:top w:val="none" w:sz="0" w:space="0" w:color="auto"/>
            <w:left w:val="none" w:sz="0" w:space="0" w:color="auto"/>
            <w:bottom w:val="none" w:sz="0" w:space="0" w:color="auto"/>
            <w:right w:val="none" w:sz="0" w:space="0" w:color="auto"/>
          </w:divBdr>
          <w:divsChild>
            <w:div w:id="105080857">
              <w:marLeft w:val="0"/>
              <w:marRight w:val="0"/>
              <w:marTop w:val="0"/>
              <w:marBottom w:val="0"/>
              <w:divBdr>
                <w:top w:val="none" w:sz="0" w:space="0" w:color="auto"/>
                <w:left w:val="none" w:sz="0" w:space="0" w:color="auto"/>
                <w:bottom w:val="none" w:sz="0" w:space="0" w:color="auto"/>
                <w:right w:val="none" w:sz="0" w:space="0" w:color="auto"/>
              </w:divBdr>
            </w:div>
          </w:divsChild>
        </w:div>
        <w:div w:id="1148715758">
          <w:marLeft w:val="0"/>
          <w:marRight w:val="0"/>
          <w:marTop w:val="0"/>
          <w:marBottom w:val="0"/>
          <w:divBdr>
            <w:top w:val="none" w:sz="0" w:space="0" w:color="auto"/>
            <w:left w:val="none" w:sz="0" w:space="0" w:color="auto"/>
            <w:bottom w:val="none" w:sz="0" w:space="0" w:color="auto"/>
            <w:right w:val="none" w:sz="0" w:space="0" w:color="auto"/>
          </w:divBdr>
          <w:divsChild>
            <w:div w:id="1587034651">
              <w:marLeft w:val="0"/>
              <w:marRight w:val="0"/>
              <w:marTop w:val="0"/>
              <w:marBottom w:val="0"/>
              <w:divBdr>
                <w:top w:val="none" w:sz="0" w:space="0" w:color="auto"/>
                <w:left w:val="none" w:sz="0" w:space="0" w:color="auto"/>
                <w:bottom w:val="none" w:sz="0" w:space="0" w:color="auto"/>
                <w:right w:val="none" w:sz="0" w:space="0" w:color="auto"/>
              </w:divBdr>
            </w:div>
          </w:divsChild>
        </w:div>
        <w:div w:id="276260939">
          <w:marLeft w:val="0"/>
          <w:marRight w:val="0"/>
          <w:marTop w:val="0"/>
          <w:marBottom w:val="0"/>
          <w:divBdr>
            <w:top w:val="none" w:sz="0" w:space="0" w:color="auto"/>
            <w:left w:val="none" w:sz="0" w:space="0" w:color="auto"/>
            <w:bottom w:val="none" w:sz="0" w:space="0" w:color="auto"/>
            <w:right w:val="none" w:sz="0" w:space="0" w:color="auto"/>
          </w:divBdr>
          <w:divsChild>
            <w:div w:id="1606695090">
              <w:marLeft w:val="0"/>
              <w:marRight w:val="0"/>
              <w:marTop w:val="0"/>
              <w:marBottom w:val="0"/>
              <w:divBdr>
                <w:top w:val="none" w:sz="0" w:space="0" w:color="auto"/>
                <w:left w:val="none" w:sz="0" w:space="0" w:color="auto"/>
                <w:bottom w:val="none" w:sz="0" w:space="0" w:color="auto"/>
                <w:right w:val="none" w:sz="0" w:space="0" w:color="auto"/>
              </w:divBdr>
            </w:div>
          </w:divsChild>
        </w:div>
        <w:div w:id="99759253">
          <w:marLeft w:val="0"/>
          <w:marRight w:val="0"/>
          <w:marTop w:val="0"/>
          <w:marBottom w:val="0"/>
          <w:divBdr>
            <w:top w:val="none" w:sz="0" w:space="0" w:color="auto"/>
            <w:left w:val="none" w:sz="0" w:space="0" w:color="auto"/>
            <w:bottom w:val="none" w:sz="0" w:space="0" w:color="auto"/>
            <w:right w:val="none" w:sz="0" w:space="0" w:color="auto"/>
          </w:divBdr>
          <w:divsChild>
            <w:div w:id="524750060">
              <w:marLeft w:val="0"/>
              <w:marRight w:val="0"/>
              <w:marTop w:val="0"/>
              <w:marBottom w:val="0"/>
              <w:divBdr>
                <w:top w:val="none" w:sz="0" w:space="0" w:color="auto"/>
                <w:left w:val="none" w:sz="0" w:space="0" w:color="auto"/>
                <w:bottom w:val="none" w:sz="0" w:space="0" w:color="auto"/>
                <w:right w:val="none" w:sz="0" w:space="0" w:color="auto"/>
              </w:divBdr>
            </w:div>
            <w:div w:id="923222137">
              <w:marLeft w:val="0"/>
              <w:marRight w:val="0"/>
              <w:marTop w:val="0"/>
              <w:marBottom w:val="0"/>
              <w:divBdr>
                <w:top w:val="none" w:sz="0" w:space="0" w:color="auto"/>
                <w:left w:val="none" w:sz="0" w:space="0" w:color="auto"/>
                <w:bottom w:val="none" w:sz="0" w:space="0" w:color="auto"/>
                <w:right w:val="none" w:sz="0" w:space="0" w:color="auto"/>
              </w:divBdr>
            </w:div>
            <w:div w:id="127359496">
              <w:marLeft w:val="0"/>
              <w:marRight w:val="0"/>
              <w:marTop w:val="0"/>
              <w:marBottom w:val="0"/>
              <w:divBdr>
                <w:top w:val="none" w:sz="0" w:space="0" w:color="auto"/>
                <w:left w:val="none" w:sz="0" w:space="0" w:color="auto"/>
                <w:bottom w:val="none" w:sz="0" w:space="0" w:color="auto"/>
                <w:right w:val="none" w:sz="0" w:space="0" w:color="auto"/>
              </w:divBdr>
            </w:div>
          </w:divsChild>
        </w:div>
        <w:div w:id="406388889">
          <w:marLeft w:val="0"/>
          <w:marRight w:val="0"/>
          <w:marTop w:val="0"/>
          <w:marBottom w:val="0"/>
          <w:divBdr>
            <w:top w:val="none" w:sz="0" w:space="0" w:color="auto"/>
            <w:left w:val="none" w:sz="0" w:space="0" w:color="auto"/>
            <w:bottom w:val="none" w:sz="0" w:space="0" w:color="auto"/>
            <w:right w:val="none" w:sz="0" w:space="0" w:color="auto"/>
          </w:divBdr>
          <w:divsChild>
            <w:div w:id="1607419512">
              <w:marLeft w:val="0"/>
              <w:marRight w:val="0"/>
              <w:marTop w:val="0"/>
              <w:marBottom w:val="0"/>
              <w:divBdr>
                <w:top w:val="none" w:sz="0" w:space="0" w:color="auto"/>
                <w:left w:val="none" w:sz="0" w:space="0" w:color="auto"/>
                <w:bottom w:val="none" w:sz="0" w:space="0" w:color="auto"/>
                <w:right w:val="none" w:sz="0" w:space="0" w:color="auto"/>
              </w:divBdr>
            </w:div>
          </w:divsChild>
        </w:div>
        <w:div w:id="1325741031">
          <w:marLeft w:val="0"/>
          <w:marRight w:val="0"/>
          <w:marTop w:val="0"/>
          <w:marBottom w:val="0"/>
          <w:divBdr>
            <w:top w:val="none" w:sz="0" w:space="0" w:color="auto"/>
            <w:left w:val="none" w:sz="0" w:space="0" w:color="auto"/>
            <w:bottom w:val="none" w:sz="0" w:space="0" w:color="auto"/>
            <w:right w:val="none" w:sz="0" w:space="0" w:color="auto"/>
          </w:divBdr>
          <w:divsChild>
            <w:div w:id="2119714719">
              <w:marLeft w:val="0"/>
              <w:marRight w:val="0"/>
              <w:marTop w:val="0"/>
              <w:marBottom w:val="0"/>
              <w:divBdr>
                <w:top w:val="none" w:sz="0" w:space="0" w:color="auto"/>
                <w:left w:val="none" w:sz="0" w:space="0" w:color="auto"/>
                <w:bottom w:val="none" w:sz="0" w:space="0" w:color="auto"/>
                <w:right w:val="none" w:sz="0" w:space="0" w:color="auto"/>
              </w:divBdr>
            </w:div>
          </w:divsChild>
        </w:div>
        <w:div w:id="1853179393">
          <w:marLeft w:val="0"/>
          <w:marRight w:val="0"/>
          <w:marTop w:val="0"/>
          <w:marBottom w:val="0"/>
          <w:divBdr>
            <w:top w:val="none" w:sz="0" w:space="0" w:color="auto"/>
            <w:left w:val="none" w:sz="0" w:space="0" w:color="auto"/>
            <w:bottom w:val="none" w:sz="0" w:space="0" w:color="auto"/>
            <w:right w:val="none" w:sz="0" w:space="0" w:color="auto"/>
          </w:divBdr>
          <w:divsChild>
            <w:div w:id="1055854422">
              <w:marLeft w:val="0"/>
              <w:marRight w:val="0"/>
              <w:marTop w:val="0"/>
              <w:marBottom w:val="0"/>
              <w:divBdr>
                <w:top w:val="none" w:sz="0" w:space="0" w:color="auto"/>
                <w:left w:val="none" w:sz="0" w:space="0" w:color="auto"/>
                <w:bottom w:val="none" w:sz="0" w:space="0" w:color="auto"/>
                <w:right w:val="none" w:sz="0" w:space="0" w:color="auto"/>
              </w:divBdr>
            </w:div>
          </w:divsChild>
        </w:div>
        <w:div w:id="1547790521">
          <w:marLeft w:val="0"/>
          <w:marRight w:val="0"/>
          <w:marTop w:val="0"/>
          <w:marBottom w:val="0"/>
          <w:divBdr>
            <w:top w:val="none" w:sz="0" w:space="0" w:color="auto"/>
            <w:left w:val="none" w:sz="0" w:space="0" w:color="auto"/>
            <w:bottom w:val="none" w:sz="0" w:space="0" w:color="auto"/>
            <w:right w:val="none" w:sz="0" w:space="0" w:color="auto"/>
          </w:divBdr>
          <w:divsChild>
            <w:div w:id="593170228">
              <w:marLeft w:val="0"/>
              <w:marRight w:val="0"/>
              <w:marTop w:val="0"/>
              <w:marBottom w:val="0"/>
              <w:divBdr>
                <w:top w:val="none" w:sz="0" w:space="0" w:color="auto"/>
                <w:left w:val="none" w:sz="0" w:space="0" w:color="auto"/>
                <w:bottom w:val="none" w:sz="0" w:space="0" w:color="auto"/>
                <w:right w:val="none" w:sz="0" w:space="0" w:color="auto"/>
              </w:divBdr>
            </w:div>
          </w:divsChild>
        </w:div>
        <w:div w:id="1479612287">
          <w:marLeft w:val="0"/>
          <w:marRight w:val="0"/>
          <w:marTop w:val="0"/>
          <w:marBottom w:val="0"/>
          <w:divBdr>
            <w:top w:val="none" w:sz="0" w:space="0" w:color="auto"/>
            <w:left w:val="none" w:sz="0" w:space="0" w:color="auto"/>
            <w:bottom w:val="none" w:sz="0" w:space="0" w:color="auto"/>
            <w:right w:val="none" w:sz="0" w:space="0" w:color="auto"/>
          </w:divBdr>
          <w:divsChild>
            <w:div w:id="857964362">
              <w:marLeft w:val="0"/>
              <w:marRight w:val="0"/>
              <w:marTop w:val="0"/>
              <w:marBottom w:val="0"/>
              <w:divBdr>
                <w:top w:val="none" w:sz="0" w:space="0" w:color="auto"/>
                <w:left w:val="none" w:sz="0" w:space="0" w:color="auto"/>
                <w:bottom w:val="none" w:sz="0" w:space="0" w:color="auto"/>
                <w:right w:val="none" w:sz="0" w:space="0" w:color="auto"/>
              </w:divBdr>
            </w:div>
          </w:divsChild>
        </w:div>
        <w:div w:id="464395923">
          <w:marLeft w:val="0"/>
          <w:marRight w:val="0"/>
          <w:marTop w:val="0"/>
          <w:marBottom w:val="0"/>
          <w:divBdr>
            <w:top w:val="none" w:sz="0" w:space="0" w:color="auto"/>
            <w:left w:val="none" w:sz="0" w:space="0" w:color="auto"/>
            <w:bottom w:val="none" w:sz="0" w:space="0" w:color="auto"/>
            <w:right w:val="none" w:sz="0" w:space="0" w:color="auto"/>
          </w:divBdr>
          <w:divsChild>
            <w:div w:id="2036229788">
              <w:marLeft w:val="0"/>
              <w:marRight w:val="0"/>
              <w:marTop w:val="0"/>
              <w:marBottom w:val="0"/>
              <w:divBdr>
                <w:top w:val="none" w:sz="0" w:space="0" w:color="auto"/>
                <w:left w:val="none" w:sz="0" w:space="0" w:color="auto"/>
                <w:bottom w:val="none" w:sz="0" w:space="0" w:color="auto"/>
                <w:right w:val="none" w:sz="0" w:space="0" w:color="auto"/>
              </w:divBdr>
            </w:div>
          </w:divsChild>
        </w:div>
        <w:div w:id="1555391402">
          <w:marLeft w:val="0"/>
          <w:marRight w:val="0"/>
          <w:marTop w:val="0"/>
          <w:marBottom w:val="0"/>
          <w:divBdr>
            <w:top w:val="none" w:sz="0" w:space="0" w:color="auto"/>
            <w:left w:val="none" w:sz="0" w:space="0" w:color="auto"/>
            <w:bottom w:val="none" w:sz="0" w:space="0" w:color="auto"/>
            <w:right w:val="none" w:sz="0" w:space="0" w:color="auto"/>
          </w:divBdr>
          <w:divsChild>
            <w:div w:id="279268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094186">
      <w:bodyDiv w:val="1"/>
      <w:marLeft w:val="0"/>
      <w:marRight w:val="0"/>
      <w:marTop w:val="0"/>
      <w:marBottom w:val="0"/>
      <w:divBdr>
        <w:top w:val="none" w:sz="0" w:space="0" w:color="auto"/>
        <w:left w:val="none" w:sz="0" w:space="0" w:color="auto"/>
        <w:bottom w:val="none" w:sz="0" w:space="0" w:color="auto"/>
        <w:right w:val="none" w:sz="0" w:space="0" w:color="auto"/>
      </w:divBdr>
      <w:divsChild>
        <w:div w:id="1751730933">
          <w:marLeft w:val="0"/>
          <w:marRight w:val="0"/>
          <w:marTop w:val="0"/>
          <w:marBottom w:val="0"/>
          <w:divBdr>
            <w:top w:val="none" w:sz="0" w:space="0" w:color="auto"/>
            <w:left w:val="none" w:sz="0" w:space="0" w:color="auto"/>
            <w:bottom w:val="none" w:sz="0" w:space="0" w:color="auto"/>
            <w:right w:val="none" w:sz="0" w:space="0" w:color="auto"/>
          </w:divBdr>
        </w:div>
        <w:div w:id="645164463">
          <w:marLeft w:val="0"/>
          <w:marRight w:val="0"/>
          <w:marTop w:val="0"/>
          <w:marBottom w:val="0"/>
          <w:divBdr>
            <w:top w:val="none" w:sz="0" w:space="0" w:color="auto"/>
            <w:left w:val="none" w:sz="0" w:space="0" w:color="auto"/>
            <w:bottom w:val="none" w:sz="0" w:space="0" w:color="auto"/>
            <w:right w:val="none" w:sz="0" w:space="0" w:color="auto"/>
          </w:divBdr>
        </w:div>
        <w:div w:id="78915223">
          <w:marLeft w:val="0"/>
          <w:marRight w:val="0"/>
          <w:marTop w:val="0"/>
          <w:marBottom w:val="0"/>
          <w:divBdr>
            <w:top w:val="none" w:sz="0" w:space="0" w:color="auto"/>
            <w:left w:val="none" w:sz="0" w:space="0" w:color="auto"/>
            <w:bottom w:val="none" w:sz="0" w:space="0" w:color="auto"/>
            <w:right w:val="none" w:sz="0" w:space="0" w:color="auto"/>
          </w:divBdr>
        </w:div>
        <w:div w:id="1960380933">
          <w:marLeft w:val="0"/>
          <w:marRight w:val="0"/>
          <w:marTop w:val="0"/>
          <w:marBottom w:val="0"/>
          <w:divBdr>
            <w:top w:val="none" w:sz="0" w:space="0" w:color="auto"/>
            <w:left w:val="none" w:sz="0" w:space="0" w:color="auto"/>
            <w:bottom w:val="none" w:sz="0" w:space="0" w:color="auto"/>
            <w:right w:val="none" w:sz="0" w:space="0" w:color="auto"/>
          </w:divBdr>
        </w:div>
        <w:div w:id="1723601720">
          <w:marLeft w:val="0"/>
          <w:marRight w:val="0"/>
          <w:marTop w:val="0"/>
          <w:marBottom w:val="0"/>
          <w:divBdr>
            <w:top w:val="none" w:sz="0" w:space="0" w:color="auto"/>
            <w:left w:val="none" w:sz="0" w:space="0" w:color="auto"/>
            <w:bottom w:val="none" w:sz="0" w:space="0" w:color="auto"/>
            <w:right w:val="none" w:sz="0" w:space="0" w:color="auto"/>
          </w:divBdr>
        </w:div>
      </w:divsChild>
    </w:div>
    <w:div w:id="1768386408">
      <w:bodyDiv w:val="1"/>
      <w:marLeft w:val="0"/>
      <w:marRight w:val="0"/>
      <w:marTop w:val="0"/>
      <w:marBottom w:val="0"/>
      <w:divBdr>
        <w:top w:val="none" w:sz="0" w:space="0" w:color="auto"/>
        <w:left w:val="none" w:sz="0" w:space="0" w:color="auto"/>
        <w:bottom w:val="none" w:sz="0" w:space="0" w:color="auto"/>
        <w:right w:val="none" w:sz="0" w:space="0" w:color="auto"/>
      </w:divBdr>
      <w:divsChild>
        <w:div w:id="923537307">
          <w:marLeft w:val="0"/>
          <w:marRight w:val="0"/>
          <w:marTop w:val="0"/>
          <w:marBottom w:val="0"/>
          <w:divBdr>
            <w:top w:val="none" w:sz="0" w:space="0" w:color="auto"/>
            <w:left w:val="none" w:sz="0" w:space="0" w:color="auto"/>
            <w:bottom w:val="none" w:sz="0" w:space="0" w:color="auto"/>
            <w:right w:val="none" w:sz="0" w:space="0" w:color="auto"/>
          </w:divBdr>
        </w:div>
        <w:div w:id="1060520231">
          <w:marLeft w:val="0"/>
          <w:marRight w:val="0"/>
          <w:marTop w:val="0"/>
          <w:marBottom w:val="0"/>
          <w:divBdr>
            <w:top w:val="none" w:sz="0" w:space="0" w:color="auto"/>
            <w:left w:val="none" w:sz="0" w:space="0" w:color="auto"/>
            <w:bottom w:val="none" w:sz="0" w:space="0" w:color="auto"/>
            <w:right w:val="none" w:sz="0" w:space="0" w:color="auto"/>
          </w:divBdr>
        </w:div>
        <w:div w:id="231891468">
          <w:marLeft w:val="0"/>
          <w:marRight w:val="0"/>
          <w:marTop w:val="0"/>
          <w:marBottom w:val="0"/>
          <w:divBdr>
            <w:top w:val="none" w:sz="0" w:space="0" w:color="auto"/>
            <w:left w:val="none" w:sz="0" w:space="0" w:color="auto"/>
            <w:bottom w:val="none" w:sz="0" w:space="0" w:color="auto"/>
            <w:right w:val="none" w:sz="0" w:space="0" w:color="auto"/>
          </w:divBdr>
        </w:div>
        <w:div w:id="118495833">
          <w:marLeft w:val="0"/>
          <w:marRight w:val="0"/>
          <w:marTop w:val="0"/>
          <w:marBottom w:val="0"/>
          <w:divBdr>
            <w:top w:val="none" w:sz="0" w:space="0" w:color="auto"/>
            <w:left w:val="none" w:sz="0" w:space="0" w:color="auto"/>
            <w:bottom w:val="none" w:sz="0" w:space="0" w:color="auto"/>
            <w:right w:val="none" w:sz="0" w:space="0" w:color="auto"/>
          </w:divBdr>
        </w:div>
        <w:div w:id="1632587518">
          <w:marLeft w:val="0"/>
          <w:marRight w:val="0"/>
          <w:marTop w:val="0"/>
          <w:marBottom w:val="0"/>
          <w:divBdr>
            <w:top w:val="none" w:sz="0" w:space="0" w:color="auto"/>
            <w:left w:val="none" w:sz="0" w:space="0" w:color="auto"/>
            <w:bottom w:val="none" w:sz="0" w:space="0" w:color="auto"/>
            <w:right w:val="none" w:sz="0" w:space="0" w:color="auto"/>
          </w:divBdr>
        </w:div>
        <w:div w:id="2115437580">
          <w:marLeft w:val="0"/>
          <w:marRight w:val="0"/>
          <w:marTop w:val="0"/>
          <w:marBottom w:val="0"/>
          <w:divBdr>
            <w:top w:val="none" w:sz="0" w:space="0" w:color="auto"/>
            <w:left w:val="none" w:sz="0" w:space="0" w:color="auto"/>
            <w:bottom w:val="none" w:sz="0" w:space="0" w:color="auto"/>
            <w:right w:val="none" w:sz="0" w:space="0" w:color="auto"/>
          </w:divBdr>
        </w:div>
        <w:div w:id="1243101493">
          <w:marLeft w:val="0"/>
          <w:marRight w:val="0"/>
          <w:marTop w:val="0"/>
          <w:marBottom w:val="0"/>
          <w:divBdr>
            <w:top w:val="none" w:sz="0" w:space="0" w:color="auto"/>
            <w:left w:val="none" w:sz="0" w:space="0" w:color="auto"/>
            <w:bottom w:val="none" w:sz="0" w:space="0" w:color="auto"/>
            <w:right w:val="none" w:sz="0" w:space="0" w:color="auto"/>
          </w:divBdr>
        </w:div>
        <w:div w:id="1002777771">
          <w:marLeft w:val="0"/>
          <w:marRight w:val="0"/>
          <w:marTop w:val="0"/>
          <w:marBottom w:val="0"/>
          <w:divBdr>
            <w:top w:val="none" w:sz="0" w:space="0" w:color="auto"/>
            <w:left w:val="none" w:sz="0" w:space="0" w:color="auto"/>
            <w:bottom w:val="none" w:sz="0" w:space="0" w:color="auto"/>
            <w:right w:val="none" w:sz="0" w:space="0" w:color="auto"/>
          </w:divBdr>
        </w:div>
        <w:div w:id="1113013182">
          <w:marLeft w:val="0"/>
          <w:marRight w:val="0"/>
          <w:marTop w:val="0"/>
          <w:marBottom w:val="0"/>
          <w:divBdr>
            <w:top w:val="none" w:sz="0" w:space="0" w:color="auto"/>
            <w:left w:val="none" w:sz="0" w:space="0" w:color="auto"/>
            <w:bottom w:val="none" w:sz="0" w:space="0" w:color="auto"/>
            <w:right w:val="none" w:sz="0" w:space="0" w:color="auto"/>
          </w:divBdr>
        </w:div>
        <w:div w:id="1995446137">
          <w:marLeft w:val="0"/>
          <w:marRight w:val="0"/>
          <w:marTop w:val="0"/>
          <w:marBottom w:val="0"/>
          <w:divBdr>
            <w:top w:val="none" w:sz="0" w:space="0" w:color="auto"/>
            <w:left w:val="none" w:sz="0" w:space="0" w:color="auto"/>
            <w:bottom w:val="none" w:sz="0" w:space="0" w:color="auto"/>
            <w:right w:val="none" w:sz="0" w:space="0" w:color="auto"/>
          </w:divBdr>
        </w:div>
        <w:div w:id="2077315101">
          <w:marLeft w:val="0"/>
          <w:marRight w:val="0"/>
          <w:marTop w:val="0"/>
          <w:marBottom w:val="0"/>
          <w:divBdr>
            <w:top w:val="none" w:sz="0" w:space="0" w:color="auto"/>
            <w:left w:val="none" w:sz="0" w:space="0" w:color="auto"/>
            <w:bottom w:val="none" w:sz="0" w:space="0" w:color="auto"/>
            <w:right w:val="none" w:sz="0" w:space="0" w:color="auto"/>
          </w:divBdr>
        </w:div>
        <w:div w:id="237400663">
          <w:marLeft w:val="0"/>
          <w:marRight w:val="0"/>
          <w:marTop w:val="0"/>
          <w:marBottom w:val="0"/>
          <w:divBdr>
            <w:top w:val="none" w:sz="0" w:space="0" w:color="auto"/>
            <w:left w:val="none" w:sz="0" w:space="0" w:color="auto"/>
            <w:bottom w:val="none" w:sz="0" w:space="0" w:color="auto"/>
            <w:right w:val="none" w:sz="0" w:space="0" w:color="auto"/>
          </w:divBdr>
        </w:div>
        <w:div w:id="776680312">
          <w:marLeft w:val="0"/>
          <w:marRight w:val="0"/>
          <w:marTop w:val="0"/>
          <w:marBottom w:val="0"/>
          <w:divBdr>
            <w:top w:val="none" w:sz="0" w:space="0" w:color="auto"/>
            <w:left w:val="none" w:sz="0" w:space="0" w:color="auto"/>
            <w:bottom w:val="none" w:sz="0" w:space="0" w:color="auto"/>
            <w:right w:val="none" w:sz="0" w:space="0" w:color="auto"/>
          </w:divBdr>
        </w:div>
        <w:div w:id="403839588">
          <w:marLeft w:val="0"/>
          <w:marRight w:val="0"/>
          <w:marTop w:val="0"/>
          <w:marBottom w:val="0"/>
          <w:divBdr>
            <w:top w:val="none" w:sz="0" w:space="0" w:color="auto"/>
            <w:left w:val="none" w:sz="0" w:space="0" w:color="auto"/>
            <w:bottom w:val="none" w:sz="0" w:space="0" w:color="auto"/>
            <w:right w:val="none" w:sz="0" w:space="0" w:color="auto"/>
          </w:divBdr>
        </w:div>
        <w:div w:id="2013486718">
          <w:marLeft w:val="0"/>
          <w:marRight w:val="0"/>
          <w:marTop w:val="0"/>
          <w:marBottom w:val="0"/>
          <w:divBdr>
            <w:top w:val="none" w:sz="0" w:space="0" w:color="auto"/>
            <w:left w:val="none" w:sz="0" w:space="0" w:color="auto"/>
            <w:bottom w:val="none" w:sz="0" w:space="0" w:color="auto"/>
            <w:right w:val="none" w:sz="0" w:space="0" w:color="auto"/>
          </w:divBdr>
        </w:div>
        <w:div w:id="891624071">
          <w:marLeft w:val="0"/>
          <w:marRight w:val="0"/>
          <w:marTop w:val="0"/>
          <w:marBottom w:val="0"/>
          <w:divBdr>
            <w:top w:val="none" w:sz="0" w:space="0" w:color="auto"/>
            <w:left w:val="none" w:sz="0" w:space="0" w:color="auto"/>
            <w:bottom w:val="none" w:sz="0" w:space="0" w:color="auto"/>
            <w:right w:val="none" w:sz="0" w:space="0" w:color="auto"/>
          </w:divBdr>
        </w:div>
        <w:div w:id="983465850">
          <w:marLeft w:val="0"/>
          <w:marRight w:val="0"/>
          <w:marTop w:val="0"/>
          <w:marBottom w:val="0"/>
          <w:divBdr>
            <w:top w:val="none" w:sz="0" w:space="0" w:color="auto"/>
            <w:left w:val="none" w:sz="0" w:space="0" w:color="auto"/>
            <w:bottom w:val="none" w:sz="0" w:space="0" w:color="auto"/>
            <w:right w:val="none" w:sz="0" w:space="0" w:color="auto"/>
          </w:divBdr>
        </w:div>
        <w:div w:id="512838808">
          <w:marLeft w:val="0"/>
          <w:marRight w:val="0"/>
          <w:marTop w:val="0"/>
          <w:marBottom w:val="0"/>
          <w:divBdr>
            <w:top w:val="none" w:sz="0" w:space="0" w:color="auto"/>
            <w:left w:val="none" w:sz="0" w:space="0" w:color="auto"/>
            <w:bottom w:val="none" w:sz="0" w:space="0" w:color="auto"/>
            <w:right w:val="none" w:sz="0" w:space="0" w:color="auto"/>
          </w:divBdr>
        </w:div>
        <w:div w:id="1982806276">
          <w:marLeft w:val="0"/>
          <w:marRight w:val="0"/>
          <w:marTop w:val="0"/>
          <w:marBottom w:val="0"/>
          <w:divBdr>
            <w:top w:val="none" w:sz="0" w:space="0" w:color="auto"/>
            <w:left w:val="none" w:sz="0" w:space="0" w:color="auto"/>
            <w:bottom w:val="none" w:sz="0" w:space="0" w:color="auto"/>
            <w:right w:val="none" w:sz="0" w:space="0" w:color="auto"/>
          </w:divBdr>
        </w:div>
        <w:div w:id="1717587993">
          <w:marLeft w:val="0"/>
          <w:marRight w:val="0"/>
          <w:marTop w:val="0"/>
          <w:marBottom w:val="0"/>
          <w:divBdr>
            <w:top w:val="none" w:sz="0" w:space="0" w:color="auto"/>
            <w:left w:val="none" w:sz="0" w:space="0" w:color="auto"/>
            <w:bottom w:val="none" w:sz="0" w:space="0" w:color="auto"/>
            <w:right w:val="none" w:sz="0" w:space="0" w:color="auto"/>
          </w:divBdr>
        </w:div>
        <w:div w:id="2146045899">
          <w:marLeft w:val="0"/>
          <w:marRight w:val="0"/>
          <w:marTop w:val="0"/>
          <w:marBottom w:val="0"/>
          <w:divBdr>
            <w:top w:val="none" w:sz="0" w:space="0" w:color="auto"/>
            <w:left w:val="none" w:sz="0" w:space="0" w:color="auto"/>
            <w:bottom w:val="none" w:sz="0" w:space="0" w:color="auto"/>
            <w:right w:val="none" w:sz="0" w:space="0" w:color="auto"/>
          </w:divBdr>
        </w:div>
        <w:div w:id="1914972405">
          <w:marLeft w:val="0"/>
          <w:marRight w:val="0"/>
          <w:marTop w:val="0"/>
          <w:marBottom w:val="0"/>
          <w:divBdr>
            <w:top w:val="none" w:sz="0" w:space="0" w:color="auto"/>
            <w:left w:val="none" w:sz="0" w:space="0" w:color="auto"/>
            <w:bottom w:val="none" w:sz="0" w:space="0" w:color="auto"/>
            <w:right w:val="none" w:sz="0" w:space="0" w:color="auto"/>
          </w:divBdr>
        </w:div>
        <w:div w:id="1341616088">
          <w:marLeft w:val="0"/>
          <w:marRight w:val="0"/>
          <w:marTop w:val="0"/>
          <w:marBottom w:val="0"/>
          <w:divBdr>
            <w:top w:val="none" w:sz="0" w:space="0" w:color="auto"/>
            <w:left w:val="none" w:sz="0" w:space="0" w:color="auto"/>
            <w:bottom w:val="none" w:sz="0" w:space="0" w:color="auto"/>
            <w:right w:val="none" w:sz="0" w:space="0" w:color="auto"/>
          </w:divBdr>
        </w:div>
        <w:div w:id="1287740275">
          <w:marLeft w:val="0"/>
          <w:marRight w:val="0"/>
          <w:marTop w:val="0"/>
          <w:marBottom w:val="0"/>
          <w:divBdr>
            <w:top w:val="none" w:sz="0" w:space="0" w:color="auto"/>
            <w:left w:val="none" w:sz="0" w:space="0" w:color="auto"/>
            <w:bottom w:val="none" w:sz="0" w:space="0" w:color="auto"/>
            <w:right w:val="none" w:sz="0" w:space="0" w:color="auto"/>
          </w:divBdr>
        </w:div>
        <w:div w:id="1561088666">
          <w:marLeft w:val="0"/>
          <w:marRight w:val="0"/>
          <w:marTop w:val="0"/>
          <w:marBottom w:val="0"/>
          <w:divBdr>
            <w:top w:val="none" w:sz="0" w:space="0" w:color="auto"/>
            <w:left w:val="none" w:sz="0" w:space="0" w:color="auto"/>
            <w:bottom w:val="none" w:sz="0" w:space="0" w:color="auto"/>
            <w:right w:val="none" w:sz="0" w:space="0" w:color="auto"/>
          </w:divBdr>
        </w:div>
        <w:div w:id="195895110">
          <w:marLeft w:val="0"/>
          <w:marRight w:val="0"/>
          <w:marTop w:val="0"/>
          <w:marBottom w:val="0"/>
          <w:divBdr>
            <w:top w:val="none" w:sz="0" w:space="0" w:color="auto"/>
            <w:left w:val="none" w:sz="0" w:space="0" w:color="auto"/>
            <w:bottom w:val="none" w:sz="0" w:space="0" w:color="auto"/>
            <w:right w:val="none" w:sz="0" w:space="0" w:color="auto"/>
          </w:divBdr>
        </w:div>
        <w:div w:id="1490747944">
          <w:marLeft w:val="0"/>
          <w:marRight w:val="0"/>
          <w:marTop w:val="0"/>
          <w:marBottom w:val="0"/>
          <w:divBdr>
            <w:top w:val="none" w:sz="0" w:space="0" w:color="auto"/>
            <w:left w:val="none" w:sz="0" w:space="0" w:color="auto"/>
            <w:bottom w:val="none" w:sz="0" w:space="0" w:color="auto"/>
            <w:right w:val="none" w:sz="0" w:space="0" w:color="auto"/>
          </w:divBdr>
        </w:div>
        <w:div w:id="776368019">
          <w:marLeft w:val="0"/>
          <w:marRight w:val="0"/>
          <w:marTop w:val="0"/>
          <w:marBottom w:val="0"/>
          <w:divBdr>
            <w:top w:val="none" w:sz="0" w:space="0" w:color="auto"/>
            <w:left w:val="none" w:sz="0" w:space="0" w:color="auto"/>
            <w:bottom w:val="none" w:sz="0" w:space="0" w:color="auto"/>
            <w:right w:val="none" w:sz="0" w:space="0" w:color="auto"/>
          </w:divBdr>
        </w:div>
        <w:div w:id="292949098">
          <w:marLeft w:val="0"/>
          <w:marRight w:val="0"/>
          <w:marTop w:val="0"/>
          <w:marBottom w:val="0"/>
          <w:divBdr>
            <w:top w:val="none" w:sz="0" w:space="0" w:color="auto"/>
            <w:left w:val="none" w:sz="0" w:space="0" w:color="auto"/>
            <w:bottom w:val="none" w:sz="0" w:space="0" w:color="auto"/>
            <w:right w:val="none" w:sz="0" w:space="0" w:color="auto"/>
          </w:divBdr>
        </w:div>
        <w:div w:id="1026060822">
          <w:marLeft w:val="0"/>
          <w:marRight w:val="0"/>
          <w:marTop w:val="0"/>
          <w:marBottom w:val="0"/>
          <w:divBdr>
            <w:top w:val="none" w:sz="0" w:space="0" w:color="auto"/>
            <w:left w:val="none" w:sz="0" w:space="0" w:color="auto"/>
            <w:bottom w:val="none" w:sz="0" w:space="0" w:color="auto"/>
            <w:right w:val="none" w:sz="0" w:space="0" w:color="auto"/>
          </w:divBdr>
        </w:div>
        <w:div w:id="1560750573">
          <w:marLeft w:val="0"/>
          <w:marRight w:val="0"/>
          <w:marTop w:val="0"/>
          <w:marBottom w:val="0"/>
          <w:divBdr>
            <w:top w:val="none" w:sz="0" w:space="0" w:color="auto"/>
            <w:left w:val="none" w:sz="0" w:space="0" w:color="auto"/>
            <w:bottom w:val="none" w:sz="0" w:space="0" w:color="auto"/>
            <w:right w:val="none" w:sz="0" w:space="0" w:color="auto"/>
          </w:divBdr>
        </w:div>
        <w:div w:id="1930574068">
          <w:marLeft w:val="0"/>
          <w:marRight w:val="0"/>
          <w:marTop w:val="0"/>
          <w:marBottom w:val="0"/>
          <w:divBdr>
            <w:top w:val="none" w:sz="0" w:space="0" w:color="auto"/>
            <w:left w:val="none" w:sz="0" w:space="0" w:color="auto"/>
            <w:bottom w:val="none" w:sz="0" w:space="0" w:color="auto"/>
            <w:right w:val="none" w:sz="0" w:space="0" w:color="auto"/>
          </w:divBdr>
        </w:div>
        <w:div w:id="1986278779">
          <w:marLeft w:val="0"/>
          <w:marRight w:val="0"/>
          <w:marTop w:val="0"/>
          <w:marBottom w:val="0"/>
          <w:divBdr>
            <w:top w:val="none" w:sz="0" w:space="0" w:color="auto"/>
            <w:left w:val="none" w:sz="0" w:space="0" w:color="auto"/>
            <w:bottom w:val="none" w:sz="0" w:space="0" w:color="auto"/>
            <w:right w:val="none" w:sz="0" w:space="0" w:color="auto"/>
          </w:divBdr>
        </w:div>
        <w:div w:id="1249267480">
          <w:marLeft w:val="0"/>
          <w:marRight w:val="0"/>
          <w:marTop w:val="0"/>
          <w:marBottom w:val="0"/>
          <w:divBdr>
            <w:top w:val="none" w:sz="0" w:space="0" w:color="auto"/>
            <w:left w:val="none" w:sz="0" w:space="0" w:color="auto"/>
            <w:bottom w:val="none" w:sz="0" w:space="0" w:color="auto"/>
            <w:right w:val="none" w:sz="0" w:space="0" w:color="auto"/>
          </w:divBdr>
        </w:div>
        <w:div w:id="1627614723">
          <w:marLeft w:val="0"/>
          <w:marRight w:val="0"/>
          <w:marTop w:val="0"/>
          <w:marBottom w:val="0"/>
          <w:divBdr>
            <w:top w:val="none" w:sz="0" w:space="0" w:color="auto"/>
            <w:left w:val="none" w:sz="0" w:space="0" w:color="auto"/>
            <w:bottom w:val="none" w:sz="0" w:space="0" w:color="auto"/>
            <w:right w:val="none" w:sz="0" w:space="0" w:color="auto"/>
          </w:divBdr>
        </w:div>
        <w:div w:id="12265455">
          <w:marLeft w:val="0"/>
          <w:marRight w:val="0"/>
          <w:marTop w:val="0"/>
          <w:marBottom w:val="0"/>
          <w:divBdr>
            <w:top w:val="none" w:sz="0" w:space="0" w:color="auto"/>
            <w:left w:val="none" w:sz="0" w:space="0" w:color="auto"/>
            <w:bottom w:val="none" w:sz="0" w:space="0" w:color="auto"/>
            <w:right w:val="none" w:sz="0" w:space="0" w:color="auto"/>
          </w:divBdr>
        </w:div>
        <w:div w:id="122775271">
          <w:marLeft w:val="0"/>
          <w:marRight w:val="0"/>
          <w:marTop w:val="0"/>
          <w:marBottom w:val="0"/>
          <w:divBdr>
            <w:top w:val="none" w:sz="0" w:space="0" w:color="auto"/>
            <w:left w:val="none" w:sz="0" w:space="0" w:color="auto"/>
            <w:bottom w:val="none" w:sz="0" w:space="0" w:color="auto"/>
            <w:right w:val="none" w:sz="0" w:space="0" w:color="auto"/>
          </w:divBdr>
        </w:div>
        <w:div w:id="1575555249">
          <w:marLeft w:val="0"/>
          <w:marRight w:val="0"/>
          <w:marTop w:val="0"/>
          <w:marBottom w:val="0"/>
          <w:divBdr>
            <w:top w:val="none" w:sz="0" w:space="0" w:color="auto"/>
            <w:left w:val="none" w:sz="0" w:space="0" w:color="auto"/>
            <w:bottom w:val="none" w:sz="0" w:space="0" w:color="auto"/>
            <w:right w:val="none" w:sz="0" w:space="0" w:color="auto"/>
          </w:divBdr>
        </w:div>
        <w:div w:id="1457986772">
          <w:marLeft w:val="0"/>
          <w:marRight w:val="0"/>
          <w:marTop w:val="0"/>
          <w:marBottom w:val="0"/>
          <w:divBdr>
            <w:top w:val="none" w:sz="0" w:space="0" w:color="auto"/>
            <w:left w:val="none" w:sz="0" w:space="0" w:color="auto"/>
            <w:bottom w:val="none" w:sz="0" w:space="0" w:color="auto"/>
            <w:right w:val="none" w:sz="0" w:space="0" w:color="auto"/>
          </w:divBdr>
        </w:div>
        <w:div w:id="2107770368">
          <w:marLeft w:val="0"/>
          <w:marRight w:val="0"/>
          <w:marTop w:val="0"/>
          <w:marBottom w:val="0"/>
          <w:divBdr>
            <w:top w:val="none" w:sz="0" w:space="0" w:color="auto"/>
            <w:left w:val="none" w:sz="0" w:space="0" w:color="auto"/>
            <w:bottom w:val="none" w:sz="0" w:space="0" w:color="auto"/>
            <w:right w:val="none" w:sz="0" w:space="0" w:color="auto"/>
          </w:divBdr>
        </w:div>
        <w:div w:id="747265934">
          <w:marLeft w:val="0"/>
          <w:marRight w:val="0"/>
          <w:marTop w:val="0"/>
          <w:marBottom w:val="0"/>
          <w:divBdr>
            <w:top w:val="none" w:sz="0" w:space="0" w:color="auto"/>
            <w:left w:val="none" w:sz="0" w:space="0" w:color="auto"/>
            <w:bottom w:val="none" w:sz="0" w:space="0" w:color="auto"/>
            <w:right w:val="none" w:sz="0" w:space="0" w:color="auto"/>
          </w:divBdr>
        </w:div>
        <w:div w:id="1683361726">
          <w:marLeft w:val="0"/>
          <w:marRight w:val="0"/>
          <w:marTop w:val="0"/>
          <w:marBottom w:val="0"/>
          <w:divBdr>
            <w:top w:val="none" w:sz="0" w:space="0" w:color="auto"/>
            <w:left w:val="none" w:sz="0" w:space="0" w:color="auto"/>
            <w:bottom w:val="none" w:sz="0" w:space="0" w:color="auto"/>
            <w:right w:val="none" w:sz="0" w:space="0" w:color="auto"/>
          </w:divBdr>
        </w:div>
        <w:div w:id="25176738">
          <w:marLeft w:val="0"/>
          <w:marRight w:val="0"/>
          <w:marTop w:val="0"/>
          <w:marBottom w:val="0"/>
          <w:divBdr>
            <w:top w:val="none" w:sz="0" w:space="0" w:color="auto"/>
            <w:left w:val="none" w:sz="0" w:space="0" w:color="auto"/>
            <w:bottom w:val="none" w:sz="0" w:space="0" w:color="auto"/>
            <w:right w:val="none" w:sz="0" w:space="0" w:color="auto"/>
          </w:divBdr>
        </w:div>
        <w:div w:id="232009414">
          <w:marLeft w:val="0"/>
          <w:marRight w:val="0"/>
          <w:marTop w:val="0"/>
          <w:marBottom w:val="0"/>
          <w:divBdr>
            <w:top w:val="none" w:sz="0" w:space="0" w:color="auto"/>
            <w:left w:val="none" w:sz="0" w:space="0" w:color="auto"/>
            <w:bottom w:val="none" w:sz="0" w:space="0" w:color="auto"/>
            <w:right w:val="none" w:sz="0" w:space="0" w:color="auto"/>
          </w:divBdr>
        </w:div>
        <w:div w:id="2116485576">
          <w:marLeft w:val="0"/>
          <w:marRight w:val="0"/>
          <w:marTop w:val="0"/>
          <w:marBottom w:val="0"/>
          <w:divBdr>
            <w:top w:val="none" w:sz="0" w:space="0" w:color="auto"/>
            <w:left w:val="none" w:sz="0" w:space="0" w:color="auto"/>
            <w:bottom w:val="none" w:sz="0" w:space="0" w:color="auto"/>
            <w:right w:val="none" w:sz="0" w:space="0" w:color="auto"/>
          </w:divBdr>
        </w:div>
        <w:div w:id="1319532410">
          <w:marLeft w:val="0"/>
          <w:marRight w:val="0"/>
          <w:marTop w:val="0"/>
          <w:marBottom w:val="0"/>
          <w:divBdr>
            <w:top w:val="none" w:sz="0" w:space="0" w:color="auto"/>
            <w:left w:val="none" w:sz="0" w:space="0" w:color="auto"/>
            <w:bottom w:val="none" w:sz="0" w:space="0" w:color="auto"/>
            <w:right w:val="none" w:sz="0" w:space="0" w:color="auto"/>
          </w:divBdr>
        </w:div>
        <w:div w:id="574508929">
          <w:marLeft w:val="0"/>
          <w:marRight w:val="0"/>
          <w:marTop w:val="0"/>
          <w:marBottom w:val="0"/>
          <w:divBdr>
            <w:top w:val="none" w:sz="0" w:space="0" w:color="auto"/>
            <w:left w:val="none" w:sz="0" w:space="0" w:color="auto"/>
            <w:bottom w:val="none" w:sz="0" w:space="0" w:color="auto"/>
            <w:right w:val="none" w:sz="0" w:space="0" w:color="auto"/>
          </w:divBdr>
        </w:div>
        <w:div w:id="624653009">
          <w:marLeft w:val="0"/>
          <w:marRight w:val="0"/>
          <w:marTop w:val="0"/>
          <w:marBottom w:val="0"/>
          <w:divBdr>
            <w:top w:val="none" w:sz="0" w:space="0" w:color="auto"/>
            <w:left w:val="none" w:sz="0" w:space="0" w:color="auto"/>
            <w:bottom w:val="none" w:sz="0" w:space="0" w:color="auto"/>
            <w:right w:val="none" w:sz="0" w:space="0" w:color="auto"/>
          </w:divBdr>
        </w:div>
        <w:div w:id="1802071130">
          <w:marLeft w:val="0"/>
          <w:marRight w:val="0"/>
          <w:marTop w:val="0"/>
          <w:marBottom w:val="0"/>
          <w:divBdr>
            <w:top w:val="none" w:sz="0" w:space="0" w:color="auto"/>
            <w:left w:val="none" w:sz="0" w:space="0" w:color="auto"/>
            <w:bottom w:val="none" w:sz="0" w:space="0" w:color="auto"/>
            <w:right w:val="none" w:sz="0" w:space="0" w:color="auto"/>
          </w:divBdr>
        </w:div>
        <w:div w:id="1642995783">
          <w:marLeft w:val="0"/>
          <w:marRight w:val="0"/>
          <w:marTop w:val="0"/>
          <w:marBottom w:val="0"/>
          <w:divBdr>
            <w:top w:val="none" w:sz="0" w:space="0" w:color="auto"/>
            <w:left w:val="none" w:sz="0" w:space="0" w:color="auto"/>
            <w:bottom w:val="none" w:sz="0" w:space="0" w:color="auto"/>
            <w:right w:val="none" w:sz="0" w:space="0" w:color="auto"/>
          </w:divBdr>
        </w:div>
        <w:div w:id="1388454057">
          <w:marLeft w:val="0"/>
          <w:marRight w:val="0"/>
          <w:marTop w:val="0"/>
          <w:marBottom w:val="0"/>
          <w:divBdr>
            <w:top w:val="none" w:sz="0" w:space="0" w:color="auto"/>
            <w:left w:val="none" w:sz="0" w:space="0" w:color="auto"/>
            <w:bottom w:val="none" w:sz="0" w:space="0" w:color="auto"/>
            <w:right w:val="none" w:sz="0" w:space="0" w:color="auto"/>
          </w:divBdr>
        </w:div>
        <w:div w:id="2143185074">
          <w:marLeft w:val="0"/>
          <w:marRight w:val="0"/>
          <w:marTop w:val="0"/>
          <w:marBottom w:val="0"/>
          <w:divBdr>
            <w:top w:val="none" w:sz="0" w:space="0" w:color="auto"/>
            <w:left w:val="none" w:sz="0" w:space="0" w:color="auto"/>
            <w:bottom w:val="none" w:sz="0" w:space="0" w:color="auto"/>
            <w:right w:val="none" w:sz="0" w:space="0" w:color="auto"/>
          </w:divBdr>
        </w:div>
        <w:div w:id="522136977">
          <w:marLeft w:val="0"/>
          <w:marRight w:val="0"/>
          <w:marTop w:val="0"/>
          <w:marBottom w:val="0"/>
          <w:divBdr>
            <w:top w:val="none" w:sz="0" w:space="0" w:color="auto"/>
            <w:left w:val="none" w:sz="0" w:space="0" w:color="auto"/>
            <w:bottom w:val="none" w:sz="0" w:space="0" w:color="auto"/>
            <w:right w:val="none" w:sz="0" w:space="0" w:color="auto"/>
          </w:divBdr>
        </w:div>
        <w:div w:id="389033824">
          <w:marLeft w:val="0"/>
          <w:marRight w:val="0"/>
          <w:marTop w:val="0"/>
          <w:marBottom w:val="0"/>
          <w:divBdr>
            <w:top w:val="none" w:sz="0" w:space="0" w:color="auto"/>
            <w:left w:val="none" w:sz="0" w:space="0" w:color="auto"/>
            <w:bottom w:val="none" w:sz="0" w:space="0" w:color="auto"/>
            <w:right w:val="none" w:sz="0" w:space="0" w:color="auto"/>
          </w:divBdr>
        </w:div>
        <w:div w:id="191188502">
          <w:marLeft w:val="0"/>
          <w:marRight w:val="0"/>
          <w:marTop w:val="0"/>
          <w:marBottom w:val="0"/>
          <w:divBdr>
            <w:top w:val="none" w:sz="0" w:space="0" w:color="auto"/>
            <w:left w:val="none" w:sz="0" w:space="0" w:color="auto"/>
            <w:bottom w:val="none" w:sz="0" w:space="0" w:color="auto"/>
            <w:right w:val="none" w:sz="0" w:space="0" w:color="auto"/>
          </w:divBdr>
        </w:div>
        <w:div w:id="1244141449">
          <w:marLeft w:val="0"/>
          <w:marRight w:val="0"/>
          <w:marTop w:val="0"/>
          <w:marBottom w:val="0"/>
          <w:divBdr>
            <w:top w:val="none" w:sz="0" w:space="0" w:color="auto"/>
            <w:left w:val="none" w:sz="0" w:space="0" w:color="auto"/>
            <w:bottom w:val="none" w:sz="0" w:space="0" w:color="auto"/>
            <w:right w:val="none" w:sz="0" w:space="0" w:color="auto"/>
          </w:divBdr>
        </w:div>
        <w:div w:id="1749841403">
          <w:marLeft w:val="0"/>
          <w:marRight w:val="0"/>
          <w:marTop w:val="0"/>
          <w:marBottom w:val="0"/>
          <w:divBdr>
            <w:top w:val="none" w:sz="0" w:space="0" w:color="auto"/>
            <w:left w:val="none" w:sz="0" w:space="0" w:color="auto"/>
            <w:bottom w:val="none" w:sz="0" w:space="0" w:color="auto"/>
            <w:right w:val="none" w:sz="0" w:space="0" w:color="auto"/>
          </w:divBdr>
        </w:div>
        <w:div w:id="1422294149">
          <w:marLeft w:val="0"/>
          <w:marRight w:val="0"/>
          <w:marTop w:val="0"/>
          <w:marBottom w:val="0"/>
          <w:divBdr>
            <w:top w:val="none" w:sz="0" w:space="0" w:color="auto"/>
            <w:left w:val="none" w:sz="0" w:space="0" w:color="auto"/>
            <w:bottom w:val="none" w:sz="0" w:space="0" w:color="auto"/>
            <w:right w:val="none" w:sz="0" w:space="0" w:color="auto"/>
          </w:divBdr>
        </w:div>
        <w:div w:id="916599174">
          <w:marLeft w:val="0"/>
          <w:marRight w:val="0"/>
          <w:marTop w:val="0"/>
          <w:marBottom w:val="0"/>
          <w:divBdr>
            <w:top w:val="none" w:sz="0" w:space="0" w:color="auto"/>
            <w:left w:val="none" w:sz="0" w:space="0" w:color="auto"/>
            <w:bottom w:val="none" w:sz="0" w:space="0" w:color="auto"/>
            <w:right w:val="none" w:sz="0" w:space="0" w:color="auto"/>
          </w:divBdr>
        </w:div>
        <w:div w:id="1886142765">
          <w:marLeft w:val="0"/>
          <w:marRight w:val="0"/>
          <w:marTop w:val="0"/>
          <w:marBottom w:val="0"/>
          <w:divBdr>
            <w:top w:val="none" w:sz="0" w:space="0" w:color="auto"/>
            <w:left w:val="none" w:sz="0" w:space="0" w:color="auto"/>
            <w:bottom w:val="none" w:sz="0" w:space="0" w:color="auto"/>
            <w:right w:val="none" w:sz="0" w:space="0" w:color="auto"/>
          </w:divBdr>
        </w:div>
        <w:div w:id="1767310991">
          <w:marLeft w:val="0"/>
          <w:marRight w:val="0"/>
          <w:marTop w:val="0"/>
          <w:marBottom w:val="0"/>
          <w:divBdr>
            <w:top w:val="none" w:sz="0" w:space="0" w:color="auto"/>
            <w:left w:val="none" w:sz="0" w:space="0" w:color="auto"/>
            <w:bottom w:val="none" w:sz="0" w:space="0" w:color="auto"/>
            <w:right w:val="none" w:sz="0" w:space="0" w:color="auto"/>
          </w:divBdr>
        </w:div>
        <w:div w:id="359748004">
          <w:marLeft w:val="0"/>
          <w:marRight w:val="0"/>
          <w:marTop w:val="0"/>
          <w:marBottom w:val="0"/>
          <w:divBdr>
            <w:top w:val="none" w:sz="0" w:space="0" w:color="auto"/>
            <w:left w:val="none" w:sz="0" w:space="0" w:color="auto"/>
            <w:bottom w:val="none" w:sz="0" w:space="0" w:color="auto"/>
            <w:right w:val="none" w:sz="0" w:space="0" w:color="auto"/>
          </w:divBdr>
        </w:div>
        <w:div w:id="402219675">
          <w:marLeft w:val="0"/>
          <w:marRight w:val="0"/>
          <w:marTop w:val="0"/>
          <w:marBottom w:val="0"/>
          <w:divBdr>
            <w:top w:val="none" w:sz="0" w:space="0" w:color="auto"/>
            <w:left w:val="none" w:sz="0" w:space="0" w:color="auto"/>
            <w:bottom w:val="none" w:sz="0" w:space="0" w:color="auto"/>
            <w:right w:val="none" w:sz="0" w:space="0" w:color="auto"/>
          </w:divBdr>
        </w:div>
        <w:div w:id="126438685">
          <w:marLeft w:val="0"/>
          <w:marRight w:val="0"/>
          <w:marTop w:val="0"/>
          <w:marBottom w:val="0"/>
          <w:divBdr>
            <w:top w:val="none" w:sz="0" w:space="0" w:color="auto"/>
            <w:left w:val="none" w:sz="0" w:space="0" w:color="auto"/>
            <w:bottom w:val="none" w:sz="0" w:space="0" w:color="auto"/>
            <w:right w:val="none" w:sz="0" w:space="0" w:color="auto"/>
          </w:divBdr>
        </w:div>
        <w:div w:id="8878161">
          <w:marLeft w:val="0"/>
          <w:marRight w:val="0"/>
          <w:marTop w:val="0"/>
          <w:marBottom w:val="0"/>
          <w:divBdr>
            <w:top w:val="none" w:sz="0" w:space="0" w:color="auto"/>
            <w:left w:val="none" w:sz="0" w:space="0" w:color="auto"/>
            <w:bottom w:val="none" w:sz="0" w:space="0" w:color="auto"/>
            <w:right w:val="none" w:sz="0" w:space="0" w:color="auto"/>
          </w:divBdr>
        </w:div>
        <w:div w:id="1526165770">
          <w:marLeft w:val="0"/>
          <w:marRight w:val="0"/>
          <w:marTop w:val="0"/>
          <w:marBottom w:val="0"/>
          <w:divBdr>
            <w:top w:val="none" w:sz="0" w:space="0" w:color="auto"/>
            <w:left w:val="none" w:sz="0" w:space="0" w:color="auto"/>
            <w:bottom w:val="none" w:sz="0" w:space="0" w:color="auto"/>
            <w:right w:val="none" w:sz="0" w:space="0" w:color="auto"/>
          </w:divBdr>
        </w:div>
        <w:div w:id="690449523">
          <w:marLeft w:val="0"/>
          <w:marRight w:val="0"/>
          <w:marTop w:val="0"/>
          <w:marBottom w:val="0"/>
          <w:divBdr>
            <w:top w:val="none" w:sz="0" w:space="0" w:color="auto"/>
            <w:left w:val="none" w:sz="0" w:space="0" w:color="auto"/>
            <w:bottom w:val="none" w:sz="0" w:space="0" w:color="auto"/>
            <w:right w:val="none" w:sz="0" w:space="0" w:color="auto"/>
          </w:divBdr>
        </w:div>
        <w:div w:id="704211232">
          <w:marLeft w:val="0"/>
          <w:marRight w:val="0"/>
          <w:marTop w:val="0"/>
          <w:marBottom w:val="0"/>
          <w:divBdr>
            <w:top w:val="none" w:sz="0" w:space="0" w:color="auto"/>
            <w:left w:val="none" w:sz="0" w:space="0" w:color="auto"/>
            <w:bottom w:val="none" w:sz="0" w:space="0" w:color="auto"/>
            <w:right w:val="none" w:sz="0" w:space="0" w:color="auto"/>
          </w:divBdr>
        </w:div>
        <w:div w:id="587543064">
          <w:marLeft w:val="0"/>
          <w:marRight w:val="0"/>
          <w:marTop w:val="0"/>
          <w:marBottom w:val="0"/>
          <w:divBdr>
            <w:top w:val="none" w:sz="0" w:space="0" w:color="auto"/>
            <w:left w:val="none" w:sz="0" w:space="0" w:color="auto"/>
            <w:bottom w:val="none" w:sz="0" w:space="0" w:color="auto"/>
            <w:right w:val="none" w:sz="0" w:space="0" w:color="auto"/>
          </w:divBdr>
        </w:div>
        <w:div w:id="1405832810">
          <w:marLeft w:val="0"/>
          <w:marRight w:val="0"/>
          <w:marTop w:val="0"/>
          <w:marBottom w:val="0"/>
          <w:divBdr>
            <w:top w:val="none" w:sz="0" w:space="0" w:color="auto"/>
            <w:left w:val="none" w:sz="0" w:space="0" w:color="auto"/>
            <w:bottom w:val="none" w:sz="0" w:space="0" w:color="auto"/>
            <w:right w:val="none" w:sz="0" w:space="0" w:color="auto"/>
          </w:divBdr>
        </w:div>
        <w:div w:id="1538543850">
          <w:marLeft w:val="0"/>
          <w:marRight w:val="0"/>
          <w:marTop w:val="0"/>
          <w:marBottom w:val="0"/>
          <w:divBdr>
            <w:top w:val="none" w:sz="0" w:space="0" w:color="auto"/>
            <w:left w:val="none" w:sz="0" w:space="0" w:color="auto"/>
            <w:bottom w:val="none" w:sz="0" w:space="0" w:color="auto"/>
            <w:right w:val="none" w:sz="0" w:space="0" w:color="auto"/>
          </w:divBdr>
        </w:div>
        <w:div w:id="1324045968">
          <w:marLeft w:val="0"/>
          <w:marRight w:val="0"/>
          <w:marTop w:val="0"/>
          <w:marBottom w:val="0"/>
          <w:divBdr>
            <w:top w:val="none" w:sz="0" w:space="0" w:color="auto"/>
            <w:left w:val="none" w:sz="0" w:space="0" w:color="auto"/>
            <w:bottom w:val="none" w:sz="0" w:space="0" w:color="auto"/>
            <w:right w:val="none" w:sz="0" w:space="0" w:color="auto"/>
          </w:divBdr>
        </w:div>
        <w:div w:id="1710296981">
          <w:marLeft w:val="0"/>
          <w:marRight w:val="0"/>
          <w:marTop w:val="0"/>
          <w:marBottom w:val="0"/>
          <w:divBdr>
            <w:top w:val="none" w:sz="0" w:space="0" w:color="auto"/>
            <w:left w:val="none" w:sz="0" w:space="0" w:color="auto"/>
            <w:bottom w:val="none" w:sz="0" w:space="0" w:color="auto"/>
            <w:right w:val="none" w:sz="0" w:space="0" w:color="auto"/>
          </w:divBdr>
        </w:div>
        <w:div w:id="1274050565">
          <w:marLeft w:val="0"/>
          <w:marRight w:val="0"/>
          <w:marTop w:val="0"/>
          <w:marBottom w:val="0"/>
          <w:divBdr>
            <w:top w:val="none" w:sz="0" w:space="0" w:color="auto"/>
            <w:left w:val="none" w:sz="0" w:space="0" w:color="auto"/>
            <w:bottom w:val="none" w:sz="0" w:space="0" w:color="auto"/>
            <w:right w:val="none" w:sz="0" w:space="0" w:color="auto"/>
          </w:divBdr>
        </w:div>
        <w:div w:id="140276087">
          <w:marLeft w:val="0"/>
          <w:marRight w:val="0"/>
          <w:marTop w:val="0"/>
          <w:marBottom w:val="0"/>
          <w:divBdr>
            <w:top w:val="none" w:sz="0" w:space="0" w:color="auto"/>
            <w:left w:val="none" w:sz="0" w:space="0" w:color="auto"/>
            <w:bottom w:val="none" w:sz="0" w:space="0" w:color="auto"/>
            <w:right w:val="none" w:sz="0" w:space="0" w:color="auto"/>
          </w:divBdr>
        </w:div>
        <w:div w:id="49577946">
          <w:marLeft w:val="0"/>
          <w:marRight w:val="0"/>
          <w:marTop w:val="0"/>
          <w:marBottom w:val="0"/>
          <w:divBdr>
            <w:top w:val="none" w:sz="0" w:space="0" w:color="auto"/>
            <w:left w:val="none" w:sz="0" w:space="0" w:color="auto"/>
            <w:bottom w:val="none" w:sz="0" w:space="0" w:color="auto"/>
            <w:right w:val="none" w:sz="0" w:space="0" w:color="auto"/>
          </w:divBdr>
        </w:div>
        <w:div w:id="2033535576">
          <w:marLeft w:val="0"/>
          <w:marRight w:val="0"/>
          <w:marTop w:val="0"/>
          <w:marBottom w:val="0"/>
          <w:divBdr>
            <w:top w:val="none" w:sz="0" w:space="0" w:color="auto"/>
            <w:left w:val="none" w:sz="0" w:space="0" w:color="auto"/>
            <w:bottom w:val="none" w:sz="0" w:space="0" w:color="auto"/>
            <w:right w:val="none" w:sz="0" w:space="0" w:color="auto"/>
          </w:divBdr>
        </w:div>
        <w:div w:id="514002653">
          <w:marLeft w:val="0"/>
          <w:marRight w:val="0"/>
          <w:marTop w:val="0"/>
          <w:marBottom w:val="0"/>
          <w:divBdr>
            <w:top w:val="none" w:sz="0" w:space="0" w:color="auto"/>
            <w:left w:val="none" w:sz="0" w:space="0" w:color="auto"/>
            <w:bottom w:val="none" w:sz="0" w:space="0" w:color="auto"/>
            <w:right w:val="none" w:sz="0" w:space="0" w:color="auto"/>
          </w:divBdr>
        </w:div>
        <w:div w:id="1338078505">
          <w:marLeft w:val="0"/>
          <w:marRight w:val="0"/>
          <w:marTop w:val="0"/>
          <w:marBottom w:val="0"/>
          <w:divBdr>
            <w:top w:val="none" w:sz="0" w:space="0" w:color="auto"/>
            <w:left w:val="none" w:sz="0" w:space="0" w:color="auto"/>
            <w:bottom w:val="none" w:sz="0" w:space="0" w:color="auto"/>
            <w:right w:val="none" w:sz="0" w:space="0" w:color="auto"/>
          </w:divBdr>
        </w:div>
        <w:div w:id="1589584194">
          <w:marLeft w:val="0"/>
          <w:marRight w:val="0"/>
          <w:marTop w:val="0"/>
          <w:marBottom w:val="0"/>
          <w:divBdr>
            <w:top w:val="none" w:sz="0" w:space="0" w:color="auto"/>
            <w:left w:val="none" w:sz="0" w:space="0" w:color="auto"/>
            <w:bottom w:val="none" w:sz="0" w:space="0" w:color="auto"/>
            <w:right w:val="none" w:sz="0" w:space="0" w:color="auto"/>
          </w:divBdr>
        </w:div>
        <w:div w:id="1648705564">
          <w:marLeft w:val="0"/>
          <w:marRight w:val="0"/>
          <w:marTop w:val="0"/>
          <w:marBottom w:val="0"/>
          <w:divBdr>
            <w:top w:val="none" w:sz="0" w:space="0" w:color="auto"/>
            <w:left w:val="none" w:sz="0" w:space="0" w:color="auto"/>
            <w:bottom w:val="none" w:sz="0" w:space="0" w:color="auto"/>
            <w:right w:val="none" w:sz="0" w:space="0" w:color="auto"/>
          </w:divBdr>
        </w:div>
        <w:div w:id="132911451">
          <w:marLeft w:val="0"/>
          <w:marRight w:val="0"/>
          <w:marTop w:val="0"/>
          <w:marBottom w:val="0"/>
          <w:divBdr>
            <w:top w:val="none" w:sz="0" w:space="0" w:color="auto"/>
            <w:left w:val="none" w:sz="0" w:space="0" w:color="auto"/>
            <w:bottom w:val="none" w:sz="0" w:space="0" w:color="auto"/>
            <w:right w:val="none" w:sz="0" w:space="0" w:color="auto"/>
          </w:divBdr>
        </w:div>
        <w:div w:id="1348406353">
          <w:marLeft w:val="0"/>
          <w:marRight w:val="0"/>
          <w:marTop w:val="0"/>
          <w:marBottom w:val="0"/>
          <w:divBdr>
            <w:top w:val="none" w:sz="0" w:space="0" w:color="auto"/>
            <w:left w:val="none" w:sz="0" w:space="0" w:color="auto"/>
            <w:bottom w:val="none" w:sz="0" w:space="0" w:color="auto"/>
            <w:right w:val="none" w:sz="0" w:space="0" w:color="auto"/>
          </w:divBdr>
        </w:div>
        <w:div w:id="2123265165">
          <w:marLeft w:val="0"/>
          <w:marRight w:val="0"/>
          <w:marTop w:val="0"/>
          <w:marBottom w:val="0"/>
          <w:divBdr>
            <w:top w:val="none" w:sz="0" w:space="0" w:color="auto"/>
            <w:left w:val="none" w:sz="0" w:space="0" w:color="auto"/>
            <w:bottom w:val="none" w:sz="0" w:space="0" w:color="auto"/>
            <w:right w:val="none" w:sz="0" w:space="0" w:color="auto"/>
          </w:divBdr>
        </w:div>
        <w:div w:id="1767648858">
          <w:marLeft w:val="0"/>
          <w:marRight w:val="0"/>
          <w:marTop w:val="0"/>
          <w:marBottom w:val="0"/>
          <w:divBdr>
            <w:top w:val="none" w:sz="0" w:space="0" w:color="auto"/>
            <w:left w:val="none" w:sz="0" w:space="0" w:color="auto"/>
            <w:bottom w:val="none" w:sz="0" w:space="0" w:color="auto"/>
            <w:right w:val="none" w:sz="0" w:space="0" w:color="auto"/>
          </w:divBdr>
        </w:div>
        <w:div w:id="1007560682">
          <w:marLeft w:val="0"/>
          <w:marRight w:val="0"/>
          <w:marTop w:val="0"/>
          <w:marBottom w:val="0"/>
          <w:divBdr>
            <w:top w:val="none" w:sz="0" w:space="0" w:color="auto"/>
            <w:left w:val="none" w:sz="0" w:space="0" w:color="auto"/>
            <w:bottom w:val="none" w:sz="0" w:space="0" w:color="auto"/>
            <w:right w:val="none" w:sz="0" w:space="0" w:color="auto"/>
          </w:divBdr>
        </w:div>
        <w:div w:id="1609267224">
          <w:marLeft w:val="0"/>
          <w:marRight w:val="0"/>
          <w:marTop w:val="0"/>
          <w:marBottom w:val="0"/>
          <w:divBdr>
            <w:top w:val="none" w:sz="0" w:space="0" w:color="auto"/>
            <w:left w:val="none" w:sz="0" w:space="0" w:color="auto"/>
            <w:bottom w:val="none" w:sz="0" w:space="0" w:color="auto"/>
            <w:right w:val="none" w:sz="0" w:space="0" w:color="auto"/>
          </w:divBdr>
        </w:div>
        <w:div w:id="1670517757">
          <w:marLeft w:val="0"/>
          <w:marRight w:val="0"/>
          <w:marTop w:val="0"/>
          <w:marBottom w:val="0"/>
          <w:divBdr>
            <w:top w:val="none" w:sz="0" w:space="0" w:color="auto"/>
            <w:left w:val="none" w:sz="0" w:space="0" w:color="auto"/>
            <w:bottom w:val="none" w:sz="0" w:space="0" w:color="auto"/>
            <w:right w:val="none" w:sz="0" w:space="0" w:color="auto"/>
          </w:divBdr>
        </w:div>
        <w:div w:id="1501235553">
          <w:marLeft w:val="0"/>
          <w:marRight w:val="0"/>
          <w:marTop w:val="0"/>
          <w:marBottom w:val="0"/>
          <w:divBdr>
            <w:top w:val="none" w:sz="0" w:space="0" w:color="auto"/>
            <w:left w:val="none" w:sz="0" w:space="0" w:color="auto"/>
            <w:bottom w:val="none" w:sz="0" w:space="0" w:color="auto"/>
            <w:right w:val="none" w:sz="0" w:space="0" w:color="auto"/>
          </w:divBdr>
        </w:div>
      </w:divsChild>
    </w:div>
    <w:div w:id="1776091496">
      <w:bodyDiv w:val="1"/>
      <w:marLeft w:val="0"/>
      <w:marRight w:val="0"/>
      <w:marTop w:val="0"/>
      <w:marBottom w:val="0"/>
      <w:divBdr>
        <w:top w:val="none" w:sz="0" w:space="0" w:color="auto"/>
        <w:left w:val="none" w:sz="0" w:space="0" w:color="auto"/>
        <w:bottom w:val="none" w:sz="0" w:space="0" w:color="auto"/>
        <w:right w:val="none" w:sz="0" w:space="0" w:color="auto"/>
      </w:divBdr>
      <w:divsChild>
        <w:div w:id="1359041067">
          <w:marLeft w:val="0"/>
          <w:marRight w:val="0"/>
          <w:marTop w:val="0"/>
          <w:marBottom w:val="0"/>
          <w:divBdr>
            <w:top w:val="none" w:sz="0" w:space="0" w:color="auto"/>
            <w:left w:val="none" w:sz="0" w:space="0" w:color="auto"/>
            <w:bottom w:val="none" w:sz="0" w:space="0" w:color="auto"/>
            <w:right w:val="none" w:sz="0" w:space="0" w:color="auto"/>
          </w:divBdr>
        </w:div>
        <w:div w:id="1425759975">
          <w:marLeft w:val="0"/>
          <w:marRight w:val="0"/>
          <w:marTop w:val="0"/>
          <w:marBottom w:val="0"/>
          <w:divBdr>
            <w:top w:val="none" w:sz="0" w:space="0" w:color="auto"/>
            <w:left w:val="none" w:sz="0" w:space="0" w:color="auto"/>
            <w:bottom w:val="none" w:sz="0" w:space="0" w:color="auto"/>
            <w:right w:val="none" w:sz="0" w:space="0" w:color="auto"/>
          </w:divBdr>
        </w:div>
      </w:divsChild>
    </w:div>
    <w:div w:id="1785802961">
      <w:bodyDiv w:val="1"/>
      <w:marLeft w:val="0"/>
      <w:marRight w:val="0"/>
      <w:marTop w:val="0"/>
      <w:marBottom w:val="0"/>
      <w:divBdr>
        <w:top w:val="none" w:sz="0" w:space="0" w:color="auto"/>
        <w:left w:val="none" w:sz="0" w:space="0" w:color="auto"/>
        <w:bottom w:val="none" w:sz="0" w:space="0" w:color="auto"/>
        <w:right w:val="none" w:sz="0" w:space="0" w:color="auto"/>
      </w:divBdr>
    </w:div>
    <w:div w:id="1787309055">
      <w:bodyDiv w:val="1"/>
      <w:marLeft w:val="0"/>
      <w:marRight w:val="0"/>
      <w:marTop w:val="0"/>
      <w:marBottom w:val="0"/>
      <w:divBdr>
        <w:top w:val="none" w:sz="0" w:space="0" w:color="auto"/>
        <w:left w:val="none" w:sz="0" w:space="0" w:color="auto"/>
        <w:bottom w:val="none" w:sz="0" w:space="0" w:color="auto"/>
        <w:right w:val="none" w:sz="0" w:space="0" w:color="auto"/>
      </w:divBdr>
      <w:divsChild>
        <w:div w:id="1095705873">
          <w:marLeft w:val="0"/>
          <w:marRight w:val="0"/>
          <w:marTop w:val="0"/>
          <w:marBottom w:val="0"/>
          <w:divBdr>
            <w:top w:val="none" w:sz="0" w:space="0" w:color="auto"/>
            <w:left w:val="none" w:sz="0" w:space="0" w:color="auto"/>
            <w:bottom w:val="none" w:sz="0" w:space="0" w:color="auto"/>
            <w:right w:val="none" w:sz="0" w:space="0" w:color="auto"/>
          </w:divBdr>
        </w:div>
        <w:div w:id="124811416">
          <w:marLeft w:val="0"/>
          <w:marRight w:val="0"/>
          <w:marTop w:val="0"/>
          <w:marBottom w:val="0"/>
          <w:divBdr>
            <w:top w:val="none" w:sz="0" w:space="0" w:color="auto"/>
            <w:left w:val="none" w:sz="0" w:space="0" w:color="auto"/>
            <w:bottom w:val="none" w:sz="0" w:space="0" w:color="auto"/>
            <w:right w:val="none" w:sz="0" w:space="0" w:color="auto"/>
          </w:divBdr>
        </w:div>
        <w:div w:id="304287250">
          <w:marLeft w:val="0"/>
          <w:marRight w:val="0"/>
          <w:marTop w:val="0"/>
          <w:marBottom w:val="0"/>
          <w:divBdr>
            <w:top w:val="none" w:sz="0" w:space="0" w:color="auto"/>
            <w:left w:val="none" w:sz="0" w:space="0" w:color="auto"/>
            <w:bottom w:val="none" w:sz="0" w:space="0" w:color="auto"/>
            <w:right w:val="none" w:sz="0" w:space="0" w:color="auto"/>
          </w:divBdr>
        </w:div>
        <w:div w:id="1511917021">
          <w:marLeft w:val="0"/>
          <w:marRight w:val="0"/>
          <w:marTop w:val="0"/>
          <w:marBottom w:val="0"/>
          <w:divBdr>
            <w:top w:val="none" w:sz="0" w:space="0" w:color="auto"/>
            <w:left w:val="none" w:sz="0" w:space="0" w:color="auto"/>
            <w:bottom w:val="none" w:sz="0" w:space="0" w:color="auto"/>
            <w:right w:val="none" w:sz="0" w:space="0" w:color="auto"/>
          </w:divBdr>
        </w:div>
      </w:divsChild>
    </w:div>
    <w:div w:id="1788549713">
      <w:bodyDiv w:val="1"/>
      <w:marLeft w:val="0"/>
      <w:marRight w:val="0"/>
      <w:marTop w:val="0"/>
      <w:marBottom w:val="0"/>
      <w:divBdr>
        <w:top w:val="none" w:sz="0" w:space="0" w:color="auto"/>
        <w:left w:val="none" w:sz="0" w:space="0" w:color="auto"/>
        <w:bottom w:val="none" w:sz="0" w:space="0" w:color="auto"/>
        <w:right w:val="none" w:sz="0" w:space="0" w:color="auto"/>
      </w:divBdr>
      <w:divsChild>
        <w:div w:id="2009482330">
          <w:marLeft w:val="0"/>
          <w:marRight w:val="0"/>
          <w:marTop w:val="0"/>
          <w:marBottom w:val="0"/>
          <w:divBdr>
            <w:top w:val="none" w:sz="0" w:space="0" w:color="auto"/>
            <w:left w:val="none" w:sz="0" w:space="0" w:color="auto"/>
            <w:bottom w:val="none" w:sz="0" w:space="0" w:color="auto"/>
            <w:right w:val="none" w:sz="0" w:space="0" w:color="auto"/>
          </w:divBdr>
        </w:div>
        <w:div w:id="1045645580">
          <w:marLeft w:val="0"/>
          <w:marRight w:val="0"/>
          <w:marTop w:val="0"/>
          <w:marBottom w:val="0"/>
          <w:divBdr>
            <w:top w:val="none" w:sz="0" w:space="0" w:color="auto"/>
            <w:left w:val="none" w:sz="0" w:space="0" w:color="auto"/>
            <w:bottom w:val="none" w:sz="0" w:space="0" w:color="auto"/>
            <w:right w:val="none" w:sz="0" w:space="0" w:color="auto"/>
          </w:divBdr>
        </w:div>
        <w:div w:id="1896163617">
          <w:marLeft w:val="0"/>
          <w:marRight w:val="0"/>
          <w:marTop w:val="0"/>
          <w:marBottom w:val="0"/>
          <w:divBdr>
            <w:top w:val="none" w:sz="0" w:space="0" w:color="auto"/>
            <w:left w:val="none" w:sz="0" w:space="0" w:color="auto"/>
            <w:bottom w:val="none" w:sz="0" w:space="0" w:color="auto"/>
            <w:right w:val="none" w:sz="0" w:space="0" w:color="auto"/>
          </w:divBdr>
        </w:div>
        <w:div w:id="2075472060">
          <w:marLeft w:val="0"/>
          <w:marRight w:val="0"/>
          <w:marTop w:val="0"/>
          <w:marBottom w:val="0"/>
          <w:divBdr>
            <w:top w:val="none" w:sz="0" w:space="0" w:color="auto"/>
            <w:left w:val="none" w:sz="0" w:space="0" w:color="auto"/>
            <w:bottom w:val="none" w:sz="0" w:space="0" w:color="auto"/>
            <w:right w:val="none" w:sz="0" w:space="0" w:color="auto"/>
          </w:divBdr>
        </w:div>
        <w:div w:id="660423340">
          <w:marLeft w:val="0"/>
          <w:marRight w:val="0"/>
          <w:marTop w:val="0"/>
          <w:marBottom w:val="0"/>
          <w:divBdr>
            <w:top w:val="none" w:sz="0" w:space="0" w:color="auto"/>
            <w:left w:val="none" w:sz="0" w:space="0" w:color="auto"/>
            <w:bottom w:val="none" w:sz="0" w:space="0" w:color="auto"/>
            <w:right w:val="none" w:sz="0" w:space="0" w:color="auto"/>
          </w:divBdr>
        </w:div>
        <w:div w:id="1733967761">
          <w:marLeft w:val="0"/>
          <w:marRight w:val="0"/>
          <w:marTop w:val="0"/>
          <w:marBottom w:val="0"/>
          <w:divBdr>
            <w:top w:val="none" w:sz="0" w:space="0" w:color="auto"/>
            <w:left w:val="none" w:sz="0" w:space="0" w:color="auto"/>
            <w:bottom w:val="none" w:sz="0" w:space="0" w:color="auto"/>
            <w:right w:val="none" w:sz="0" w:space="0" w:color="auto"/>
          </w:divBdr>
        </w:div>
        <w:div w:id="945694268">
          <w:marLeft w:val="0"/>
          <w:marRight w:val="0"/>
          <w:marTop w:val="0"/>
          <w:marBottom w:val="0"/>
          <w:divBdr>
            <w:top w:val="none" w:sz="0" w:space="0" w:color="auto"/>
            <w:left w:val="none" w:sz="0" w:space="0" w:color="auto"/>
            <w:bottom w:val="none" w:sz="0" w:space="0" w:color="auto"/>
            <w:right w:val="none" w:sz="0" w:space="0" w:color="auto"/>
          </w:divBdr>
        </w:div>
      </w:divsChild>
    </w:div>
    <w:div w:id="1798641435">
      <w:bodyDiv w:val="1"/>
      <w:marLeft w:val="0"/>
      <w:marRight w:val="0"/>
      <w:marTop w:val="0"/>
      <w:marBottom w:val="0"/>
      <w:divBdr>
        <w:top w:val="none" w:sz="0" w:space="0" w:color="auto"/>
        <w:left w:val="none" w:sz="0" w:space="0" w:color="auto"/>
        <w:bottom w:val="none" w:sz="0" w:space="0" w:color="auto"/>
        <w:right w:val="none" w:sz="0" w:space="0" w:color="auto"/>
      </w:divBdr>
      <w:divsChild>
        <w:div w:id="1519584415">
          <w:marLeft w:val="0"/>
          <w:marRight w:val="0"/>
          <w:marTop w:val="0"/>
          <w:marBottom w:val="0"/>
          <w:divBdr>
            <w:top w:val="none" w:sz="0" w:space="0" w:color="auto"/>
            <w:left w:val="none" w:sz="0" w:space="0" w:color="auto"/>
            <w:bottom w:val="none" w:sz="0" w:space="0" w:color="auto"/>
            <w:right w:val="none" w:sz="0" w:space="0" w:color="auto"/>
          </w:divBdr>
        </w:div>
        <w:div w:id="1314483992">
          <w:marLeft w:val="0"/>
          <w:marRight w:val="0"/>
          <w:marTop w:val="0"/>
          <w:marBottom w:val="0"/>
          <w:divBdr>
            <w:top w:val="none" w:sz="0" w:space="0" w:color="auto"/>
            <w:left w:val="none" w:sz="0" w:space="0" w:color="auto"/>
            <w:bottom w:val="none" w:sz="0" w:space="0" w:color="auto"/>
            <w:right w:val="none" w:sz="0" w:space="0" w:color="auto"/>
          </w:divBdr>
        </w:div>
        <w:div w:id="558052288">
          <w:marLeft w:val="0"/>
          <w:marRight w:val="0"/>
          <w:marTop w:val="0"/>
          <w:marBottom w:val="0"/>
          <w:divBdr>
            <w:top w:val="none" w:sz="0" w:space="0" w:color="auto"/>
            <w:left w:val="none" w:sz="0" w:space="0" w:color="auto"/>
            <w:bottom w:val="none" w:sz="0" w:space="0" w:color="auto"/>
            <w:right w:val="none" w:sz="0" w:space="0" w:color="auto"/>
          </w:divBdr>
        </w:div>
        <w:div w:id="1906917954">
          <w:marLeft w:val="0"/>
          <w:marRight w:val="0"/>
          <w:marTop w:val="0"/>
          <w:marBottom w:val="0"/>
          <w:divBdr>
            <w:top w:val="none" w:sz="0" w:space="0" w:color="auto"/>
            <w:left w:val="none" w:sz="0" w:space="0" w:color="auto"/>
            <w:bottom w:val="none" w:sz="0" w:space="0" w:color="auto"/>
            <w:right w:val="none" w:sz="0" w:space="0" w:color="auto"/>
          </w:divBdr>
        </w:div>
      </w:divsChild>
    </w:div>
    <w:div w:id="1807620428">
      <w:bodyDiv w:val="1"/>
      <w:marLeft w:val="0"/>
      <w:marRight w:val="0"/>
      <w:marTop w:val="0"/>
      <w:marBottom w:val="0"/>
      <w:divBdr>
        <w:top w:val="none" w:sz="0" w:space="0" w:color="auto"/>
        <w:left w:val="none" w:sz="0" w:space="0" w:color="auto"/>
        <w:bottom w:val="none" w:sz="0" w:space="0" w:color="auto"/>
        <w:right w:val="none" w:sz="0" w:space="0" w:color="auto"/>
      </w:divBdr>
      <w:divsChild>
        <w:div w:id="589310068">
          <w:marLeft w:val="0"/>
          <w:marRight w:val="0"/>
          <w:marTop w:val="0"/>
          <w:marBottom w:val="0"/>
          <w:divBdr>
            <w:top w:val="none" w:sz="0" w:space="0" w:color="auto"/>
            <w:left w:val="none" w:sz="0" w:space="0" w:color="auto"/>
            <w:bottom w:val="none" w:sz="0" w:space="0" w:color="auto"/>
            <w:right w:val="none" w:sz="0" w:space="0" w:color="auto"/>
          </w:divBdr>
          <w:divsChild>
            <w:div w:id="1726372084">
              <w:marLeft w:val="0"/>
              <w:marRight w:val="0"/>
              <w:marTop w:val="0"/>
              <w:marBottom w:val="0"/>
              <w:divBdr>
                <w:top w:val="none" w:sz="0" w:space="0" w:color="auto"/>
                <w:left w:val="none" w:sz="0" w:space="0" w:color="auto"/>
                <w:bottom w:val="none" w:sz="0" w:space="0" w:color="auto"/>
                <w:right w:val="none" w:sz="0" w:space="0" w:color="auto"/>
              </w:divBdr>
            </w:div>
          </w:divsChild>
        </w:div>
        <w:div w:id="1329865607">
          <w:marLeft w:val="0"/>
          <w:marRight w:val="0"/>
          <w:marTop w:val="0"/>
          <w:marBottom w:val="0"/>
          <w:divBdr>
            <w:top w:val="none" w:sz="0" w:space="0" w:color="auto"/>
            <w:left w:val="none" w:sz="0" w:space="0" w:color="auto"/>
            <w:bottom w:val="none" w:sz="0" w:space="0" w:color="auto"/>
            <w:right w:val="none" w:sz="0" w:space="0" w:color="auto"/>
          </w:divBdr>
          <w:divsChild>
            <w:div w:id="2007585459">
              <w:marLeft w:val="0"/>
              <w:marRight w:val="0"/>
              <w:marTop w:val="0"/>
              <w:marBottom w:val="0"/>
              <w:divBdr>
                <w:top w:val="none" w:sz="0" w:space="0" w:color="auto"/>
                <w:left w:val="none" w:sz="0" w:space="0" w:color="auto"/>
                <w:bottom w:val="none" w:sz="0" w:space="0" w:color="auto"/>
                <w:right w:val="none" w:sz="0" w:space="0" w:color="auto"/>
              </w:divBdr>
            </w:div>
          </w:divsChild>
        </w:div>
        <w:div w:id="287513208">
          <w:marLeft w:val="0"/>
          <w:marRight w:val="0"/>
          <w:marTop w:val="0"/>
          <w:marBottom w:val="0"/>
          <w:divBdr>
            <w:top w:val="none" w:sz="0" w:space="0" w:color="auto"/>
            <w:left w:val="none" w:sz="0" w:space="0" w:color="auto"/>
            <w:bottom w:val="none" w:sz="0" w:space="0" w:color="auto"/>
            <w:right w:val="none" w:sz="0" w:space="0" w:color="auto"/>
          </w:divBdr>
          <w:divsChild>
            <w:div w:id="187642056">
              <w:marLeft w:val="0"/>
              <w:marRight w:val="0"/>
              <w:marTop w:val="0"/>
              <w:marBottom w:val="0"/>
              <w:divBdr>
                <w:top w:val="none" w:sz="0" w:space="0" w:color="auto"/>
                <w:left w:val="none" w:sz="0" w:space="0" w:color="auto"/>
                <w:bottom w:val="none" w:sz="0" w:space="0" w:color="auto"/>
                <w:right w:val="none" w:sz="0" w:space="0" w:color="auto"/>
              </w:divBdr>
            </w:div>
          </w:divsChild>
        </w:div>
        <w:div w:id="1289436780">
          <w:marLeft w:val="0"/>
          <w:marRight w:val="0"/>
          <w:marTop w:val="0"/>
          <w:marBottom w:val="0"/>
          <w:divBdr>
            <w:top w:val="none" w:sz="0" w:space="0" w:color="auto"/>
            <w:left w:val="none" w:sz="0" w:space="0" w:color="auto"/>
            <w:bottom w:val="none" w:sz="0" w:space="0" w:color="auto"/>
            <w:right w:val="none" w:sz="0" w:space="0" w:color="auto"/>
          </w:divBdr>
          <w:divsChild>
            <w:div w:id="2134444942">
              <w:marLeft w:val="0"/>
              <w:marRight w:val="0"/>
              <w:marTop w:val="0"/>
              <w:marBottom w:val="0"/>
              <w:divBdr>
                <w:top w:val="none" w:sz="0" w:space="0" w:color="auto"/>
                <w:left w:val="none" w:sz="0" w:space="0" w:color="auto"/>
                <w:bottom w:val="none" w:sz="0" w:space="0" w:color="auto"/>
                <w:right w:val="none" w:sz="0" w:space="0" w:color="auto"/>
              </w:divBdr>
            </w:div>
          </w:divsChild>
        </w:div>
        <w:div w:id="2096241830">
          <w:marLeft w:val="0"/>
          <w:marRight w:val="0"/>
          <w:marTop w:val="0"/>
          <w:marBottom w:val="0"/>
          <w:divBdr>
            <w:top w:val="none" w:sz="0" w:space="0" w:color="auto"/>
            <w:left w:val="none" w:sz="0" w:space="0" w:color="auto"/>
            <w:bottom w:val="none" w:sz="0" w:space="0" w:color="auto"/>
            <w:right w:val="none" w:sz="0" w:space="0" w:color="auto"/>
          </w:divBdr>
          <w:divsChild>
            <w:div w:id="1338464239">
              <w:marLeft w:val="0"/>
              <w:marRight w:val="0"/>
              <w:marTop w:val="0"/>
              <w:marBottom w:val="0"/>
              <w:divBdr>
                <w:top w:val="none" w:sz="0" w:space="0" w:color="auto"/>
                <w:left w:val="none" w:sz="0" w:space="0" w:color="auto"/>
                <w:bottom w:val="none" w:sz="0" w:space="0" w:color="auto"/>
                <w:right w:val="none" w:sz="0" w:space="0" w:color="auto"/>
              </w:divBdr>
            </w:div>
          </w:divsChild>
        </w:div>
        <w:div w:id="2073890746">
          <w:marLeft w:val="0"/>
          <w:marRight w:val="0"/>
          <w:marTop w:val="0"/>
          <w:marBottom w:val="0"/>
          <w:divBdr>
            <w:top w:val="none" w:sz="0" w:space="0" w:color="auto"/>
            <w:left w:val="none" w:sz="0" w:space="0" w:color="auto"/>
            <w:bottom w:val="none" w:sz="0" w:space="0" w:color="auto"/>
            <w:right w:val="none" w:sz="0" w:space="0" w:color="auto"/>
          </w:divBdr>
          <w:divsChild>
            <w:div w:id="568688212">
              <w:marLeft w:val="0"/>
              <w:marRight w:val="0"/>
              <w:marTop w:val="0"/>
              <w:marBottom w:val="0"/>
              <w:divBdr>
                <w:top w:val="none" w:sz="0" w:space="0" w:color="auto"/>
                <w:left w:val="none" w:sz="0" w:space="0" w:color="auto"/>
                <w:bottom w:val="none" w:sz="0" w:space="0" w:color="auto"/>
                <w:right w:val="none" w:sz="0" w:space="0" w:color="auto"/>
              </w:divBdr>
            </w:div>
          </w:divsChild>
        </w:div>
        <w:div w:id="1124233623">
          <w:marLeft w:val="0"/>
          <w:marRight w:val="0"/>
          <w:marTop w:val="0"/>
          <w:marBottom w:val="0"/>
          <w:divBdr>
            <w:top w:val="none" w:sz="0" w:space="0" w:color="auto"/>
            <w:left w:val="none" w:sz="0" w:space="0" w:color="auto"/>
            <w:bottom w:val="none" w:sz="0" w:space="0" w:color="auto"/>
            <w:right w:val="none" w:sz="0" w:space="0" w:color="auto"/>
          </w:divBdr>
          <w:divsChild>
            <w:div w:id="1783573355">
              <w:marLeft w:val="0"/>
              <w:marRight w:val="0"/>
              <w:marTop w:val="0"/>
              <w:marBottom w:val="0"/>
              <w:divBdr>
                <w:top w:val="none" w:sz="0" w:space="0" w:color="auto"/>
                <w:left w:val="none" w:sz="0" w:space="0" w:color="auto"/>
                <w:bottom w:val="none" w:sz="0" w:space="0" w:color="auto"/>
                <w:right w:val="none" w:sz="0" w:space="0" w:color="auto"/>
              </w:divBdr>
            </w:div>
          </w:divsChild>
        </w:div>
        <w:div w:id="2054651815">
          <w:marLeft w:val="0"/>
          <w:marRight w:val="0"/>
          <w:marTop w:val="0"/>
          <w:marBottom w:val="0"/>
          <w:divBdr>
            <w:top w:val="none" w:sz="0" w:space="0" w:color="auto"/>
            <w:left w:val="none" w:sz="0" w:space="0" w:color="auto"/>
            <w:bottom w:val="none" w:sz="0" w:space="0" w:color="auto"/>
            <w:right w:val="none" w:sz="0" w:space="0" w:color="auto"/>
          </w:divBdr>
          <w:divsChild>
            <w:div w:id="1451508403">
              <w:marLeft w:val="0"/>
              <w:marRight w:val="0"/>
              <w:marTop w:val="0"/>
              <w:marBottom w:val="0"/>
              <w:divBdr>
                <w:top w:val="none" w:sz="0" w:space="0" w:color="auto"/>
                <w:left w:val="none" w:sz="0" w:space="0" w:color="auto"/>
                <w:bottom w:val="none" w:sz="0" w:space="0" w:color="auto"/>
                <w:right w:val="none" w:sz="0" w:space="0" w:color="auto"/>
              </w:divBdr>
            </w:div>
          </w:divsChild>
        </w:div>
        <w:div w:id="1857110166">
          <w:marLeft w:val="0"/>
          <w:marRight w:val="0"/>
          <w:marTop w:val="0"/>
          <w:marBottom w:val="0"/>
          <w:divBdr>
            <w:top w:val="none" w:sz="0" w:space="0" w:color="auto"/>
            <w:left w:val="none" w:sz="0" w:space="0" w:color="auto"/>
            <w:bottom w:val="none" w:sz="0" w:space="0" w:color="auto"/>
            <w:right w:val="none" w:sz="0" w:space="0" w:color="auto"/>
          </w:divBdr>
          <w:divsChild>
            <w:div w:id="1453279100">
              <w:marLeft w:val="0"/>
              <w:marRight w:val="0"/>
              <w:marTop w:val="0"/>
              <w:marBottom w:val="0"/>
              <w:divBdr>
                <w:top w:val="none" w:sz="0" w:space="0" w:color="auto"/>
                <w:left w:val="none" w:sz="0" w:space="0" w:color="auto"/>
                <w:bottom w:val="none" w:sz="0" w:space="0" w:color="auto"/>
                <w:right w:val="none" w:sz="0" w:space="0" w:color="auto"/>
              </w:divBdr>
            </w:div>
          </w:divsChild>
        </w:div>
        <w:div w:id="634335220">
          <w:marLeft w:val="0"/>
          <w:marRight w:val="0"/>
          <w:marTop w:val="0"/>
          <w:marBottom w:val="0"/>
          <w:divBdr>
            <w:top w:val="none" w:sz="0" w:space="0" w:color="auto"/>
            <w:left w:val="none" w:sz="0" w:space="0" w:color="auto"/>
            <w:bottom w:val="none" w:sz="0" w:space="0" w:color="auto"/>
            <w:right w:val="none" w:sz="0" w:space="0" w:color="auto"/>
          </w:divBdr>
          <w:divsChild>
            <w:div w:id="1527676160">
              <w:marLeft w:val="0"/>
              <w:marRight w:val="0"/>
              <w:marTop w:val="0"/>
              <w:marBottom w:val="0"/>
              <w:divBdr>
                <w:top w:val="none" w:sz="0" w:space="0" w:color="auto"/>
                <w:left w:val="none" w:sz="0" w:space="0" w:color="auto"/>
                <w:bottom w:val="none" w:sz="0" w:space="0" w:color="auto"/>
                <w:right w:val="none" w:sz="0" w:space="0" w:color="auto"/>
              </w:divBdr>
            </w:div>
          </w:divsChild>
        </w:div>
        <w:div w:id="1108351935">
          <w:marLeft w:val="0"/>
          <w:marRight w:val="0"/>
          <w:marTop w:val="0"/>
          <w:marBottom w:val="0"/>
          <w:divBdr>
            <w:top w:val="none" w:sz="0" w:space="0" w:color="auto"/>
            <w:left w:val="none" w:sz="0" w:space="0" w:color="auto"/>
            <w:bottom w:val="none" w:sz="0" w:space="0" w:color="auto"/>
            <w:right w:val="none" w:sz="0" w:space="0" w:color="auto"/>
          </w:divBdr>
          <w:divsChild>
            <w:div w:id="1167751351">
              <w:marLeft w:val="0"/>
              <w:marRight w:val="0"/>
              <w:marTop w:val="0"/>
              <w:marBottom w:val="0"/>
              <w:divBdr>
                <w:top w:val="none" w:sz="0" w:space="0" w:color="auto"/>
                <w:left w:val="none" w:sz="0" w:space="0" w:color="auto"/>
                <w:bottom w:val="none" w:sz="0" w:space="0" w:color="auto"/>
                <w:right w:val="none" w:sz="0" w:space="0" w:color="auto"/>
              </w:divBdr>
            </w:div>
          </w:divsChild>
        </w:div>
        <w:div w:id="1859393620">
          <w:marLeft w:val="0"/>
          <w:marRight w:val="0"/>
          <w:marTop w:val="0"/>
          <w:marBottom w:val="0"/>
          <w:divBdr>
            <w:top w:val="none" w:sz="0" w:space="0" w:color="auto"/>
            <w:left w:val="none" w:sz="0" w:space="0" w:color="auto"/>
            <w:bottom w:val="none" w:sz="0" w:space="0" w:color="auto"/>
            <w:right w:val="none" w:sz="0" w:space="0" w:color="auto"/>
          </w:divBdr>
          <w:divsChild>
            <w:div w:id="293371043">
              <w:marLeft w:val="0"/>
              <w:marRight w:val="0"/>
              <w:marTop w:val="0"/>
              <w:marBottom w:val="0"/>
              <w:divBdr>
                <w:top w:val="none" w:sz="0" w:space="0" w:color="auto"/>
                <w:left w:val="none" w:sz="0" w:space="0" w:color="auto"/>
                <w:bottom w:val="none" w:sz="0" w:space="0" w:color="auto"/>
                <w:right w:val="none" w:sz="0" w:space="0" w:color="auto"/>
              </w:divBdr>
            </w:div>
            <w:div w:id="512771048">
              <w:marLeft w:val="0"/>
              <w:marRight w:val="0"/>
              <w:marTop w:val="0"/>
              <w:marBottom w:val="0"/>
              <w:divBdr>
                <w:top w:val="none" w:sz="0" w:space="0" w:color="auto"/>
                <w:left w:val="none" w:sz="0" w:space="0" w:color="auto"/>
                <w:bottom w:val="none" w:sz="0" w:space="0" w:color="auto"/>
                <w:right w:val="none" w:sz="0" w:space="0" w:color="auto"/>
              </w:divBdr>
            </w:div>
            <w:div w:id="1021080937">
              <w:marLeft w:val="0"/>
              <w:marRight w:val="0"/>
              <w:marTop w:val="0"/>
              <w:marBottom w:val="0"/>
              <w:divBdr>
                <w:top w:val="none" w:sz="0" w:space="0" w:color="auto"/>
                <w:left w:val="none" w:sz="0" w:space="0" w:color="auto"/>
                <w:bottom w:val="none" w:sz="0" w:space="0" w:color="auto"/>
                <w:right w:val="none" w:sz="0" w:space="0" w:color="auto"/>
              </w:divBdr>
            </w:div>
          </w:divsChild>
        </w:div>
        <w:div w:id="944577151">
          <w:marLeft w:val="0"/>
          <w:marRight w:val="0"/>
          <w:marTop w:val="0"/>
          <w:marBottom w:val="0"/>
          <w:divBdr>
            <w:top w:val="none" w:sz="0" w:space="0" w:color="auto"/>
            <w:left w:val="none" w:sz="0" w:space="0" w:color="auto"/>
            <w:bottom w:val="none" w:sz="0" w:space="0" w:color="auto"/>
            <w:right w:val="none" w:sz="0" w:space="0" w:color="auto"/>
          </w:divBdr>
          <w:divsChild>
            <w:div w:id="1828861560">
              <w:marLeft w:val="0"/>
              <w:marRight w:val="0"/>
              <w:marTop w:val="0"/>
              <w:marBottom w:val="0"/>
              <w:divBdr>
                <w:top w:val="none" w:sz="0" w:space="0" w:color="auto"/>
                <w:left w:val="none" w:sz="0" w:space="0" w:color="auto"/>
                <w:bottom w:val="none" w:sz="0" w:space="0" w:color="auto"/>
                <w:right w:val="none" w:sz="0" w:space="0" w:color="auto"/>
              </w:divBdr>
            </w:div>
          </w:divsChild>
        </w:div>
        <w:div w:id="310720568">
          <w:marLeft w:val="0"/>
          <w:marRight w:val="0"/>
          <w:marTop w:val="0"/>
          <w:marBottom w:val="0"/>
          <w:divBdr>
            <w:top w:val="none" w:sz="0" w:space="0" w:color="auto"/>
            <w:left w:val="none" w:sz="0" w:space="0" w:color="auto"/>
            <w:bottom w:val="none" w:sz="0" w:space="0" w:color="auto"/>
            <w:right w:val="none" w:sz="0" w:space="0" w:color="auto"/>
          </w:divBdr>
          <w:divsChild>
            <w:div w:id="197940097">
              <w:marLeft w:val="0"/>
              <w:marRight w:val="0"/>
              <w:marTop w:val="0"/>
              <w:marBottom w:val="0"/>
              <w:divBdr>
                <w:top w:val="none" w:sz="0" w:space="0" w:color="auto"/>
                <w:left w:val="none" w:sz="0" w:space="0" w:color="auto"/>
                <w:bottom w:val="none" w:sz="0" w:space="0" w:color="auto"/>
                <w:right w:val="none" w:sz="0" w:space="0" w:color="auto"/>
              </w:divBdr>
            </w:div>
          </w:divsChild>
        </w:div>
        <w:div w:id="1876845824">
          <w:marLeft w:val="0"/>
          <w:marRight w:val="0"/>
          <w:marTop w:val="0"/>
          <w:marBottom w:val="0"/>
          <w:divBdr>
            <w:top w:val="none" w:sz="0" w:space="0" w:color="auto"/>
            <w:left w:val="none" w:sz="0" w:space="0" w:color="auto"/>
            <w:bottom w:val="none" w:sz="0" w:space="0" w:color="auto"/>
            <w:right w:val="none" w:sz="0" w:space="0" w:color="auto"/>
          </w:divBdr>
          <w:divsChild>
            <w:div w:id="1594629719">
              <w:marLeft w:val="0"/>
              <w:marRight w:val="0"/>
              <w:marTop w:val="0"/>
              <w:marBottom w:val="0"/>
              <w:divBdr>
                <w:top w:val="none" w:sz="0" w:space="0" w:color="auto"/>
                <w:left w:val="none" w:sz="0" w:space="0" w:color="auto"/>
                <w:bottom w:val="none" w:sz="0" w:space="0" w:color="auto"/>
                <w:right w:val="none" w:sz="0" w:space="0" w:color="auto"/>
              </w:divBdr>
            </w:div>
          </w:divsChild>
        </w:div>
        <w:div w:id="429278552">
          <w:marLeft w:val="0"/>
          <w:marRight w:val="0"/>
          <w:marTop w:val="0"/>
          <w:marBottom w:val="0"/>
          <w:divBdr>
            <w:top w:val="none" w:sz="0" w:space="0" w:color="auto"/>
            <w:left w:val="none" w:sz="0" w:space="0" w:color="auto"/>
            <w:bottom w:val="none" w:sz="0" w:space="0" w:color="auto"/>
            <w:right w:val="none" w:sz="0" w:space="0" w:color="auto"/>
          </w:divBdr>
          <w:divsChild>
            <w:div w:id="1421100738">
              <w:marLeft w:val="0"/>
              <w:marRight w:val="0"/>
              <w:marTop w:val="0"/>
              <w:marBottom w:val="0"/>
              <w:divBdr>
                <w:top w:val="none" w:sz="0" w:space="0" w:color="auto"/>
                <w:left w:val="none" w:sz="0" w:space="0" w:color="auto"/>
                <w:bottom w:val="none" w:sz="0" w:space="0" w:color="auto"/>
                <w:right w:val="none" w:sz="0" w:space="0" w:color="auto"/>
              </w:divBdr>
            </w:div>
          </w:divsChild>
        </w:div>
        <w:div w:id="729112783">
          <w:marLeft w:val="0"/>
          <w:marRight w:val="0"/>
          <w:marTop w:val="0"/>
          <w:marBottom w:val="0"/>
          <w:divBdr>
            <w:top w:val="none" w:sz="0" w:space="0" w:color="auto"/>
            <w:left w:val="none" w:sz="0" w:space="0" w:color="auto"/>
            <w:bottom w:val="none" w:sz="0" w:space="0" w:color="auto"/>
            <w:right w:val="none" w:sz="0" w:space="0" w:color="auto"/>
          </w:divBdr>
          <w:divsChild>
            <w:div w:id="1850562774">
              <w:marLeft w:val="0"/>
              <w:marRight w:val="0"/>
              <w:marTop w:val="0"/>
              <w:marBottom w:val="0"/>
              <w:divBdr>
                <w:top w:val="none" w:sz="0" w:space="0" w:color="auto"/>
                <w:left w:val="none" w:sz="0" w:space="0" w:color="auto"/>
                <w:bottom w:val="none" w:sz="0" w:space="0" w:color="auto"/>
                <w:right w:val="none" w:sz="0" w:space="0" w:color="auto"/>
              </w:divBdr>
            </w:div>
          </w:divsChild>
        </w:div>
        <w:div w:id="1136408412">
          <w:marLeft w:val="0"/>
          <w:marRight w:val="0"/>
          <w:marTop w:val="0"/>
          <w:marBottom w:val="0"/>
          <w:divBdr>
            <w:top w:val="none" w:sz="0" w:space="0" w:color="auto"/>
            <w:left w:val="none" w:sz="0" w:space="0" w:color="auto"/>
            <w:bottom w:val="none" w:sz="0" w:space="0" w:color="auto"/>
            <w:right w:val="none" w:sz="0" w:space="0" w:color="auto"/>
          </w:divBdr>
          <w:divsChild>
            <w:div w:id="135298575">
              <w:marLeft w:val="0"/>
              <w:marRight w:val="0"/>
              <w:marTop w:val="0"/>
              <w:marBottom w:val="0"/>
              <w:divBdr>
                <w:top w:val="none" w:sz="0" w:space="0" w:color="auto"/>
                <w:left w:val="none" w:sz="0" w:space="0" w:color="auto"/>
                <w:bottom w:val="none" w:sz="0" w:space="0" w:color="auto"/>
                <w:right w:val="none" w:sz="0" w:space="0" w:color="auto"/>
              </w:divBdr>
            </w:div>
          </w:divsChild>
        </w:div>
        <w:div w:id="711659069">
          <w:marLeft w:val="0"/>
          <w:marRight w:val="0"/>
          <w:marTop w:val="0"/>
          <w:marBottom w:val="0"/>
          <w:divBdr>
            <w:top w:val="none" w:sz="0" w:space="0" w:color="auto"/>
            <w:left w:val="none" w:sz="0" w:space="0" w:color="auto"/>
            <w:bottom w:val="none" w:sz="0" w:space="0" w:color="auto"/>
            <w:right w:val="none" w:sz="0" w:space="0" w:color="auto"/>
          </w:divBdr>
          <w:divsChild>
            <w:div w:id="1608198905">
              <w:marLeft w:val="0"/>
              <w:marRight w:val="0"/>
              <w:marTop w:val="0"/>
              <w:marBottom w:val="0"/>
              <w:divBdr>
                <w:top w:val="none" w:sz="0" w:space="0" w:color="auto"/>
                <w:left w:val="none" w:sz="0" w:space="0" w:color="auto"/>
                <w:bottom w:val="none" w:sz="0" w:space="0" w:color="auto"/>
                <w:right w:val="none" w:sz="0" w:space="0" w:color="auto"/>
              </w:divBdr>
            </w:div>
          </w:divsChild>
        </w:div>
        <w:div w:id="1060516537">
          <w:marLeft w:val="0"/>
          <w:marRight w:val="0"/>
          <w:marTop w:val="0"/>
          <w:marBottom w:val="0"/>
          <w:divBdr>
            <w:top w:val="none" w:sz="0" w:space="0" w:color="auto"/>
            <w:left w:val="none" w:sz="0" w:space="0" w:color="auto"/>
            <w:bottom w:val="none" w:sz="0" w:space="0" w:color="auto"/>
            <w:right w:val="none" w:sz="0" w:space="0" w:color="auto"/>
          </w:divBdr>
          <w:divsChild>
            <w:div w:id="1388601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207724">
      <w:bodyDiv w:val="1"/>
      <w:marLeft w:val="0"/>
      <w:marRight w:val="0"/>
      <w:marTop w:val="0"/>
      <w:marBottom w:val="0"/>
      <w:divBdr>
        <w:top w:val="none" w:sz="0" w:space="0" w:color="auto"/>
        <w:left w:val="none" w:sz="0" w:space="0" w:color="auto"/>
        <w:bottom w:val="none" w:sz="0" w:space="0" w:color="auto"/>
        <w:right w:val="none" w:sz="0" w:space="0" w:color="auto"/>
      </w:divBdr>
      <w:divsChild>
        <w:div w:id="758602312">
          <w:marLeft w:val="0"/>
          <w:marRight w:val="0"/>
          <w:marTop w:val="0"/>
          <w:marBottom w:val="0"/>
          <w:divBdr>
            <w:top w:val="none" w:sz="0" w:space="0" w:color="auto"/>
            <w:left w:val="none" w:sz="0" w:space="0" w:color="auto"/>
            <w:bottom w:val="none" w:sz="0" w:space="0" w:color="auto"/>
            <w:right w:val="none" w:sz="0" w:space="0" w:color="auto"/>
          </w:divBdr>
        </w:div>
        <w:div w:id="519976701">
          <w:marLeft w:val="0"/>
          <w:marRight w:val="0"/>
          <w:marTop w:val="0"/>
          <w:marBottom w:val="0"/>
          <w:divBdr>
            <w:top w:val="none" w:sz="0" w:space="0" w:color="auto"/>
            <w:left w:val="none" w:sz="0" w:space="0" w:color="auto"/>
            <w:bottom w:val="none" w:sz="0" w:space="0" w:color="auto"/>
            <w:right w:val="none" w:sz="0" w:space="0" w:color="auto"/>
          </w:divBdr>
        </w:div>
        <w:div w:id="271013843">
          <w:marLeft w:val="0"/>
          <w:marRight w:val="0"/>
          <w:marTop w:val="0"/>
          <w:marBottom w:val="0"/>
          <w:divBdr>
            <w:top w:val="none" w:sz="0" w:space="0" w:color="auto"/>
            <w:left w:val="none" w:sz="0" w:space="0" w:color="auto"/>
            <w:bottom w:val="none" w:sz="0" w:space="0" w:color="auto"/>
            <w:right w:val="none" w:sz="0" w:space="0" w:color="auto"/>
          </w:divBdr>
        </w:div>
      </w:divsChild>
    </w:div>
    <w:div w:id="1822497381">
      <w:bodyDiv w:val="1"/>
      <w:marLeft w:val="0"/>
      <w:marRight w:val="0"/>
      <w:marTop w:val="0"/>
      <w:marBottom w:val="0"/>
      <w:divBdr>
        <w:top w:val="none" w:sz="0" w:space="0" w:color="auto"/>
        <w:left w:val="none" w:sz="0" w:space="0" w:color="auto"/>
        <w:bottom w:val="none" w:sz="0" w:space="0" w:color="auto"/>
        <w:right w:val="none" w:sz="0" w:space="0" w:color="auto"/>
      </w:divBdr>
      <w:divsChild>
        <w:div w:id="184559495">
          <w:marLeft w:val="0"/>
          <w:marRight w:val="0"/>
          <w:marTop w:val="0"/>
          <w:marBottom w:val="0"/>
          <w:divBdr>
            <w:top w:val="none" w:sz="0" w:space="0" w:color="auto"/>
            <w:left w:val="none" w:sz="0" w:space="0" w:color="auto"/>
            <w:bottom w:val="none" w:sz="0" w:space="0" w:color="auto"/>
            <w:right w:val="none" w:sz="0" w:space="0" w:color="auto"/>
          </w:divBdr>
        </w:div>
        <w:div w:id="1940525524">
          <w:marLeft w:val="0"/>
          <w:marRight w:val="0"/>
          <w:marTop w:val="0"/>
          <w:marBottom w:val="0"/>
          <w:divBdr>
            <w:top w:val="none" w:sz="0" w:space="0" w:color="auto"/>
            <w:left w:val="none" w:sz="0" w:space="0" w:color="auto"/>
            <w:bottom w:val="none" w:sz="0" w:space="0" w:color="auto"/>
            <w:right w:val="none" w:sz="0" w:space="0" w:color="auto"/>
          </w:divBdr>
        </w:div>
      </w:divsChild>
    </w:div>
    <w:div w:id="1823346625">
      <w:bodyDiv w:val="1"/>
      <w:marLeft w:val="0"/>
      <w:marRight w:val="0"/>
      <w:marTop w:val="0"/>
      <w:marBottom w:val="0"/>
      <w:divBdr>
        <w:top w:val="none" w:sz="0" w:space="0" w:color="auto"/>
        <w:left w:val="none" w:sz="0" w:space="0" w:color="auto"/>
        <w:bottom w:val="none" w:sz="0" w:space="0" w:color="auto"/>
        <w:right w:val="none" w:sz="0" w:space="0" w:color="auto"/>
      </w:divBdr>
      <w:divsChild>
        <w:div w:id="577718237">
          <w:marLeft w:val="0"/>
          <w:marRight w:val="0"/>
          <w:marTop w:val="0"/>
          <w:marBottom w:val="0"/>
          <w:divBdr>
            <w:top w:val="none" w:sz="0" w:space="0" w:color="auto"/>
            <w:left w:val="none" w:sz="0" w:space="0" w:color="auto"/>
            <w:bottom w:val="none" w:sz="0" w:space="0" w:color="auto"/>
            <w:right w:val="none" w:sz="0" w:space="0" w:color="auto"/>
          </w:divBdr>
        </w:div>
        <w:div w:id="2099674874">
          <w:marLeft w:val="0"/>
          <w:marRight w:val="0"/>
          <w:marTop w:val="0"/>
          <w:marBottom w:val="0"/>
          <w:divBdr>
            <w:top w:val="none" w:sz="0" w:space="0" w:color="auto"/>
            <w:left w:val="none" w:sz="0" w:space="0" w:color="auto"/>
            <w:bottom w:val="none" w:sz="0" w:space="0" w:color="auto"/>
            <w:right w:val="none" w:sz="0" w:space="0" w:color="auto"/>
          </w:divBdr>
        </w:div>
        <w:div w:id="1814906626">
          <w:marLeft w:val="0"/>
          <w:marRight w:val="0"/>
          <w:marTop w:val="0"/>
          <w:marBottom w:val="0"/>
          <w:divBdr>
            <w:top w:val="none" w:sz="0" w:space="0" w:color="auto"/>
            <w:left w:val="none" w:sz="0" w:space="0" w:color="auto"/>
            <w:bottom w:val="none" w:sz="0" w:space="0" w:color="auto"/>
            <w:right w:val="none" w:sz="0" w:space="0" w:color="auto"/>
          </w:divBdr>
        </w:div>
        <w:div w:id="631518528">
          <w:marLeft w:val="0"/>
          <w:marRight w:val="0"/>
          <w:marTop w:val="0"/>
          <w:marBottom w:val="0"/>
          <w:divBdr>
            <w:top w:val="none" w:sz="0" w:space="0" w:color="auto"/>
            <w:left w:val="none" w:sz="0" w:space="0" w:color="auto"/>
            <w:bottom w:val="none" w:sz="0" w:space="0" w:color="auto"/>
            <w:right w:val="none" w:sz="0" w:space="0" w:color="auto"/>
          </w:divBdr>
        </w:div>
        <w:div w:id="2038849817">
          <w:marLeft w:val="0"/>
          <w:marRight w:val="0"/>
          <w:marTop w:val="0"/>
          <w:marBottom w:val="0"/>
          <w:divBdr>
            <w:top w:val="none" w:sz="0" w:space="0" w:color="auto"/>
            <w:left w:val="none" w:sz="0" w:space="0" w:color="auto"/>
            <w:bottom w:val="none" w:sz="0" w:space="0" w:color="auto"/>
            <w:right w:val="none" w:sz="0" w:space="0" w:color="auto"/>
          </w:divBdr>
        </w:div>
        <w:div w:id="475807568">
          <w:marLeft w:val="0"/>
          <w:marRight w:val="0"/>
          <w:marTop w:val="0"/>
          <w:marBottom w:val="0"/>
          <w:divBdr>
            <w:top w:val="none" w:sz="0" w:space="0" w:color="auto"/>
            <w:left w:val="none" w:sz="0" w:space="0" w:color="auto"/>
            <w:bottom w:val="none" w:sz="0" w:space="0" w:color="auto"/>
            <w:right w:val="none" w:sz="0" w:space="0" w:color="auto"/>
          </w:divBdr>
        </w:div>
      </w:divsChild>
    </w:div>
    <w:div w:id="1829513458">
      <w:bodyDiv w:val="1"/>
      <w:marLeft w:val="0"/>
      <w:marRight w:val="0"/>
      <w:marTop w:val="0"/>
      <w:marBottom w:val="0"/>
      <w:divBdr>
        <w:top w:val="none" w:sz="0" w:space="0" w:color="auto"/>
        <w:left w:val="none" w:sz="0" w:space="0" w:color="auto"/>
        <w:bottom w:val="none" w:sz="0" w:space="0" w:color="auto"/>
        <w:right w:val="none" w:sz="0" w:space="0" w:color="auto"/>
      </w:divBdr>
      <w:divsChild>
        <w:div w:id="1084571001">
          <w:marLeft w:val="0"/>
          <w:marRight w:val="0"/>
          <w:marTop w:val="0"/>
          <w:marBottom w:val="0"/>
          <w:divBdr>
            <w:top w:val="none" w:sz="0" w:space="0" w:color="auto"/>
            <w:left w:val="none" w:sz="0" w:space="0" w:color="auto"/>
            <w:bottom w:val="none" w:sz="0" w:space="0" w:color="auto"/>
            <w:right w:val="none" w:sz="0" w:space="0" w:color="auto"/>
          </w:divBdr>
        </w:div>
      </w:divsChild>
    </w:div>
    <w:div w:id="1848443086">
      <w:bodyDiv w:val="1"/>
      <w:marLeft w:val="0"/>
      <w:marRight w:val="0"/>
      <w:marTop w:val="0"/>
      <w:marBottom w:val="0"/>
      <w:divBdr>
        <w:top w:val="none" w:sz="0" w:space="0" w:color="auto"/>
        <w:left w:val="none" w:sz="0" w:space="0" w:color="auto"/>
        <w:bottom w:val="none" w:sz="0" w:space="0" w:color="auto"/>
        <w:right w:val="none" w:sz="0" w:space="0" w:color="auto"/>
      </w:divBdr>
      <w:divsChild>
        <w:div w:id="1495754389">
          <w:marLeft w:val="0"/>
          <w:marRight w:val="0"/>
          <w:marTop w:val="0"/>
          <w:marBottom w:val="0"/>
          <w:divBdr>
            <w:top w:val="none" w:sz="0" w:space="0" w:color="auto"/>
            <w:left w:val="none" w:sz="0" w:space="0" w:color="auto"/>
            <w:bottom w:val="none" w:sz="0" w:space="0" w:color="auto"/>
            <w:right w:val="none" w:sz="0" w:space="0" w:color="auto"/>
          </w:divBdr>
        </w:div>
        <w:div w:id="2068070224">
          <w:marLeft w:val="0"/>
          <w:marRight w:val="0"/>
          <w:marTop w:val="0"/>
          <w:marBottom w:val="0"/>
          <w:divBdr>
            <w:top w:val="none" w:sz="0" w:space="0" w:color="auto"/>
            <w:left w:val="none" w:sz="0" w:space="0" w:color="auto"/>
            <w:bottom w:val="none" w:sz="0" w:space="0" w:color="auto"/>
            <w:right w:val="none" w:sz="0" w:space="0" w:color="auto"/>
          </w:divBdr>
        </w:div>
        <w:div w:id="8798226">
          <w:marLeft w:val="0"/>
          <w:marRight w:val="0"/>
          <w:marTop w:val="0"/>
          <w:marBottom w:val="0"/>
          <w:divBdr>
            <w:top w:val="none" w:sz="0" w:space="0" w:color="auto"/>
            <w:left w:val="none" w:sz="0" w:space="0" w:color="auto"/>
            <w:bottom w:val="none" w:sz="0" w:space="0" w:color="auto"/>
            <w:right w:val="none" w:sz="0" w:space="0" w:color="auto"/>
          </w:divBdr>
        </w:div>
        <w:div w:id="147089081">
          <w:marLeft w:val="0"/>
          <w:marRight w:val="0"/>
          <w:marTop w:val="0"/>
          <w:marBottom w:val="0"/>
          <w:divBdr>
            <w:top w:val="none" w:sz="0" w:space="0" w:color="auto"/>
            <w:left w:val="none" w:sz="0" w:space="0" w:color="auto"/>
            <w:bottom w:val="none" w:sz="0" w:space="0" w:color="auto"/>
            <w:right w:val="none" w:sz="0" w:space="0" w:color="auto"/>
          </w:divBdr>
        </w:div>
      </w:divsChild>
    </w:div>
    <w:div w:id="1857841785">
      <w:bodyDiv w:val="1"/>
      <w:marLeft w:val="0"/>
      <w:marRight w:val="0"/>
      <w:marTop w:val="0"/>
      <w:marBottom w:val="0"/>
      <w:divBdr>
        <w:top w:val="none" w:sz="0" w:space="0" w:color="auto"/>
        <w:left w:val="none" w:sz="0" w:space="0" w:color="auto"/>
        <w:bottom w:val="none" w:sz="0" w:space="0" w:color="auto"/>
        <w:right w:val="none" w:sz="0" w:space="0" w:color="auto"/>
      </w:divBdr>
      <w:divsChild>
        <w:div w:id="1226650024">
          <w:marLeft w:val="0"/>
          <w:marRight w:val="0"/>
          <w:marTop w:val="0"/>
          <w:marBottom w:val="0"/>
          <w:divBdr>
            <w:top w:val="none" w:sz="0" w:space="0" w:color="auto"/>
            <w:left w:val="none" w:sz="0" w:space="0" w:color="auto"/>
            <w:bottom w:val="none" w:sz="0" w:space="0" w:color="auto"/>
            <w:right w:val="none" w:sz="0" w:space="0" w:color="auto"/>
          </w:divBdr>
        </w:div>
        <w:div w:id="492767676">
          <w:marLeft w:val="0"/>
          <w:marRight w:val="0"/>
          <w:marTop w:val="0"/>
          <w:marBottom w:val="0"/>
          <w:divBdr>
            <w:top w:val="none" w:sz="0" w:space="0" w:color="auto"/>
            <w:left w:val="none" w:sz="0" w:space="0" w:color="auto"/>
            <w:bottom w:val="none" w:sz="0" w:space="0" w:color="auto"/>
            <w:right w:val="none" w:sz="0" w:space="0" w:color="auto"/>
          </w:divBdr>
        </w:div>
        <w:div w:id="174030046">
          <w:marLeft w:val="0"/>
          <w:marRight w:val="0"/>
          <w:marTop w:val="0"/>
          <w:marBottom w:val="0"/>
          <w:divBdr>
            <w:top w:val="none" w:sz="0" w:space="0" w:color="auto"/>
            <w:left w:val="none" w:sz="0" w:space="0" w:color="auto"/>
            <w:bottom w:val="none" w:sz="0" w:space="0" w:color="auto"/>
            <w:right w:val="none" w:sz="0" w:space="0" w:color="auto"/>
          </w:divBdr>
        </w:div>
        <w:div w:id="2011365576">
          <w:marLeft w:val="0"/>
          <w:marRight w:val="0"/>
          <w:marTop w:val="0"/>
          <w:marBottom w:val="0"/>
          <w:divBdr>
            <w:top w:val="none" w:sz="0" w:space="0" w:color="auto"/>
            <w:left w:val="none" w:sz="0" w:space="0" w:color="auto"/>
            <w:bottom w:val="none" w:sz="0" w:space="0" w:color="auto"/>
            <w:right w:val="none" w:sz="0" w:space="0" w:color="auto"/>
          </w:divBdr>
        </w:div>
      </w:divsChild>
    </w:div>
    <w:div w:id="1882010187">
      <w:bodyDiv w:val="1"/>
      <w:marLeft w:val="0"/>
      <w:marRight w:val="0"/>
      <w:marTop w:val="0"/>
      <w:marBottom w:val="0"/>
      <w:divBdr>
        <w:top w:val="none" w:sz="0" w:space="0" w:color="auto"/>
        <w:left w:val="none" w:sz="0" w:space="0" w:color="auto"/>
        <w:bottom w:val="none" w:sz="0" w:space="0" w:color="auto"/>
        <w:right w:val="none" w:sz="0" w:space="0" w:color="auto"/>
      </w:divBdr>
      <w:divsChild>
        <w:div w:id="2104957289">
          <w:marLeft w:val="0"/>
          <w:marRight w:val="0"/>
          <w:marTop w:val="0"/>
          <w:marBottom w:val="0"/>
          <w:divBdr>
            <w:top w:val="none" w:sz="0" w:space="0" w:color="auto"/>
            <w:left w:val="none" w:sz="0" w:space="0" w:color="auto"/>
            <w:bottom w:val="none" w:sz="0" w:space="0" w:color="auto"/>
            <w:right w:val="none" w:sz="0" w:space="0" w:color="auto"/>
          </w:divBdr>
        </w:div>
        <w:div w:id="1337732679">
          <w:marLeft w:val="0"/>
          <w:marRight w:val="0"/>
          <w:marTop w:val="0"/>
          <w:marBottom w:val="0"/>
          <w:divBdr>
            <w:top w:val="none" w:sz="0" w:space="0" w:color="auto"/>
            <w:left w:val="none" w:sz="0" w:space="0" w:color="auto"/>
            <w:bottom w:val="none" w:sz="0" w:space="0" w:color="auto"/>
            <w:right w:val="none" w:sz="0" w:space="0" w:color="auto"/>
          </w:divBdr>
        </w:div>
      </w:divsChild>
    </w:div>
    <w:div w:id="1886484763">
      <w:bodyDiv w:val="1"/>
      <w:marLeft w:val="0"/>
      <w:marRight w:val="0"/>
      <w:marTop w:val="0"/>
      <w:marBottom w:val="0"/>
      <w:divBdr>
        <w:top w:val="none" w:sz="0" w:space="0" w:color="auto"/>
        <w:left w:val="none" w:sz="0" w:space="0" w:color="auto"/>
        <w:bottom w:val="none" w:sz="0" w:space="0" w:color="auto"/>
        <w:right w:val="none" w:sz="0" w:space="0" w:color="auto"/>
      </w:divBdr>
      <w:divsChild>
        <w:div w:id="1416586488">
          <w:marLeft w:val="0"/>
          <w:marRight w:val="0"/>
          <w:marTop w:val="0"/>
          <w:marBottom w:val="0"/>
          <w:divBdr>
            <w:top w:val="none" w:sz="0" w:space="0" w:color="auto"/>
            <w:left w:val="none" w:sz="0" w:space="0" w:color="auto"/>
            <w:bottom w:val="none" w:sz="0" w:space="0" w:color="auto"/>
            <w:right w:val="none" w:sz="0" w:space="0" w:color="auto"/>
          </w:divBdr>
        </w:div>
        <w:div w:id="528685518">
          <w:marLeft w:val="0"/>
          <w:marRight w:val="0"/>
          <w:marTop w:val="0"/>
          <w:marBottom w:val="0"/>
          <w:divBdr>
            <w:top w:val="none" w:sz="0" w:space="0" w:color="auto"/>
            <w:left w:val="none" w:sz="0" w:space="0" w:color="auto"/>
            <w:bottom w:val="none" w:sz="0" w:space="0" w:color="auto"/>
            <w:right w:val="none" w:sz="0" w:space="0" w:color="auto"/>
          </w:divBdr>
        </w:div>
        <w:div w:id="129637474">
          <w:marLeft w:val="0"/>
          <w:marRight w:val="0"/>
          <w:marTop w:val="0"/>
          <w:marBottom w:val="0"/>
          <w:divBdr>
            <w:top w:val="none" w:sz="0" w:space="0" w:color="auto"/>
            <w:left w:val="none" w:sz="0" w:space="0" w:color="auto"/>
            <w:bottom w:val="none" w:sz="0" w:space="0" w:color="auto"/>
            <w:right w:val="none" w:sz="0" w:space="0" w:color="auto"/>
          </w:divBdr>
        </w:div>
      </w:divsChild>
    </w:div>
    <w:div w:id="1888835815">
      <w:bodyDiv w:val="1"/>
      <w:marLeft w:val="0"/>
      <w:marRight w:val="0"/>
      <w:marTop w:val="0"/>
      <w:marBottom w:val="0"/>
      <w:divBdr>
        <w:top w:val="none" w:sz="0" w:space="0" w:color="auto"/>
        <w:left w:val="none" w:sz="0" w:space="0" w:color="auto"/>
        <w:bottom w:val="none" w:sz="0" w:space="0" w:color="auto"/>
        <w:right w:val="none" w:sz="0" w:space="0" w:color="auto"/>
      </w:divBdr>
      <w:divsChild>
        <w:div w:id="473302155">
          <w:marLeft w:val="0"/>
          <w:marRight w:val="0"/>
          <w:marTop w:val="0"/>
          <w:marBottom w:val="0"/>
          <w:divBdr>
            <w:top w:val="none" w:sz="0" w:space="0" w:color="auto"/>
            <w:left w:val="none" w:sz="0" w:space="0" w:color="auto"/>
            <w:bottom w:val="none" w:sz="0" w:space="0" w:color="auto"/>
            <w:right w:val="none" w:sz="0" w:space="0" w:color="auto"/>
          </w:divBdr>
        </w:div>
        <w:div w:id="1660159119">
          <w:marLeft w:val="0"/>
          <w:marRight w:val="0"/>
          <w:marTop w:val="0"/>
          <w:marBottom w:val="0"/>
          <w:divBdr>
            <w:top w:val="none" w:sz="0" w:space="0" w:color="auto"/>
            <w:left w:val="none" w:sz="0" w:space="0" w:color="auto"/>
            <w:bottom w:val="none" w:sz="0" w:space="0" w:color="auto"/>
            <w:right w:val="none" w:sz="0" w:space="0" w:color="auto"/>
          </w:divBdr>
        </w:div>
        <w:div w:id="2103988359">
          <w:marLeft w:val="0"/>
          <w:marRight w:val="0"/>
          <w:marTop w:val="0"/>
          <w:marBottom w:val="0"/>
          <w:divBdr>
            <w:top w:val="none" w:sz="0" w:space="0" w:color="auto"/>
            <w:left w:val="none" w:sz="0" w:space="0" w:color="auto"/>
            <w:bottom w:val="none" w:sz="0" w:space="0" w:color="auto"/>
            <w:right w:val="none" w:sz="0" w:space="0" w:color="auto"/>
          </w:divBdr>
        </w:div>
      </w:divsChild>
    </w:div>
    <w:div w:id="1922256067">
      <w:bodyDiv w:val="1"/>
      <w:marLeft w:val="0"/>
      <w:marRight w:val="0"/>
      <w:marTop w:val="0"/>
      <w:marBottom w:val="0"/>
      <w:divBdr>
        <w:top w:val="none" w:sz="0" w:space="0" w:color="auto"/>
        <w:left w:val="none" w:sz="0" w:space="0" w:color="auto"/>
        <w:bottom w:val="none" w:sz="0" w:space="0" w:color="auto"/>
        <w:right w:val="none" w:sz="0" w:space="0" w:color="auto"/>
      </w:divBdr>
      <w:divsChild>
        <w:div w:id="462508813">
          <w:marLeft w:val="0"/>
          <w:marRight w:val="0"/>
          <w:marTop w:val="0"/>
          <w:marBottom w:val="0"/>
          <w:divBdr>
            <w:top w:val="none" w:sz="0" w:space="0" w:color="auto"/>
            <w:left w:val="none" w:sz="0" w:space="0" w:color="auto"/>
            <w:bottom w:val="none" w:sz="0" w:space="0" w:color="auto"/>
            <w:right w:val="none" w:sz="0" w:space="0" w:color="auto"/>
          </w:divBdr>
        </w:div>
        <w:div w:id="978262090">
          <w:marLeft w:val="0"/>
          <w:marRight w:val="0"/>
          <w:marTop w:val="0"/>
          <w:marBottom w:val="0"/>
          <w:divBdr>
            <w:top w:val="none" w:sz="0" w:space="0" w:color="auto"/>
            <w:left w:val="none" w:sz="0" w:space="0" w:color="auto"/>
            <w:bottom w:val="none" w:sz="0" w:space="0" w:color="auto"/>
            <w:right w:val="none" w:sz="0" w:space="0" w:color="auto"/>
          </w:divBdr>
        </w:div>
        <w:div w:id="1345087732">
          <w:marLeft w:val="0"/>
          <w:marRight w:val="0"/>
          <w:marTop w:val="0"/>
          <w:marBottom w:val="0"/>
          <w:divBdr>
            <w:top w:val="none" w:sz="0" w:space="0" w:color="auto"/>
            <w:left w:val="none" w:sz="0" w:space="0" w:color="auto"/>
            <w:bottom w:val="none" w:sz="0" w:space="0" w:color="auto"/>
            <w:right w:val="none" w:sz="0" w:space="0" w:color="auto"/>
          </w:divBdr>
        </w:div>
      </w:divsChild>
    </w:div>
    <w:div w:id="1942713002">
      <w:bodyDiv w:val="1"/>
      <w:marLeft w:val="0"/>
      <w:marRight w:val="0"/>
      <w:marTop w:val="0"/>
      <w:marBottom w:val="0"/>
      <w:divBdr>
        <w:top w:val="none" w:sz="0" w:space="0" w:color="auto"/>
        <w:left w:val="none" w:sz="0" w:space="0" w:color="auto"/>
        <w:bottom w:val="none" w:sz="0" w:space="0" w:color="auto"/>
        <w:right w:val="none" w:sz="0" w:space="0" w:color="auto"/>
      </w:divBdr>
      <w:divsChild>
        <w:div w:id="116338191">
          <w:marLeft w:val="0"/>
          <w:marRight w:val="0"/>
          <w:marTop w:val="0"/>
          <w:marBottom w:val="0"/>
          <w:divBdr>
            <w:top w:val="none" w:sz="0" w:space="0" w:color="auto"/>
            <w:left w:val="none" w:sz="0" w:space="0" w:color="auto"/>
            <w:bottom w:val="none" w:sz="0" w:space="0" w:color="auto"/>
            <w:right w:val="none" w:sz="0" w:space="0" w:color="auto"/>
          </w:divBdr>
        </w:div>
        <w:div w:id="180826615">
          <w:marLeft w:val="0"/>
          <w:marRight w:val="0"/>
          <w:marTop w:val="0"/>
          <w:marBottom w:val="0"/>
          <w:divBdr>
            <w:top w:val="none" w:sz="0" w:space="0" w:color="auto"/>
            <w:left w:val="none" w:sz="0" w:space="0" w:color="auto"/>
            <w:bottom w:val="none" w:sz="0" w:space="0" w:color="auto"/>
            <w:right w:val="none" w:sz="0" w:space="0" w:color="auto"/>
          </w:divBdr>
        </w:div>
        <w:div w:id="1495100740">
          <w:marLeft w:val="0"/>
          <w:marRight w:val="0"/>
          <w:marTop w:val="0"/>
          <w:marBottom w:val="0"/>
          <w:divBdr>
            <w:top w:val="none" w:sz="0" w:space="0" w:color="auto"/>
            <w:left w:val="none" w:sz="0" w:space="0" w:color="auto"/>
            <w:bottom w:val="none" w:sz="0" w:space="0" w:color="auto"/>
            <w:right w:val="none" w:sz="0" w:space="0" w:color="auto"/>
          </w:divBdr>
        </w:div>
        <w:div w:id="1767069929">
          <w:marLeft w:val="0"/>
          <w:marRight w:val="0"/>
          <w:marTop w:val="0"/>
          <w:marBottom w:val="0"/>
          <w:divBdr>
            <w:top w:val="none" w:sz="0" w:space="0" w:color="auto"/>
            <w:left w:val="none" w:sz="0" w:space="0" w:color="auto"/>
            <w:bottom w:val="none" w:sz="0" w:space="0" w:color="auto"/>
            <w:right w:val="none" w:sz="0" w:space="0" w:color="auto"/>
          </w:divBdr>
        </w:div>
      </w:divsChild>
    </w:div>
    <w:div w:id="1950311591">
      <w:bodyDiv w:val="1"/>
      <w:marLeft w:val="0"/>
      <w:marRight w:val="0"/>
      <w:marTop w:val="0"/>
      <w:marBottom w:val="0"/>
      <w:divBdr>
        <w:top w:val="none" w:sz="0" w:space="0" w:color="auto"/>
        <w:left w:val="none" w:sz="0" w:space="0" w:color="auto"/>
        <w:bottom w:val="none" w:sz="0" w:space="0" w:color="auto"/>
        <w:right w:val="none" w:sz="0" w:space="0" w:color="auto"/>
      </w:divBdr>
      <w:divsChild>
        <w:div w:id="83499854">
          <w:marLeft w:val="0"/>
          <w:marRight w:val="0"/>
          <w:marTop w:val="0"/>
          <w:marBottom w:val="0"/>
          <w:divBdr>
            <w:top w:val="none" w:sz="0" w:space="0" w:color="auto"/>
            <w:left w:val="none" w:sz="0" w:space="0" w:color="auto"/>
            <w:bottom w:val="none" w:sz="0" w:space="0" w:color="auto"/>
            <w:right w:val="none" w:sz="0" w:space="0" w:color="auto"/>
          </w:divBdr>
        </w:div>
        <w:div w:id="499084218">
          <w:marLeft w:val="0"/>
          <w:marRight w:val="0"/>
          <w:marTop w:val="0"/>
          <w:marBottom w:val="0"/>
          <w:divBdr>
            <w:top w:val="none" w:sz="0" w:space="0" w:color="auto"/>
            <w:left w:val="none" w:sz="0" w:space="0" w:color="auto"/>
            <w:bottom w:val="none" w:sz="0" w:space="0" w:color="auto"/>
            <w:right w:val="none" w:sz="0" w:space="0" w:color="auto"/>
          </w:divBdr>
        </w:div>
      </w:divsChild>
    </w:div>
    <w:div w:id="1972666217">
      <w:bodyDiv w:val="1"/>
      <w:marLeft w:val="0"/>
      <w:marRight w:val="0"/>
      <w:marTop w:val="0"/>
      <w:marBottom w:val="0"/>
      <w:divBdr>
        <w:top w:val="none" w:sz="0" w:space="0" w:color="auto"/>
        <w:left w:val="none" w:sz="0" w:space="0" w:color="auto"/>
        <w:bottom w:val="none" w:sz="0" w:space="0" w:color="auto"/>
        <w:right w:val="none" w:sz="0" w:space="0" w:color="auto"/>
      </w:divBdr>
      <w:divsChild>
        <w:div w:id="1578859087">
          <w:marLeft w:val="0"/>
          <w:marRight w:val="0"/>
          <w:marTop w:val="0"/>
          <w:marBottom w:val="0"/>
          <w:divBdr>
            <w:top w:val="none" w:sz="0" w:space="0" w:color="auto"/>
            <w:left w:val="none" w:sz="0" w:space="0" w:color="auto"/>
            <w:bottom w:val="none" w:sz="0" w:space="0" w:color="auto"/>
            <w:right w:val="none" w:sz="0" w:space="0" w:color="auto"/>
          </w:divBdr>
        </w:div>
        <w:div w:id="1398362167">
          <w:marLeft w:val="0"/>
          <w:marRight w:val="0"/>
          <w:marTop w:val="0"/>
          <w:marBottom w:val="0"/>
          <w:divBdr>
            <w:top w:val="none" w:sz="0" w:space="0" w:color="auto"/>
            <w:left w:val="none" w:sz="0" w:space="0" w:color="auto"/>
            <w:bottom w:val="none" w:sz="0" w:space="0" w:color="auto"/>
            <w:right w:val="none" w:sz="0" w:space="0" w:color="auto"/>
          </w:divBdr>
        </w:div>
      </w:divsChild>
    </w:div>
    <w:div w:id="1987081775">
      <w:bodyDiv w:val="1"/>
      <w:marLeft w:val="0"/>
      <w:marRight w:val="0"/>
      <w:marTop w:val="0"/>
      <w:marBottom w:val="0"/>
      <w:divBdr>
        <w:top w:val="none" w:sz="0" w:space="0" w:color="auto"/>
        <w:left w:val="none" w:sz="0" w:space="0" w:color="auto"/>
        <w:bottom w:val="none" w:sz="0" w:space="0" w:color="auto"/>
        <w:right w:val="none" w:sz="0" w:space="0" w:color="auto"/>
      </w:divBdr>
      <w:divsChild>
        <w:div w:id="1211763581">
          <w:marLeft w:val="0"/>
          <w:marRight w:val="0"/>
          <w:marTop w:val="0"/>
          <w:marBottom w:val="0"/>
          <w:divBdr>
            <w:top w:val="none" w:sz="0" w:space="0" w:color="auto"/>
            <w:left w:val="none" w:sz="0" w:space="0" w:color="auto"/>
            <w:bottom w:val="none" w:sz="0" w:space="0" w:color="auto"/>
            <w:right w:val="none" w:sz="0" w:space="0" w:color="auto"/>
          </w:divBdr>
          <w:divsChild>
            <w:div w:id="265694420">
              <w:marLeft w:val="0"/>
              <w:marRight w:val="0"/>
              <w:marTop w:val="0"/>
              <w:marBottom w:val="0"/>
              <w:divBdr>
                <w:top w:val="none" w:sz="0" w:space="0" w:color="auto"/>
                <w:left w:val="none" w:sz="0" w:space="0" w:color="auto"/>
                <w:bottom w:val="none" w:sz="0" w:space="0" w:color="auto"/>
                <w:right w:val="none" w:sz="0" w:space="0" w:color="auto"/>
              </w:divBdr>
            </w:div>
          </w:divsChild>
        </w:div>
        <w:div w:id="1147280284">
          <w:marLeft w:val="0"/>
          <w:marRight w:val="0"/>
          <w:marTop w:val="0"/>
          <w:marBottom w:val="0"/>
          <w:divBdr>
            <w:top w:val="none" w:sz="0" w:space="0" w:color="auto"/>
            <w:left w:val="none" w:sz="0" w:space="0" w:color="auto"/>
            <w:bottom w:val="none" w:sz="0" w:space="0" w:color="auto"/>
            <w:right w:val="none" w:sz="0" w:space="0" w:color="auto"/>
          </w:divBdr>
          <w:divsChild>
            <w:div w:id="961955196">
              <w:marLeft w:val="0"/>
              <w:marRight w:val="0"/>
              <w:marTop w:val="0"/>
              <w:marBottom w:val="0"/>
              <w:divBdr>
                <w:top w:val="none" w:sz="0" w:space="0" w:color="auto"/>
                <w:left w:val="none" w:sz="0" w:space="0" w:color="auto"/>
                <w:bottom w:val="none" w:sz="0" w:space="0" w:color="auto"/>
                <w:right w:val="none" w:sz="0" w:space="0" w:color="auto"/>
              </w:divBdr>
            </w:div>
          </w:divsChild>
        </w:div>
        <w:div w:id="1402602365">
          <w:marLeft w:val="0"/>
          <w:marRight w:val="0"/>
          <w:marTop w:val="0"/>
          <w:marBottom w:val="0"/>
          <w:divBdr>
            <w:top w:val="none" w:sz="0" w:space="0" w:color="auto"/>
            <w:left w:val="none" w:sz="0" w:space="0" w:color="auto"/>
            <w:bottom w:val="none" w:sz="0" w:space="0" w:color="auto"/>
            <w:right w:val="none" w:sz="0" w:space="0" w:color="auto"/>
          </w:divBdr>
          <w:divsChild>
            <w:div w:id="1010959116">
              <w:marLeft w:val="0"/>
              <w:marRight w:val="0"/>
              <w:marTop w:val="0"/>
              <w:marBottom w:val="0"/>
              <w:divBdr>
                <w:top w:val="none" w:sz="0" w:space="0" w:color="auto"/>
                <w:left w:val="none" w:sz="0" w:space="0" w:color="auto"/>
                <w:bottom w:val="none" w:sz="0" w:space="0" w:color="auto"/>
                <w:right w:val="none" w:sz="0" w:space="0" w:color="auto"/>
              </w:divBdr>
            </w:div>
            <w:div w:id="1527524921">
              <w:marLeft w:val="0"/>
              <w:marRight w:val="0"/>
              <w:marTop w:val="0"/>
              <w:marBottom w:val="0"/>
              <w:divBdr>
                <w:top w:val="none" w:sz="0" w:space="0" w:color="auto"/>
                <w:left w:val="none" w:sz="0" w:space="0" w:color="auto"/>
                <w:bottom w:val="none" w:sz="0" w:space="0" w:color="auto"/>
                <w:right w:val="none" w:sz="0" w:space="0" w:color="auto"/>
              </w:divBdr>
            </w:div>
            <w:div w:id="1483040991">
              <w:marLeft w:val="0"/>
              <w:marRight w:val="0"/>
              <w:marTop w:val="0"/>
              <w:marBottom w:val="0"/>
              <w:divBdr>
                <w:top w:val="none" w:sz="0" w:space="0" w:color="auto"/>
                <w:left w:val="none" w:sz="0" w:space="0" w:color="auto"/>
                <w:bottom w:val="none" w:sz="0" w:space="0" w:color="auto"/>
                <w:right w:val="none" w:sz="0" w:space="0" w:color="auto"/>
              </w:divBdr>
            </w:div>
          </w:divsChild>
        </w:div>
        <w:div w:id="1592087249">
          <w:marLeft w:val="0"/>
          <w:marRight w:val="0"/>
          <w:marTop w:val="0"/>
          <w:marBottom w:val="0"/>
          <w:divBdr>
            <w:top w:val="none" w:sz="0" w:space="0" w:color="auto"/>
            <w:left w:val="none" w:sz="0" w:space="0" w:color="auto"/>
            <w:bottom w:val="none" w:sz="0" w:space="0" w:color="auto"/>
            <w:right w:val="none" w:sz="0" w:space="0" w:color="auto"/>
          </w:divBdr>
          <w:divsChild>
            <w:div w:id="1582062944">
              <w:marLeft w:val="0"/>
              <w:marRight w:val="0"/>
              <w:marTop w:val="0"/>
              <w:marBottom w:val="0"/>
              <w:divBdr>
                <w:top w:val="none" w:sz="0" w:space="0" w:color="auto"/>
                <w:left w:val="none" w:sz="0" w:space="0" w:color="auto"/>
                <w:bottom w:val="none" w:sz="0" w:space="0" w:color="auto"/>
                <w:right w:val="none" w:sz="0" w:space="0" w:color="auto"/>
              </w:divBdr>
            </w:div>
          </w:divsChild>
        </w:div>
        <w:div w:id="1937862743">
          <w:marLeft w:val="0"/>
          <w:marRight w:val="0"/>
          <w:marTop w:val="0"/>
          <w:marBottom w:val="0"/>
          <w:divBdr>
            <w:top w:val="none" w:sz="0" w:space="0" w:color="auto"/>
            <w:left w:val="none" w:sz="0" w:space="0" w:color="auto"/>
            <w:bottom w:val="none" w:sz="0" w:space="0" w:color="auto"/>
            <w:right w:val="none" w:sz="0" w:space="0" w:color="auto"/>
          </w:divBdr>
          <w:divsChild>
            <w:div w:id="922567164">
              <w:marLeft w:val="0"/>
              <w:marRight w:val="0"/>
              <w:marTop w:val="0"/>
              <w:marBottom w:val="0"/>
              <w:divBdr>
                <w:top w:val="none" w:sz="0" w:space="0" w:color="auto"/>
                <w:left w:val="none" w:sz="0" w:space="0" w:color="auto"/>
                <w:bottom w:val="none" w:sz="0" w:space="0" w:color="auto"/>
                <w:right w:val="none" w:sz="0" w:space="0" w:color="auto"/>
              </w:divBdr>
            </w:div>
          </w:divsChild>
        </w:div>
        <w:div w:id="378013703">
          <w:marLeft w:val="0"/>
          <w:marRight w:val="0"/>
          <w:marTop w:val="0"/>
          <w:marBottom w:val="0"/>
          <w:divBdr>
            <w:top w:val="none" w:sz="0" w:space="0" w:color="auto"/>
            <w:left w:val="none" w:sz="0" w:space="0" w:color="auto"/>
            <w:bottom w:val="none" w:sz="0" w:space="0" w:color="auto"/>
            <w:right w:val="none" w:sz="0" w:space="0" w:color="auto"/>
          </w:divBdr>
          <w:divsChild>
            <w:div w:id="1929580359">
              <w:marLeft w:val="0"/>
              <w:marRight w:val="0"/>
              <w:marTop w:val="0"/>
              <w:marBottom w:val="0"/>
              <w:divBdr>
                <w:top w:val="none" w:sz="0" w:space="0" w:color="auto"/>
                <w:left w:val="none" w:sz="0" w:space="0" w:color="auto"/>
                <w:bottom w:val="none" w:sz="0" w:space="0" w:color="auto"/>
                <w:right w:val="none" w:sz="0" w:space="0" w:color="auto"/>
              </w:divBdr>
            </w:div>
          </w:divsChild>
        </w:div>
        <w:div w:id="1995377027">
          <w:marLeft w:val="0"/>
          <w:marRight w:val="0"/>
          <w:marTop w:val="0"/>
          <w:marBottom w:val="0"/>
          <w:divBdr>
            <w:top w:val="none" w:sz="0" w:space="0" w:color="auto"/>
            <w:left w:val="none" w:sz="0" w:space="0" w:color="auto"/>
            <w:bottom w:val="none" w:sz="0" w:space="0" w:color="auto"/>
            <w:right w:val="none" w:sz="0" w:space="0" w:color="auto"/>
          </w:divBdr>
          <w:divsChild>
            <w:div w:id="1869489795">
              <w:marLeft w:val="0"/>
              <w:marRight w:val="0"/>
              <w:marTop w:val="0"/>
              <w:marBottom w:val="0"/>
              <w:divBdr>
                <w:top w:val="none" w:sz="0" w:space="0" w:color="auto"/>
                <w:left w:val="none" w:sz="0" w:space="0" w:color="auto"/>
                <w:bottom w:val="none" w:sz="0" w:space="0" w:color="auto"/>
                <w:right w:val="none" w:sz="0" w:space="0" w:color="auto"/>
              </w:divBdr>
            </w:div>
          </w:divsChild>
        </w:div>
        <w:div w:id="1541015517">
          <w:marLeft w:val="0"/>
          <w:marRight w:val="0"/>
          <w:marTop w:val="0"/>
          <w:marBottom w:val="0"/>
          <w:divBdr>
            <w:top w:val="none" w:sz="0" w:space="0" w:color="auto"/>
            <w:left w:val="none" w:sz="0" w:space="0" w:color="auto"/>
            <w:bottom w:val="none" w:sz="0" w:space="0" w:color="auto"/>
            <w:right w:val="none" w:sz="0" w:space="0" w:color="auto"/>
          </w:divBdr>
          <w:divsChild>
            <w:div w:id="2108116226">
              <w:marLeft w:val="0"/>
              <w:marRight w:val="0"/>
              <w:marTop w:val="0"/>
              <w:marBottom w:val="0"/>
              <w:divBdr>
                <w:top w:val="none" w:sz="0" w:space="0" w:color="auto"/>
                <w:left w:val="none" w:sz="0" w:space="0" w:color="auto"/>
                <w:bottom w:val="none" w:sz="0" w:space="0" w:color="auto"/>
                <w:right w:val="none" w:sz="0" w:space="0" w:color="auto"/>
              </w:divBdr>
            </w:div>
          </w:divsChild>
        </w:div>
        <w:div w:id="408236234">
          <w:marLeft w:val="0"/>
          <w:marRight w:val="0"/>
          <w:marTop w:val="0"/>
          <w:marBottom w:val="0"/>
          <w:divBdr>
            <w:top w:val="none" w:sz="0" w:space="0" w:color="auto"/>
            <w:left w:val="none" w:sz="0" w:space="0" w:color="auto"/>
            <w:bottom w:val="none" w:sz="0" w:space="0" w:color="auto"/>
            <w:right w:val="none" w:sz="0" w:space="0" w:color="auto"/>
          </w:divBdr>
          <w:divsChild>
            <w:div w:id="706100002">
              <w:marLeft w:val="0"/>
              <w:marRight w:val="0"/>
              <w:marTop w:val="0"/>
              <w:marBottom w:val="0"/>
              <w:divBdr>
                <w:top w:val="none" w:sz="0" w:space="0" w:color="auto"/>
                <w:left w:val="none" w:sz="0" w:space="0" w:color="auto"/>
                <w:bottom w:val="none" w:sz="0" w:space="0" w:color="auto"/>
                <w:right w:val="none" w:sz="0" w:space="0" w:color="auto"/>
              </w:divBdr>
            </w:div>
          </w:divsChild>
        </w:div>
        <w:div w:id="2116511267">
          <w:marLeft w:val="0"/>
          <w:marRight w:val="0"/>
          <w:marTop w:val="0"/>
          <w:marBottom w:val="0"/>
          <w:divBdr>
            <w:top w:val="none" w:sz="0" w:space="0" w:color="auto"/>
            <w:left w:val="none" w:sz="0" w:space="0" w:color="auto"/>
            <w:bottom w:val="none" w:sz="0" w:space="0" w:color="auto"/>
            <w:right w:val="none" w:sz="0" w:space="0" w:color="auto"/>
          </w:divBdr>
          <w:divsChild>
            <w:div w:id="1188829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736153">
      <w:bodyDiv w:val="1"/>
      <w:marLeft w:val="0"/>
      <w:marRight w:val="0"/>
      <w:marTop w:val="0"/>
      <w:marBottom w:val="0"/>
      <w:divBdr>
        <w:top w:val="none" w:sz="0" w:space="0" w:color="auto"/>
        <w:left w:val="none" w:sz="0" w:space="0" w:color="auto"/>
        <w:bottom w:val="none" w:sz="0" w:space="0" w:color="auto"/>
        <w:right w:val="none" w:sz="0" w:space="0" w:color="auto"/>
      </w:divBdr>
      <w:divsChild>
        <w:div w:id="309948284">
          <w:marLeft w:val="0"/>
          <w:marRight w:val="0"/>
          <w:marTop w:val="0"/>
          <w:marBottom w:val="0"/>
          <w:divBdr>
            <w:top w:val="none" w:sz="0" w:space="0" w:color="auto"/>
            <w:left w:val="none" w:sz="0" w:space="0" w:color="auto"/>
            <w:bottom w:val="none" w:sz="0" w:space="0" w:color="auto"/>
            <w:right w:val="none" w:sz="0" w:space="0" w:color="auto"/>
          </w:divBdr>
        </w:div>
        <w:div w:id="112596566">
          <w:marLeft w:val="0"/>
          <w:marRight w:val="0"/>
          <w:marTop w:val="0"/>
          <w:marBottom w:val="0"/>
          <w:divBdr>
            <w:top w:val="none" w:sz="0" w:space="0" w:color="auto"/>
            <w:left w:val="none" w:sz="0" w:space="0" w:color="auto"/>
            <w:bottom w:val="none" w:sz="0" w:space="0" w:color="auto"/>
            <w:right w:val="none" w:sz="0" w:space="0" w:color="auto"/>
          </w:divBdr>
        </w:div>
      </w:divsChild>
    </w:div>
    <w:div w:id="2005736243">
      <w:bodyDiv w:val="1"/>
      <w:marLeft w:val="0"/>
      <w:marRight w:val="0"/>
      <w:marTop w:val="0"/>
      <w:marBottom w:val="0"/>
      <w:divBdr>
        <w:top w:val="none" w:sz="0" w:space="0" w:color="auto"/>
        <w:left w:val="none" w:sz="0" w:space="0" w:color="auto"/>
        <w:bottom w:val="none" w:sz="0" w:space="0" w:color="auto"/>
        <w:right w:val="none" w:sz="0" w:space="0" w:color="auto"/>
      </w:divBdr>
      <w:divsChild>
        <w:div w:id="218512967">
          <w:marLeft w:val="0"/>
          <w:marRight w:val="0"/>
          <w:marTop w:val="0"/>
          <w:marBottom w:val="0"/>
          <w:divBdr>
            <w:top w:val="none" w:sz="0" w:space="0" w:color="auto"/>
            <w:left w:val="none" w:sz="0" w:space="0" w:color="auto"/>
            <w:bottom w:val="none" w:sz="0" w:space="0" w:color="auto"/>
            <w:right w:val="none" w:sz="0" w:space="0" w:color="auto"/>
          </w:divBdr>
          <w:divsChild>
            <w:div w:id="335572736">
              <w:marLeft w:val="0"/>
              <w:marRight w:val="0"/>
              <w:marTop w:val="0"/>
              <w:marBottom w:val="0"/>
              <w:divBdr>
                <w:top w:val="none" w:sz="0" w:space="0" w:color="auto"/>
                <w:left w:val="none" w:sz="0" w:space="0" w:color="auto"/>
                <w:bottom w:val="none" w:sz="0" w:space="0" w:color="auto"/>
                <w:right w:val="none" w:sz="0" w:space="0" w:color="auto"/>
              </w:divBdr>
            </w:div>
          </w:divsChild>
        </w:div>
        <w:div w:id="478810717">
          <w:marLeft w:val="0"/>
          <w:marRight w:val="0"/>
          <w:marTop w:val="0"/>
          <w:marBottom w:val="0"/>
          <w:divBdr>
            <w:top w:val="none" w:sz="0" w:space="0" w:color="auto"/>
            <w:left w:val="none" w:sz="0" w:space="0" w:color="auto"/>
            <w:bottom w:val="none" w:sz="0" w:space="0" w:color="auto"/>
            <w:right w:val="none" w:sz="0" w:space="0" w:color="auto"/>
          </w:divBdr>
          <w:divsChild>
            <w:div w:id="1325008290">
              <w:marLeft w:val="0"/>
              <w:marRight w:val="0"/>
              <w:marTop w:val="0"/>
              <w:marBottom w:val="0"/>
              <w:divBdr>
                <w:top w:val="none" w:sz="0" w:space="0" w:color="auto"/>
                <w:left w:val="none" w:sz="0" w:space="0" w:color="auto"/>
                <w:bottom w:val="none" w:sz="0" w:space="0" w:color="auto"/>
                <w:right w:val="none" w:sz="0" w:space="0" w:color="auto"/>
              </w:divBdr>
            </w:div>
          </w:divsChild>
        </w:div>
        <w:div w:id="1658261606">
          <w:marLeft w:val="0"/>
          <w:marRight w:val="0"/>
          <w:marTop w:val="0"/>
          <w:marBottom w:val="0"/>
          <w:divBdr>
            <w:top w:val="none" w:sz="0" w:space="0" w:color="auto"/>
            <w:left w:val="none" w:sz="0" w:space="0" w:color="auto"/>
            <w:bottom w:val="none" w:sz="0" w:space="0" w:color="auto"/>
            <w:right w:val="none" w:sz="0" w:space="0" w:color="auto"/>
          </w:divBdr>
          <w:divsChild>
            <w:div w:id="187564818">
              <w:marLeft w:val="0"/>
              <w:marRight w:val="0"/>
              <w:marTop w:val="0"/>
              <w:marBottom w:val="0"/>
              <w:divBdr>
                <w:top w:val="none" w:sz="0" w:space="0" w:color="auto"/>
                <w:left w:val="none" w:sz="0" w:space="0" w:color="auto"/>
                <w:bottom w:val="none" w:sz="0" w:space="0" w:color="auto"/>
                <w:right w:val="none" w:sz="0" w:space="0" w:color="auto"/>
              </w:divBdr>
            </w:div>
          </w:divsChild>
        </w:div>
        <w:div w:id="364447755">
          <w:marLeft w:val="0"/>
          <w:marRight w:val="0"/>
          <w:marTop w:val="0"/>
          <w:marBottom w:val="0"/>
          <w:divBdr>
            <w:top w:val="none" w:sz="0" w:space="0" w:color="auto"/>
            <w:left w:val="none" w:sz="0" w:space="0" w:color="auto"/>
            <w:bottom w:val="none" w:sz="0" w:space="0" w:color="auto"/>
            <w:right w:val="none" w:sz="0" w:space="0" w:color="auto"/>
          </w:divBdr>
          <w:divsChild>
            <w:div w:id="808667745">
              <w:marLeft w:val="0"/>
              <w:marRight w:val="0"/>
              <w:marTop w:val="0"/>
              <w:marBottom w:val="0"/>
              <w:divBdr>
                <w:top w:val="none" w:sz="0" w:space="0" w:color="auto"/>
                <w:left w:val="none" w:sz="0" w:space="0" w:color="auto"/>
                <w:bottom w:val="none" w:sz="0" w:space="0" w:color="auto"/>
                <w:right w:val="none" w:sz="0" w:space="0" w:color="auto"/>
              </w:divBdr>
            </w:div>
          </w:divsChild>
        </w:div>
        <w:div w:id="459417282">
          <w:marLeft w:val="0"/>
          <w:marRight w:val="0"/>
          <w:marTop w:val="0"/>
          <w:marBottom w:val="0"/>
          <w:divBdr>
            <w:top w:val="none" w:sz="0" w:space="0" w:color="auto"/>
            <w:left w:val="none" w:sz="0" w:space="0" w:color="auto"/>
            <w:bottom w:val="none" w:sz="0" w:space="0" w:color="auto"/>
            <w:right w:val="none" w:sz="0" w:space="0" w:color="auto"/>
          </w:divBdr>
          <w:divsChild>
            <w:div w:id="116066445">
              <w:marLeft w:val="0"/>
              <w:marRight w:val="0"/>
              <w:marTop w:val="0"/>
              <w:marBottom w:val="0"/>
              <w:divBdr>
                <w:top w:val="none" w:sz="0" w:space="0" w:color="auto"/>
                <w:left w:val="none" w:sz="0" w:space="0" w:color="auto"/>
                <w:bottom w:val="none" w:sz="0" w:space="0" w:color="auto"/>
                <w:right w:val="none" w:sz="0" w:space="0" w:color="auto"/>
              </w:divBdr>
            </w:div>
          </w:divsChild>
        </w:div>
        <w:div w:id="587226455">
          <w:marLeft w:val="0"/>
          <w:marRight w:val="0"/>
          <w:marTop w:val="0"/>
          <w:marBottom w:val="0"/>
          <w:divBdr>
            <w:top w:val="none" w:sz="0" w:space="0" w:color="auto"/>
            <w:left w:val="none" w:sz="0" w:space="0" w:color="auto"/>
            <w:bottom w:val="none" w:sz="0" w:space="0" w:color="auto"/>
            <w:right w:val="none" w:sz="0" w:space="0" w:color="auto"/>
          </w:divBdr>
          <w:divsChild>
            <w:div w:id="1839807757">
              <w:marLeft w:val="0"/>
              <w:marRight w:val="0"/>
              <w:marTop w:val="0"/>
              <w:marBottom w:val="0"/>
              <w:divBdr>
                <w:top w:val="none" w:sz="0" w:space="0" w:color="auto"/>
                <w:left w:val="none" w:sz="0" w:space="0" w:color="auto"/>
                <w:bottom w:val="none" w:sz="0" w:space="0" w:color="auto"/>
                <w:right w:val="none" w:sz="0" w:space="0" w:color="auto"/>
              </w:divBdr>
            </w:div>
          </w:divsChild>
        </w:div>
        <w:div w:id="668871962">
          <w:marLeft w:val="0"/>
          <w:marRight w:val="0"/>
          <w:marTop w:val="0"/>
          <w:marBottom w:val="0"/>
          <w:divBdr>
            <w:top w:val="none" w:sz="0" w:space="0" w:color="auto"/>
            <w:left w:val="none" w:sz="0" w:space="0" w:color="auto"/>
            <w:bottom w:val="none" w:sz="0" w:space="0" w:color="auto"/>
            <w:right w:val="none" w:sz="0" w:space="0" w:color="auto"/>
          </w:divBdr>
          <w:divsChild>
            <w:div w:id="74015165">
              <w:marLeft w:val="0"/>
              <w:marRight w:val="0"/>
              <w:marTop w:val="0"/>
              <w:marBottom w:val="0"/>
              <w:divBdr>
                <w:top w:val="none" w:sz="0" w:space="0" w:color="auto"/>
                <w:left w:val="none" w:sz="0" w:space="0" w:color="auto"/>
                <w:bottom w:val="none" w:sz="0" w:space="0" w:color="auto"/>
                <w:right w:val="none" w:sz="0" w:space="0" w:color="auto"/>
              </w:divBdr>
            </w:div>
          </w:divsChild>
        </w:div>
        <w:div w:id="1437142829">
          <w:marLeft w:val="0"/>
          <w:marRight w:val="0"/>
          <w:marTop w:val="0"/>
          <w:marBottom w:val="0"/>
          <w:divBdr>
            <w:top w:val="none" w:sz="0" w:space="0" w:color="auto"/>
            <w:left w:val="none" w:sz="0" w:space="0" w:color="auto"/>
            <w:bottom w:val="none" w:sz="0" w:space="0" w:color="auto"/>
            <w:right w:val="none" w:sz="0" w:space="0" w:color="auto"/>
          </w:divBdr>
          <w:divsChild>
            <w:div w:id="1237399184">
              <w:marLeft w:val="0"/>
              <w:marRight w:val="0"/>
              <w:marTop w:val="0"/>
              <w:marBottom w:val="0"/>
              <w:divBdr>
                <w:top w:val="none" w:sz="0" w:space="0" w:color="auto"/>
                <w:left w:val="none" w:sz="0" w:space="0" w:color="auto"/>
                <w:bottom w:val="none" w:sz="0" w:space="0" w:color="auto"/>
                <w:right w:val="none" w:sz="0" w:space="0" w:color="auto"/>
              </w:divBdr>
            </w:div>
          </w:divsChild>
        </w:div>
        <w:div w:id="1375344498">
          <w:marLeft w:val="0"/>
          <w:marRight w:val="0"/>
          <w:marTop w:val="0"/>
          <w:marBottom w:val="0"/>
          <w:divBdr>
            <w:top w:val="none" w:sz="0" w:space="0" w:color="auto"/>
            <w:left w:val="none" w:sz="0" w:space="0" w:color="auto"/>
            <w:bottom w:val="none" w:sz="0" w:space="0" w:color="auto"/>
            <w:right w:val="none" w:sz="0" w:space="0" w:color="auto"/>
          </w:divBdr>
          <w:divsChild>
            <w:div w:id="787234832">
              <w:marLeft w:val="0"/>
              <w:marRight w:val="0"/>
              <w:marTop w:val="0"/>
              <w:marBottom w:val="0"/>
              <w:divBdr>
                <w:top w:val="none" w:sz="0" w:space="0" w:color="auto"/>
                <w:left w:val="none" w:sz="0" w:space="0" w:color="auto"/>
                <w:bottom w:val="none" w:sz="0" w:space="0" w:color="auto"/>
                <w:right w:val="none" w:sz="0" w:space="0" w:color="auto"/>
              </w:divBdr>
            </w:div>
          </w:divsChild>
        </w:div>
        <w:div w:id="2043821696">
          <w:marLeft w:val="0"/>
          <w:marRight w:val="0"/>
          <w:marTop w:val="0"/>
          <w:marBottom w:val="0"/>
          <w:divBdr>
            <w:top w:val="none" w:sz="0" w:space="0" w:color="auto"/>
            <w:left w:val="none" w:sz="0" w:space="0" w:color="auto"/>
            <w:bottom w:val="none" w:sz="0" w:space="0" w:color="auto"/>
            <w:right w:val="none" w:sz="0" w:space="0" w:color="auto"/>
          </w:divBdr>
          <w:divsChild>
            <w:div w:id="142040450">
              <w:marLeft w:val="0"/>
              <w:marRight w:val="0"/>
              <w:marTop w:val="0"/>
              <w:marBottom w:val="0"/>
              <w:divBdr>
                <w:top w:val="none" w:sz="0" w:space="0" w:color="auto"/>
                <w:left w:val="none" w:sz="0" w:space="0" w:color="auto"/>
                <w:bottom w:val="none" w:sz="0" w:space="0" w:color="auto"/>
                <w:right w:val="none" w:sz="0" w:space="0" w:color="auto"/>
              </w:divBdr>
            </w:div>
          </w:divsChild>
        </w:div>
        <w:div w:id="740756520">
          <w:marLeft w:val="0"/>
          <w:marRight w:val="0"/>
          <w:marTop w:val="0"/>
          <w:marBottom w:val="0"/>
          <w:divBdr>
            <w:top w:val="none" w:sz="0" w:space="0" w:color="auto"/>
            <w:left w:val="none" w:sz="0" w:space="0" w:color="auto"/>
            <w:bottom w:val="none" w:sz="0" w:space="0" w:color="auto"/>
            <w:right w:val="none" w:sz="0" w:space="0" w:color="auto"/>
          </w:divBdr>
          <w:divsChild>
            <w:div w:id="1037312127">
              <w:marLeft w:val="0"/>
              <w:marRight w:val="0"/>
              <w:marTop w:val="0"/>
              <w:marBottom w:val="0"/>
              <w:divBdr>
                <w:top w:val="none" w:sz="0" w:space="0" w:color="auto"/>
                <w:left w:val="none" w:sz="0" w:space="0" w:color="auto"/>
                <w:bottom w:val="none" w:sz="0" w:space="0" w:color="auto"/>
                <w:right w:val="none" w:sz="0" w:space="0" w:color="auto"/>
              </w:divBdr>
            </w:div>
          </w:divsChild>
        </w:div>
        <w:div w:id="1813867335">
          <w:marLeft w:val="0"/>
          <w:marRight w:val="0"/>
          <w:marTop w:val="0"/>
          <w:marBottom w:val="0"/>
          <w:divBdr>
            <w:top w:val="none" w:sz="0" w:space="0" w:color="auto"/>
            <w:left w:val="none" w:sz="0" w:space="0" w:color="auto"/>
            <w:bottom w:val="none" w:sz="0" w:space="0" w:color="auto"/>
            <w:right w:val="none" w:sz="0" w:space="0" w:color="auto"/>
          </w:divBdr>
          <w:divsChild>
            <w:div w:id="1493447601">
              <w:marLeft w:val="0"/>
              <w:marRight w:val="0"/>
              <w:marTop w:val="0"/>
              <w:marBottom w:val="0"/>
              <w:divBdr>
                <w:top w:val="none" w:sz="0" w:space="0" w:color="auto"/>
                <w:left w:val="none" w:sz="0" w:space="0" w:color="auto"/>
                <w:bottom w:val="none" w:sz="0" w:space="0" w:color="auto"/>
                <w:right w:val="none" w:sz="0" w:space="0" w:color="auto"/>
              </w:divBdr>
            </w:div>
            <w:div w:id="302782326">
              <w:marLeft w:val="0"/>
              <w:marRight w:val="0"/>
              <w:marTop w:val="0"/>
              <w:marBottom w:val="0"/>
              <w:divBdr>
                <w:top w:val="none" w:sz="0" w:space="0" w:color="auto"/>
                <w:left w:val="none" w:sz="0" w:space="0" w:color="auto"/>
                <w:bottom w:val="none" w:sz="0" w:space="0" w:color="auto"/>
                <w:right w:val="none" w:sz="0" w:space="0" w:color="auto"/>
              </w:divBdr>
            </w:div>
            <w:div w:id="351802389">
              <w:marLeft w:val="0"/>
              <w:marRight w:val="0"/>
              <w:marTop w:val="0"/>
              <w:marBottom w:val="0"/>
              <w:divBdr>
                <w:top w:val="none" w:sz="0" w:space="0" w:color="auto"/>
                <w:left w:val="none" w:sz="0" w:space="0" w:color="auto"/>
                <w:bottom w:val="none" w:sz="0" w:space="0" w:color="auto"/>
                <w:right w:val="none" w:sz="0" w:space="0" w:color="auto"/>
              </w:divBdr>
            </w:div>
          </w:divsChild>
        </w:div>
        <w:div w:id="681205773">
          <w:marLeft w:val="0"/>
          <w:marRight w:val="0"/>
          <w:marTop w:val="0"/>
          <w:marBottom w:val="0"/>
          <w:divBdr>
            <w:top w:val="none" w:sz="0" w:space="0" w:color="auto"/>
            <w:left w:val="none" w:sz="0" w:space="0" w:color="auto"/>
            <w:bottom w:val="none" w:sz="0" w:space="0" w:color="auto"/>
            <w:right w:val="none" w:sz="0" w:space="0" w:color="auto"/>
          </w:divBdr>
          <w:divsChild>
            <w:div w:id="797844950">
              <w:marLeft w:val="0"/>
              <w:marRight w:val="0"/>
              <w:marTop w:val="0"/>
              <w:marBottom w:val="0"/>
              <w:divBdr>
                <w:top w:val="none" w:sz="0" w:space="0" w:color="auto"/>
                <w:left w:val="none" w:sz="0" w:space="0" w:color="auto"/>
                <w:bottom w:val="none" w:sz="0" w:space="0" w:color="auto"/>
                <w:right w:val="none" w:sz="0" w:space="0" w:color="auto"/>
              </w:divBdr>
            </w:div>
          </w:divsChild>
        </w:div>
        <w:div w:id="1560944275">
          <w:marLeft w:val="0"/>
          <w:marRight w:val="0"/>
          <w:marTop w:val="0"/>
          <w:marBottom w:val="0"/>
          <w:divBdr>
            <w:top w:val="none" w:sz="0" w:space="0" w:color="auto"/>
            <w:left w:val="none" w:sz="0" w:space="0" w:color="auto"/>
            <w:bottom w:val="none" w:sz="0" w:space="0" w:color="auto"/>
            <w:right w:val="none" w:sz="0" w:space="0" w:color="auto"/>
          </w:divBdr>
          <w:divsChild>
            <w:div w:id="55706330">
              <w:marLeft w:val="0"/>
              <w:marRight w:val="0"/>
              <w:marTop w:val="0"/>
              <w:marBottom w:val="0"/>
              <w:divBdr>
                <w:top w:val="none" w:sz="0" w:space="0" w:color="auto"/>
                <w:left w:val="none" w:sz="0" w:space="0" w:color="auto"/>
                <w:bottom w:val="none" w:sz="0" w:space="0" w:color="auto"/>
                <w:right w:val="none" w:sz="0" w:space="0" w:color="auto"/>
              </w:divBdr>
            </w:div>
          </w:divsChild>
        </w:div>
        <w:div w:id="918909177">
          <w:marLeft w:val="0"/>
          <w:marRight w:val="0"/>
          <w:marTop w:val="0"/>
          <w:marBottom w:val="0"/>
          <w:divBdr>
            <w:top w:val="none" w:sz="0" w:space="0" w:color="auto"/>
            <w:left w:val="none" w:sz="0" w:space="0" w:color="auto"/>
            <w:bottom w:val="none" w:sz="0" w:space="0" w:color="auto"/>
            <w:right w:val="none" w:sz="0" w:space="0" w:color="auto"/>
          </w:divBdr>
          <w:divsChild>
            <w:div w:id="2015037749">
              <w:marLeft w:val="0"/>
              <w:marRight w:val="0"/>
              <w:marTop w:val="0"/>
              <w:marBottom w:val="0"/>
              <w:divBdr>
                <w:top w:val="none" w:sz="0" w:space="0" w:color="auto"/>
                <w:left w:val="none" w:sz="0" w:space="0" w:color="auto"/>
                <w:bottom w:val="none" w:sz="0" w:space="0" w:color="auto"/>
                <w:right w:val="none" w:sz="0" w:space="0" w:color="auto"/>
              </w:divBdr>
            </w:div>
          </w:divsChild>
        </w:div>
        <w:div w:id="1491478023">
          <w:marLeft w:val="0"/>
          <w:marRight w:val="0"/>
          <w:marTop w:val="0"/>
          <w:marBottom w:val="0"/>
          <w:divBdr>
            <w:top w:val="none" w:sz="0" w:space="0" w:color="auto"/>
            <w:left w:val="none" w:sz="0" w:space="0" w:color="auto"/>
            <w:bottom w:val="none" w:sz="0" w:space="0" w:color="auto"/>
            <w:right w:val="none" w:sz="0" w:space="0" w:color="auto"/>
          </w:divBdr>
          <w:divsChild>
            <w:div w:id="804814579">
              <w:marLeft w:val="0"/>
              <w:marRight w:val="0"/>
              <w:marTop w:val="0"/>
              <w:marBottom w:val="0"/>
              <w:divBdr>
                <w:top w:val="none" w:sz="0" w:space="0" w:color="auto"/>
                <w:left w:val="none" w:sz="0" w:space="0" w:color="auto"/>
                <w:bottom w:val="none" w:sz="0" w:space="0" w:color="auto"/>
                <w:right w:val="none" w:sz="0" w:space="0" w:color="auto"/>
              </w:divBdr>
            </w:div>
          </w:divsChild>
        </w:div>
        <w:div w:id="708917155">
          <w:marLeft w:val="0"/>
          <w:marRight w:val="0"/>
          <w:marTop w:val="0"/>
          <w:marBottom w:val="0"/>
          <w:divBdr>
            <w:top w:val="none" w:sz="0" w:space="0" w:color="auto"/>
            <w:left w:val="none" w:sz="0" w:space="0" w:color="auto"/>
            <w:bottom w:val="none" w:sz="0" w:space="0" w:color="auto"/>
            <w:right w:val="none" w:sz="0" w:space="0" w:color="auto"/>
          </w:divBdr>
          <w:divsChild>
            <w:div w:id="1745297154">
              <w:marLeft w:val="0"/>
              <w:marRight w:val="0"/>
              <w:marTop w:val="0"/>
              <w:marBottom w:val="0"/>
              <w:divBdr>
                <w:top w:val="none" w:sz="0" w:space="0" w:color="auto"/>
                <w:left w:val="none" w:sz="0" w:space="0" w:color="auto"/>
                <w:bottom w:val="none" w:sz="0" w:space="0" w:color="auto"/>
                <w:right w:val="none" w:sz="0" w:space="0" w:color="auto"/>
              </w:divBdr>
            </w:div>
          </w:divsChild>
        </w:div>
        <w:div w:id="2062442202">
          <w:marLeft w:val="0"/>
          <w:marRight w:val="0"/>
          <w:marTop w:val="0"/>
          <w:marBottom w:val="0"/>
          <w:divBdr>
            <w:top w:val="none" w:sz="0" w:space="0" w:color="auto"/>
            <w:left w:val="none" w:sz="0" w:space="0" w:color="auto"/>
            <w:bottom w:val="none" w:sz="0" w:space="0" w:color="auto"/>
            <w:right w:val="none" w:sz="0" w:space="0" w:color="auto"/>
          </w:divBdr>
          <w:divsChild>
            <w:div w:id="1859663232">
              <w:marLeft w:val="0"/>
              <w:marRight w:val="0"/>
              <w:marTop w:val="0"/>
              <w:marBottom w:val="0"/>
              <w:divBdr>
                <w:top w:val="none" w:sz="0" w:space="0" w:color="auto"/>
                <w:left w:val="none" w:sz="0" w:space="0" w:color="auto"/>
                <w:bottom w:val="none" w:sz="0" w:space="0" w:color="auto"/>
                <w:right w:val="none" w:sz="0" w:space="0" w:color="auto"/>
              </w:divBdr>
            </w:div>
          </w:divsChild>
        </w:div>
        <w:div w:id="1768037393">
          <w:marLeft w:val="0"/>
          <w:marRight w:val="0"/>
          <w:marTop w:val="0"/>
          <w:marBottom w:val="0"/>
          <w:divBdr>
            <w:top w:val="none" w:sz="0" w:space="0" w:color="auto"/>
            <w:left w:val="none" w:sz="0" w:space="0" w:color="auto"/>
            <w:bottom w:val="none" w:sz="0" w:space="0" w:color="auto"/>
            <w:right w:val="none" w:sz="0" w:space="0" w:color="auto"/>
          </w:divBdr>
          <w:divsChild>
            <w:div w:id="175709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633697">
      <w:bodyDiv w:val="1"/>
      <w:marLeft w:val="0"/>
      <w:marRight w:val="0"/>
      <w:marTop w:val="0"/>
      <w:marBottom w:val="0"/>
      <w:divBdr>
        <w:top w:val="none" w:sz="0" w:space="0" w:color="auto"/>
        <w:left w:val="none" w:sz="0" w:space="0" w:color="auto"/>
        <w:bottom w:val="none" w:sz="0" w:space="0" w:color="auto"/>
        <w:right w:val="none" w:sz="0" w:space="0" w:color="auto"/>
      </w:divBdr>
      <w:divsChild>
        <w:div w:id="524829093">
          <w:marLeft w:val="0"/>
          <w:marRight w:val="0"/>
          <w:marTop w:val="0"/>
          <w:marBottom w:val="0"/>
          <w:divBdr>
            <w:top w:val="none" w:sz="0" w:space="0" w:color="auto"/>
            <w:left w:val="none" w:sz="0" w:space="0" w:color="auto"/>
            <w:bottom w:val="none" w:sz="0" w:space="0" w:color="auto"/>
            <w:right w:val="none" w:sz="0" w:space="0" w:color="auto"/>
          </w:divBdr>
        </w:div>
        <w:div w:id="1818450538">
          <w:marLeft w:val="0"/>
          <w:marRight w:val="0"/>
          <w:marTop w:val="0"/>
          <w:marBottom w:val="0"/>
          <w:divBdr>
            <w:top w:val="none" w:sz="0" w:space="0" w:color="auto"/>
            <w:left w:val="none" w:sz="0" w:space="0" w:color="auto"/>
            <w:bottom w:val="none" w:sz="0" w:space="0" w:color="auto"/>
            <w:right w:val="none" w:sz="0" w:space="0" w:color="auto"/>
          </w:divBdr>
        </w:div>
        <w:div w:id="796992370">
          <w:marLeft w:val="0"/>
          <w:marRight w:val="0"/>
          <w:marTop w:val="0"/>
          <w:marBottom w:val="0"/>
          <w:divBdr>
            <w:top w:val="none" w:sz="0" w:space="0" w:color="auto"/>
            <w:left w:val="none" w:sz="0" w:space="0" w:color="auto"/>
            <w:bottom w:val="none" w:sz="0" w:space="0" w:color="auto"/>
            <w:right w:val="none" w:sz="0" w:space="0" w:color="auto"/>
          </w:divBdr>
        </w:div>
        <w:div w:id="1454712070">
          <w:marLeft w:val="0"/>
          <w:marRight w:val="0"/>
          <w:marTop w:val="0"/>
          <w:marBottom w:val="0"/>
          <w:divBdr>
            <w:top w:val="none" w:sz="0" w:space="0" w:color="auto"/>
            <w:left w:val="none" w:sz="0" w:space="0" w:color="auto"/>
            <w:bottom w:val="none" w:sz="0" w:space="0" w:color="auto"/>
            <w:right w:val="none" w:sz="0" w:space="0" w:color="auto"/>
          </w:divBdr>
        </w:div>
      </w:divsChild>
    </w:div>
    <w:div w:id="2010987109">
      <w:bodyDiv w:val="1"/>
      <w:marLeft w:val="0"/>
      <w:marRight w:val="0"/>
      <w:marTop w:val="0"/>
      <w:marBottom w:val="0"/>
      <w:divBdr>
        <w:top w:val="none" w:sz="0" w:space="0" w:color="auto"/>
        <w:left w:val="none" w:sz="0" w:space="0" w:color="auto"/>
        <w:bottom w:val="none" w:sz="0" w:space="0" w:color="auto"/>
        <w:right w:val="none" w:sz="0" w:space="0" w:color="auto"/>
      </w:divBdr>
    </w:div>
    <w:div w:id="2017876120">
      <w:bodyDiv w:val="1"/>
      <w:marLeft w:val="0"/>
      <w:marRight w:val="0"/>
      <w:marTop w:val="0"/>
      <w:marBottom w:val="0"/>
      <w:divBdr>
        <w:top w:val="none" w:sz="0" w:space="0" w:color="auto"/>
        <w:left w:val="none" w:sz="0" w:space="0" w:color="auto"/>
        <w:bottom w:val="none" w:sz="0" w:space="0" w:color="auto"/>
        <w:right w:val="none" w:sz="0" w:space="0" w:color="auto"/>
      </w:divBdr>
    </w:div>
    <w:div w:id="2039237440">
      <w:bodyDiv w:val="1"/>
      <w:marLeft w:val="0"/>
      <w:marRight w:val="0"/>
      <w:marTop w:val="0"/>
      <w:marBottom w:val="0"/>
      <w:divBdr>
        <w:top w:val="none" w:sz="0" w:space="0" w:color="auto"/>
        <w:left w:val="none" w:sz="0" w:space="0" w:color="auto"/>
        <w:bottom w:val="none" w:sz="0" w:space="0" w:color="auto"/>
        <w:right w:val="none" w:sz="0" w:space="0" w:color="auto"/>
      </w:divBdr>
      <w:divsChild>
        <w:div w:id="258563366">
          <w:marLeft w:val="0"/>
          <w:marRight w:val="0"/>
          <w:marTop w:val="0"/>
          <w:marBottom w:val="0"/>
          <w:divBdr>
            <w:top w:val="none" w:sz="0" w:space="0" w:color="auto"/>
            <w:left w:val="none" w:sz="0" w:space="0" w:color="auto"/>
            <w:bottom w:val="none" w:sz="0" w:space="0" w:color="auto"/>
            <w:right w:val="none" w:sz="0" w:space="0" w:color="auto"/>
          </w:divBdr>
        </w:div>
        <w:div w:id="680082877">
          <w:marLeft w:val="0"/>
          <w:marRight w:val="0"/>
          <w:marTop w:val="0"/>
          <w:marBottom w:val="0"/>
          <w:divBdr>
            <w:top w:val="none" w:sz="0" w:space="0" w:color="auto"/>
            <w:left w:val="none" w:sz="0" w:space="0" w:color="auto"/>
            <w:bottom w:val="none" w:sz="0" w:space="0" w:color="auto"/>
            <w:right w:val="none" w:sz="0" w:space="0" w:color="auto"/>
          </w:divBdr>
        </w:div>
        <w:div w:id="334114707">
          <w:marLeft w:val="0"/>
          <w:marRight w:val="0"/>
          <w:marTop w:val="0"/>
          <w:marBottom w:val="0"/>
          <w:divBdr>
            <w:top w:val="none" w:sz="0" w:space="0" w:color="auto"/>
            <w:left w:val="none" w:sz="0" w:space="0" w:color="auto"/>
            <w:bottom w:val="none" w:sz="0" w:space="0" w:color="auto"/>
            <w:right w:val="none" w:sz="0" w:space="0" w:color="auto"/>
          </w:divBdr>
        </w:div>
        <w:div w:id="747193629">
          <w:marLeft w:val="0"/>
          <w:marRight w:val="0"/>
          <w:marTop w:val="0"/>
          <w:marBottom w:val="0"/>
          <w:divBdr>
            <w:top w:val="none" w:sz="0" w:space="0" w:color="auto"/>
            <w:left w:val="none" w:sz="0" w:space="0" w:color="auto"/>
            <w:bottom w:val="none" w:sz="0" w:space="0" w:color="auto"/>
            <w:right w:val="none" w:sz="0" w:space="0" w:color="auto"/>
          </w:divBdr>
        </w:div>
      </w:divsChild>
    </w:div>
    <w:div w:id="2040428819">
      <w:bodyDiv w:val="1"/>
      <w:marLeft w:val="0"/>
      <w:marRight w:val="0"/>
      <w:marTop w:val="0"/>
      <w:marBottom w:val="0"/>
      <w:divBdr>
        <w:top w:val="none" w:sz="0" w:space="0" w:color="auto"/>
        <w:left w:val="none" w:sz="0" w:space="0" w:color="auto"/>
        <w:bottom w:val="none" w:sz="0" w:space="0" w:color="auto"/>
        <w:right w:val="none" w:sz="0" w:space="0" w:color="auto"/>
      </w:divBdr>
      <w:divsChild>
        <w:div w:id="1292512842">
          <w:marLeft w:val="0"/>
          <w:marRight w:val="0"/>
          <w:marTop w:val="0"/>
          <w:marBottom w:val="0"/>
          <w:divBdr>
            <w:top w:val="none" w:sz="0" w:space="0" w:color="auto"/>
            <w:left w:val="none" w:sz="0" w:space="0" w:color="auto"/>
            <w:bottom w:val="none" w:sz="0" w:space="0" w:color="auto"/>
            <w:right w:val="none" w:sz="0" w:space="0" w:color="auto"/>
          </w:divBdr>
        </w:div>
        <w:div w:id="1942300896">
          <w:marLeft w:val="0"/>
          <w:marRight w:val="0"/>
          <w:marTop w:val="0"/>
          <w:marBottom w:val="0"/>
          <w:divBdr>
            <w:top w:val="none" w:sz="0" w:space="0" w:color="auto"/>
            <w:left w:val="none" w:sz="0" w:space="0" w:color="auto"/>
            <w:bottom w:val="none" w:sz="0" w:space="0" w:color="auto"/>
            <w:right w:val="none" w:sz="0" w:space="0" w:color="auto"/>
          </w:divBdr>
        </w:div>
        <w:div w:id="500580460">
          <w:marLeft w:val="0"/>
          <w:marRight w:val="0"/>
          <w:marTop w:val="0"/>
          <w:marBottom w:val="0"/>
          <w:divBdr>
            <w:top w:val="none" w:sz="0" w:space="0" w:color="auto"/>
            <w:left w:val="none" w:sz="0" w:space="0" w:color="auto"/>
            <w:bottom w:val="none" w:sz="0" w:space="0" w:color="auto"/>
            <w:right w:val="none" w:sz="0" w:space="0" w:color="auto"/>
          </w:divBdr>
        </w:div>
      </w:divsChild>
    </w:div>
    <w:div w:id="2059740063">
      <w:bodyDiv w:val="1"/>
      <w:marLeft w:val="0"/>
      <w:marRight w:val="0"/>
      <w:marTop w:val="0"/>
      <w:marBottom w:val="0"/>
      <w:divBdr>
        <w:top w:val="none" w:sz="0" w:space="0" w:color="auto"/>
        <w:left w:val="none" w:sz="0" w:space="0" w:color="auto"/>
        <w:bottom w:val="none" w:sz="0" w:space="0" w:color="auto"/>
        <w:right w:val="none" w:sz="0" w:space="0" w:color="auto"/>
      </w:divBdr>
      <w:divsChild>
        <w:div w:id="517699679">
          <w:marLeft w:val="0"/>
          <w:marRight w:val="0"/>
          <w:marTop w:val="0"/>
          <w:marBottom w:val="0"/>
          <w:divBdr>
            <w:top w:val="none" w:sz="0" w:space="0" w:color="auto"/>
            <w:left w:val="none" w:sz="0" w:space="0" w:color="auto"/>
            <w:bottom w:val="none" w:sz="0" w:space="0" w:color="auto"/>
            <w:right w:val="none" w:sz="0" w:space="0" w:color="auto"/>
          </w:divBdr>
        </w:div>
        <w:div w:id="1998611179">
          <w:marLeft w:val="0"/>
          <w:marRight w:val="0"/>
          <w:marTop w:val="0"/>
          <w:marBottom w:val="0"/>
          <w:divBdr>
            <w:top w:val="none" w:sz="0" w:space="0" w:color="auto"/>
            <w:left w:val="none" w:sz="0" w:space="0" w:color="auto"/>
            <w:bottom w:val="none" w:sz="0" w:space="0" w:color="auto"/>
            <w:right w:val="none" w:sz="0" w:space="0" w:color="auto"/>
          </w:divBdr>
        </w:div>
        <w:div w:id="1755203705">
          <w:marLeft w:val="0"/>
          <w:marRight w:val="0"/>
          <w:marTop w:val="0"/>
          <w:marBottom w:val="0"/>
          <w:divBdr>
            <w:top w:val="none" w:sz="0" w:space="0" w:color="auto"/>
            <w:left w:val="none" w:sz="0" w:space="0" w:color="auto"/>
            <w:bottom w:val="none" w:sz="0" w:space="0" w:color="auto"/>
            <w:right w:val="none" w:sz="0" w:space="0" w:color="auto"/>
          </w:divBdr>
        </w:div>
        <w:div w:id="1670012924">
          <w:marLeft w:val="0"/>
          <w:marRight w:val="0"/>
          <w:marTop w:val="0"/>
          <w:marBottom w:val="0"/>
          <w:divBdr>
            <w:top w:val="none" w:sz="0" w:space="0" w:color="auto"/>
            <w:left w:val="none" w:sz="0" w:space="0" w:color="auto"/>
            <w:bottom w:val="none" w:sz="0" w:space="0" w:color="auto"/>
            <w:right w:val="none" w:sz="0" w:space="0" w:color="auto"/>
          </w:divBdr>
        </w:div>
      </w:divsChild>
    </w:div>
    <w:div w:id="2100560399">
      <w:bodyDiv w:val="1"/>
      <w:marLeft w:val="0"/>
      <w:marRight w:val="0"/>
      <w:marTop w:val="0"/>
      <w:marBottom w:val="0"/>
      <w:divBdr>
        <w:top w:val="none" w:sz="0" w:space="0" w:color="auto"/>
        <w:left w:val="none" w:sz="0" w:space="0" w:color="auto"/>
        <w:bottom w:val="none" w:sz="0" w:space="0" w:color="auto"/>
        <w:right w:val="none" w:sz="0" w:space="0" w:color="auto"/>
      </w:divBdr>
      <w:divsChild>
        <w:div w:id="53242731">
          <w:marLeft w:val="0"/>
          <w:marRight w:val="0"/>
          <w:marTop w:val="0"/>
          <w:marBottom w:val="0"/>
          <w:divBdr>
            <w:top w:val="none" w:sz="0" w:space="0" w:color="auto"/>
            <w:left w:val="none" w:sz="0" w:space="0" w:color="auto"/>
            <w:bottom w:val="none" w:sz="0" w:space="0" w:color="auto"/>
            <w:right w:val="none" w:sz="0" w:space="0" w:color="auto"/>
          </w:divBdr>
        </w:div>
        <w:div w:id="246810995">
          <w:marLeft w:val="0"/>
          <w:marRight w:val="0"/>
          <w:marTop w:val="0"/>
          <w:marBottom w:val="0"/>
          <w:divBdr>
            <w:top w:val="none" w:sz="0" w:space="0" w:color="auto"/>
            <w:left w:val="none" w:sz="0" w:space="0" w:color="auto"/>
            <w:bottom w:val="none" w:sz="0" w:space="0" w:color="auto"/>
            <w:right w:val="none" w:sz="0" w:space="0" w:color="auto"/>
          </w:divBdr>
        </w:div>
      </w:divsChild>
    </w:div>
    <w:div w:id="2101949411">
      <w:bodyDiv w:val="1"/>
      <w:marLeft w:val="0"/>
      <w:marRight w:val="0"/>
      <w:marTop w:val="0"/>
      <w:marBottom w:val="0"/>
      <w:divBdr>
        <w:top w:val="none" w:sz="0" w:space="0" w:color="auto"/>
        <w:left w:val="none" w:sz="0" w:space="0" w:color="auto"/>
        <w:bottom w:val="none" w:sz="0" w:space="0" w:color="auto"/>
        <w:right w:val="none" w:sz="0" w:space="0" w:color="auto"/>
      </w:divBdr>
      <w:divsChild>
        <w:div w:id="1381396744">
          <w:marLeft w:val="0"/>
          <w:marRight w:val="0"/>
          <w:marTop w:val="0"/>
          <w:marBottom w:val="0"/>
          <w:divBdr>
            <w:top w:val="none" w:sz="0" w:space="0" w:color="auto"/>
            <w:left w:val="none" w:sz="0" w:space="0" w:color="auto"/>
            <w:bottom w:val="none" w:sz="0" w:space="0" w:color="auto"/>
            <w:right w:val="none" w:sz="0" w:space="0" w:color="auto"/>
          </w:divBdr>
        </w:div>
        <w:div w:id="1827471984">
          <w:marLeft w:val="0"/>
          <w:marRight w:val="0"/>
          <w:marTop w:val="0"/>
          <w:marBottom w:val="0"/>
          <w:divBdr>
            <w:top w:val="none" w:sz="0" w:space="0" w:color="auto"/>
            <w:left w:val="none" w:sz="0" w:space="0" w:color="auto"/>
            <w:bottom w:val="none" w:sz="0" w:space="0" w:color="auto"/>
            <w:right w:val="none" w:sz="0" w:space="0" w:color="auto"/>
          </w:divBdr>
        </w:div>
        <w:div w:id="509876999">
          <w:marLeft w:val="0"/>
          <w:marRight w:val="0"/>
          <w:marTop w:val="0"/>
          <w:marBottom w:val="0"/>
          <w:divBdr>
            <w:top w:val="none" w:sz="0" w:space="0" w:color="auto"/>
            <w:left w:val="none" w:sz="0" w:space="0" w:color="auto"/>
            <w:bottom w:val="none" w:sz="0" w:space="0" w:color="auto"/>
            <w:right w:val="none" w:sz="0" w:space="0" w:color="auto"/>
          </w:divBdr>
        </w:div>
        <w:div w:id="1853061259">
          <w:marLeft w:val="0"/>
          <w:marRight w:val="0"/>
          <w:marTop w:val="0"/>
          <w:marBottom w:val="0"/>
          <w:divBdr>
            <w:top w:val="none" w:sz="0" w:space="0" w:color="auto"/>
            <w:left w:val="none" w:sz="0" w:space="0" w:color="auto"/>
            <w:bottom w:val="none" w:sz="0" w:space="0" w:color="auto"/>
            <w:right w:val="none" w:sz="0" w:space="0" w:color="auto"/>
          </w:divBdr>
        </w:div>
        <w:div w:id="429931241">
          <w:marLeft w:val="0"/>
          <w:marRight w:val="0"/>
          <w:marTop w:val="0"/>
          <w:marBottom w:val="0"/>
          <w:divBdr>
            <w:top w:val="none" w:sz="0" w:space="0" w:color="auto"/>
            <w:left w:val="none" w:sz="0" w:space="0" w:color="auto"/>
            <w:bottom w:val="none" w:sz="0" w:space="0" w:color="auto"/>
            <w:right w:val="none" w:sz="0" w:space="0" w:color="auto"/>
          </w:divBdr>
        </w:div>
        <w:div w:id="207030453">
          <w:marLeft w:val="0"/>
          <w:marRight w:val="0"/>
          <w:marTop w:val="0"/>
          <w:marBottom w:val="0"/>
          <w:divBdr>
            <w:top w:val="none" w:sz="0" w:space="0" w:color="auto"/>
            <w:left w:val="none" w:sz="0" w:space="0" w:color="auto"/>
            <w:bottom w:val="none" w:sz="0" w:space="0" w:color="auto"/>
            <w:right w:val="none" w:sz="0" w:space="0" w:color="auto"/>
          </w:divBdr>
        </w:div>
        <w:div w:id="322634053">
          <w:marLeft w:val="0"/>
          <w:marRight w:val="0"/>
          <w:marTop w:val="0"/>
          <w:marBottom w:val="0"/>
          <w:divBdr>
            <w:top w:val="none" w:sz="0" w:space="0" w:color="auto"/>
            <w:left w:val="none" w:sz="0" w:space="0" w:color="auto"/>
            <w:bottom w:val="none" w:sz="0" w:space="0" w:color="auto"/>
            <w:right w:val="none" w:sz="0" w:space="0" w:color="auto"/>
          </w:divBdr>
        </w:div>
        <w:div w:id="1321692709">
          <w:marLeft w:val="0"/>
          <w:marRight w:val="0"/>
          <w:marTop w:val="0"/>
          <w:marBottom w:val="0"/>
          <w:divBdr>
            <w:top w:val="none" w:sz="0" w:space="0" w:color="auto"/>
            <w:left w:val="none" w:sz="0" w:space="0" w:color="auto"/>
            <w:bottom w:val="none" w:sz="0" w:space="0" w:color="auto"/>
            <w:right w:val="none" w:sz="0" w:space="0" w:color="auto"/>
          </w:divBdr>
        </w:div>
        <w:div w:id="622005473">
          <w:marLeft w:val="0"/>
          <w:marRight w:val="0"/>
          <w:marTop w:val="0"/>
          <w:marBottom w:val="0"/>
          <w:divBdr>
            <w:top w:val="none" w:sz="0" w:space="0" w:color="auto"/>
            <w:left w:val="none" w:sz="0" w:space="0" w:color="auto"/>
            <w:bottom w:val="none" w:sz="0" w:space="0" w:color="auto"/>
            <w:right w:val="none" w:sz="0" w:space="0" w:color="auto"/>
          </w:divBdr>
        </w:div>
        <w:div w:id="659581806">
          <w:marLeft w:val="0"/>
          <w:marRight w:val="0"/>
          <w:marTop w:val="0"/>
          <w:marBottom w:val="0"/>
          <w:divBdr>
            <w:top w:val="none" w:sz="0" w:space="0" w:color="auto"/>
            <w:left w:val="none" w:sz="0" w:space="0" w:color="auto"/>
            <w:bottom w:val="none" w:sz="0" w:space="0" w:color="auto"/>
            <w:right w:val="none" w:sz="0" w:space="0" w:color="auto"/>
          </w:divBdr>
        </w:div>
        <w:div w:id="140663422">
          <w:marLeft w:val="0"/>
          <w:marRight w:val="0"/>
          <w:marTop w:val="0"/>
          <w:marBottom w:val="0"/>
          <w:divBdr>
            <w:top w:val="none" w:sz="0" w:space="0" w:color="auto"/>
            <w:left w:val="none" w:sz="0" w:space="0" w:color="auto"/>
            <w:bottom w:val="none" w:sz="0" w:space="0" w:color="auto"/>
            <w:right w:val="none" w:sz="0" w:space="0" w:color="auto"/>
          </w:divBdr>
        </w:div>
        <w:div w:id="1004044177">
          <w:marLeft w:val="0"/>
          <w:marRight w:val="0"/>
          <w:marTop w:val="0"/>
          <w:marBottom w:val="0"/>
          <w:divBdr>
            <w:top w:val="none" w:sz="0" w:space="0" w:color="auto"/>
            <w:left w:val="none" w:sz="0" w:space="0" w:color="auto"/>
            <w:bottom w:val="none" w:sz="0" w:space="0" w:color="auto"/>
            <w:right w:val="none" w:sz="0" w:space="0" w:color="auto"/>
          </w:divBdr>
        </w:div>
        <w:div w:id="173107229">
          <w:marLeft w:val="0"/>
          <w:marRight w:val="0"/>
          <w:marTop w:val="0"/>
          <w:marBottom w:val="0"/>
          <w:divBdr>
            <w:top w:val="none" w:sz="0" w:space="0" w:color="auto"/>
            <w:left w:val="none" w:sz="0" w:space="0" w:color="auto"/>
            <w:bottom w:val="none" w:sz="0" w:space="0" w:color="auto"/>
            <w:right w:val="none" w:sz="0" w:space="0" w:color="auto"/>
          </w:divBdr>
        </w:div>
        <w:div w:id="1313290579">
          <w:marLeft w:val="0"/>
          <w:marRight w:val="0"/>
          <w:marTop w:val="0"/>
          <w:marBottom w:val="0"/>
          <w:divBdr>
            <w:top w:val="none" w:sz="0" w:space="0" w:color="auto"/>
            <w:left w:val="none" w:sz="0" w:space="0" w:color="auto"/>
            <w:bottom w:val="none" w:sz="0" w:space="0" w:color="auto"/>
            <w:right w:val="none" w:sz="0" w:space="0" w:color="auto"/>
          </w:divBdr>
        </w:div>
        <w:div w:id="1211578359">
          <w:marLeft w:val="0"/>
          <w:marRight w:val="0"/>
          <w:marTop w:val="0"/>
          <w:marBottom w:val="0"/>
          <w:divBdr>
            <w:top w:val="none" w:sz="0" w:space="0" w:color="auto"/>
            <w:left w:val="none" w:sz="0" w:space="0" w:color="auto"/>
            <w:bottom w:val="none" w:sz="0" w:space="0" w:color="auto"/>
            <w:right w:val="none" w:sz="0" w:space="0" w:color="auto"/>
          </w:divBdr>
        </w:div>
        <w:div w:id="432481904">
          <w:marLeft w:val="0"/>
          <w:marRight w:val="0"/>
          <w:marTop w:val="0"/>
          <w:marBottom w:val="0"/>
          <w:divBdr>
            <w:top w:val="none" w:sz="0" w:space="0" w:color="auto"/>
            <w:left w:val="none" w:sz="0" w:space="0" w:color="auto"/>
            <w:bottom w:val="none" w:sz="0" w:space="0" w:color="auto"/>
            <w:right w:val="none" w:sz="0" w:space="0" w:color="auto"/>
          </w:divBdr>
        </w:div>
        <w:div w:id="409734654">
          <w:marLeft w:val="0"/>
          <w:marRight w:val="0"/>
          <w:marTop w:val="0"/>
          <w:marBottom w:val="0"/>
          <w:divBdr>
            <w:top w:val="none" w:sz="0" w:space="0" w:color="auto"/>
            <w:left w:val="none" w:sz="0" w:space="0" w:color="auto"/>
            <w:bottom w:val="none" w:sz="0" w:space="0" w:color="auto"/>
            <w:right w:val="none" w:sz="0" w:space="0" w:color="auto"/>
          </w:divBdr>
        </w:div>
        <w:div w:id="1449425182">
          <w:marLeft w:val="0"/>
          <w:marRight w:val="0"/>
          <w:marTop w:val="0"/>
          <w:marBottom w:val="0"/>
          <w:divBdr>
            <w:top w:val="none" w:sz="0" w:space="0" w:color="auto"/>
            <w:left w:val="none" w:sz="0" w:space="0" w:color="auto"/>
            <w:bottom w:val="none" w:sz="0" w:space="0" w:color="auto"/>
            <w:right w:val="none" w:sz="0" w:space="0" w:color="auto"/>
          </w:divBdr>
        </w:div>
        <w:div w:id="736821723">
          <w:marLeft w:val="0"/>
          <w:marRight w:val="0"/>
          <w:marTop w:val="0"/>
          <w:marBottom w:val="0"/>
          <w:divBdr>
            <w:top w:val="none" w:sz="0" w:space="0" w:color="auto"/>
            <w:left w:val="none" w:sz="0" w:space="0" w:color="auto"/>
            <w:bottom w:val="none" w:sz="0" w:space="0" w:color="auto"/>
            <w:right w:val="none" w:sz="0" w:space="0" w:color="auto"/>
          </w:divBdr>
        </w:div>
        <w:div w:id="1085147935">
          <w:marLeft w:val="0"/>
          <w:marRight w:val="0"/>
          <w:marTop w:val="0"/>
          <w:marBottom w:val="0"/>
          <w:divBdr>
            <w:top w:val="none" w:sz="0" w:space="0" w:color="auto"/>
            <w:left w:val="none" w:sz="0" w:space="0" w:color="auto"/>
            <w:bottom w:val="none" w:sz="0" w:space="0" w:color="auto"/>
            <w:right w:val="none" w:sz="0" w:space="0" w:color="auto"/>
          </w:divBdr>
        </w:div>
        <w:div w:id="782111633">
          <w:marLeft w:val="0"/>
          <w:marRight w:val="0"/>
          <w:marTop w:val="0"/>
          <w:marBottom w:val="0"/>
          <w:divBdr>
            <w:top w:val="none" w:sz="0" w:space="0" w:color="auto"/>
            <w:left w:val="none" w:sz="0" w:space="0" w:color="auto"/>
            <w:bottom w:val="none" w:sz="0" w:space="0" w:color="auto"/>
            <w:right w:val="none" w:sz="0" w:space="0" w:color="auto"/>
          </w:divBdr>
        </w:div>
        <w:div w:id="739988223">
          <w:marLeft w:val="0"/>
          <w:marRight w:val="0"/>
          <w:marTop w:val="0"/>
          <w:marBottom w:val="0"/>
          <w:divBdr>
            <w:top w:val="none" w:sz="0" w:space="0" w:color="auto"/>
            <w:left w:val="none" w:sz="0" w:space="0" w:color="auto"/>
            <w:bottom w:val="none" w:sz="0" w:space="0" w:color="auto"/>
            <w:right w:val="none" w:sz="0" w:space="0" w:color="auto"/>
          </w:divBdr>
        </w:div>
        <w:div w:id="662202540">
          <w:marLeft w:val="0"/>
          <w:marRight w:val="0"/>
          <w:marTop w:val="0"/>
          <w:marBottom w:val="0"/>
          <w:divBdr>
            <w:top w:val="none" w:sz="0" w:space="0" w:color="auto"/>
            <w:left w:val="none" w:sz="0" w:space="0" w:color="auto"/>
            <w:bottom w:val="none" w:sz="0" w:space="0" w:color="auto"/>
            <w:right w:val="none" w:sz="0" w:space="0" w:color="auto"/>
          </w:divBdr>
        </w:div>
        <w:div w:id="1182742566">
          <w:marLeft w:val="0"/>
          <w:marRight w:val="0"/>
          <w:marTop w:val="0"/>
          <w:marBottom w:val="0"/>
          <w:divBdr>
            <w:top w:val="none" w:sz="0" w:space="0" w:color="auto"/>
            <w:left w:val="none" w:sz="0" w:space="0" w:color="auto"/>
            <w:bottom w:val="none" w:sz="0" w:space="0" w:color="auto"/>
            <w:right w:val="none" w:sz="0" w:space="0" w:color="auto"/>
          </w:divBdr>
        </w:div>
        <w:div w:id="348459041">
          <w:marLeft w:val="0"/>
          <w:marRight w:val="0"/>
          <w:marTop w:val="0"/>
          <w:marBottom w:val="0"/>
          <w:divBdr>
            <w:top w:val="none" w:sz="0" w:space="0" w:color="auto"/>
            <w:left w:val="none" w:sz="0" w:space="0" w:color="auto"/>
            <w:bottom w:val="none" w:sz="0" w:space="0" w:color="auto"/>
            <w:right w:val="none" w:sz="0" w:space="0" w:color="auto"/>
          </w:divBdr>
        </w:div>
        <w:div w:id="1113011405">
          <w:marLeft w:val="0"/>
          <w:marRight w:val="0"/>
          <w:marTop w:val="0"/>
          <w:marBottom w:val="0"/>
          <w:divBdr>
            <w:top w:val="none" w:sz="0" w:space="0" w:color="auto"/>
            <w:left w:val="none" w:sz="0" w:space="0" w:color="auto"/>
            <w:bottom w:val="none" w:sz="0" w:space="0" w:color="auto"/>
            <w:right w:val="none" w:sz="0" w:space="0" w:color="auto"/>
          </w:divBdr>
        </w:div>
        <w:div w:id="638387768">
          <w:marLeft w:val="0"/>
          <w:marRight w:val="0"/>
          <w:marTop w:val="0"/>
          <w:marBottom w:val="0"/>
          <w:divBdr>
            <w:top w:val="none" w:sz="0" w:space="0" w:color="auto"/>
            <w:left w:val="none" w:sz="0" w:space="0" w:color="auto"/>
            <w:bottom w:val="none" w:sz="0" w:space="0" w:color="auto"/>
            <w:right w:val="none" w:sz="0" w:space="0" w:color="auto"/>
          </w:divBdr>
        </w:div>
        <w:div w:id="1955937998">
          <w:marLeft w:val="0"/>
          <w:marRight w:val="0"/>
          <w:marTop w:val="0"/>
          <w:marBottom w:val="0"/>
          <w:divBdr>
            <w:top w:val="none" w:sz="0" w:space="0" w:color="auto"/>
            <w:left w:val="none" w:sz="0" w:space="0" w:color="auto"/>
            <w:bottom w:val="none" w:sz="0" w:space="0" w:color="auto"/>
            <w:right w:val="none" w:sz="0" w:space="0" w:color="auto"/>
          </w:divBdr>
          <w:divsChild>
            <w:div w:id="491487200">
              <w:marLeft w:val="0"/>
              <w:marRight w:val="0"/>
              <w:marTop w:val="0"/>
              <w:marBottom w:val="0"/>
              <w:divBdr>
                <w:top w:val="none" w:sz="0" w:space="0" w:color="auto"/>
                <w:left w:val="none" w:sz="0" w:space="0" w:color="auto"/>
                <w:bottom w:val="none" w:sz="0" w:space="0" w:color="auto"/>
                <w:right w:val="none" w:sz="0" w:space="0" w:color="auto"/>
              </w:divBdr>
            </w:div>
            <w:div w:id="1358121028">
              <w:marLeft w:val="0"/>
              <w:marRight w:val="0"/>
              <w:marTop w:val="0"/>
              <w:marBottom w:val="0"/>
              <w:divBdr>
                <w:top w:val="none" w:sz="0" w:space="0" w:color="auto"/>
                <w:left w:val="none" w:sz="0" w:space="0" w:color="auto"/>
                <w:bottom w:val="none" w:sz="0" w:space="0" w:color="auto"/>
                <w:right w:val="none" w:sz="0" w:space="0" w:color="auto"/>
              </w:divBdr>
            </w:div>
            <w:div w:id="2059863316">
              <w:marLeft w:val="0"/>
              <w:marRight w:val="0"/>
              <w:marTop w:val="0"/>
              <w:marBottom w:val="0"/>
              <w:divBdr>
                <w:top w:val="none" w:sz="0" w:space="0" w:color="auto"/>
                <w:left w:val="none" w:sz="0" w:space="0" w:color="auto"/>
                <w:bottom w:val="none" w:sz="0" w:space="0" w:color="auto"/>
                <w:right w:val="none" w:sz="0" w:space="0" w:color="auto"/>
              </w:divBdr>
            </w:div>
            <w:div w:id="1089077389">
              <w:marLeft w:val="0"/>
              <w:marRight w:val="0"/>
              <w:marTop w:val="0"/>
              <w:marBottom w:val="0"/>
              <w:divBdr>
                <w:top w:val="none" w:sz="0" w:space="0" w:color="auto"/>
                <w:left w:val="none" w:sz="0" w:space="0" w:color="auto"/>
                <w:bottom w:val="none" w:sz="0" w:space="0" w:color="auto"/>
                <w:right w:val="none" w:sz="0" w:space="0" w:color="auto"/>
              </w:divBdr>
            </w:div>
            <w:div w:id="775752251">
              <w:marLeft w:val="0"/>
              <w:marRight w:val="0"/>
              <w:marTop w:val="0"/>
              <w:marBottom w:val="0"/>
              <w:divBdr>
                <w:top w:val="none" w:sz="0" w:space="0" w:color="auto"/>
                <w:left w:val="none" w:sz="0" w:space="0" w:color="auto"/>
                <w:bottom w:val="none" w:sz="0" w:space="0" w:color="auto"/>
                <w:right w:val="none" w:sz="0" w:space="0" w:color="auto"/>
              </w:divBdr>
            </w:div>
          </w:divsChild>
        </w:div>
        <w:div w:id="283007392">
          <w:marLeft w:val="0"/>
          <w:marRight w:val="0"/>
          <w:marTop w:val="0"/>
          <w:marBottom w:val="0"/>
          <w:divBdr>
            <w:top w:val="none" w:sz="0" w:space="0" w:color="auto"/>
            <w:left w:val="none" w:sz="0" w:space="0" w:color="auto"/>
            <w:bottom w:val="none" w:sz="0" w:space="0" w:color="auto"/>
            <w:right w:val="none" w:sz="0" w:space="0" w:color="auto"/>
          </w:divBdr>
          <w:divsChild>
            <w:div w:id="1720085884">
              <w:marLeft w:val="0"/>
              <w:marRight w:val="0"/>
              <w:marTop w:val="0"/>
              <w:marBottom w:val="0"/>
              <w:divBdr>
                <w:top w:val="none" w:sz="0" w:space="0" w:color="auto"/>
                <w:left w:val="none" w:sz="0" w:space="0" w:color="auto"/>
                <w:bottom w:val="none" w:sz="0" w:space="0" w:color="auto"/>
                <w:right w:val="none" w:sz="0" w:space="0" w:color="auto"/>
              </w:divBdr>
            </w:div>
            <w:div w:id="1282566896">
              <w:marLeft w:val="0"/>
              <w:marRight w:val="0"/>
              <w:marTop w:val="0"/>
              <w:marBottom w:val="0"/>
              <w:divBdr>
                <w:top w:val="none" w:sz="0" w:space="0" w:color="auto"/>
                <w:left w:val="none" w:sz="0" w:space="0" w:color="auto"/>
                <w:bottom w:val="none" w:sz="0" w:space="0" w:color="auto"/>
                <w:right w:val="none" w:sz="0" w:space="0" w:color="auto"/>
              </w:divBdr>
            </w:div>
            <w:div w:id="1842159386">
              <w:marLeft w:val="0"/>
              <w:marRight w:val="0"/>
              <w:marTop w:val="0"/>
              <w:marBottom w:val="0"/>
              <w:divBdr>
                <w:top w:val="none" w:sz="0" w:space="0" w:color="auto"/>
                <w:left w:val="none" w:sz="0" w:space="0" w:color="auto"/>
                <w:bottom w:val="none" w:sz="0" w:space="0" w:color="auto"/>
                <w:right w:val="none" w:sz="0" w:space="0" w:color="auto"/>
              </w:divBdr>
            </w:div>
            <w:div w:id="779955679">
              <w:marLeft w:val="0"/>
              <w:marRight w:val="0"/>
              <w:marTop w:val="0"/>
              <w:marBottom w:val="0"/>
              <w:divBdr>
                <w:top w:val="none" w:sz="0" w:space="0" w:color="auto"/>
                <w:left w:val="none" w:sz="0" w:space="0" w:color="auto"/>
                <w:bottom w:val="none" w:sz="0" w:space="0" w:color="auto"/>
                <w:right w:val="none" w:sz="0" w:space="0" w:color="auto"/>
              </w:divBdr>
            </w:div>
            <w:div w:id="1281179503">
              <w:marLeft w:val="0"/>
              <w:marRight w:val="0"/>
              <w:marTop w:val="0"/>
              <w:marBottom w:val="0"/>
              <w:divBdr>
                <w:top w:val="none" w:sz="0" w:space="0" w:color="auto"/>
                <w:left w:val="none" w:sz="0" w:space="0" w:color="auto"/>
                <w:bottom w:val="none" w:sz="0" w:space="0" w:color="auto"/>
                <w:right w:val="none" w:sz="0" w:space="0" w:color="auto"/>
              </w:divBdr>
            </w:div>
          </w:divsChild>
        </w:div>
        <w:div w:id="2056663068">
          <w:marLeft w:val="0"/>
          <w:marRight w:val="0"/>
          <w:marTop w:val="0"/>
          <w:marBottom w:val="0"/>
          <w:divBdr>
            <w:top w:val="none" w:sz="0" w:space="0" w:color="auto"/>
            <w:left w:val="none" w:sz="0" w:space="0" w:color="auto"/>
            <w:bottom w:val="none" w:sz="0" w:space="0" w:color="auto"/>
            <w:right w:val="none" w:sz="0" w:space="0" w:color="auto"/>
          </w:divBdr>
        </w:div>
        <w:div w:id="828717303">
          <w:marLeft w:val="0"/>
          <w:marRight w:val="0"/>
          <w:marTop w:val="0"/>
          <w:marBottom w:val="0"/>
          <w:divBdr>
            <w:top w:val="none" w:sz="0" w:space="0" w:color="auto"/>
            <w:left w:val="none" w:sz="0" w:space="0" w:color="auto"/>
            <w:bottom w:val="none" w:sz="0" w:space="0" w:color="auto"/>
            <w:right w:val="none" w:sz="0" w:space="0" w:color="auto"/>
          </w:divBdr>
        </w:div>
        <w:div w:id="1894349495">
          <w:marLeft w:val="0"/>
          <w:marRight w:val="0"/>
          <w:marTop w:val="0"/>
          <w:marBottom w:val="0"/>
          <w:divBdr>
            <w:top w:val="none" w:sz="0" w:space="0" w:color="auto"/>
            <w:left w:val="none" w:sz="0" w:space="0" w:color="auto"/>
            <w:bottom w:val="none" w:sz="0" w:space="0" w:color="auto"/>
            <w:right w:val="none" w:sz="0" w:space="0" w:color="auto"/>
          </w:divBdr>
        </w:div>
        <w:div w:id="1777795734">
          <w:marLeft w:val="0"/>
          <w:marRight w:val="0"/>
          <w:marTop w:val="0"/>
          <w:marBottom w:val="0"/>
          <w:divBdr>
            <w:top w:val="none" w:sz="0" w:space="0" w:color="auto"/>
            <w:left w:val="none" w:sz="0" w:space="0" w:color="auto"/>
            <w:bottom w:val="none" w:sz="0" w:space="0" w:color="auto"/>
            <w:right w:val="none" w:sz="0" w:space="0" w:color="auto"/>
          </w:divBdr>
        </w:div>
        <w:div w:id="707219890">
          <w:marLeft w:val="0"/>
          <w:marRight w:val="0"/>
          <w:marTop w:val="0"/>
          <w:marBottom w:val="0"/>
          <w:divBdr>
            <w:top w:val="none" w:sz="0" w:space="0" w:color="auto"/>
            <w:left w:val="none" w:sz="0" w:space="0" w:color="auto"/>
            <w:bottom w:val="none" w:sz="0" w:space="0" w:color="auto"/>
            <w:right w:val="none" w:sz="0" w:space="0" w:color="auto"/>
          </w:divBdr>
        </w:div>
        <w:div w:id="1002701161">
          <w:marLeft w:val="0"/>
          <w:marRight w:val="0"/>
          <w:marTop w:val="0"/>
          <w:marBottom w:val="0"/>
          <w:divBdr>
            <w:top w:val="none" w:sz="0" w:space="0" w:color="auto"/>
            <w:left w:val="none" w:sz="0" w:space="0" w:color="auto"/>
            <w:bottom w:val="none" w:sz="0" w:space="0" w:color="auto"/>
            <w:right w:val="none" w:sz="0" w:space="0" w:color="auto"/>
          </w:divBdr>
        </w:div>
        <w:div w:id="299455906">
          <w:marLeft w:val="0"/>
          <w:marRight w:val="0"/>
          <w:marTop w:val="0"/>
          <w:marBottom w:val="0"/>
          <w:divBdr>
            <w:top w:val="none" w:sz="0" w:space="0" w:color="auto"/>
            <w:left w:val="none" w:sz="0" w:space="0" w:color="auto"/>
            <w:bottom w:val="none" w:sz="0" w:space="0" w:color="auto"/>
            <w:right w:val="none" w:sz="0" w:space="0" w:color="auto"/>
          </w:divBdr>
        </w:div>
        <w:div w:id="1538086828">
          <w:marLeft w:val="0"/>
          <w:marRight w:val="0"/>
          <w:marTop w:val="0"/>
          <w:marBottom w:val="0"/>
          <w:divBdr>
            <w:top w:val="none" w:sz="0" w:space="0" w:color="auto"/>
            <w:left w:val="none" w:sz="0" w:space="0" w:color="auto"/>
            <w:bottom w:val="none" w:sz="0" w:space="0" w:color="auto"/>
            <w:right w:val="none" w:sz="0" w:space="0" w:color="auto"/>
          </w:divBdr>
        </w:div>
        <w:div w:id="102113950">
          <w:marLeft w:val="0"/>
          <w:marRight w:val="0"/>
          <w:marTop w:val="0"/>
          <w:marBottom w:val="0"/>
          <w:divBdr>
            <w:top w:val="none" w:sz="0" w:space="0" w:color="auto"/>
            <w:left w:val="none" w:sz="0" w:space="0" w:color="auto"/>
            <w:bottom w:val="none" w:sz="0" w:space="0" w:color="auto"/>
            <w:right w:val="none" w:sz="0" w:space="0" w:color="auto"/>
          </w:divBdr>
        </w:div>
        <w:div w:id="380788713">
          <w:marLeft w:val="0"/>
          <w:marRight w:val="0"/>
          <w:marTop w:val="0"/>
          <w:marBottom w:val="0"/>
          <w:divBdr>
            <w:top w:val="none" w:sz="0" w:space="0" w:color="auto"/>
            <w:left w:val="none" w:sz="0" w:space="0" w:color="auto"/>
            <w:bottom w:val="none" w:sz="0" w:space="0" w:color="auto"/>
            <w:right w:val="none" w:sz="0" w:space="0" w:color="auto"/>
          </w:divBdr>
        </w:div>
        <w:div w:id="438180972">
          <w:marLeft w:val="0"/>
          <w:marRight w:val="0"/>
          <w:marTop w:val="0"/>
          <w:marBottom w:val="0"/>
          <w:divBdr>
            <w:top w:val="none" w:sz="0" w:space="0" w:color="auto"/>
            <w:left w:val="none" w:sz="0" w:space="0" w:color="auto"/>
            <w:bottom w:val="none" w:sz="0" w:space="0" w:color="auto"/>
            <w:right w:val="none" w:sz="0" w:space="0" w:color="auto"/>
          </w:divBdr>
        </w:div>
      </w:divsChild>
    </w:div>
    <w:div w:id="2102991768">
      <w:bodyDiv w:val="1"/>
      <w:marLeft w:val="0"/>
      <w:marRight w:val="0"/>
      <w:marTop w:val="0"/>
      <w:marBottom w:val="0"/>
      <w:divBdr>
        <w:top w:val="none" w:sz="0" w:space="0" w:color="auto"/>
        <w:left w:val="none" w:sz="0" w:space="0" w:color="auto"/>
        <w:bottom w:val="none" w:sz="0" w:space="0" w:color="auto"/>
        <w:right w:val="none" w:sz="0" w:space="0" w:color="auto"/>
      </w:divBdr>
      <w:divsChild>
        <w:div w:id="1641498583">
          <w:marLeft w:val="0"/>
          <w:marRight w:val="0"/>
          <w:marTop w:val="0"/>
          <w:marBottom w:val="0"/>
          <w:divBdr>
            <w:top w:val="none" w:sz="0" w:space="0" w:color="auto"/>
            <w:left w:val="none" w:sz="0" w:space="0" w:color="auto"/>
            <w:bottom w:val="none" w:sz="0" w:space="0" w:color="auto"/>
            <w:right w:val="none" w:sz="0" w:space="0" w:color="auto"/>
          </w:divBdr>
        </w:div>
        <w:div w:id="857962495">
          <w:marLeft w:val="0"/>
          <w:marRight w:val="0"/>
          <w:marTop w:val="0"/>
          <w:marBottom w:val="0"/>
          <w:divBdr>
            <w:top w:val="none" w:sz="0" w:space="0" w:color="auto"/>
            <w:left w:val="none" w:sz="0" w:space="0" w:color="auto"/>
            <w:bottom w:val="none" w:sz="0" w:space="0" w:color="auto"/>
            <w:right w:val="none" w:sz="0" w:space="0" w:color="auto"/>
          </w:divBdr>
        </w:div>
        <w:div w:id="773935362">
          <w:marLeft w:val="0"/>
          <w:marRight w:val="0"/>
          <w:marTop w:val="0"/>
          <w:marBottom w:val="0"/>
          <w:divBdr>
            <w:top w:val="none" w:sz="0" w:space="0" w:color="auto"/>
            <w:left w:val="none" w:sz="0" w:space="0" w:color="auto"/>
            <w:bottom w:val="none" w:sz="0" w:space="0" w:color="auto"/>
            <w:right w:val="none" w:sz="0" w:space="0" w:color="auto"/>
          </w:divBdr>
        </w:div>
        <w:div w:id="1495367451">
          <w:marLeft w:val="0"/>
          <w:marRight w:val="0"/>
          <w:marTop w:val="0"/>
          <w:marBottom w:val="0"/>
          <w:divBdr>
            <w:top w:val="none" w:sz="0" w:space="0" w:color="auto"/>
            <w:left w:val="none" w:sz="0" w:space="0" w:color="auto"/>
            <w:bottom w:val="none" w:sz="0" w:space="0" w:color="auto"/>
            <w:right w:val="none" w:sz="0" w:space="0" w:color="auto"/>
          </w:divBdr>
        </w:div>
        <w:div w:id="1671104694">
          <w:marLeft w:val="0"/>
          <w:marRight w:val="0"/>
          <w:marTop w:val="0"/>
          <w:marBottom w:val="0"/>
          <w:divBdr>
            <w:top w:val="none" w:sz="0" w:space="0" w:color="auto"/>
            <w:left w:val="none" w:sz="0" w:space="0" w:color="auto"/>
            <w:bottom w:val="none" w:sz="0" w:space="0" w:color="auto"/>
            <w:right w:val="none" w:sz="0" w:space="0" w:color="auto"/>
          </w:divBdr>
        </w:div>
        <w:div w:id="1058557426">
          <w:marLeft w:val="0"/>
          <w:marRight w:val="0"/>
          <w:marTop w:val="0"/>
          <w:marBottom w:val="0"/>
          <w:divBdr>
            <w:top w:val="none" w:sz="0" w:space="0" w:color="auto"/>
            <w:left w:val="none" w:sz="0" w:space="0" w:color="auto"/>
            <w:bottom w:val="none" w:sz="0" w:space="0" w:color="auto"/>
            <w:right w:val="none" w:sz="0" w:space="0" w:color="auto"/>
          </w:divBdr>
        </w:div>
        <w:div w:id="1538396334">
          <w:marLeft w:val="0"/>
          <w:marRight w:val="0"/>
          <w:marTop w:val="0"/>
          <w:marBottom w:val="0"/>
          <w:divBdr>
            <w:top w:val="none" w:sz="0" w:space="0" w:color="auto"/>
            <w:left w:val="none" w:sz="0" w:space="0" w:color="auto"/>
            <w:bottom w:val="none" w:sz="0" w:space="0" w:color="auto"/>
            <w:right w:val="none" w:sz="0" w:space="0" w:color="auto"/>
          </w:divBdr>
        </w:div>
        <w:div w:id="5838532">
          <w:marLeft w:val="0"/>
          <w:marRight w:val="0"/>
          <w:marTop w:val="0"/>
          <w:marBottom w:val="0"/>
          <w:divBdr>
            <w:top w:val="none" w:sz="0" w:space="0" w:color="auto"/>
            <w:left w:val="none" w:sz="0" w:space="0" w:color="auto"/>
            <w:bottom w:val="none" w:sz="0" w:space="0" w:color="auto"/>
            <w:right w:val="none" w:sz="0" w:space="0" w:color="auto"/>
          </w:divBdr>
        </w:div>
        <w:div w:id="1614941134">
          <w:marLeft w:val="0"/>
          <w:marRight w:val="0"/>
          <w:marTop w:val="0"/>
          <w:marBottom w:val="0"/>
          <w:divBdr>
            <w:top w:val="none" w:sz="0" w:space="0" w:color="auto"/>
            <w:left w:val="none" w:sz="0" w:space="0" w:color="auto"/>
            <w:bottom w:val="none" w:sz="0" w:space="0" w:color="auto"/>
            <w:right w:val="none" w:sz="0" w:space="0" w:color="auto"/>
          </w:divBdr>
        </w:div>
        <w:div w:id="1589652637">
          <w:marLeft w:val="0"/>
          <w:marRight w:val="0"/>
          <w:marTop w:val="0"/>
          <w:marBottom w:val="0"/>
          <w:divBdr>
            <w:top w:val="none" w:sz="0" w:space="0" w:color="auto"/>
            <w:left w:val="none" w:sz="0" w:space="0" w:color="auto"/>
            <w:bottom w:val="none" w:sz="0" w:space="0" w:color="auto"/>
            <w:right w:val="none" w:sz="0" w:space="0" w:color="auto"/>
          </w:divBdr>
        </w:div>
        <w:div w:id="534543674">
          <w:marLeft w:val="0"/>
          <w:marRight w:val="0"/>
          <w:marTop w:val="0"/>
          <w:marBottom w:val="0"/>
          <w:divBdr>
            <w:top w:val="none" w:sz="0" w:space="0" w:color="auto"/>
            <w:left w:val="none" w:sz="0" w:space="0" w:color="auto"/>
            <w:bottom w:val="none" w:sz="0" w:space="0" w:color="auto"/>
            <w:right w:val="none" w:sz="0" w:space="0" w:color="auto"/>
          </w:divBdr>
        </w:div>
        <w:div w:id="1209684725">
          <w:marLeft w:val="0"/>
          <w:marRight w:val="0"/>
          <w:marTop w:val="0"/>
          <w:marBottom w:val="0"/>
          <w:divBdr>
            <w:top w:val="none" w:sz="0" w:space="0" w:color="auto"/>
            <w:left w:val="none" w:sz="0" w:space="0" w:color="auto"/>
            <w:bottom w:val="none" w:sz="0" w:space="0" w:color="auto"/>
            <w:right w:val="none" w:sz="0" w:space="0" w:color="auto"/>
          </w:divBdr>
        </w:div>
        <w:div w:id="529606535">
          <w:marLeft w:val="0"/>
          <w:marRight w:val="0"/>
          <w:marTop w:val="0"/>
          <w:marBottom w:val="0"/>
          <w:divBdr>
            <w:top w:val="none" w:sz="0" w:space="0" w:color="auto"/>
            <w:left w:val="none" w:sz="0" w:space="0" w:color="auto"/>
            <w:bottom w:val="none" w:sz="0" w:space="0" w:color="auto"/>
            <w:right w:val="none" w:sz="0" w:space="0" w:color="auto"/>
          </w:divBdr>
        </w:div>
        <w:div w:id="1781099540">
          <w:marLeft w:val="0"/>
          <w:marRight w:val="0"/>
          <w:marTop w:val="0"/>
          <w:marBottom w:val="0"/>
          <w:divBdr>
            <w:top w:val="none" w:sz="0" w:space="0" w:color="auto"/>
            <w:left w:val="none" w:sz="0" w:space="0" w:color="auto"/>
            <w:bottom w:val="none" w:sz="0" w:space="0" w:color="auto"/>
            <w:right w:val="none" w:sz="0" w:space="0" w:color="auto"/>
          </w:divBdr>
        </w:div>
        <w:div w:id="1390689587">
          <w:marLeft w:val="0"/>
          <w:marRight w:val="0"/>
          <w:marTop w:val="0"/>
          <w:marBottom w:val="0"/>
          <w:divBdr>
            <w:top w:val="none" w:sz="0" w:space="0" w:color="auto"/>
            <w:left w:val="none" w:sz="0" w:space="0" w:color="auto"/>
            <w:bottom w:val="none" w:sz="0" w:space="0" w:color="auto"/>
            <w:right w:val="none" w:sz="0" w:space="0" w:color="auto"/>
          </w:divBdr>
        </w:div>
        <w:div w:id="1688407512">
          <w:marLeft w:val="0"/>
          <w:marRight w:val="0"/>
          <w:marTop w:val="0"/>
          <w:marBottom w:val="0"/>
          <w:divBdr>
            <w:top w:val="none" w:sz="0" w:space="0" w:color="auto"/>
            <w:left w:val="none" w:sz="0" w:space="0" w:color="auto"/>
            <w:bottom w:val="none" w:sz="0" w:space="0" w:color="auto"/>
            <w:right w:val="none" w:sz="0" w:space="0" w:color="auto"/>
          </w:divBdr>
        </w:div>
        <w:div w:id="871109045">
          <w:marLeft w:val="0"/>
          <w:marRight w:val="0"/>
          <w:marTop w:val="0"/>
          <w:marBottom w:val="0"/>
          <w:divBdr>
            <w:top w:val="none" w:sz="0" w:space="0" w:color="auto"/>
            <w:left w:val="none" w:sz="0" w:space="0" w:color="auto"/>
            <w:bottom w:val="none" w:sz="0" w:space="0" w:color="auto"/>
            <w:right w:val="none" w:sz="0" w:space="0" w:color="auto"/>
          </w:divBdr>
        </w:div>
        <w:div w:id="1773166521">
          <w:marLeft w:val="0"/>
          <w:marRight w:val="0"/>
          <w:marTop w:val="0"/>
          <w:marBottom w:val="0"/>
          <w:divBdr>
            <w:top w:val="none" w:sz="0" w:space="0" w:color="auto"/>
            <w:left w:val="none" w:sz="0" w:space="0" w:color="auto"/>
            <w:bottom w:val="none" w:sz="0" w:space="0" w:color="auto"/>
            <w:right w:val="none" w:sz="0" w:space="0" w:color="auto"/>
          </w:divBdr>
        </w:div>
        <w:div w:id="1747456520">
          <w:marLeft w:val="0"/>
          <w:marRight w:val="0"/>
          <w:marTop w:val="0"/>
          <w:marBottom w:val="0"/>
          <w:divBdr>
            <w:top w:val="none" w:sz="0" w:space="0" w:color="auto"/>
            <w:left w:val="none" w:sz="0" w:space="0" w:color="auto"/>
            <w:bottom w:val="none" w:sz="0" w:space="0" w:color="auto"/>
            <w:right w:val="none" w:sz="0" w:space="0" w:color="auto"/>
          </w:divBdr>
        </w:div>
        <w:div w:id="930164122">
          <w:marLeft w:val="0"/>
          <w:marRight w:val="0"/>
          <w:marTop w:val="0"/>
          <w:marBottom w:val="0"/>
          <w:divBdr>
            <w:top w:val="none" w:sz="0" w:space="0" w:color="auto"/>
            <w:left w:val="none" w:sz="0" w:space="0" w:color="auto"/>
            <w:bottom w:val="none" w:sz="0" w:space="0" w:color="auto"/>
            <w:right w:val="none" w:sz="0" w:space="0" w:color="auto"/>
          </w:divBdr>
        </w:div>
        <w:div w:id="198977491">
          <w:marLeft w:val="0"/>
          <w:marRight w:val="0"/>
          <w:marTop w:val="0"/>
          <w:marBottom w:val="0"/>
          <w:divBdr>
            <w:top w:val="none" w:sz="0" w:space="0" w:color="auto"/>
            <w:left w:val="none" w:sz="0" w:space="0" w:color="auto"/>
            <w:bottom w:val="none" w:sz="0" w:space="0" w:color="auto"/>
            <w:right w:val="none" w:sz="0" w:space="0" w:color="auto"/>
          </w:divBdr>
        </w:div>
        <w:div w:id="1364748437">
          <w:marLeft w:val="0"/>
          <w:marRight w:val="0"/>
          <w:marTop w:val="0"/>
          <w:marBottom w:val="0"/>
          <w:divBdr>
            <w:top w:val="none" w:sz="0" w:space="0" w:color="auto"/>
            <w:left w:val="none" w:sz="0" w:space="0" w:color="auto"/>
            <w:bottom w:val="none" w:sz="0" w:space="0" w:color="auto"/>
            <w:right w:val="none" w:sz="0" w:space="0" w:color="auto"/>
          </w:divBdr>
        </w:div>
        <w:div w:id="980959549">
          <w:marLeft w:val="0"/>
          <w:marRight w:val="0"/>
          <w:marTop w:val="0"/>
          <w:marBottom w:val="0"/>
          <w:divBdr>
            <w:top w:val="none" w:sz="0" w:space="0" w:color="auto"/>
            <w:left w:val="none" w:sz="0" w:space="0" w:color="auto"/>
            <w:bottom w:val="none" w:sz="0" w:space="0" w:color="auto"/>
            <w:right w:val="none" w:sz="0" w:space="0" w:color="auto"/>
          </w:divBdr>
        </w:div>
        <w:div w:id="1285307417">
          <w:marLeft w:val="0"/>
          <w:marRight w:val="0"/>
          <w:marTop w:val="0"/>
          <w:marBottom w:val="0"/>
          <w:divBdr>
            <w:top w:val="none" w:sz="0" w:space="0" w:color="auto"/>
            <w:left w:val="none" w:sz="0" w:space="0" w:color="auto"/>
            <w:bottom w:val="none" w:sz="0" w:space="0" w:color="auto"/>
            <w:right w:val="none" w:sz="0" w:space="0" w:color="auto"/>
          </w:divBdr>
        </w:div>
        <w:div w:id="463815993">
          <w:marLeft w:val="0"/>
          <w:marRight w:val="0"/>
          <w:marTop w:val="0"/>
          <w:marBottom w:val="0"/>
          <w:divBdr>
            <w:top w:val="none" w:sz="0" w:space="0" w:color="auto"/>
            <w:left w:val="none" w:sz="0" w:space="0" w:color="auto"/>
            <w:bottom w:val="none" w:sz="0" w:space="0" w:color="auto"/>
            <w:right w:val="none" w:sz="0" w:space="0" w:color="auto"/>
          </w:divBdr>
        </w:div>
        <w:div w:id="1105421711">
          <w:marLeft w:val="0"/>
          <w:marRight w:val="0"/>
          <w:marTop w:val="0"/>
          <w:marBottom w:val="0"/>
          <w:divBdr>
            <w:top w:val="none" w:sz="0" w:space="0" w:color="auto"/>
            <w:left w:val="none" w:sz="0" w:space="0" w:color="auto"/>
            <w:bottom w:val="none" w:sz="0" w:space="0" w:color="auto"/>
            <w:right w:val="none" w:sz="0" w:space="0" w:color="auto"/>
          </w:divBdr>
        </w:div>
        <w:div w:id="992760584">
          <w:marLeft w:val="0"/>
          <w:marRight w:val="0"/>
          <w:marTop w:val="0"/>
          <w:marBottom w:val="0"/>
          <w:divBdr>
            <w:top w:val="none" w:sz="0" w:space="0" w:color="auto"/>
            <w:left w:val="none" w:sz="0" w:space="0" w:color="auto"/>
            <w:bottom w:val="none" w:sz="0" w:space="0" w:color="auto"/>
            <w:right w:val="none" w:sz="0" w:space="0" w:color="auto"/>
          </w:divBdr>
        </w:div>
        <w:div w:id="1952466818">
          <w:marLeft w:val="0"/>
          <w:marRight w:val="0"/>
          <w:marTop w:val="0"/>
          <w:marBottom w:val="0"/>
          <w:divBdr>
            <w:top w:val="none" w:sz="0" w:space="0" w:color="auto"/>
            <w:left w:val="none" w:sz="0" w:space="0" w:color="auto"/>
            <w:bottom w:val="none" w:sz="0" w:space="0" w:color="auto"/>
            <w:right w:val="none" w:sz="0" w:space="0" w:color="auto"/>
          </w:divBdr>
        </w:div>
        <w:div w:id="1773746633">
          <w:marLeft w:val="0"/>
          <w:marRight w:val="0"/>
          <w:marTop w:val="0"/>
          <w:marBottom w:val="0"/>
          <w:divBdr>
            <w:top w:val="none" w:sz="0" w:space="0" w:color="auto"/>
            <w:left w:val="none" w:sz="0" w:space="0" w:color="auto"/>
            <w:bottom w:val="none" w:sz="0" w:space="0" w:color="auto"/>
            <w:right w:val="none" w:sz="0" w:space="0" w:color="auto"/>
          </w:divBdr>
        </w:div>
        <w:div w:id="1771897156">
          <w:marLeft w:val="0"/>
          <w:marRight w:val="0"/>
          <w:marTop w:val="0"/>
          <w:marBottom w:val="0"/>
          <w:divBdr>
            <w:top w:val="none" w:sz="0" w:space="0" w:color="auto"/>
            <w:left w:val="none" w:sz="0" w:space="0" w:color="auto"/>
            <w:bottom w:val="none" w:sz="0" w:space="0" w:color="auto"/>
            <w:right w:val="none" w:sz="0" w:space="0" w:color="auto"/>
          </w:divBdr>
        </w:div>
        <w:div w:id="497615239">
          <w:marLeft w:val="0"/>
          <w:marRight w:val="0"/>
          <w:marTop w:val="0"/>
          <w:marBottom w:val="0"/>
          <w:divBdr>
            <w:top w:val="none" w:sz="0" w:space="0" w:color="auto"/>
            <w:left w:val="none" w:sz="0" w:space="0" w:color="auto"/>
            <w:bottom w:val="none" w:sz="0" w:space="0" w:color="auto"/>
            <w:right w:val="none" w:sz="0" w:space="0" w:color="auto"/>
          </w:divBdr>
        </w:div>
        <w:div w:id="365495203">
          <w:marLeft w:val="0"/>
          <w:marRight w:val="0"/>
          <w:marTop w:val="0"/>
          <w:marBottom w:val="0"/>
          <w:divBdr>
            <w:top w:val="none" w:sz="0" w:space="0" w:color="auto"/>
            <w:left w:val="none" w:sz="0" w:space="0" w:color="auto"/>
            <w:bottom w:val="none" w:sz="0" w:space="0" w:color="auto"/>
            <w:right w:val="none" w:sz="0" w:space="0" w:color="auto"/>
          </w:divBdr>
        </w:div>
        <w:div w:id="37509668">
          <w:marLeft w:val="0"/>
          <w:marRight w:val="0"/>
          <w:marTop w:val="0"/>
          <w:marBottom w:val="0"/>
          <w:divBdr>
            <w:top w:val="none" w:sz="0" w:space="0" w:color="auto"/>
            <w:left w:val="none" w:sz="0" w:space="0" w:color="auto"/>
            <w:bottom w:val="none" w:sz="0" w:space="0" w:color="auto"/>
            <w:right w:val="none" w:sz="0" w:space="0" w:color="auto"/>
          </w:divBdr>
        </w:div>
        <w:div w:id="684595423">
          <w:marLeft w:val="0"/>
          <w:marRight w:val="0"/>
          <w:marTop w:val="0"/>
          <w:marBottom w:val="0"/>
          <w:divBdr>
            <w:top w:val="none" w:sz="0" w:space="0" w:color="auto"/>
            <w:left w:val="none" w:sz="0" w:space="0" w:color="auto"/>
            <w:bottom w:val="none" w:sz="0" w:space="0" w:color="auto"/>
            <w:right w:val="none" w:sz="0" w:space="0" w:color="auto"/>
          </w:divBdr>
        </w:div>
        <w:div w:id="555045430">
          <w:marLeft w:val="0"/>
          <w:marRight w:val="0"/>
          <w:marTop w:val="0"/>
          <w:marBottom w:val="0"/>
          <w:divBdr>
            <w:top w:val="none" w:sz="0" w:space="0" w:color="auto"/>
            <w:left w:val="none" w:sz="0" w:space="0" w:color="auto"/>
            <w:bottom w:val="none" w:sz="0" w:space="0" w:color="auto"/>
            <w:right w:val="none" w:sz="0" w:space="0" w:color="auto"/>
          </w:divBdr>
        </w:div>
        <w:div w:id="168328106">
          <w:marLeft w:val="0"/>
          <w:marRight w:val="0"/>
          <w:marTop w:val="0"/>
          <w:marBottom w:val="0"/>
          <w:divBdr>
            <w:top w:val="none" w:sz="0" w:space="0" w:color="auto"/>
            <w:left w:val="none" w:sz="0" w:space="0" w:color="auto"/>
            <w:bottom w:val="none" w:sz="0" w:space="0" w:color="auto"/>
            <w:right w:val="none" w:sz="0" w:space="0" w:color="auto"/>
          </w:divBdr>
        </w:div>
        <w:div w:id="1592009712">
          <w:marLeft w:val="0"/>
          <w:marRight w:val="0"/>
          <w:marTop w:val="0"/>
          <w:marBottom w:val="0"/>
          <w:divBdr>
            <w:top w:val="none" w:sz="0" w:space="0" w:color="auto"/>
            <w:left w:val="none" w:sz="0" w:space="0" w:color="auto"/>
            <w:bottom w:val="none" w:sz="0" w:space="0" w:color="auto"/>
            <w:right w:val="none" w:sz="0" w:space="0" w:color="auto"/>
          </w:divBdr>
        </w:div>
        <w:div w:id="1077822126">
          <w:marLeft w:val="0"/>
          <w:marRight w:val="0"/>
          <w:marTop w:val="0"/>
          <w:marBottom w:val="0"/>
          <w:divBdr>
            <w:top w:val="none" w:sz="0" w:space="0" w:color="auto"/>
            <w:left w:val="none" w:sz="0" w:space="0" w:color="auto"/>
            <w:bottom w:val="none" w:sz="0" w:space="0" w:color="auto"/>
            <w:right w:val="none" w:sz="0" w:space="0" w:color="auto"/>
          </w:divBdr>
        </w:div>
        <w:div w:id="2133204095">
          <w:marLeft w:val="0"/>
          <w:marRight w:val="0"/>
          <w:marTop w:val="0"/>
          <w:marBottom w:val="0"/>
          <w:divBdr>
            <w:top w:val="none" w:sz="0" w:space="0" w:color="auto"/>
            <w:left w:val="none" w:sz="0" w:space="0" w:color="auto"/>
            <w:bottom w:val="none" w:sz="0" w:space="0" w:color="auto"/>
            <w:right w:val="none" w:sz="0" w:space="0" w:color="auto"/>
          </w:divBdr>
          <w:divsChild>
            <w:div w:id="196239226">
              <w:marLeft w:val="-75"/>
              <w:marRight w:val="0"/>
              <w:marTop w:val="30"/>
              <w:marBottom w:val="30"/>
              <w:divBdr>
                <w:top w:val="none" w:sz="0" w:space="0" w:color="auto"/>
                <w:left w:val="none" w:sz="0" w:space="0" w:color="auto"/>
                <w:bottom w:val="none" w:sz="0" w:space="0" w:color="auto"/>
                <w:right w:val="none" w:sz="0" w:space="0" w:color="auto"/>
              </w:divBdr>
              <w:divsChild>
                <w:div w:id="550390266">
                  <w:marLeft w:val="0"/>
                  <w:marRight w:val="0"/>
                  <w:marTop w:val="0"/>
                  <w:marBottom w:val="0"/>
                  <w:divBdr>
                    <w:top w:val="none" w:sz="0" w:space="0" w:color="auto"/>
                    <w:left w:val="none" w:sz="0" w:space="0" w:color="auto"/>
                    <w:bottom w:val="none" w:sz="0" w:space="0" w:color="auto"/>
                    <w:right w:val="none" w:sz="0" w:space="0" w:color="auto"/>
                  </w:divBdr>
                  <w:divsChild>
                    <w:div w:id="930043557">
                      <w:marLeft w:val="0"/>
                      <w:marRight w:val="0"/>
                      <w:marTop w:val="0"/>
                      <w:marBottom w:val="0"/>
                      <w:divBdr>
                        <w:top w:val="none" w:sz="0" w:space="0" w:color="auto"/>
                        <w:left w:val="none" w:sz="0" w:space="0" w:color="auto"/>
                        <w:bottom w:val="none" w:sz="0" w:space="0" w:color="auto"/>
                        <w:right w:val="none" w:sz="0" w:space="0" w:color="auto"/>
                      </w:divBdr>
                    </w:div>
                  </w:divsChild>
                </w:div>
                <w:div w:id="1542979660">
                  <w:marLeft w:val="0"/>
                  <w:marRight w:val="0"/>
                  <w:marTop w:val="0"/>
                  <w:marBottom w:val="0"/>
                  <w:divBdr>
                    <w:top w:val="none" w:sz="0" w:space="0" w:color="auto"/>
                    <w:left w:val="none" w:sz="0" w:space="0" w:color="auto"/>
                    <w:bottom w:val="none" w:sz="0" w:space="0" w:color="auto"/>
                    <w:right w:val="none" w:sz="0" w:space="0" w:color="auto"/>
                  </w:divBdr>
                  <w:divsChild>
                    <w:div w:id="354620953">
                      <w:marLeft w:val="0"/>
                      <w:marRight w:val="0"/>
                      <w:marTop w:val="0"/>
                      <w:marBottom w:val="0"/>
                      <w:divBdr>
                        <w:top w:val="none" w:sz="0" w:space="0" w:color="auto"/>
                        <w:left w:val="none" w:sz="0" w:space="0" w:color="auto"/>
                        <w:bottom w:val="none" w:sz="0" w:space="0" w:color="auto"/>
                        <w:right w:val="none" w:sz="0" w:space="0" w:color="auto"/>
                      </w:divBdr>
                    </w:div>
                  </w:divsChild>
                </w:div>
                <w:div w:id="1840848815">
                  <w:marLeft w:val="0"/>
                  <w:marRight w:val="0"/>
                  <w:marTop w:val="0"/>
                  <w:marBottom w:val="0"/>
                  <w:divBdr>
                    <w:top w:val="none" w:sz="0" w:space="0" w:color="auto"/>
                    <w:left w:val="none" w:sz="0" w:space="0" w:color="auto"/>
                    <w:bottom w:val="none" w:sz="0" w:space="0" w:color="auto"/>
                    <w:right w:val="none" w:sz="0" w:space="0" w:color="auto"/>
                  </w:divBdr>
                  <w:divsChild>
                    <w:div w:id="201171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69186">
          <w:marLeft w:val="0"/>
          <w:marRight w:val="0"/>
          <w:marTop w:val="0"/>
          <w:marBottom w:val="0"/>
          <w:divBdr>
            <w:top w:val="none" w:sz="0" w:space="0" w:color="auto"/>
            <w:left w:val="none" w:sz="0" w:space="0" w:color="auto"/>
            <w:bottom w:val="none" w:sz="0" w:space="0" w:color="auto"/>
            <w:right w:val="none" w:sz="0" w:space="0" w:color="auto"/>
          </w:divBdr>
          <w:divsChild>
            <w:div w:id="1322780492">
              <w:marLeft w:val="0"/>
              <w:marRight w:val="0"/>
              <w:marTop w:val="0"/>
              <w:marBottom w:val="0"/>
              <w:divBdr>
                <w:top w:val="none" w:sz="0" w:space="0" w:color="auto"/>
                <w:left w:val="none" w:sz="0" w:space="0" w:color="auto"/>
                <w:bottom w:val="none" w:sz="0" w:space="0" w:color="auto"/>
                <w:right w:val="none" w:sz="0" w:space="0" w:color="auto"/>
              </w:divBdr>
            </w:div>
          </w:divsChild>
        </w:div>
        <w:div w:id="578099982">
          <w:marLeft w:val="0"/>
          <w:marRight w:val="0"/>
          <w:marTop w:val="0"/>
          <w:marBottom w:val="0"/>
          <w:divBdr>
            <w:top w:val="none" w:sz="0" w:space="0" w:color="auto"/>
            <w:left w:val="none" w:sz="0" w:space="0" w:color="auto"/>
            <w:bottom w:val="none" w:sz="0" w:space="0" w:color="auto"/>
            <w:right w:val="none" w:sz="0" w:space="0" w:color="auto"/>
          </w:divBdr>
          <w:divsChild>
            <w:div w:id="22830601">
              <w:marLeft w:val="0"/>
              <w:marRight w:val="0"/>
              <w:marTop w:val="0"/>
              <w:marBottom w:val="0"/>
              <w:divBdr>
                <w:top w:val="none" w:sz="0" w:space="0" w:color="auto"/>
                <w:left w:val="none" w:sz="0" w:space="0" w:color="auto"/>
                <w:bottom w:val="none" w:sz="0" w:space="0" w:color="auto"/>
                <w:right w:val="none" w:sz="0" w:space="0" w:color="auto"/>
              </w:divBdr>
            </w:div>
          </w:divsChild>
        </w:div>
        <w:div w:id="1436441166">
          <w:marLeft w:val="0"/>
          <w:marRight w:val="0"/>
          <w:marTop w:val="0"/>
          <w:marBottom w:val="0"/>
          <w:divBdr>
            <w:top w:val="none" w:sz="0" w:space="0" w:color="auto"/>
            <w:left w:val="none" w:sz="0" w:space="0" w:color="auto"/>
            <w:bottom w:val="none" w:sz="0" w:space="0" w:color="auto"/>
            <w:right w:val="none" w:sz="0" w:space="0" w:color="auto"/>
          </w:divBdr>
          <w:divsChild>
            <w:div w:id="2011634522">
              <w:marLeft w:val="0"/>
              <w:marRight w:val="0"/>
              <w:marTop w:val="0"/>
              <w:marBottom w:val="0"/>
              <w:divBdr>
                <w:top w:val="none" w:sz="0" w:space="0" w:color="auto"/>
                <w:left w:val="none" w:sz="0" w:space="0" w:color="auto"/>
                <w:bottom w:val="none" w:sz="0" w:space="0" w:color="auto"/>
                <w:right w:val="none" w:sz="0" w:space="0" w:color="auto"/>
              </w:divBdr>
            </w:div>
          </w:divsChild>
        </w:div>
        <w:div w:id="963274161">
          <w:marLeft w:val="0"/>
          <w:marRight w:val="0"/>
          <w:marTop w:val="0"/>
          <w:marBottom w:val="0"/>
          <w:divBdr>
            <w:top w:val="none" w:sz="0" w:space="0" w:color="auto"/>
            <w:left w:val="none" w:sz="0" w:space="0" w:color="auto"/>
            <w:bottom w:val="none" w:sz="0" w:space="0" w:color="auto"/>
            <w:right w:val="none" w:sz="0" w:space="0" w:color="auto"/>
          </w:divBdr>
          <w:divsChild>
            <w:div w:id="216287459">
              <w:marLeft w:val="0"/>
              <w:marRight w:val="0"/>
              <w:marTop w:val="0"/>
              <w:marBottom w:val="0"/>
              <w:divBdr>
                <w:top w:val="none" w:sz="0" w:space="0" w:color="auto"/>
                <w:left w:val="none" w:sz="0" w:space="0" w:color="auto"/>
                <w:bottom w:val="none" w:sz="0" w:space="0" w:color="auto"/>
                <w:right w:val="none" w:sz="0" w:space="0" w:color="auto"/>
              </w:divBdr>
            </w:div>
          </w:divsChild>
        </w:div>
        <w:div w:id="369379611">
          <w:marLeft w:val="0"/>
          <w:marRight w:val="0"/>
          <w:marTop w:val="0"/>
          <w:marBottom w:val="0"/>
          <w:divBdr>
            <w:top w:val="none" w:sz="0" w:space="0" w:color="auto"/>
            <w:left w:val="none" w:sz="0" w:space="0" w:color="auto"/>
            <w:bottom w:val="none" w:sz="0" w:space="0" w:color="auto"/>
            <w:right w:val="none" w:sz="0" w:space="0" w:color="auto"/>
          </w:divBdr>
          <w:divsChild>
            <w:div w:id="1481648798">
              <w:marLeft w:val="0"/>
              <w:marRight w:val="0"/>
              <w:marTop w:val="0"/>
              <w:marBottom w:val="0"/>
              <w:divBdr>
                <w:top w:val="none" w:sz="0" w:space="0" w:color="auto"/>
                <w:left w:val="none" w:sz="0" w:space="0" w:color="auto"/>
                <w:bottom w:val="none" w:sz="0" w:space="0" w:color="auto"/>
                <w:right w:val="none" w:sz="0" w:space="0" w:color="auto"/>
              </w:divBdr>
            </w:div>
          </w:divsChild>
        </w:div>
        <w:div w:id="815877841">
          <w:marLeft w:val="0"/>
          <w:marRight w:val="0"/>
          <w:marTop w:val="0"/>
          <w:marBottom w:val="0"/>
          <w:divBdr>
            <w:top w:val="none" w:sz="0" w:space="0" w:color="auto"/>
            <w:left w:val="none" w:sz="0" w:space="0" w:color="auto"/>
            <w:bottom w:val="none" w:sz="0" w:space="0" w:color="auto"/>
            <w:right w:val="none" w:sz="0" w:space="0" w:color="auto"/>
          </w:divBdr>
          <w:divsChild>
            <w:div w:id="1008563506">
              <w:marLeft w:val="0"/>
              <w:marRight w:val="0"/>
              <w:marTop w:val="0"/>
              <w:marBottom w:val="0"/>
              <w:divBdr>
                <w:top w:val="none" w:sz="0" w:space="0" w:color="auto"/>
                <w:left w:val="none" w:sz="0" w:space="0" w:color="auto"/>
                <w:bottom w:val="none" w:sz="0" w:space="0" w:color="auto"/>
                <w:right w:val="none" w:sz="0" w:space="0" w:color="auto"/>
              </w:divBdr>
            </w:div>
          </w:divsChild>
        </w:div>
        <w:div w:id="1760757235">
          <w:marLeft w:val="0"/>
          <w:marRight w:val="0"/>
          <w:marTop w:val="0"/>
          <w:marBottom w:val="0"/>
          <w:divBdr>
            <w:top w:val="none" w:sz="0" w:space="0" w:color="auto"/>
            <w:left w:val="none" w:sz="0" w:space="0" w:color="auto"/>
            <w:bottom w:val="none" w:sz="0" w:space="0" w:color="auto"/>
            <w:right w:val="none" w:sz="0" w:space="0" w:color="auto"/>
          </w:divBdr>
          <w:divsChild>
            <w:div w:id="1294096930">
              <w:marLeft w:val="0"/>
              <w:marRight w:val="0"/>
              <w:marTop w:val="0"/>
              <w:marBottom w:val="0"/>
              <w:divBdr>
                <w:top w:val="none" w:sz="0" w:space="0" w:color="auto"/>
                <w:left w:val="none" w:sz="0" w:space="0" w:color="auto"/>
                <w:bottom w:val="none" w:sz="0" w:space="0" w:color="auto"/>
                <w:right w:val="none" w:sz="0" w:space="0" w:color="auto"/>
              </w:divBdr>
            </w:div>
          </w:divsChild>
        </w:div>
        <w:div w:id="454564742">
          <w:marLeft w:val="0"/>
          <w:marRight w:val="0"/>
          <w:marTop w:val="0"/>
          <w:marBottom w:val="0"/>
          <w:divBdr>
            <w:top w:val="none" w:sz="0" w:space="0" w:color="auto"/>
            <w:left w:val="none" w:sz="0" w:space="0" w:color="auto"/>
            <w:bottom w:val="none" w:sz="0" w:space="0" w:color="auto"/>
            <w:right w:val="none" w:sz="0" w:space="0" w:color="auto"/>
          </w:divBdr>
          <w:divsChild>
            <w:div w:id="1278870906">
              <w:marLeft w:val="0"/>
              <w:marRight w:val="0"/>
              <w:marTop w:val="0"/>
              <w:marBottom w:val="0"/>
              <w:divBdr>
                <w:top w:val="none" w:sz="0" w:space="0" w:color="auto"/>
                <w:left w:val="none" w:sz="0" w:space="0" w:color="auto"/>
                <w:bottom w:val="none" w:sz="0" w:space="0" w:color="auto"/>
                <w:right w:val="none" w:sz="0" w:space="0" w:color="auto"/>
              </w:divBdr>
            </w:div>
          </w:divsChild>
        </w:div>
        <w:div w:id="876939753">
          <w:marLeft w:val="0"/>
          <w:marRight w:val="0"/>
          <w:marTop w:val="0"/>
          <w:marBottom w:val="0"/>
          <w:divBdr>
            <w:top w:val="none" w:sz="0" w:space="0" w:color="auto"/>
            <w:left w:val="none" w:sz="0" w:space="0" w:color="auto"/>
            <w:bottom w:val="none" w:sz="0" w:space="0" w:color="auto"/>
            <w:right w:val="none" w:sz="0" w:space="0" w:color="auto"/>
          </w:divBdr>
          <w:divsChild>
            <w:div w:id="1990867333">
              <w:marLeft w:val="0"/>
              <w:marRight w:val="0"/>
              <w:marTop w:val="0"/>
              <w:marBottom w:val="0"/>
              <w:divBdr>
                <w:top w:val="none" w:sz="0" w:space="0" w:color="auto"/>
                <w:left w:val="none" w:sz="0" w:space="0" w:color="auto"/>
                <w:bottom w:val="none" w:sz="0" w:space="0" w:color="auto"/>
                <w:right w:val="none" w:sz="0" w:space="0" w:color="auto"/>
              </w:divBdr>
            </w:div>
          </w:divsChild>
        </w:div>
        <w:div w:id="553733592">
          <w:marLeft w:val="0"/>
          <w:marRight w:val="0"/>
          <w:marTop w:val="0"/>
          <w:marBottom w:val="0"/>
          <w:divBdr>
            <w:top w:val="none" w:sz="0" w:space="0" w:color="auto"/>
            <w:left w:val="none" w:sz="0" w:space="0" w:color="auto"/>
            <w:bottom w:val="none" w:sz="0" w:space="0" w:color="auto"/>
            <w:right w:val="none" w:sz="0" w:space="0" w:color="auto"/>
          </w:divBdr>
          <w:divsChild>
            <w:div w:id="1079719660">
              <w:marLeft w:val="0"/>
              <w:marRight w:val="0"/>
              <w:marTop w:val="0"/>
              <w:marBottom w:val="0"/>
              <w:divBdr>
                <w:top w:val="none" w:sz="0" w:space="0" w:color="auto"/>
                <w:left w:val="none" w:sz="0" w:space="0" w:color="auto"/>
                <w:bottom w:val="none" w:sz="0" w:space="0" w:color="auto"/>
                <w:right w:val="none" w:sz="0" w:space="0" w:color="auto"/>
              </w:divBdr>
            </w:div>
          </w:divsChild>
        </w:div>
        <w:div w:id="90205897">
          <w:marLeft w:val="0"/>
          <w:marRight w:val="0"/>
          <w:marTop w:val="0"/>
          <w:marBottom w:val="0"/>
          <w:divBdr>
            <w:top w:val="none" w:sz="0" w:space="0" w:color="auto"/>
            <w:left w:val="none" w:sz="0" w:space="0" w:color="auto"/>
            <w:bottom w:val="none" w:sz="0" w:space="0" w:color="auto"/>
            <w:right w:val="none" w:sz="0" w:space="0" w:color="auto"/>
          </w:divBdr>
          <w:divsChild>
            <w:div w:id="1898668362">
              <w:marLeft w:val="0"/>
              <w:marRight w:val="0"/>
              <w:marTop w:val="0"/>
              <w:marBottom w:val="0"/>
              <w:divBdr>
                <w:top w:val="none" w:sz="0" w:space="0" w:color="auto"/>
                <w:left w:val="none" w:sz="0" w:space="0" w:color="auto"/>
                <w:bottom w:val="none" w:sz="0" w:space="0" w:color="auto"/>
                <w:right w:val="none" w:sz="0" w:space="0" w:color="auto"/>
              </w:divBdr>
            </w:div>
          </w:divsChild>
        </w:div>
        <w:div w:id="1928999923">
          <w:marLeft w:val="0"/>
          <w:marRight w:val="0"/>
          <w:marTop w:val="0"/>
          <w:marBottom w:val="0"/>
          <w:divBdr>
            <w:top w:val="none" w:sz="0" w:space="0" w:color="auto"/>
            <w:left w:val="none" w:sz="0" w:space="0" w:color="auto"/>
            <w:bottom w:val="none" w:sz="0" w:space="0" w:color="auto"/>
            <w:right w:val="none" w:sz="0" w:space="0" w:color="auto"/>
          </w:divBdr>
          <w:divsChild>
            <w:div w:id="1344669226">
              <w:marLeft w:val="0"/>
              <w:marRight w:val="0"/>
              <w:marTop w:val="0"/>
              <w:marBottom w:val="0"/>
              <w:divBdr>
                <w:top w:val="none" w:sz="0" w:space="0" w:color="auto"/>
                <w:left w:val="none" w:sz="0" w:space="0" w:color="auto"/>
                <w:bottom w:val="none" w:sz="0" w:space="0" w:color="auto"/>
                <w:right w:val="none" w:sz="0" w:space="0" w:color="auto"/>
              </w:divBdr>
            </w:div>
          </w:divsChild>
        </w:div>
        <w:div w:id="650642530">
          <w:marLeft w:val="0"/>
          <w:marRight w:val="0"/>
          <w:marTop w:val="0"/>
          <w:marBottom w:val="0"/>
          <w:divBdr>
            <w:top w:val="none" w:sz="0" w:space="0" w:color="auto"/>
            <w:left w:val="none" w:sz="0" w:space="0" w:color="auto"/>
            <w:bottom w:val="none" w:sz="0" w:space="0" w:color="auto"/>
            <w:right w:val="none" w:sz="0" w:space="0" w:color="auto"/>
          </w:divBdr>
          <w:divsChild>
            <w:div w:id="453182962">
              <w:marLeft w:val="0"/>
              <w:marRight w:val="0"/>
              <w:marTop w:val="0"/>
              <w:marBottom w:val="0"/>
              <w:divBdr>
                <w:top w:val="none" w:sz="0" w:space="0" w:color="auto"/>
                <w:left w:val="none" w:sz="0" w:space="0" w:color="auto"/>
                <w:bottom w:val="none" w:sz="0" w:space="0" w:color="auto"/>
                <w:right w:val="none" w:sz="0" w:space="0" w:color="auto"/>
              </w:divBdr>
            </w:div>
          </w:divsChild>
        </w:div>
        <w:div w:id="20591699">
          <w:marLeft w:val="0"/>
          <w:marRight w:val="0"/>
          <w:marTop w:val="0"/>
          <w:marBottom w:val="0"/>
          <w:divBdr>
            <w:top w:val="none" w:sz="0" w:space="0" w:color="auto"/>
            <w:left w:val="none" w:sz="0" w:space="0" w:color="auto"/>
            <w:bottom w:val="none" w:sz="0" w:space="0" w:color="auto"/>
            <w:right w:val="none" w:sz="0" w:space="0" w:color="auto"/>
          </w:divBdr>
          <w:divsChild>
            <w:div w:id="805125588">
              <w:marLeft w:val="0"/>
              <w:marRight w:val="0"/>
              <w:marTop w:val="0"/>
              <w:marBottom w:val="0"/>
              <w:divBdr>
                <w:top w:val="none" w:sz="0" w:space="0" w:color="auto"/>
                <w:left w:val="none" w:sz="0" w:space="0" w:color="auto"/>
                <w:bottom w:val="none" w:sz="0" w:space="0" w:color="auto"/>
                <w:right w:val="none" w:sz="0" w:space="0" w:color="auto"/>
              </w:divBdr>
            </w:div>
          </w:divsChild>
        </w:div>
        <w:div w:id="1831941428">
          <w:marLeft w:val="0"/>
          <w:marRight w:val="0"/>
          <w:marTop w:val="0"/>
          <w:marBottom w:val="0"/>
          <w:divBdr>
            <w:top w:val="none" w:sz="0" w:space="0" w:color="auto"/>
            <w:left w:val="none" w:sz="0" w:space="0" w:color="auto"/>
            <w:bottom w:val="none" w:sz="0" w:space="0" w:color="auto"/>
            <w:right w:val="none" w:sz="0" w:space="0" w:color="auto"/>
          </w:divBdr>
          <w:divsChild>
            <w:div w:id="1499733711">
              <w:marLeft w:val="0"/>
              <w:marRight w:val="0"/>
              <w:marTop w:val="0"/>
              <w:marBottom w:val="0"/>
              <w:divBdr>
                <w:top w:val="none" w:sz="0" w:space="0" w:color="auto"/>
                <w:left w:val="none" w:sz="0" w:space="0" w:color="auto"/>
                <w:bottom w:val="none" w:sz="0" w:space="0" w:color="auto"/>
                <w:right w:val="none" w:sz="0" w:space="0" w:color="auto"/>
              </w:divBdr>
            </w:div>
          </w:divsChild>
        </w:div>
        <w:div w:id="618344774">
          <w:marLeft w:val="0"/>
          <w:marRight w:val="0"/>
          <w:marTop w:val="0"/>
          <w:marBottom w:val="0"/>
          <w:divBdr>
            <w:top w:val="none" w:sz="0" w:space="0" w:color="auto"/>
            <w:left w:val="none" w:sz="0" w:space="0" w:color="auto"/>
            <w:bottom w:val="none" w:sz="0" w:space="0" w:color="auto"/>
            <w:right w:val="none" w:sz="0" w:space="0" w:color="auto"/>
          </w:divBdr>
          <w:divsChild>
            <w:div w:id="902567618">
              <w:marLeft w:val="0"/>
              <w:marRight w:val="0"/>
              <w:marTop w:val="0"/>
              <w:marBottom w:val="0"/>
              <w:divBdr>
                <w:top w:val="none" w:sz="0" w:space="0" w:color="auto"/>
                <w:left w:val="none" w:sz="0" w:space="0" w:color="auto"/>
                <w:bottom w:val="none" w:sz="0" w:space="0" w:color="auto"/>
                <w:right w:val="none" w:sz="0" w:space="0" w:color="auto"/>
              </w:divBdr>
            </w:div>
          </w:divsChild>
        </w:div>
        <w:div w:id="2053571119">
          <w:marLeft w:val="0"/>
          <w:marRight w:val="0"/>
          <w:marTop w:val="0"/>
          <w:marBottom w:val="0"/>
          <w:divBdr>
            <w:top w:val="none" w:sz="0" w:space="0" w:color="auto"/>
            <w:left w:val="none" w:sz="0" w:space="0" w:color="auto"/>
            <w:bottom w:val="none" w:sz="0" w:space="0" w:color="auto"/>
            <w:right w:val="none" w:sz="0" w:space="0" w:color="auto"/>
          </w:divBdr>
          <w:divsChild>
            <w:div w:id="1814132881">
              <w:marLeft w:val="0"/>
              <w:marRight w:val="0"/>
              <w:marTop w:val="0"/>
              <w:marBottom w:val="0"/>
              <w:divBdr>
                <w:top w:val="none" w:sz="0" w:space="0" w:color="auto"/>
                <w:left w:val="none" w:sz="0" w:space="0" w:color="auto"/>
                <w:bottom w:val="none" w:sz="0" w:space="0" w:color="auto"/>
                <w:right w:val="none" w:sz="0" w:space="0" w:color="auto"/>
              </w:divBdr>
            </w:div>
          </w:divsChild>
        </w:div>
        <w:div w:id="953053870">
          <w:marLeft w:val="0"/>
          <w:marRight w:val="0"/>
          <w:marTop w:val="0"/>
          <w:marBottom w:val="0"/>
          <w:divBdr>
            <w:top w:val="none" w:sz="0" w:space="0" w:color="auto"/>
            <w:left w:val="none" w:sz="0" w:space="0" w:color="auto"/>
            <w:bottom w:val="none" w:sz="0" w:space="0" w:color="auto"/>
            <w:right w:val="none" w:sz="0" w:space="0" w:color="auto"/>
          </w:divBdr>
          <w:divsChild>
            <w:div w:id="1008755340">
              <w:marLeft w:val="0"/>
              <w:marRight w:val="0"/>
              <w:marTop w:val="0"/>
              <w:marBottom w:val="0"/>
              <w:divBdr>
                <w:top w:val="none" w:sz="0" w:space="0" w:color="auto"/>
                <w:left w:val="none" w:sz="0" w:space="0" w:color="auto"/>
                <w:bottom w:val="none" w:sz="0" w:space="0" w:color="auto"/>
                <w:right w:val="none" w:sz="0" w:space="0" w:color="auto"/>
              </w:divBdr>
            </w:div>
          </w:divsChild>
        </w:div>
        <w:div w:id="1807427581">
          <w:marLeft w:val="0"/>
          <w:marRight w:val="0"/>
          <w:marTop w:val="0"/>
          <w:marBottom w:val="0"/>
          <w:divBdr>
            <w:top w:val="none" w:sz="0" w:space="0" w:color="auto"/>
            <w:left w:val="none" w:sz="0" w:space="0" w:color="auto"/>
            <w:bottom w:val="none" w:sz="0" w:space="0" w:color="auto"/>
            <w:right w:val="none" w:sz="0" w:space="0" w:color="auto"/>
          </w:divBdr>
          <w:divsChild>
            <w:div w:id="678043316">
              <w:marLeft w:val="0"/>
              <w:marRight w:val="0"/>
              <w:marTop w:val="0"/>
              <w:marBottom w:val="0"/>
              <w:divBdr>
                <w:top w:val="none" w:sz="0" w:space="0" w:color="auto"/>
                <w:left w:val="none" w:sz="0" w:space="0" w:color="auto"/>
                <w:bottom w:val="none" w:sz="0" w:space="0" w:color="auto"/>
                <w:right w:val="none" w:sz="0" w:space="0" w:color="auto"/>
              </w:divBdr>
            </w:div>
          </w:divsChild>
        </w:div>
        <w:div w:id="1071193757">
          <w:marLeft w:val="0"/>
          <w:marRight w:val="0"/>
          <w:marTop w:val="0"/>
          <w:marBottom w:val="0"/>
          <w:divBdr>
            <w:top w:val="none" w:sz="0" w:space="0" w:color="auto"/>
            <w:left w:val="none" w:sz="0" w:space="0" w:color="auto"/>
            <w:bottom w:val="none" w:sz="0" w:space="0" w:color="auto"/>
            <w:right w:val="none" w:sz="0" w:space="0" w:color="auto"/>
          </w:divBdr>
          <w:divsChild>
            <w:div w:id="506359594">
              <w:marLeft w:val="0"/>
              <w:marRight w:val="0"/>
              <w:marTop w:val="0"/>
              <w:marBottom w:val="0"/>
              <w:divBdr>
                <w:top w:val="none" w:sz="0" w:space="0" w:color="auto"/>
                <w:left w:val="none" w:sz="0" w:space="0" w:color="auto"/>
                <w:bottom w:val="none" w:sz="0" w:space="0" w:color="auto"/>
                <w:right w:val="none" w:sz="0" w:space="0" w:color="auto"/>
              </w:divBdr>
            </w:div>
          </w:divsChild>
        </w:div>
        <w:div w:id="172300576">
          <w:marLeft w:val="0"/>
          <w:marRight w:val="0"/>
          <w:marTop w:val="0"/>
          <w:marBottom w:val="0"/>
          <w:divBdr>
            <w:top w:val="none" w:sz="0" w:space="0" w:color="auto"/>
            <w:left w:val="none" w:sz="0" w:space="0" w:color="auto"/>
            <w:bottom w:val="none" w:sz="0" w:space="0" w:color="auto"/>
            <w:right w:val="none" w:sz="0" w:space="0" w:color="auto"/>
          </w:divBdr>
          <w:divsChild>
            <w:div w:id="167445608">
              <w:marLeft w:val="0"/>
              <w:marRight w:val="0"/>
              <w:marTop w:val="0"/>
              <w:marBottom w:val="0"/>
              <w:divBdr>
                <w:top w:val="none" w:sz="0" w:space="0" w:color="auto"/>
                <w:left w:val="none" w:sz="0" w:space="0" w:color="auto"/>
                <w:bottom w:val="none" w:sz="0" w:space="0" w:color="auto"/>
                <w:right w:val="none" w:sz="0" w:space="0" w:color="auto"/>
              </w:divBdr>
            </w:div>
          </w:divsChild>
        </w:div>
        <w:div w:id="224147682">
          <w:marLeft w:val="0"/>
          <w:marRight w:val="0"/>
          <w:marTop w:val="0"/>
          <w:marBottom w:val="0"/>
          <w:divBdr>
            <w:top w:val="none" w:sz="0" w:space="0" w:color="auto"/>
            <w:left w:val="none" w:sz="0" w:space="0" w:color="auto"/>
            <w:bottom w:val="none" w:sz="0" w:space="0" w:color="auto"/>
            <w:right w:val="none" w:sz="0" w:space="0" w:color="auto"/>
          </w:divBdr>
          <w:divsChild>
            <w:div w:id="2094625340">
              <w:marLeft w:val="0"/>
              <w:marRight w:val="0"/>
              <w:marTop w:val="0"/>
              <w:marBottom w:val="0"/>
              <w:divBdr>
                <w:top w:val="none" w:sz="0" w:space="0" w:color="auto"/>
                <w:left w:val="none" w:sz="0" w:space="0" w:color="auto"/>
                <w:bottom w:val="none" w:sz="0" w:space="0" w:color="auto"/>
                <w:right w:val="none" w:sz="0" w:space="0" w:color="auto"/>
              </w:divBdr>
            </w:div>
          </w:divsChild>
        </w:div>
        <w:div w:id="1934967206">
          <w:marLeft w:val="0"/>
          <w:marRight w:val="0"/>
          <w:marTop w:val="0"/>
          <w:marBottom w:val="0"/>
          <w:divBdr>
            <w:top w:val="none" w:sz="0" w:space="0" w:color="auto"/>
            <w:left w:val="none" w:sz="0" w:space="0" w:color="auto"/>
            <w:bottom w:val="none" w:sz="0" w:space="0" w:color="auto"/>
            <w:right w:val="none" w:sz="0" w:space="0" w:color="auto"/>
          </w:divBdr>
          <w:divsChild>
            <w:div w:id="1346399302">
              <w:marLeft w:val="0"/>
              <w:marRight w:val="0"/>
              <w:marTop w:val="0"/>
              <w:marBottom w:val="0"/>
              <w:divBdr>
                <w:top w:val="none" w:sz="0" w:space="0" w:color="auto"/>
                <w:left w:val="none" w:sz="0" w:space="0" w:color="auto"/>
                <w:bottom w:val="none" w:sz="0" w:space="0" w:color="auto"/>
                <w:right w:val="none" w:sz="0" w:space="0" w:color="auto"/>
              </w:divBdr>
            </w:div>
          </w:divsChild>
        </w:div>
        <w:div w:id="1500806862">
          <w:marLeft w:val="0"/>
          <w:marRight w:val="0"/>
          <w:marTop w:val="0"/>
          <w:marBottom w:val="0"/>
          <w:divBdr>
            <w:top w:val="none" w:sz="0" w:space="0" w:color="auto"/>
            <w:left w:val="none" w:sz="0" w:space="0" w:color="auto"/>
            <w:bottom w:val="none" w:sz="0" w:space="0" w:color="auto"/>
            <w:right w:val="none" w:sz="0" w:space="0" w:color="auto"/>
          </w:divBdr>
          <w:divsChild>
            <w:div w:id="579407959">
              <w:marLeft w:val="0"/>
              <w:marRight w:val="0"/>
              <w:marTop w:val="0"/>
              <w:marBottom w:val="0"/>
              <w:divBdr>
                <w:top w:val="none" w:sz="0" w:space="0" w:color="auto"/>
                <w:left w:val="none" w:sz="0" w:space="0" w:color="auto"/>
                <w:bottom w:val="none" w:sz="0" w:space="0" w:color="auto"/>
                <w:right w:val="none" w:sz="0" w:space="0" w:color="auto"/>
              </w:divBdr>
            </w:div>
          </w:divsChild>
        </w:div>
        <w:div w:id="955914507">
          <w:marLeft w:val="0"/>
          <w:marRight w:val="0"/>
          <w:marTop w:val="0"/>
          <w:marBottom w:val="0"/>
          <w:divBdr>
            <w:top w:val="none" w:sz="0" w:space="0" w:color="auto"/>
            <w:left w:val="none" w:sz="0" w:space="0" w:color="auto"/>
            <w:bottom w:val="none" w:sz="0" w:space="0" w:color="auto"/>
            <w:right w:val="none" w:sz="0" w:space="0" w:color="auto"/>
          </w:divBdr>
          <w:divsChild>
            <w:div w:id="1513950320">
              <w:marLeft w:val="0"/>
              <w:marRight w:val="0"/>
              <w:marTop w:val="0"/>
              <w:marBottom w:val="0"/>
              <w:divBdr>
                <w:top w:val="none" w:sz="0" w:space="0" w:color="auto"/>
                <w:left w:val="none" w:sz="0" w:space="0" w:color="auto"/>
                <w:bottom w:val="none" w:sz="0" w:space="0" w:color="auto"/>
                <w:right w:val="none" w:sz="0" w:space="0" w:color="auto"/>
              </w:divBdr>
            </w:div>
          </w:divsChild>
        </w:div>
        <w:div w:id="586118343">
          <w:marLeft w:val="0"/>
          <w:marRight w:val="0"/>
          <w:marTop w:val="0"/>
          <w:marBottom w:val="0"/>
          <w:divBdr>
            <w:top w:val="none" w:sz="0" w:space="0" w:color="auto"/>
            <w:left w:val="none" w:sz="0" w:space="0" w:color="auto"/>
            <w:bottom w:val="none" w:sz="0" w:space="0" w:color="auto"/>
            <w:right w:val="none" w:sz="0" w:space="0" w:color="auto"/>
          </w:divBdr>
          <w:divsChild>
            <w:div w:id="1001812934">
              <w:marLeft w:val="0"/>
              <w:marRight w:val="0"/>
              <w:marTop w:val="0"/>
              <w:marBottom w:val="0"/>
              <w:divBdr>
                <w:top w:val="none" w:sz="0" w:space="0" w:color="auto"/>
                <w:left w:val="none" w:sz="0" w:space="0" w:color="auto"/>
                <w:bottom w:val="none" w:sz="0" w:space="0" w:color="auto"/>
                <w:right w:val="none" w:sz="0" w:space="0" w:color="auto"/>
              </w:divBdr>
            </w:div>
          </w:divsChild>
        </w:div>
        <w:div w:id="1784110045">
          <w:marLeft w:val="0"/>
          <w:marRight w:val="0"/>
          <w:marTop w:val="0"/>
          <w:marBottom w:val="0"/>
          <w:divBdr>
            <w:top w:val="none" w:sz="0" w:space="0" w:color="auto"/>
            <w:left w:val="none" w:sz="0" w:space="0" w:color="auto"/>
            <w:bottom w:val="none" w:sz="0" w:space="0" w:color="auto"/>
            <w:right w:val="none" w:sz="0" w:space="0" w:color="auto"/>
          </w:divBdr>
          <w:divsChild>
            <w:div w:id="863322046">
              <w:marLeft w:val="0"/>
              <w:marRight w:val="0"/>
              <w:marTop w:val="0"/>
              <w:marBottom w:val="0"/>
              <w:divBdr>
                <w:top w:val="none" w:sz="0" w:space="0" w:color="auto"/>
                <w:left w:val="none" w:sz="0" w:space="0" w:color="auto"/>
                <w:bottom w:val="none" w:sz="0" w:space="0" w:color="auto"/>
                <w:right w:val="none" w:sz="0" w:space="0" w:color="auto"/>
              </w:divBdr>
            </w:div>
          </w:divsChild>
        </w:div>
        <w:div w:id="1476338370">
          <w:marLeft w:val="0"/>
          <w:marRight w:val="0"/>
          <w:marTop w:val="0"/>
          <w:marBottom w:val="0"/>
          <w:divBdr>
            <w:top w:val="none" w:sz="0" w:space="0" w:color="auto"/>
            <w:left w:val="none" w:sz="0" w:space="0" w:color="auto"/>
            <w:bottom w:val="none" w:sz="0" w:space="0" w:color="auto"/>
            <w:right w:val="none" w:sz="0" w:space="0" w:color="auto"/>
          </w:divBdr>
          <w:divsChild>
            <w:div w:id="1592397333">
              <w:marLeft w:val="0"/>
              <w:marRight w:val="0"/>
              <w:marTop w:val="0"/>
              <w:marBottom w:val="0"/>
              <w:divBdr>
                <w:top w:val="none" w:sz="0" w:space="0" w:color="auto"/>
                <w:left w:val="none" w:sz="0" w:space="0" w:color="auto"/>
                <w:bottom w:val="none" w:sz="0" w:space="0" w:color="auto"/>
                <w:right w:val="none" w:sz="0" w:space="0" w:color="auto"/>
              </w:divBdr>
            </w:div>
          </w:divsChild>
        </w:div>
        <w:div w:id="502404240">
          <w:marLeft w:val="0"/>
          <w:marRight w:val="0"/>
          <w:marTop w:val="0"/>
          <w:marBottom w:val="0"/>
          <w:divBdr>
            <w:top w:val="none" w:sz="0" w:space="0" w:color="auto"/>
            <w:left w:val="none" w:sz="0" w:space="0" w:color="auto"/>
            <w:bottom w:val="none" w:sz="0" w:space="0" w:color="auto"/>
            <w:right w:val="none" w:sz="0" w:space="0" w:color="auto"/>
          </w:divBdr>
          <w:divsChild>
            <w:div w:id="2045130626">
              <w:marLeft w:val="0"/>
              <w:marRight w:val="0"/>
              <w:marTop w:val="0"/>
              <w:marBottom w:val="0"/>
              <w:divBdr>
                <w:top w:val="none" w:sz="0" w:space="0" w:color="auto"/>
                <w:left w:val="none" w:sz="0" w:space="0" w:color="auto"/>
                <w:bottom w:val="none" w:sz="0" w:space="0" w:color="auto"/>
                <w:right w:val="none" w:sz="0" w:space="0" w:color="auto"/>
              </w:divBdr>
            </w:div>
          </w:divsChild>
        </w:div>
        <w:div w:id="2087142966">
          <w:marLeft w:val="0"/>
          <w:marRight w:val="0"/>
          <w:marTop w:val="0"/>
          <w:marBottom w:val="0"/>
          <w:divBdr>
            <w:top w:val="none" w:sz="0" w:space="0" w:color="auto"/>
            <w:left w:val="none" w:sz="0" w:space="0" w:color="auto"/>
            <w:bottom w:val="none" w:sz="0" w:space="0" w:color="auto"/>
            <w:right w:val="none" w:sz="0" w:space="0" w:color="auto"/>
          </w:divBdr>
          <w:divsChild>
            <w:div w:id="1744645079">
              <w:marLeft w:val="0"/>
              <w:marRight w:val="0"/>
              <w:marTop w:val="0"/>
              <w:marBottom w:val="0"/>
              <w:divBdr>
                <w:top w:val="none" w:sz="0" w:space="0" w:color="auto"/>
                <w:left w:val="none" w:sz="0" w:space="0" w:color="auto"/>
                <w:bottom w:val="none" w:sz="0" w:space="0" w:color="auto"/>
                <w:right w:val="none" w:sz="0" w:space="0" w:color="auto"/>
              </w:divBdr>
            </w:div>
          </w:divsChild>
        </w:div>
        <w:div w:id="157770623">
          <w:marLeft w:val="0"/>
          <w:marRight w:val="0"/>
          <w:marTop w:val="0"/>
          <w:marBottom w:val="0"/>
          <w:divBdr>
            <w:top w:val="none" w:sz="0" w:space="0" w:color="auto"/>
            <w:left w:val="none" w:sz="0" w:space="0" w:color="auto"/>
            <w:bottom w:val="none" w:sz="0" w:space="0" w:color="auto"/>
            <w:right w:val="none" w:sz="0" w:space="0" w:color="auto"/>
          </w:divBdr>
        </w:div>
        <w:div w:id="315688447">
          <w:marLeft w:val="0"/>
          <w:marRight w:val="0"/>
          <w:marTop w:val="0"/>
          <w:marBottom w:val="0"/>
          <w:divBdr>
            <w:top w:val="none" w:sz="0" w:space="0" w:color="auto"/>
            <w:left w:val="none" w:sz="0" w:space="0" w:color="auto"/>
            <w:bottom w:val="none" w:sz="0" w:space="0" w:color="auto"/>
            <w:right w:val="none" w:sz="0" w:space="0" w:color="auto"/>
          </w:divBdr>
        </w:div>
        <w:div w:id="350425059">
          <w:marLeft w:val="0"/>
          <w:marRight w:val="0"/>
          <w:marTop w:val="0"/>
          <w:marBottom w:val="0"/>
          <w:divBdr>
            <w:top w:val="none" w:sz="0" w:space="0" w:color="auto"/>
            <w:left w:val="none" w:sz="0" w:space="0" w:color="auto"/>
            <w:bottom w:val="none" w:sz="0" w:space="0" w:color="auto"/>
            <w:right w:val="none" w:sz="0" w:space="0" w:color="auto"/>
          </w:divBdr>
        </w:div>
        <w:div w:id="347953730">
          <w:marLeft w:val="0"/>
          <w:marRight w:val="0"/>
          <w:marTop w:val="0"/>
          <w:marBottom w:val="0"/>
          <w:divBdr>
            <w:top w:val="none" w:sz="0" w:space="0" w:color="auto"/>
            <w:left w:val="none" w:sz="0" w:space="0" w:color="auto"/>
            <w:bottom w:val="none" w:sz="0" w:space="0" w:color="auto"/>
            <w:right w:val="none" w:sz="0" w:space="0" w:color="auto"/>
          </w:divBdr>
        </w:div>
        <w:div w:id="788623638">
          <w:marLeft w:val="0"/>
          <w:marRight w:val="0"/>
          <w:marTop w:val="0"/>
          <w:marBottom w:val="0"/>
          <w:divBdr>
            <w:top w:val="none" w:sz="0" w:space="0" w:color="auto"/>
            <w:left w:val="none" w:sz="0" w:space="0" w:color="auto"/>
            <w:bottom w:val="none" w:sz="0" w:space="0" w:color="auto"/>
            <w:right w:val="none" w:sz="0" w:space="0" w:color="auto"/>
          </w:divBdr>
        </w:div>
        <w:div w:id="49352660">
          <w:marLeft w:val="0"/>
          <w:marRight w:val="0"/>
          <w:marTop w:val="0"/>
          <w:marBottom w:val="0"/>
          <w:divBdr>
            <w:top w:val="none" w:sz="0" w:space="0" w:color="auto"/>
            <w:left w:val="none" w:sz="0" w:space="0" w:color="auto"/>
            <w:bottom w:val="none" w:sz="0" w:space="0" w:color="auto"/>
            <w:right w:val="none" w:sz="0" w:space="0" w:color="auto"/>
          </w:divBdr>
        </w:div>
        <w:div w:id="1459295368">
          <w:marLeft w:val="0"/>
          <w:marRight w:val="0"/>
          <w:marTop w:val="0"/>
          <w:marBottom w:val="0"/>
          <w:divBdr>
            <w:top w:val="none" w:sz="0" w:space="0" w:color="auto"/>
            <w:left w:val="none" w:sz="0" w:space="0" w:color="auto"/>
            <w:bottom w:val="none" w:sz="0" w:space="0" w:color="auto"/>
            <w:right w:val="none" w:sz="0" w:space="0" w:color="auto"/>
          </w:divBdr>
        </w:div>
        <w:div w:id="931665639">
          <w:marLeft w:val="0"/>
          <w:marRight w:val="0"/>
          <w:marTop w:val="0"/>
          <w:marBottom w:val="0"/>
          <w:divBdr>
            <w:top w:val="none" w:sz="0" w:space="0" w:color="auto"/>
            <w:left w:val="none" w:sz="0" w:space="0" w:color="auto"/>
            <w:bottom w:val="none" w:sz="0" w:space="0" w:color="auto"/>
            <w:right w:val="none" w:sz="0" w:space="0" w:color="auto"/>
          </w:divBdr>
        </w:div>
        <w:div w:id="824010373">
          <w:marLeft w:val="0"/>
          <w:marRight w:val="0"/>
          <w:marTop w:val="0"/>
          <w:marBottom w:val="0"/>
          <w:divBdr>
            <w:top w:val="none" w:sz="0" w:space="0" w:color="auto"/>
            <w:left w:val="none" w:sz="0" w:space="0" w:color="auto"/>
            <w:bottom w:val="none" w:sz="0" w:space="0" w:color="auto"/>
            <w:right w:val="none" w:sz="0" w:space="0" w:color="auto"/>
          </w:divBdr>
        </w:div>
        <w:div w:id="825240115">
          <w:marLeft w:val="0"/>
          <w:marRight w:val="0"/>
          <w:marTop w:val="0"/>
          <w:marBottom w:val="0"/>
          <w:divBdr>
            <w:top w:val="none" w:sz="0" w:space="0" w:color="auto"/>
            <w:left w:val="none" w:sz="0" w:space="0" w:color="auto"/>
            <w:bottom w:val="none" w:sz="0" w:space="0" w:color="auto"/>
            <w:right w:val="none" w:sz="0" w:space="0" w:color="auto"/>
          </w:divBdr>
        </w:div>
        <w:div w:id="207954216">
          <w:marLeft w:val="0"/>
          <w:marRight w:val="0"/>
          <w:marTop w:val="0"/>
          <w:marBottom w:val="0"/>
          <w:divBdr>
            <w:top w:val="none" w:sz="0" w:space="0" w:color="auto"/>
            <w:left w:val="none" w:sz="0" w:space="0" w:color="auto"/>
            <w:bottom w:val="none" w:sz="0" w:space="0" w:color="auto"/>
            <w:right w:val="none" w:sz="0" w:space="0" w:color="auto"/>
          </w:divBdr>
        </w:div>
        <w:div w:id="377777300">
          <w:marLeft w:val="0"/>
          <w:marRight w:val="0"/>
          <w:marTop w:val="0"/>
          <w:marBottom w:val="0"/>
          <w:divBdr>
            <w:top w:val="none" w:sz="0" w:space="0" w:color="auto"/>
            <w:left w:val="none" w:sz="0" w:space="0" w:color="auto"/>
            <w:bottom w:val="none" w:sz="0" w:space="0" w:color="auto"/>
            <w:right w:val="none" w:sz="0" w:space="0" w:color="auto"/>
          </w:divBdr>
        </w:div>
        <w:div w:id="199245920">
          <w:marLeft w:val="0"/>
          <w:marRight w:val="0"/>
          <w:marTop w:val="0"/>
          <w:marBottom w:val="0"/>
          <w:divBdr>
            <w:top w:val="none" w:sz="0" w:space="0" w:color="auto"/>
            <w:left w:val="none" w:sz="0" w:space="0" w:color="auto"/>
            <w:bottom w:val="none" w:sz="0" w:space="0" w:color="auto"/>
            <w:right w:val="none" w:sz="0" w:space="0" w:color="auto"/>
          </w:divBdr>
        </w:div>
        <w:div w:id="1230110815">
          <w:marLeft w:val="0"/>
          <w:marRight w:val="0"/>
          <w:marTop w:val="0"/>
          <w:marBottom w:val="0"/>
          <w:divBdr>
            <w:top w:val="none" w:sz="0" w:space="0" w:color="auto"/>
            <w:left w:val="none" w:sz="0" w:space="0" w:color="auto"/>
            <w:bottom w:val="none" w:sz="0" w:space="0" w:color="auto"/>
            <w:right w:val="none" w:sz="0" w:space="0" w:color="auto"/>
          </w:divBdr>
        </w:div>
        <w:div w:id="1144616013">
          <w:marLeft w:val="0"/>
          <w:marRight w:val="0"/>
          <w:marTop w:val="0"/>
          <w:marBottom w:val="0"/>
          <w:divBdr>
            <w:top w:val="none" w:sz="0" w:space="0" w:color="auto"/>
            <w:left w:val="none" w:sz="0" w:space="0" w:color="auto"/>
            <w:bottom w:val="none" w:sz="0" w:space="0" w:color="auto"/>
            <w:right w:val="none" w:sz="0" w:space="0" w:color="auto"/>
          </w:divBdr>
        </w:div>
        <w:div w:id="1351562122">
          <w:marLeft w:val="0"/>
          <w:marRight w:val="0"/>
          <w:marTop w:val="0"/>
          <w:marBottom w:val="0"/>
          <w:divBdr>
            <w:top w:val="none" w:sz="0" w:space="0" w:color="auto"/>
            <w:left w:val="none" w:sz="0" w:space="0" w:color="auto"/>
            <w:bottom w:val="none" w:sz="0" w:space="0" w:color="auto"/>
            <w:right w:val="none" w:sz="0" w:space="0" w:color="auto"/>
          </w:divBdr>
        </w:div>
        <w:div w:id="1409228842">
          <w:marLeft w:val="0"/>
          <w:marRight w:val="0"/>
          <w:marTop w:val="0"/>
          <w:marBottom w:val="0"/>
          <w:divBdr>
            <w:top w:val="none" w:sz="0" w:space="0" w:color="auto"/>
            <w:left w:val="none" w:sz="0" w:space="0" w:color="auto"/>
            <w:bottom w:val="none" w:sz="0" w:space="0" w:color="auto"/>
            <w:right w:val="none" w:sz="0" w:space="0" w:color="auto"/>
          </w:divBdr>
        </w:div>
        <w:div w:id="35279662">
          <w:marLeft w:val="0"/>
          <w:marRight w:val="0"/>
          <w:marTop w:val="0"/>
          <w:marBottom w:val="0"/>
          <w:divBdr>
            <w:top w:val="none" w:sz="0" w:space="0" w:color="auto"/>
            <w:left w:val="none" w:sz="0" w:space="0" w:color="auto"/>
            <w:bottom w:val="none" w:sz="0" w:space="0" w:color="auto"/>
            <w:right w:val="none" w:sz="0" w:space="0" w:color="auto"/>
          </w:divBdr>
        </w:div>
        <w:div w:id="505023099">
          <w:marLeft w:val="0"/>
          <w:marRight w:val="0"/>
          <w:marTop w:val="0"/>
          <w:marBottom w:val="0"/>
          <w:divBdr>
            <w:top w:val="none" w:sz="0" w:space="0" w:color="auto"/>
            <w:left w:val="none" w:sz="0" w:space="0" w:color="auto"/>
            <w:bottom w:val="none" w:sz="0" w:space="0" w:color="auto"/>
            <w:right w:val="none" w:sz="0" w:space="0" w:color="auto"/>
          </w:divBdr>
        </w:div>
        <w:div w:id="566652138">
          <w:marLeft w:val="0"/>
          <w:marRight w:val="0"/>
          <w:marTop w:val="0"/>
          <w:marBottom w:val="0"/>
          <w:divBdr>
            <w:top w:val="none" w:sz="0" w:space="0" w:color="auto"/>
            <w:left w:val="none" w:sz="0" w:space="0" w:color="auto"/>
            <w:bottom w:val="none" w:sz="0" w:space="0" w:color="auto"/>
            <w:right w:val="none" w:sz="0" w:space="0" w:color="auto"/>
          </w:divBdr>
        </w:div>
        <w:div w:id="1783917171">
          <w:marLeft w:val="0"/>
          <w:marRight w:val="0"/>
          <w:marTop w:val="0"/>
          <w:marBottom w:val="0"/>
          <w:divBdr>
            <w:top w:val="none" w:sz="0" w:space="0" w:color="auto"/>
            <w:left w:val="none" w:sz="0" w:space="0" w:color="auto"/>
            <w:bottom w:val="none" w:sz="0" w:space="0" w:color="auto"/>
            <w:right w:val="none" w:sz="0" w:space="0" w:color="auto"/>
          </w:divBdr>
        </w:div>
        <w:div w:id="1548568960">
          <w:marLeft w:val="0"/>
          <w:marRight w:val="0"/>
          <w:marTop w:val="0"/>
          <w:marBottom w:val="0"/>
          <w:divBdr>
            <w:top w:val="none" w:sz="0" w:space="0" w:color="auto"/>
            <w:left w:val="none" w:sz="0" w:space="0" w:color="auto"/>
            <w:bottom w:val="none" w:sz="0" w:space="0" w:color="auto"/>
            <w:right w:val="none" w:sz="0" w:space="0" w:color="auto"/>
          </w:divBdr>
        </w:div>
        <w:div w:id="1663464357">
          <w:marLeft w:val="0"/>
          <w:marRight w:val="0"/>
          <w:marTop w:val="0"/>
          <w:marBottom w:val="0"/>
          <w:divBdr>
            <w:top w:val="none" w:sz="0" w:space="0" w:color="auto"/>
            <w:left w:val="none" w:sz="0" w:space="0" w:color="auto"/>
            <w:bottom w:val="none" w:sz="0" w:space="0" w:color="auto"/>
            <w:right w:val="none" w:sz="0" w:space="0" w:color="auto"/>
          </w:divBdr>
        </w:div>
        <w:div w:id="414593894">
          <w:marLeft w:val="0"/>
          <w:marRight w:val="0"/>
          <w:marTop w:val="0"/>
          <w:marBottom w:val="0"/>
          <w:divBdr>
            <w:top w:val="none" w:sz="0" w:space="0" w:color="auto"/>
            <w:left w:val="none" w:sz="0" w:space="0" w:color="auto"/>
            <w:bottom w:val="none" w:sz="0" w:space="0" w:color="auto"/>
            <w:right w:val="none" w:sz="0" w:space="0" w:color="auto"/>
          </w:divBdr>
        </w:div>
        <w:div w:id="1567648964">
          <w:marLeft w:val="0"/>
          <w:marRight w:val="0"/>
          <w:marTop w:val="0"/>
          <w:marBottom w:val="0"/>
          <w:divBdr>
            <w:top w:val="none" w:sz="0" w:space="0" w:color="auto"/>
            <w:left w:val="none" w:sz="0" w:space="0" w:color="auto"/>
            <w:bottom w:val="none" w:sz="0" w:space="0" w:color="auto"/>
            <w:right w:val="none" w:sz="0" w:space="0" w:color="auto"/>
          </w:divBdr>
        </w:div>
        <w:div w:id="984120234">
          <w:marLeft w:val="0"/>
          <w:marRight w:val="0"/>
          <w:marTop w:val="0"/>
          <w:marBottom w:val="0"/>
          <w:divBdr>
            <w:top w:val="none" w:sz="0" w:space="0" w:color="auto"/>
            <w:left w:val="none" w:sz="0" w:space="0" w:color="auto"/>
            <w:bottom w:val="none" w:sz="0" w:space="0" w:color="auto"/>
            <w:right w:val="none" w:sz="0" w:space="0" w:color="auto"/>
          </w:divBdr>
        </w:div>
        <w:div w:id="1639720521">
          <w:marLeft w:val="0"/>
          <w:marRight w:val="0"/>
          <w:marTop w:val="0"/>
          <w:marBottom w:val="0"/>
          <w:divBdr>
            <w:top w:val="none" w:sz="0" w:space="0" w:color="auto"/>
            <w:left w:val="none" w:sz="0" w:space="0" w:color="auto"/>
            <w:bottom w:val="none" w:sz="0" w:space="0" w:color="auto"/>
            <w:right w:val="none" w:sz="0" w:space="0" w:color="auto"/>
          </w:divBdr>
        </w:div>
        <w:div w:id="1413578590">
          <w:marLeft w:val="0"/>
          <w:marRight w:val="0"/>
          <w:marTop w:val="0"/>
          <w:marBottom w:val="0"/>
          <w:divBdr>
            <w:top w:val="none" w:sz="0" w:space="0" w:color="auto"/>
            <w:left w:val="none" w:sz="0" w:space="0" w:color="auto"/>
            <w:bottom w:val="none" w:sz="0" w:space="0" w:color="auto"/>
            <w:right w:val="none" w:sz="0" w:space="0" w:color="auto"/>
          </w:divBdr>
        </w:div>
        <w:div w:id="1577402689">
          <w:marLeft w:val="0"/>
          <w:marRight w:val="0"/>
          <w:marTop w:val="0"/>
          <w:marBottom w:val="0"/>
          <w:divBdr>
            <w:top w:val="none" w:sz="0" w:space="0" w:color="auto"/>
            <w:left w:val="none" w:sz="0" w:space="0" w:color="auto"/>
            <w:bottom w:val="none" w:sz="0" w:space="0" w:color="auto"/>
            <w:right w:val="none" w:sz="0" w:space="0" w:color="auto"/>
          </w:divBdr>
        </w:div>
        <w:div w:id="109009850">
          <w:marLeft w:val="0"/>
          <w:marRight w:val="0"/>
          <w:marTop w:val="0"/>
          <w:marBottom w:val="0"/>
          <w:divBdr>
            <w:top w:val="none" w:sz="0" w:space="0" w:color="auto"/>
            <w:left w:val="none" w:sz="0" w:space="0" w:color="auto"/>
            <w:bottom w:val="none" w:sz="0" w:space="0" w:color="auto"/>
            <w:right w:val="none" w:sz="0" w:space="0" w:color="auto"/>
          </w:divBdr>
        </w:div>
        <w:div w:id="450903828">
          <w:marLeft w:val="0"/>
          <w:marRight w:val="0"/>
          <w:marTop w:val="0"/>
          <w:marBottom w:val="0"/>
          <w:divBdr>
            <w:top w:val="none" w:sz="0" w:space="0" w:color="auto"/>
            <w:left w:val="none" w:sz="0" w:space="0" w:color="auto"/>
            <w:bottom w:val="none" w:sz="0" w:space="0" w:color="auto"/>
            <w:right w:val="none" w:sz="0" w:space="0" w:color="auto"/>
          </w:divBdr>
        </w:div>
        <w:div w:id="1972058160">
          <w:marLeft w:val="0"/>
          <w:marRight w:val="0"/>
          <w:marTop w:val="0"/>
          <w:marBottom w:val="0"/>
          <w:divBdr>
            <w:top w:val="none" w:sz="0" w:space="0" w:color="auto"/>
            <w:left w:val="none" w:sz="0" w:space="0" w:color="auto"/>
            <w:bottom w:val="none" w:sz="0" w:space="0" w:color="auto"/>
            <w:right w:val="none" w:sz="0" w:space="0" w:color="auto"/>
          </w:divBdr>
        </w:div>
        <w:div w:id="770049513">
          <w:marLeft w:val="0"/>
          <w:marRight w:val="0"/>
          <w:marTop w:val="0"/>
          <w:marBottom w:val="0"/>
          <w:divBdr>
            <w:top w:val="none" w:sz="0" w:space="0" w:color="auto"/>
            <w:left w:val="none" w:sz="0" w:space="0" w:color="auto"/>
            <w:bottom w:val="none" w:sz="0" w:space="0" w:color="auto"/>
            <w:right w:val="none" w:sz="0" w:space="0" w:color="auto"/>
          </w:divBdr>
        </w:div>
        <w:div w:id="976111658">
          <w:marLeft w:val="0"/>
          <w:marRight w:val="0"/>
          <w:marTop w:val="0"/>
          <w:marBottom w:val="0"/>
          <w:divBdr>
            <w:top w:val="none" w:sz="0" w:space="0" w:color="auto"/>
            <w:left w:val="none" w:sz="0" w:space="0" w:color="auto"/>
            <w:bottom w:val="none" w:sz="0" w:space="0" w:color="auto"/>
            <w:right w:val="none" w:sz="0" w:space="0" w:color="auto"/>
          </w:divBdr>
        </w:div>
        <w:div w:id="517431734">
          <w:marLeft w:val="0"/>
          <w:marRight w:val="0"/>
          <w:marTop w:val="0"/>
          <w:marBottom w:val="0"/>
          <w:divBdr>
            <w:top w:val="none" w:sz="0" w:space="0" w:color="auto"/>
            <w:left w:val="none" w:sz="0" w:space="0" w:color="auto"/>
            <w:bottom w:val="none" w:sz="0" w:space="0" w:color="auto"/>
            <w:right w:val="none" w:sz="0" w:space="0" w:color="auto"/>
          </w:divBdr>
        </w:div>
        <w:div w:id="909002978">
          <w:marLeft w:val="0"/>
          <w:marRight w:val="0"/>
          <w:marTop w:val="0"/>
          <w:marBottom w:val="0"/>
          <w:divBdr>
            <w:top w:val="none" w:sz="0" w:space="0" w:color="auto"/>
            <w:left w:val="none" w:sz="0" w:space="0" w:color="auto"/>
            <w:bottom w:val="none" w:sz="0" w:space="0" w:color="auto"/>
            <w:right w:val="none" w:sz="0" w:space="0" w:color="auto"/>
          </w:divBdr>
        </w:div>
        <w:div w:id="543062009">
          <w:marLeft w:val="0"/>
          <w:marRight w:val="0"/>
          <w:marTop w:val="0"/>
          <w:marBottom w:val="0"/>
          <w:divBdr>
            <w:top w:val="none" w:sz="0" w:space="0" w:color="auto"/>
            <w:left w:val="none" w:sz="0" w:space="0" w:color="auto"/>
            <w:bottom w:val="none" w:sz="0" w:space="0" w:color="auto"/>
            <w:right w:val="none" w:sz="0" w:space="0" w:color="auto"/>
          </w:divBdr>
        </w:div>
        <w:div w:id="995763769">
          <w:marLeft w:val="0"/>
          <w:marRight w:val="0"/>
          <w:marTop w:val="0"/>
          <w:marBottom w:val="0"/>
          <w:divBdr>
            <w:top w:val="none" w:sz="0" w:space="0" w:color="auto"/>
            <w:left w:val="none" w:sz="0" w:space="0" w:color="auto"/>
            <w:bottom w:val="none" w:sz="0" w:space="0" w:color="auto"/>
            <w:right w:val="none" w:sz="0" w:space="0" w:color="auto"/>
          </w:divBdr>
        </w:div>
        <w:div w:id="1804343269">
          <w:marLeft w:val="0"/>
          <w:marRight w:val="0"/>
          <w:marTop w:val="0"/>
          <w:marBottom w:val="0"/>
          <w:divBdr>
            <w:top w:val="none" w:sz="0" w:space="0" w:color="auto"/>
            <w:left w:val="none" w:sz="0" w:space="0" w:color="auto"/>
            <w:bottom w:val="none" w:sz="0" w:space="0" w:color="auto"/>
            <w:right w:val="none" w:sz="0" w:space="0" w:color="auto"/>
          </w:divBdr>
        </w:div>
        <w:div w:id="1006055074">
          <w:marLeft w:val="0"/>
          <w:marRight w:val="0"/>
          <w:marTop w:val="0"/>
          <w:marBottom w:val="0"/>
          <w:divBdr>
            <w:top w:val="none" w:sz="0" w:space="0" w:color="auto"/>
            <w:left w:val="none" w:sz="0" w:space="0" w:color="auto"/>
            <w:bottom w:val="none" w:sz="0" w:space="0" w:color="auto"/>
            <w:right w:val="none" w:sz="0" w:space="0" w:color="auto"/>
          </w:divBdr>
        </w:div>
        <w:div w:id="615520817">
          <w:marLeft w:val="0"/>
          <w:marRight w:val="0"/>
          <w:marTop w:val="0"/>
          <w:marBottom w:val="0"/>
          <w:divBdr>
            <w:top w:val="none" w:sz="0" w:space="0" w:color="auto"/>
            <w:left w:val="none" w:sz="0" w:space="0" w:color="auto"/>
            <w:bottom w:val="none" w:sz="0" w:space="0" w:color="auto"/>
            <w:right w:val="none" w:sz="0" w:space="0" w:color="auto"/>
          </w:divBdr>
        </w:div>
        <w:div w:id="1644461299">
          <w:marLeft w:val="0"/>
          <w:marRight w:val="0"/>
          <w:marTop w:val="0"/>
          <w:marBottom w:val="0"/>
          <w:divBdr>
            <w:top w:val="none" w:sz="0" w:space="0" w:color="auto"/>
            <w:left w:val="none" w:sz="0" w:space="0" w:color="auto"/>
            <w:bottom w:val="none" w:sz="0" w:space="0" w:color="auto"/>
            <w:right w:val="none" w:sz="0" w:space="0" w:color="auto"/>
          </w:divBdr>
        </w:div>
        <w:div w:id="513299465">
          <w:marLeft w:val="0"/>
          <w:marRight w:val="0"/>
          <w:marTop w:val="0"/>
          <w:marBottom w:val="0"/>
          <w:divBdr>
            <w:top w:val="none" w:sz="0" w:space="0" w:color="auto"/>
            <w:left w:val="none" w:sz="0" w:space="0" w:color="auto"/>
            <w:bottom w:val="none" w:sz="0" w:space="0" w:color="auto"/>
            <w:right w:val="none" w:sz="0" w:space="0" w:color="auto"/>
          </w:divBdr>
        </w:div>
        <w:div w:id="2085299941">
          <w:marLeft w:val="0"/>
          <w:marRight w:val="0"/>
          <w:marTop w:val="0"/>
          <w:marBottom w:val="0"/>
          <w:divBdr>
            <w:top w:val="none" w:sz="0" w:space="0" w:color="auto"/>
            <w:left w:val="none" w:sz="0" w:space="0" w:color="auto"/>
            <w:bottom w:val="none" w:sz="0" w:space="0" w:color="auto"/>
            <w:right w:val="none" w:sz="0" w:space="0" w:color="auto"/>
          </w:divBdr>
        </w:div>
        <w:div w:id="915554754">
          <w:marLeft w:val="0"/>
          <w:marRight w:val="0"/>
          <w:marTop w:val="0"/>
          <w:marBottom w:val="0"/>
          <w:divBdr>
            <w:top w:val="none" w:sz="0" w:space="0" w:color="auto"/>
            <w:left w:val="none" w:sz="0" w:space="0" w:color="auto"/>
            <w:bottom w:val="none" w:sz="0" w:space="0" w:color="auto"/>
            <w:right w:val="none" w:sz="0" w:space="0" w:color="auto"/>
          </w:divBdr>
        </w:div>
        <w:div w:id="1580942184">
          <w:marLeft w:val="0"/>
          <w:marRight w:val="0"/>
          <w:marTop w:val="0"/>
          <w:marBottom w:val="0"/>
          <w:divBdr>
            <w:top w:val="none" w:sz="0" w:space="0" w:color="auto"/>
            <w:left w:val="none" w:sz="0" w:space="0" w:color="auto"/>
            <w:bottom w:val="none" w:sz="0" w:space="0" w:color="auto"/>
            <w:right w:val="none" w:sz="0" w:space="0" w:color="auto"/>
          </w:divBdr>
        </w:div>
        <w:div w:id="2125267996">
          <w:marLeft w:val="0"/>
          <w:marRight w:val="0"/>
          <w:marTop w:val="0"/>
          <w:marBottom w:val="0"/>
          <w:divBdr>
            <w:top w:val="none" w:sz="0" w:space="0" w:color="auto"/>
            <w:left w:val="none" w:sz="0" w:space="0" w:color="auto"/>
            <w:bottom w:val="none" w:sz="0" w:space="0" w:color="auto"/>
            <w:right w:val="none" w:sz="0" w:space="0" w:color="auto"/>
          </w:divBdr>
        </w:div>
        <w:div w:id="873426223">
          <w:marLeft w:val="0"/>
          <w:marRight w:val="0"/>
          <w:marTop w:val="0"/>
          <w:marBottom w:val="0"/>
          <w:divBdr>
            <w:top w:val="none" w:sz="0" w:space="0" w:color="auto"/>
            <w:left w:val="none" w:sz="0" w:space="0" w:color="auto"/>
            <w:bottom w:val="none" w:sz="0" w:space="0" w:color="auto"/>
            <w:right w:val="none" w:sz="0" w:space="0" w:color="auto"/>
          </w:divBdr>
        </w:div>
        <w:div w:id="1455906137">
          <w:marLeft w:val="0"/>
          <w:marRight w:val="0"/>
          <w:marTop w:val="0"/>
          <w:marBottom w:val="0"/>
          <w:divBdr>
            <w:top w:val="none" w:sz="0" w:space="0" w:color="auto"/>
            <w:left w:val="none" w:sz="0" w:space="0" w:color="auto"/>
            <w:bottom w:val="none" w:sz="0" w:space="0" w:color="auto"/>
            <w:right w:val="none" w:sz="0" w:space="0" w:color="auto"/>
          </w:divBdr>
        </w:div>
        <w:div w:id="1437486917">
          <w:marLeft w:val="0"/>
          <w:marRight w:val="0"/>
          <w:marTop w:val="0"/>
          <w:marBottom w:val="0"/>
          <w:divBdr>
            <w:top w:val="none" w:sz="0" w:space="0" w:color="auto"/>
            <w:left w:val="none" w:sz="0" w:space="0" w:color="auto"/>
            <w:bottom w:val="none" w:sz="0" w:space="0" w:color="auto"/>
            <w:right w:val="none" w:sz="0" w:space="0" w:color="auto"/>
          </w:divBdr>
        </w:div>
        <w:div w:id="527960057">
          <w:marLeft w:val="0"/>
          <w:marRight w:val="0"/>
          <w:marTop w:val="0"/>
          <w:marBottom w:val="0"/>
          <w:divBdr>
            <w:top w:val="none" w:sz="0" w:space="0" w:color="auto"/>
            <w:left w:val="none" w:sz="0" w:space="0" w:color="auto"/>
            <w:bottom w:val="none" w:sz="0" w:space="0" w:color="auto"/>
            <w:right w:val="none" w:sz="0" w:space="0" w:color="auto"/>
          </w:divBdr>
        </w:div>
        <w:div w:id="1629553755">
          <w:marLeft w:val="0"/>
          <w:marRight w:val="0"/>
          <w:marTop w:val="0"/>
          <w:marBottom w:val="0"/>
          <w:divBdr>
            <w:top w:val="none" w:sz="0" w:space="0" w:color="auto"/>
            <w:left w:val="none" w:sz="0" w:space="0" w:color="auto"/>
            <w:bottom w:val="none" w:sz="0" w:space="0" w:color="auto"/>
            <w:right w:val="none" w:sz="0" w:space="0" w:color="auto"/>
          </w:divBdr>
        </w:div>
        <w:div w:id="349377193">
          <w:marLeft w:val="0"/>
          <w:marRight w:val="0"/>
          <w:marTop w:val="0"/>
          <w:marBottom w:val="0"/>
          <w:divBdr>
            <w:top w:val="none" w:sz="0" w:space="0" w:color="auto"/>
            <w:left w:val="none" w:sz="0" w:space="0" w:color="auto"/>
            <w:bottom w:val="none" w:sz="0" w:space="0" w:color="auto"/>
            <w:right w:val="none" w:sz="0" w:space="0" w:color="auto"/>
          </w:divBdr>
        </w:div>
        <w:div w:id="2073382500">
          <w:marLeft w:val="0"/>
          <w:marRight w:val="0"/>
          <w:marTop w:val="0"/>
          <w:marBottom w:val="0"/>
          <w:divBdr>
            <w:top w:val="none" w:sz="0" w:space="0" w:color="auto"/>
            <w:left w:val="none" w:sz="0" w:space="0" w:color="auto"/>
            <w:bottom w:val="none" w:sz="0" w:space="0" w:color="auto"/>
            <w:right w:val="none" w:sz="0" w:space="0" w:color="auto"/>
          </w:divBdr>
        </w:div>
        <w:div w:id="1735005330">
          <w:marLeft w:val="0"/>
          <w:marRight w:val="0"/>
          <w:marTop w:val="0"/>
          <w:marBottom w:val="0"/>
          <w:divBdr>
            <w:top w:val="none" w:sz="0" w:space="0" w:color="auto"/>
            <w:left w:val="none" w:sz="0" w:space="0" w:color="auto"/>
            <w:bottom w:val="none" w:sz="0" w:space="0" w:color="auto"/>
            <w:right w:val="none" w:sz="0" w:space="0" w:color="auto"/>
          </w:divBdr>
        </w:div>
        <w:div w:id="578175463">
          <w:marLeft w:val="0"/>
          <w:marRight w:val="0"/>
          <w:marTop w:val="0"/>
          <w:marBottom w:val="0"/>
          <w:divBdr>
            <w:top w:val="none" w:sz="0" w:space="0" w:color="auto"/>
            <w:left w:val="none" w:sz="0" w:space="0" w:color="auto"/>
            <w:bottom w:val="none" w:sz="0" w:space="0" w:color="auto"/>
            <w:right w:val="none" w:sz="0" w:space="0" w:color="auto"/>
          </w:divBdr>
        </w:div>
        <w:div w:id="1241714248">
          <w:marLeft w:val="0"/>
          <w:marRight w:val="0"/>
          <w:marTop w:val="0"/>
          <w:marBottom w:val="0"/>
          <w:divBdr>
            <w:top w:val="none" w:sz="0" w:space="0" w:color="auto"/>
            <w:left w:val="none" w:sz="0" w:space="0" w:color="auto"/>
            <w:bottom w:val="none" w:sz="0" w:space="0" w:color="auto"/>
            <w:right w:val="none" w:sz="0" w:space="0" w:color="auto"/>
          </w:divBdr>
        </w:div>
        <w:div w:id="2085301639">
          <w:marLeft w:val="0"/>
          <w:marRight w:val="0"/>
          <w:marTop w:val="0"/>
          <w:marBottom w:val="0"/>
          <w:divBdr>
            <w:top w:val="none" w:sz="0" w:space="0" w:color="auto"/>
            <w:left w:val="none" w:sz="0" w:space="0" w:color="auto"/>
            <w:bottom w:val="none" w:sz="0" w:space="0" w:color="auto"/>
            <w:right w:val="none" w:sz="0" w:space="0" w:color="auto"/>
          </w:divBdr>
        </w:div>
        <w:div w:id="623732030">
          <w:marLeft w:val="0"/>
          <w:marRight w:val="0"/>
          <w:marTop w:val="0"/>
          <w:marBottom w:val="0"/>
          <w:divBdr>
            <w:top w:val="none" w:sz="0" w:space="0" w:color="auto"/>
            <w:left w:val="none" w:sz="0" w:space="0" w:color="auto"/>
            <w:bottom w:val="none" w:sz="0" w:space="0" w:color="auto"/>
            <w:right w:val="none" w:sz="0" w:space="0" w:color="auto"/>
          </w:divBdr>
        </w:div>
        <w:div w:id="833839252">
          <w:marLeft w:val="0"/>
          <w:marRight w:val="0"/>
          <w:marTop w:val="0"/>
          <w:marBottom w:val="0"/>
          <w:divBdr>
            <w:top w:val="none" w:sz="0" w:space="0" w:color="auto"/>
            <w:left w:val="none" w:sz="0" w:space="0" w:color="auto"/>
            <w:bottom w:val="none" w:sz="0" w:space="0" w:color="auto"/>
            <w:right w:val="none" w:sz="0" w:space="0" w:color="auto"/>
          </w:divBdr>
        </w:div>
        <w:div w:id="919172844">
          <w:marLeft w:val="0"/>
          <w:marRight w:val="0"/>
          <w:marTop w:val="0"/>
          <w:marBottom w:val="0"/>
          <w:divBdr>
            <w:top w:val="none" w:sz="0" w:space="0" w:color="auto"/>
            <w:left w:val="none" w:sz="0" w:space="0" w:color="auto"/>
            <w:bottom w:val="none" w:sz="0" w:space="0" w:color="auto"/>
            <w:right w:val="none" w:sz="0" w:space="0" w:color="auto"/>
          </w:divBdr>
        </w:div>
        <w:div w:id="1819951107">
          <w:marLeft w:val="0"/>
          <w:marRight w:val="0"/>
          <w:marTop w:val="0"/>
          <w:marBottom w:val="0"/>
          <w:divBdr>
            <w:top w:val="none" w:sz="0" w:space="0" w:color="auto"/>
            <w:left w:val="none" w:sz="0" w:space="0" w:color="auto"/>
            <w:bottom w:val="none" w:sz="0" w:space="0" w:color="auto"/>
            <w:right w:val="none" w:sz="0" w:space="0" w:color="auto"/>
          </w:divBdr>
        </w:div>
        <w:div w:id="1274050902">
          <w:marLeft w:val="0"/>
          <w:marRight w:val="0"/>
          <w:marTop w:val="0"/>
          <w:marBottom w:val="0"/>
          <w:divBdr>
            <w:top w:val="none" w:sz="0" w:space="0" w:color="auto"/>
            <w:left w:val="none" w:sz="0" w:space="0" w:color="auto"/>
            <w:bottom w:val="none" w:sz="0" w:space="0" w:color="auto"/>
            <w:right w:val="none" w:sz="0" w:space="0" w:color="auto"/>
          </w:divBdr>
        </w:div>
        <w:div w:id="121577590">
          <w:marLeft w:val="0"/>
          <w:marRight w:val="0"/>
          <w:marTop w:val="0"/>
          <w:marBottom w:val="0"/>
          <w:divBdr>
            <w:top w:val="none" w:sz="0" w:space="0" w:color="auto"/>
            <w:left w:val="none" w:sz="0" w:space="0" w:color="auto"/>
            <w:bottom w:val="none" w:sz="0" w:space="0" w:color="auto"/>
            <w:right w:val="none" w:sz="0" w:space="0" w:color="auto"/>
          </w:divBdr>
        </w:div>
        <w:div w:id="1648631436">
          <w:marLeft w:val="0"/>
          <w:marRight w:val="0"/>
          <w:marTop w:val="0"/>
          <w:marBottom w:val="0"/>
          <w:divBdr>
            <w:top w:val="none" w:sz="0" w:space="0" w:color="auto"/>
            <w:left w:val="none" w:sz="0" w:space="0" w:color="auto"/>
            <w:bottom w:val="none" w:sz="0" w:space="0" w:color="auto"/>
            <w:right w:val="none" w:sz="0" w:space="0" w:color="auto"/>
          </w:divBdr>
        </w:div>
        <w:div w:id="1697542055">
          <w:marLeft w:val="0"/>
          <w:marRight w:val="0"/>
          <w:marTop w:val="0"/>
          <w:marBottom w:val="0"/>
          <w:divBdr>
            <w:top w:val="none" w:sz="0" w:space="0" w:color="auto"/>
            <w:left w:val="none" w:sz="0" w:space="0" w:color="auto"/>
            <w:bottom w:val="none" w:sz="0" w:space="0" w:color="auto"/>
            <w:right w:val="none" w:sz="0" w:space="0" w:color="auto"/>
          </w:divBdr>
        </w:div>
      </w:divsChild>
    </w:div>
    <w:div w:id="2117751846">
      <w:bodyDiv w:val="1"/>
      <w:marLeft w:val="0"/>
      <w:marRight w:val="0"/>
      <w:marTop w:val="0"/>
      <w:marBottom w:val="0"/>
      <w:divBdr>
        <w:top w:val="none" w:sz="0" w:space="0" w:color="auto"/>
        <w:left w:val="none" w:sz="0" w:space="0" w:color="auto"/>
        <w:bottom w:val="none" w:sz="0" w:space="0" w:color="auto"/>
        <w:right w:val="none" w:sz="0" w:space="0" w:color="auto"/>
      </w:divBdr>
      <w:divsChild>
        <w:div w:id="964239439">
          <w:marLeft w:val="0"/>
          <w:marRight w:val="0"/>
          <w:marTop w:val="0"/>
          <w:marBottom w:val="0"/>
          <w:divBdr>
            <w:top w:val="none" w:sz="0" w:space="0" w:color="auto"/>
            <w:left w:val="none" w:sz="0" w:space="0" w:color="auto"/>
            <w:bottom w:val="none" w:sz="0" w:space="0" w:color="auto"/>
            <w:right w:val="none" w:sz="0" w:space="0" w:color="auto"/>
          </w:divBdr>
        </w:div>
        <w:div w:id="300382585">
          <w:marLeft w:val="0"/>
          <w:marRight w:val="0"/>
          <w:marTop w:val="0"/>
          <w:marBottom w:val="0"/>
          <w:divBdr>
            <w:top w:val="none" w:sz="0" w:space="0" w:color="auto"/>
            <w:left w:val="none" w:sz="0" w:space="0" w:color="auto"/>
            <w:bottom w:val="none" w:sz="0" w:space="0" w:color="auto"/>
            <w:right w:val="none" w:sz="0" w:space="0" w:color="auto"/>
          </w:divBdr>
        </w:div>
        <w:div w:id="1271089643">
          <w:marLeft w:val="0"/>
          <w:marRight w:val="0"/>
          <w:marTop w:val="0"/>
          <w:marBottom w:val="0"/>
          <w:divBdr>
            <w:top w:val="none" w:sz="0" w:space="0" w:color="auto"/>
            <w:left w:val="none" w:sz="0" w:space="0" w:color="auto"/>
            <w:bottom w:val="none" w:sz="0" w:space="0" w:color="auto"/>
            <w:right w:val="none" w:sz="0" w:space="0" w:color="auto"/>
          </w:divBdr>
        </w:div>
        <w:div w:id="1241670034">
          <w:marLeft w:val="0"/>
          <w:marRight w:val="0"/>
          <w:marTop w:val="0"/>
          <w:marBottom w:val="0"/>
          <w:divBdr>
            <w:top w:val="none" w:sz="0" w:space="0" w:color="auto"/>
            <w:left w:val="none" w:sz="0" w:space="0" w:color="auto"/>
            <w:bottom w:val="none" w:sz="0" w:space="0" w:color="auto"/>
            <w:right w:val="none" w:sz="0" w:space="0" w:color="auto"/>
          </w:divBdr>
        </w:div>
        <w:div w:id="1430933157">
          <w:marLeft w:val="0"/>
          <w:marRight w:val="0"/>
          <w:marTop w:val="0"/>
          <w:marBottom w:val="0"/>
          <w:divBdr>
            <w:top w:val="none" w:sz="0" w:space="0" w:color="auto"/>
            <w:left w:val="none" w:sz="0" w:space="0" w:color="auto"/>
            <w:bottom w:val="none" w:sz="0" w:space="0" w:color="auto"/>
            <w:right w:val="none" w:sz="0" w:space="0" w:color="auto"/>
          </w:divBdr>
        </w:div>
        <w:div w:id="619141462">
          <w:marLeft w:val="0"/>
          <w:marRight w:val="0"/>
          <w:marTop w:val="0"/>
          <w:marBottom w:val="0"/>
          <w:divBdr>
            <w:top w:val="none" w:sz="0" w:space="0" w:color="auto"/>
            <w:left w:val="none" w:sz="0" w:space="0" w:color="auto"/>
            <w:bottom w:val="none" w:sz="0" w:space="0" w:color="auto"/>
            <w:right w:val="none" w:sz="0" w:space="0" w:color="auto"/>
          </w:divBdr>
        </w:div>
        <w:div w:id="1724401532">
          <w:marLeft w:val="0"/>
          <w:marRight w:val="0"/>
          <w:marTop w:val="0"/>
          <w:marBottom w:val="0"/>
          <w:divBdr>
            <w:top w:val="none" w:sz="0" w:space="0" w:color="auto"/>
            <w:left w:val="none" w:sz="0" w:space="0" w:color="auto"/>
            <w:bottom w:val="none" w:sz="0" w:space="0" w:color="auto"/>
            <w:right w:val="none" w:sz="0" w:space="0" w:color="auto"/>
          </w:divBdr>
        </w:div>
        <w:div w:id="109280708">
          <w:marLeft w:val="0"/>
          <w:marRight w:val="0"/>
          <w:marTop w:val="0"/>
          <w:marBottom w:val="0"/>
          <w:divBdr>
            <w:top w:val="none" w:sz="0" w:space="0" w:color="auto"/>
            <w:left w:val="none" w:sz="0" w:space="0" w:color="auto"/>
            <w:bottom w:val="none" w:sz="0" w:space="0" w:color="auto"/>
            <w:right w:val="none" w:sz="0" w:space="0" w:color="auto"/>
          </w:divBdr>
        </w:div>
        <w:div w:id="1999189058">
          <w:marLeft w:val="0"/>
          <w:marRight w:val="0"/>
          <w:marTop w:val="0"/>
          <w:marBottom w:val="0"/>
          <w:divBdr>
            <w:top w:val="none" w:sz="0" w:space="0" w:color="auto"/>
            <w:left w:val="none" w:sz="0" w:space="0" w:color="auto"/>
            <w:bottom w:val="none" w:sz="0" w:space="0" w:color="auto"/>
            <w:right w:val="none" w:sz="0" w:space="0" w:color="auto"/>
          </w:divBdr>
        </w:div>
        <w:div w:id="1813983755">
          <w:marLeft w:val="0"/>
          <w:marRight w:val="0"/>
          <w:marTop w:val="0"/>
          <w:marBottom w:val="0"/>
          <w:divBdr>
            <w:top w:val="none" w:sz="0" w:space="0" w:color="auto"/>
            <w:left w:val="none" w:sz="0" w:space="0" w:color="auto"/>
            <w:bottom w:val="none" w:sz="0" w:space="0" w:color="auto"/>
            <w:right w:val="none" w:sz="0" w:space="0" w:color="auto"/>
          </w:divBdr>
        </w:div>
        <w:div w:id="1524592073">
          <w:marLeft w:val="0"/>
          <w:marRight w:val="0"/>
          <w:marTop w:val="0"/>
          <w:marBottom w:val="0"/>
          <w:divBdr>
            <w:top w:val="none" w:sz="0" w:space="0" w:color="auto"/>
            <w:left w:val="none" w:sz="0" w:space="0" w:color="auto"/>
            <w:bottom w:val="none" w:sz="0" w:space="0" w:color="auto"/>
            <w:right w:val="none" w:sz="0" w:space="0" w:color="auto"/>
          </w:divBdr>
        </w:div>
        <w:div w:id="1742680532">
          <w:marLeft w:val="0"/>
          <w:marRight w:val="0"/>
          <w:marTop w:val="0"/>
          <w:marBottom w:val="0"/>
          <w:divBdr>
            <w:top w:val="none" w:sz="0" w:space="0" w:color="auto"/>
            <w:left w:val="none" w:sz="0" w:space="0" w:color="auto"/>
            <w:bottom w:val="none" w:sz="0" w:space="0" w:color="auto"/>
            <w:right w:val="none" w:sz="0" w:space="0" w:color="auto"/>
          </w:divBdr>
        </w:div>
        <w:div w:id="449935647">
          <w:marLeft w:val="0"/>
          <w:marRight w:val="0"/>
          <w:marTop w:val="0"/>
          <w:marBottom w:val="0"/>
          <w:divBdr>
            <w:top w:val="none" w:sz="0" w:space="0" w:color="auto"/>
            <w:left w:val="none" w:sz="0" w:space="0" w:color="auto"/>
            <w:bottom w:val="none" w:sz="0" w:space="0" w:color="auto"/>
            <w:right w:val="none" w:sz="0" w:space="0" w:color="auto"/>
          </w:divBdr>
        </w:div>
        <w:div w:id="998464380">
          <w:marLeft w:val="0"/>
          <w:marRight w:val="0"/>
          <w:marTop w:val="0"/>
          <w:marBottom w:val="0"/>
          <w:divBdr>
            <w:top w:val="none" w:sz="0" w:space="0" w:color="auto"/>
            <w:left w:val="none" w:sz="0" w:space="0" w:color="auto"/>
            <w:bottom w:val="none" w:sz="0" w:space="0" w:color="auto"/>
            <w:right w:val="none" w:sz="0" w:space="0" w:color="auto"/>
          </w:divBdr>
        </w:div>
        <w:div w:id="1014384004">
          <w:marLeft w:val="0"/>
          <w:marRight w:val="0"/>
          <w:marTop w:val="0"/>
          <w:marBottom w:val="0"/>
          <w:divBdr>
            <w:top w:val="none" w:sz="0" w:space="0" w:color="auto"/>
            <w:left w:val="none" w:sz="0" w:space="0" w:color="auto"/>
            <w:bottom w:val="none" w:sz="0" w:space="0" w:color="auto"/>
            <w:right w:val="none" w:sz="0" w:space="0" w:color="auto"/>
          </w:divBdr>
        </w:div>
        <w:div w:id="1716616062">
          <w:marLeft w:val="0"/>
          <w:marRight w:val="0"/>
          <w:marTop w:val="0"/>
          <w:marBottom w:val="0"/>
          <w:divBdr>
            <w:top w:val="none" w:sz="0" w:space="0" w:color="auto"/>
            <w:left w:val="none" w:sz="0" w:space="0" w:color="auto"/>
            <w:bottom w:val="none" w:sz="0" w:space="0" w:color="auto"/>
            <w:right w:val="none" w:sz="0" w:space="0" w:color="auto"/>
          </w:divBdr>
        </w:div>
        <w:div w:id="902643230">
          <w:marLeft w:val="0"/>
          <w:marRight w:val="0"/>
          <w:marTop w:val="0"/>
          <w:marBottom w:val="0"/>
          <w:divBdr>
            <w:top w:val="none" w:sz="0" w:space="0" w:color="auto"/>
            <w:left w:val="none" w:sz="0" w:space="0" w:color="auto"/>
            <w:bottom w:val="none" w:sz="0" w:space="0" w:color="auto"/>
            <w:right w:val="none" w:sz="0" w:space="0" w:color="auto"/>
          </w:divBdr>
        </w:div>
        <w:div w:id="648704675">
          <w:marLeft w:val="0"/>
          <w:marRight w:val="0"/>
          <w:marTop w:val="0"/>
          <w:marBottom w:val="0"/>
          <w:divBdr>
            <w:top w:val="none" w:sz="0" w:space="0" w:color="auto"/>
            <w:left w:val="none" w:sz="0" w:space="0" w:color="auto"/>
            <w:bottom w:val="none" w:sz="0" w:space="0" w:color="auto"/>
            <w:right w:val="none" w:sz="0" w:space="0" w:color="auto"/>
          </w:divBdr>
        </w:div>
        <w:div w:id="1942638628">
          <w:marLeft w:val="0"/>
          <w:marRight w:val="0"/>
          <w:marTop w:val="0"/>
          <w:marBottom w:val="0"/>
          <w:divBdr>
            <w:top w:val="none" w:sz="0" w:space="0" w:color="auto"/>
            <w:left w:val="none" w:sz="0" w:space="0" w:color="auto"/>
            <w:bottom w:val="none" w:sz="0" w:space="0" w:color="auto"/>
            <w:right w:val="none" w:sz="0" w:space="0" w:color="auto"/>
          </w:divBdr>
        </w:div>
        <w:div w:id="604045426">
          <w:marLeft w:val="0"/>
          <w:marRight w:val="0"/>
          <w:marTop w:val="0"/>
          <w:marBottom w:val="0"/>
          <w:divBdr>
            <w:top w:val="none" w:sz="0" w:space="0" w:color="auto"/>
            <w:left w:val="none" w:sz="0" w:space="0" w:color="auto"/>
            <w:bottom w:val="none" w:sz="0" w:space="0" w:color="auto"/>
            <w:right w:val="none" w:sz="0" w:space="0" w:color="auto"/>
          </w:divBdr>
        </w:div>
        <w:div w:id="370805834">
          <w:marLeft w:val="0"/>
          <w:marRight w:val="0"/>
          <w:marTop w:val="0"/>
          <w:marBottom w:val="0"/>
          <w:divBdr>
            <w:top w:val="none" w:sz="0" w:space="0" w:color="auto"/>
            <w:left w:val="none" w:sz="0" w:space="0" w:color="auto"/>
            <w:bottom w:val="none" w:sz="0" w:space="0" w:color="auto"/>
            <w:right w:val="none" w:sz="0" w:space="0" w:color="auto"/>
          </w:divBdr>
        </w:div>
        <w:div w:id="223882511">
          <w:marLeft w:val="0"/>
          <w:marRight w:val="0"/>
          <w:marTop w:val="0"/>
          <w:marBottom w:val="0"/>
          <w:divBdr>
            <w:top w:val="none" w:sz="0" w:space="0" w:color="auto"/>
            <w:left w:val="none" w:sz="0" w:space="0" w:color="auto"/>
            <w:bottom w:val="none" w:sz="0" w:space="0" w:color="auto"/>
            <w:right w:val="none" w:sz="0" w:space="0" w:color="auto"/>
          </w:divBdr>
        </w:div>
        <w:div w:id="673723626">
          <w:marLeft w:val="0"/>
          <w:marRight w:val="0"/>
          <w:marTop w:val="0"/>
          <w:marBottom w:val="0"/>
          <w:divBdr>
            <w:top w:val="none" w:sz="0" w:space="0" w:color="auto"/>
            <w:left w:val="none" w:sz="0" w:space="0" w:color="auto"/>
            <w:bottom w:val="none" w:sz="0" w:space="0" w:color="auto"/>
            <w:right w:val="none" w:sz="0" w:space="0" w:color="auto"/>
          </w:divBdr>
        </w:div>
        <w:div w:id="9452223">
          <w:marLeft w:val="0"/>
          <w:marRight w:val="0"/>
          <w:marTop w:val="0"/>
          <w:marBottom w:val="0"/>
          <w:divBdr>
            <w:top w:val="none" w:sz="0" w:space="0" w:color="auto"/>
            <w:left w:val="none" w:sz="0" w:space="0" w:color="auto"/>
            <w:bottom w:val="none" w:sz="0" w:space="0" w:color="auto"/>
            <w:right w:val="none" w:sz="0" w:space="0" w:color="auto"/>
          </w:divBdr>
        </w:div>
        <w:div w:id="1241601935">
          <w:marLeft w:val="0"/>
          <w:marRight w:val="0"/>
          <w:marTop w:val="0"/>
          <w:marBottom w:val="0"/>
          <w:divBdr>
            <w:top w:val="none" w:sz="0" w:space="0" w:color="auto"/>
            <w:left w:val="none" w:sz="0" w:space="0" w:color="auto"/>
            <w:bottom w:val="none" w:sz="0" w:space="0" w:color="auto"/>
            <w:right w:val="none" w:sz="0" w:space="0" w:color="auto"/>
          </w:divBdr>
        </w:div>
        <w:div w:id="1034693867">
          <w:marLeft w:val="0"/>
          <w:marRight w:val="0"/>
          <w:marTop w:val="0"/>
          <w:marBottom w:val="0"/>
          <w:divBdr>
            <w:top w:val="none" w:sz="0" w:space="0" w:color="auto"/>
            <w:left w:val="none" w:sz="0" w:space="0" w:color="auto"/>
            <w:bottom w:val="none" w:sz="0" w:space="0" w:color="auto"/>
            <w:right w:val="none" w:sz="0" w:space="0" w:color="auto"/>
          </w:divBdr>
        </w:div>
        <w:div w:id="1444156432">
          <w:marLeft w:val="0"/>
          <w:marRight w:val="0"/>
          <w:marTop w:val="0"/>
          <w:marBottom w:val="0"/>
          <w:divBdr>
            <w:top w:val="none" w:sz="0" w:space="0" w:color="auto"/>
            <w:left w:val="none" w:sz="0" w:space="0" w:color="auto"/>
            <w:bottom w:val="none" w:sz="0" w:space="0" w:color="auto"/>
            <w:right w:val="none" w:sz="0" w:space="0" w:color="auto"/>
          </w:divBdr>
        </w:div>
        <w:div w:id="1219046712">
          <w:marLeft w:val="0"/>
          <w:marRight w:val="0"/>
          <w:marTop w:val="0"/>
          <w:marBottom w:val="0"/>
          <w:divBdr>
            <w:top w:val="none" w:sz="0" w:space="0" w:color="auto"/>
            <w:left w:val="none" w:sz="0" w:space="0" w:color="auto"/>
            <w:bottom w:val="none" w:sz="0" w:space="0" w:color="auto"/>
            <w:right w:val="none" w:sz="0" w:space="0" w:color="auto"/>
          </w:divBdr>
        </w:div>
        <w:div w:id="1351569200">
          <w:marLeft w:val="0"/>
          <w:marRight w:val="0"/>
          <w:marTop w:val="0"/>
          <w:marBottom w:val="0"/>
          <w:divBdr>
            <w:top w:val="none" w:sz="0" w:space="0" w:color="auto"/>
            <w:left w:val="none" w:sz="0" w:space="0" w:color="auto"/>
            <w:bottom w:val="none" w:sz="0" w:space="0" w:color="auto"/>
            <w:right w:val="none" w:sz="0" w:space="0" w:color="auto"/>
          </w:divBdr>
        </w:div>
        <w:div w:id="85729836">
          <w:marLeft w:val="0"/>
          <w:marRight w:val="0"/>
          <w:marTop w:val="0"/>
          <w:marBottom w:val="0"/>
          <w:divBdr>
            <w:top w:val="none" w:sz="0" w:space="0" w:color="auto"/>
            <w:left w:val="none" w:sz="0" w:space="0" w:color="auto"/>
            <w:bottom w:val="none" w:sz="0" w:space="0" w:color="auto"/>
            <w:right w:val="none" w:sz="0" w:space="0" w:color="auto"/>
          </w:divBdr>
        </w:div>
        <w:div w:id="284896469">
          <w:marLeft w:val="0"/>
          <w:marRight w:val="0"/>
          <w:marTop w:val="0"/>
          <w:marBottom w:val="0"/>
          <w:divBdr>
            <w:top w:val="none" w:sz="0" w:space="0" w:color="auto"/>
            <w:left w:val="none" w:sz="0" w:space="0" w:color="auto"/>
            <w:bottom w:val="none" w:sz="0" w:space="0" w:color="auto"/>
            <w:right w:val="none" w:sz="0" w:space="0" w:color="auto"/>
          </w:divBdr>
        </w:div>
        <w:div w:id="2082674553">
          <w:marLeft w:val="0"/>
          <w:marRight w:val="0"/>
          <w:marTop w:val="0"/>
          <w:marBottom w:val="0"/>
          <w:divBdr>
            <w:top w:val="none" w:sz="0" w:space="0" w:color="auto"/>
            <w:left w:val="none" w:sz="0" w:space="0" w:color="auto"/>
            <w:bottom w:val="none" w:sz="0" w:space="0" w:color="auto"/>
            <w:right w:val="none" w:sz="0" w:space="0" w:color="auto"/>
          </w:divBdr>
        </w:div>
        <w:div w:id="293369020">
          <w:marLeft w:val="0"/>
          <w:marRight w:val="0"/>
          <w:marTop w:val="0"/>
          <w:marBottom w:val="0"/>
          <w:divBdr>
            <w:top w:val="none" w:sz="0" w:space="0" w:color="auto"/>
            <w:left w:val="none" w:sz="0" w:space="0" w:color="auto"/>
            <w:bottom w:val="none" w:sz="0" w:space="0" w:color="auto"/>
            <w:right w:val="none" w:sz="0" w:space="0" w:color="auto"/>
          </w:divBdr>
        </w:div>
        <w:div w:id="2097945337">
          <w:marLeft w:val="0"/>
          <w:marRight w:val="0"/>
          <w:marTop w:val="0"/>
          <w:marBottom w:val="0"/>
          <w:divBdr>
            <w:top w:val="none" w:sz="0" w:space="0" w:color="auto"/>
            <w:left w:val="none" w:sz="0" w:space="0" w:color="auto"/>
            <w:bottom w:val="none" w:sz="0" w:space="0" w:color="auto"/>
            <w:right w:val="none" w:sz="0" w:space="0" w:color="auto"/>
          </w:divBdr>
        </w:div>
        <w:div w:id="1584029186">
          <w:marLeft w:val="0"/>
          <w:marRight w:val="0"/>
          <w:marTop w:val="0"/>
          <w:marBottom w:val="0"/>
          <w:divBdr>
            <w:top w:val="none" w:sz="0" w:space="0" w:color="auto"/>
            <w:left w:val="none" w:sz="0" w:space="0" w:color="auto"/>
            <w:bottom w:val="none" w:sz="0" w:space="0" w:color="auto"/>
            <w:right w:val="none" w:sz="0" w:space="0" w:color="auto"/>
          </w:divBdr>
        </w:div>
        <w:div w:id="103890445">
          <w:marLeft w:val="0"/>
          <w:marRight w:val="0"/>
          <w:marTop w:val="0"/>
          <w:marBottom w:val="0"/>
          <w:divBdr>
            <w:top w:val="none" w:sz="0" w:space="0" w:color="auto"/>
            <w:left w:val="none" w:sz="0" w:space="0" w:color="auto"/>
            <w:bottom w:val="none" w:sz="0" w:space="0" w:color="auto"/>
            <w:right w:val="none" w:sz="0" w:space="0" w:color="auto"/>
          </w:divBdr>
        </w:div>
        <w:div w:id="448865202">
          <w:marLeft w:val="0"/>
          <w:marRight w:val="0"/>
          <w:marTop w:val="0"/>
          <w:marBottom w:val="0"/>
          <w:divBdr>
            <w:top w:val="none" w:sz="0" w:space="0" w:color="auto"/>
            <w:left w:val="none" w:sz="0" w:space="0" w:color="auto"/>
            <w:bottom w:val="none" w:sz="0" w:space="0" w:color="auto"/>
            <w:right w:val="none" w:sz="0" w:space="0" w:color="auto"/>
          </w:divBdr>
        </w:div>
        <w:div w:id="40055331">
          <w:marLeft w:val="0"/>
          <w:marRight w:val="0"/>
          <w:marTop w:val="0"/>
          <w:marBottom w:val="0"/>
          <w:divBdr>
            <w:top w:val="none" w:sz="0" w:space="0" w:color="auto"/>
            <w:left w:val="none" w:sz="0" w:space="0" w:color="auto"/>
            <w:bottom w:val="none" w:sz="0" w:space="0" w:color="auto"/>
            <w:right w:val="none" w:sz="0" w:space="0" w:color="auto"/>
          </w:divBdr>
        </w:div>
        <w:div w:id="292831861">
          <w:marLeft w:val="0"/>
          <w:marRight w:val="0"/>
          <w:marTop w:val="0"/>
          <w:marBottom w:val="0"/>
          <w:divBdr>
            <w:top w:val="none" w:sz="0" w:space="0" w:color="auto"/>
            <w:left w:val="none" w:sz="0" w:space="0" w:color="auto"/>
            <w:bottom w:val="none" w:sz="0" w:space="0" w:color="auto"/>
            <w:right w:val="none" w:sz="0" w:space="0" w:color="auto"/>
          </w:divBdr>
        </w:div>
        <w:div w:id="478763367">
          <w:marLeft w:val="0"/>
          <w:marRight w:val="0"/>
          <w:marTop w:val="0"/>
          <w:marBottom w:val="0"/>
          <w:divBdr>
            <w:top w:val="none" w:sz="0" w:space="0" w:color="auto"/>
            <w:left w:val="none" w:sz="0" w:space="0" w:color="auto"/>
            <w:bottom w:val="none" w:sz="0" w:space="0" w:color="auto"/>
            <w:right w:val="none" w:sz="0" w:space="0" w:color="auto"/>
          </w:divBdr>
        </w:div>
        <w:div w:id="1438527910">
          <w:marLeft w:val="0"/>
          <w:marRight w:val="0"/>
          <w:marTop w:val="0"/>
          <w:marBottom w:val="0"/>
          <w:divBdr>
            <w:top w:val="none" w:sz="0" w:space="0" w:color="auto"/>
            <w:left w:val="none" w:sz="0" w:space="0" w:color="auto"/>
            <w:bottom w:val="none" w:sz="0" w:space="0" w:color="auto"/>
            <w:right w:val="none" w:sz="0" w:space="0" w:color="auto"/>
          </w:divBdr>
        </w:div>
        <w:div w:id="886331022">
          <w:marLeft w:val="0"/>
          <w:marRight w:val="0"/>
          <w:marTop w:val="0"/>
          <w:marBottom w:val="0"/>
          <w:divBdr>
            <w:top w:val="none" w:sz="0" w:space="0" w:color="auto"/>
            <w:left w:val="none" w:sz="0" w:space="0" w:color="auto"/>
            <w:bottom w:val="none" w:sz="0" w:space="0" w:color="auto"/>
            <w:right w:val="none" w:sz="0" w:space="0" w:color="auto"/>
          </w:divBdr>
        </w:div>
        <w:div w:id="970093133">
          <w:marLeft w:val="0"/>
          <w:marRight w:val="0"/>
          <w:marTop w:val="0"/>
          <w:marBottom w:val="0"/>
          <w:divBdr>
            <w:top w:val="none" w:sz="0" w:space="0" w:color="auto"/>
            <w:left w:val="none" w:sz="0" w:space="0" w:color="auto"/>
            <w:bottom w:val="none" w:sz="0" w:space="0" w:color="auto"/>
            <w:right w:val="none" w:sz="0" w:space="0" w:color="auto"/>
          </w:divBdr>
        </w:div>
        <w:div w:id="643462635">
          <w:marLeft w:val="0"/>
          <w:marRight w:val="0"/>
          <w:marTop w:val="0"/>
          <w:marBottom w:val="0"/>
          <w:divBdr>
            <w:top w:val="none" w:sz="0" w:space="0" w:color="auto"/>
            <w:left w:val="none" w:sz="0" w:space="0" w:color="auto"/>
            <w:bottom w:val="none" w:sz="0" w:space="0" w:color="auto"/>
            <w:right w:val="none" w:sz="0" w:space="0" w:color="auto"/>
          </w:divBdr>
        </w:div>
        <w:div w:id="1635600283">
          <w:marLeft w:val="0"/>
          <w:marRight w:val="0"/>
          <w:marTop w:val="0"/>
          <w:marBottom w:val="0"/>
          <w:divBdr>
            <w:top w:val="none" w:sz="0" w:space="0" w:color="auto"/>
            <w:left w:val="none" w:sz="0" w:space="0" w:color="auto"/>
            <w:bottom w:val="none" w:sz="0" w:space="0" w:color="auto"/>
            <w:right w:val="none" w:sz="0" w:space="0" w:color="auto"/>
          </w:divBdr>
        </w:div>
        <w:div w:id="274751972">
          <w:marLeft w:val="0"/>
          <w:marRight w:val="0"/>
          <w:marTop w:val="0"/>
          <w:marBottom w:val="0"/>
          <w:divBdr>
            <w:top w:val="none" w:sz="0" w:space="0" w:color="auto"/>
            <w:left w:val="none" w:sz="0" w:space="0" w:color="auto"/>
            <w:bottom w:val="none" w:sz="0" w:space="0" w:color="auto"/>
            <w:right w:val="none" w:sz="0" w:space="0" w:color="auto"/>
          </w:divBdr>
        </w:div>
        <w:div w:id="442454763">
          <w:marLeft w:val="0"/>
          <w:marRight w:val="0"/>
          <w:marTop w:val="0"/>
          <w:marBottom w:val="0"/>
          <w:divBdr>
            <w:top w:val="none" w:sz="0" w:space="0" w:color="auto"/>
            <w:left w:val="none" w:sz="0" w:space="0" w:color="auto"/>
            <w:bottom w:val="none" w:sz="0" w:space="0" w:color="auto"/>
            <w:right w:val="none" w:sz="0" w:space="0" w:color="auto"/>
          </w:divBdr>
        </w:div>
        <w:div w:id="432482219">
          <w:marLeft w:val="0"/>
          <w:marRight w:val="0"/>
          <w:marTop w:val="0"/>
          <w:marBottom w:val="0"/>
          <w:divBdr>
            <w:top w:val="none" w:sz="0" w:space="0" w:color="auto"/>
            <w:left w:val="none" w:sz="0" w:space="0" w:color="auto"/>
            <w:bottom w:val="none" w:sz="0" w:space="0" w:color="auto"/>
            <w:right w:val="none" w:sz="0" w:space="0" w:color="auto"/>
          </w:divBdr>
        </w:div>
        <w:div w:id="1751078002">
          <w:marLeft w:val="0"/>
          <w:marRight w:val="0"/>
          <w:marTop w:val="0"/>
          <w:marBottom w:val="0"/>
          <w:divBdr>
            <w:top w:val="none" w:sz="0" w:space="0" w:color="auto"/>
            <w:left w:val="none" w:sz="0" w:space="0" w:color="auto"/>
            <w:bottom w:val="none" w:sz="0" w:space="0" w:color="auto"/>
            <w:right w:val="none" w:sz="0" w:space="0" w:color="auto"/>
          </w:divBdr>
        </w:div>
        <w:div w:id="798646516">
          <w:marLeft w:val="0"/>
          <w:marRight w:val="0"/>
          <w:marTop w:val="0"/>
          <w:marBottom w:val="0"/>
          <w:divBdr>
            <w:top w:val="none" w:sz="0" w:space="0" w:color="auto"/>
            <w:left w:val="none" w:sz="0" w:space="0" w:color="auto"/>
            <w:bottom w:val="none" w:sz="0" w:space="0" w:color="auto"/>
            <w:right w:val="none" w:sz="0" w:space="0" w:color="auto"/>
          </w:divBdr>
        </w:div>
        <w:div w:id="330765432">
          <w:marLeft w:val="0"/>
          <w:marRight w:val="0"/>
          <w:marTop w:val="0"/>
          <w:marBottom w:val="0"/>
          <w:divBdr>
            <w:top w:val="none" w:sz="0" w:space="0" w:color="auto"/>
            <w:left w:val="none" w:sz="0" w:space="0" w:color="auto"/>
            <w:bottom w:val="none" w:sz="0" w:space="0" w:color="auto"/>
            <w:right w:val="none" w:sz="0" w:space="0" w:color="auto"/>
          </w:divBdr>
        </w:div>
        <w:div w:id="1254708241">
          <w:marLeft w:val="0"/>
          <w:marRight w:val="0"/>
          <w:marTop w:val="0"/>
          <w:marBottom w:val="0"/>
          <w:divBdr>
            <w:top w:val="none" w:sz="0" w:space="0" w:color="auto"/>
            <w:left w:val="none" w:sz="0" w:space="0" w:color="auto"/>
            <w:bottom w:val="none" w:sz="0" w:space="0" w:color="auto"/>
            <w:right w:val="none" w:sz="0" w:space="0" w:color="auto"/>
          </w:divBdr>
        </w:div>
        <w:div w:id="892231266">
          <w:marLeft w:val="0"/>
          <w:marRight w:val="0"/>
          <w:marTop w:val="0"/>
          <w:marBottom w:val="0"/>
          <w:divBdr>
            <w:top w:val="none" w:sz="0" w:space="0" w:color="auto"/>
            <w:left w:val="none" w:sz="0" w:space="0" w:color="auto"/>
            <w:bottom w:val="none" w:sz="0" w:space="0" w:color="auto"/>
            <w:right w:val="none" w:sz="0" w:space="0" w:color="auto"/>
          </w:divBdr>
        </w:div>
        <w:div w:id="1773548621">
          <w:marLeft w:val="0"/>
          <w:marRight w:val="0"/>
          <w:marTop w:val="0"/>
          <w:marBottom w:val="0"/>
          <w:divBdr>
            <w:top w:val="none" w:sz="0" w:space="0" w:color="auto"/>
            <w:left w:val="none" w:sz="0" w:space="0" w:color="auto"/>
            <w:bottom w:val="none" w:sz="0" w:space="0" w:color="auto"/>
            <w:right w:val="none" w:sz="0" w:space="0" w:color="auto"/>
          </w:divBdr>
        </w:div>
        <w:div w:id="2141799045">
          <w:marLeft w:val="0"/>
          <w:marRight w:val="0"/>
          <w:marTop w:val="0"/>
          <w:marBottom w:val="0"/>
          <w:divBdr>
            <w:top w:val="none" w:sz="0" w:space="0" w:color="auto"/>
            <w:left w:val="none" w:sz="0" w:space="0" w:color="auto"/>
            <w:bottom w:val="none" w:sz="0" w:space="0" w:color="auto"/>
            <w:right w:val="none" w:sz="0" w:space="0" w:color="auto"/>
          </w:divBdr>
        </w:div>
        <w:div w:id="372274225">
          <w:marLeft w:val="0"/>
          <w:marRight w:val="0"/>
          <w:marTop w:val="0"/>
          <w:marBottom w:val="0"/>
          <w:divBdr>
            <w:top w:val="none" w:sz="0" w:space="0" w:color="auto"/>
            <w:left w:val="none" w:sz="0" w:space="0" w:color="auto"/>
            <w:bottom w:val="none" w:sz="0" w:space="0" w:color="auto"/>
            <w:right w:val="none" w:sz="0" w:space="0" w:color="auto"/>
          </w:divBdr>
        </w:div>
        <w:div w:id="635136647">
          <w:marLeft w:val="0"/>
          <w:marRight w:val="0"/>
          <w:marTop w:val="0"/>
          <w:marBottom w:val="0"/>
          <w:divBdr>
            <w:top w:val="none" w:sz="0" w:space="0" w:color="auto"/>
            <w:left w:val="none" w:sz="0" w:space="0" w:color="auto"/>
            <w:bottom w:val="none" w:sz="0" w:space="0" w:color="auto"/>
            <w:right w:val="none" w:sz="0" w:space="0" w:color="auto"/>
          </w:divBdr>
        </w:div>
        <w:div w:id="1950234816">
          <w:marLeft w:val="0"/>
          <w:marRight w:val="0"/>
          <w:marTop w:val="0"/>
          <w:marBottom w:val="0"/>
          <w:divBdr>
            <w:top w:val="none" w:sz="0" w:space="0" w:color="auto"/>
            <w:left w:val="none" w:sz="0" w:space="0" w:color="auto"/>
            <w:bottom w:val="none" w:sz="0" w:space="0" w:color="auto"/>
            <w:right w:val="none" w:sz="0" w:space="0" w:color="auto"/>
          </w:divBdr>
        </w:div>
        <w:div w:id="1173758806">
          <w:marLeft w:val="0"/>
          <w:marRight w:val="0"/>
          <w:marTop w:val="0"/>
          <w:marBottom w:val="0"/>
          <w:divBdr>
            <w:top w:val="none" w:sz="0" w:space="0" w:color="auto"/>
            <w:left w:val="none" w:sz="0" w:space="0" w:color="auto"/>
            <w:bottom w:val="none" w:sz="0" w:space="0" w:color="auto"/>
            <w:right w:val="none" w:sz="0" w:space="0" w:color="auto"/>
          </w:divBdr>
        </w:div>
        <w:div w:id="616451730">
          <w:marLeft w:val="0"/>
          <w:marRight w:val="0"/>
          <w:marTop w:val="0"/>
          <w:marBottom w:val="0"/>
          <w:divBdr>
            <w:top w:val="none" w:sz="0" w:space="0" w:color="auto"/>
            <w:left w:val="none" w:sz="0" w:space="0" w:color="auto"/>
            <w:bottom w:val="none" w:sz="0" w:space="0" w:color="auto"/>
            <w:right w:val="none" w:sz="0" w:space="0" w:color="auto"/>
          </w:divBdr>
        </w:div>
        <w:div w:id="1166821432">
          <w:marLeft w:val="0"/>
          <w:marRight w:val="0"/>
          <w:marTop w:val="0"/>
          <w:marBottom w:val="0"/>
          <w:divBdr>
            <w:top w:val="none" w:sz="0" w:space="0" w:color="auto"/>
            <w:left w:val="none" w:sz="0" w:space="0" w:color="auto"/>
            <w:bottom w:val="none" w:sz="0" w:space="0" w:color="auto"/>
            <w:right w:val="none" w:sz="0" w:space="0" w:color="auto"/>
          </w:divBdr>
        </w:div>
        <w:div w:id="522744203">
          <w:marLeft w:val="0"/>
          <w:marRight w:val="0"/>
          <w:marTop w:val="0"/>
          <w:marBottom w:val="0"/>
          <w:divBdr>
            <w:top w:val="none" w:sz="0" w:space="0" w:color="auto"/>
            <w:left w:val="none" w:sz="0" w:space="0" w:color="auto"/>
            <w:bottom w:val="none" w:sz="0" w:space="0" w:color="auto"/>
            <w:right w:val="none" w:sz="0" w:space="0" w:color="auto"/>
          </w:divBdr>
        </w:div>
      </w:divsChild>
    </w:div>
    <w:div w:id="2124227069">
      <w:bodyDiv w:val="1"/>
      <w:marLeft w:val="0"/>
      <w:marRight w:val="0"/>
      <w:marTop w:val="0"/>
      <w:marBottom w:val="0"/>
      <w:divBdr>
        <w:top w:val="none" w:sz="0" w:space="0" w:color="auto"/>
        <w:left w:val="none" w:sz="0" w:space="0" w:color="auto"/>
        <w:bottom w:val="none" w:sz="0" w:space="0" w:color="auto"/>
        <w:right w:val="none" w:sz="0" w:space="0" w:color="auto"/>
      </w:divBdr>
      <w:divsChild>
        <w:div w:id="404692654">
          <w:marLeft w:val="0"/>
          <w:marRight w:val="0"/>
          <w:marTop w:val="0"/>
          <w:marBottom w:val="0"/>
          <w:divBdr>
            <w:top w:val="none" w:sz="0" w:space="0" w:color="auto"/>
            <w:left w:val="none" w:sz="0" w:space="0" w:color="auto"/>
            <w:bottom w:val="none" w:sz="0" w:space="0" w:color="auto"/>
            <w:right w:val="none" w:sz="0" w:space="0" w:color="auto"/>
          </w:divBdr>
        </w:div>
        <w:div w:id="88624056">
          <w:marLeft w:val="0"/>
          <w:marRight w:val="0"/>
          <w:marTop w:val="0"/>
          <w:marBottom w:val="0"/>
          <w:divBdr>
            <w:top w:val="none" w:sz="0" w:space="0" w:color="auto"/>
            <w:left w:val="none" w:sz="0" w:space="0" w:color="auto"/>
            <w:bottom w:val="none" w:sz="0" w:space="0" w:color="auto"/>
            <w:right w:val="none" w:sz="0" w:space="0" w:color="auto"/>
          </w:divBdr>
        </w:div>
      </w:divsChild>
    </w:div>
    <w:div w:id="2129884310">
      <w:bodyDiv w:val="1"/>
      <w:marLeft w:val="0"/>
      <w:marRight w:val="0"/>
      <w:marTop w:val="0"/>
      <w:marBottom w:val="0"/>
      <w:divBdr>
        <w:top w:val="none" w:sz="0" w:space="0" w:color="auto"/>
        <w:left w:val="none" w:sz="0" w:space="0" w:color="auto"/>
        <w:bottom w:val="none" w:sz="0" w:space="0" w:color="auto"/>
        <w:right w:val="none" w:sz="0" w:space="0" w:color="auto"/>
      </w:divBdr>
      <w:divsChild>
        <w:div w:id="1110664613">
          <w:marLeft w:val="0"/>
          <w:marRight w:val="0"/>
          <w:marTop w:val="0"/>
          <w:marBottom w:val="0"/>
          <w:divBdr>
            <w:top w:val="none" w:sz="0" w:space="0" w:color="auto"/>
            <w:left w:val="none" w:sz="0" w:space="0" w:color="auto"/>
            <w:bottom w:val="none" w:sz="0" w:space="0" w:color="auto"/>
            <w:right w:val="none" w:sz="0" w:space="0" w:color="auto"/>
          </w:divBdr>
        </w:div>
        <w:div w:id="711293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37.png"/><Relationship Id="rId68" Type="http://schemas.openxmlformats.org/officeDocument/2006/relationships/image" Target="media/image42.emf"/><Relationship Id="rId84" Type="http://schemas.openxmlformats.org/officeDocument/2006/relationships/image" Target="media/image58.png"/><Relationship Id="rId89" Type="http://schemas.openxmlformats.org/officeDocument/2006/relationships/image" Target="media/image63.png"/><Relationship Id="rId112" Type="http://schemas.openxmlformats.org/officeDocument/2006/relationships/image" Target="media/image86.jpeg"/><Relationship Id="rId16" Type="http://schemas.openxmlformats.org/officeDocument/2006/relationships/footer" Target="footer1.xml"/><Relationship Id="rId107" Type="http://schemas.openxmlformats.org/officeDocument/2006/relationships/image" Target="media/image81.emf"/><Relationship Id="rId11" Type="http://schemas.openxmlformats.org/officeDocument/2006/relationships/image" Target="media/image1.jpg"/><Relationship Id="rId32" Type="http://schemas.openxmlformats.org/officeDocument/2006/relationships/chart" Target="charts/chart3.xml"/><Relationship Id="rId37" Type="http://schemas.openxmlformats.org/officeDocument/2006/relationships/chart" Target="charts/chart6.xml"/><Relationship Id="rId53" Type="http://schemas.openxmlformats.org/officeDocument/2006/relationships/image" Target="media/image30.png"/><Relationship Id="rId58" Type="http://schemas.openxmlformats.org/officeDocument/2006/relationships/footer" Target="footer3.xml"/><Relationship Id="rId74" Type="http://schemas.openxmlformats.org/officeDocument/2006/relationships/image" Target="media/image48.png"/><Relationship Id="rId79" Type="http://schemas.openxmlformats.org/officeDocument/2006/relationships/image" Target="media/image53.emf"/><Relationship Id="rId102" Type="http://schemas.openxmlformats.org/officeDocument/2006/relationships/image" Target="media/image76.emf"/><Relationship Id="rId5" Type="http://schemas.openxmlformats.org/officeDocument/2006/relationships/numbering" Target="numbering.xml"/><Relationship Id="rId90" Type="http://schemas.openxmlformats.org/officeDocument/2006/relationships/image" Target="media/image64.png"/><Relationship Id="rId95" Type="http://schemas.openxmlformats.org/officeDocument/2006/relationships/image" Target="media/image69.emf"/><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image" Target="media/image38.emf"/><Relationship Id="rId69" Type="http://schemas.openxmlformats.org/officeDocument/2006/relationships/image" Target="media/image43.jpeg"/><Relationship Id="rId113" Type="http://schemas.openxmlformats.org/officeDocument/2006/relationships/image" Target="media/image87.png"/><Relationship Id="rId80" Type="http://schemas.openxmlformats.org/officeDocument/2006/relationships/image" Target="media/image54.png"/><Relationship Id="rId85" Type="http://schemas.openxmlformats.org/officeDocument/2006/relationships/image" Target="media/image59.png"/><Relationship Id="rId12" Type="http://schemas.openxmlformats.org/officeDocument/2006/relationships/image" Target="media/image2.png"/><Relationship Id="rId17" Type="http://schemas.openxmlformats.org/officeDocument/2006/relationships/footer" Target="footer2.xml"/><Relationship Id="rId33" Type="http://schemas.openxmlformats.org/officeDocument/2006/relationships/chart" Target="charts/chart4.xml"/><Relationship Id="rId38" Type="http://schemas.openxmlformats.org/officeDocument/2006/relationships/image" Target="media/image15.jpeg"/><Relationship Id="rId59" Type="http://schemas.openxmlformats.org/officeDocument/2006/relationships/footer" Target="footer4.xml"/><Relationship Id="rId103" Type="http://schemas.openxmlformats.org/officeDocument/2006/relationships/image" Target="media/image77.jpeg"/><Relationship Id="rId108" Type="http://schemas.openxmlformats.org/officeDocument/2006/relationships/image" Target="media/image82.png"/><Relationship Id="rId54" Type="http://schemas.openxmlformats.org/officeDocument/2006/relationships/image" Target="media/image31.png"/><Relationship Id="rId70" Type="http://schemas.openxmlformats.org/officeDocument/2006/relationships/image" Target="media/image44.jpeg"/><Relationship Id="rId75" Type="http://schemas.openxmlformats.org/officeDocument/2006/relationships/image" Target="media/image49.png"/><Relationship Id="rId91" Type="http://schemas.openxmlformats.org/officeDocument/2006/relationships/image" Target="media/image65.png"/><Relationship Id="rId96" Type="http://schemas.openxmlformats.org/officeDocument/2006/relationships/image" Target="media/image70.e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26.png"/><Relationship Id="rId114" Type="http://schemas.openxmlformats.org/officeDocument/2006/relationships/image" Target="media/image88.png"/><Relationship Id="rId10" Type="http://schemas.openxmlformats.org/officeDocument/2006/relationships/endnotes" Target="endnotes.xml"/><Relationship Id="rId31" Type="http://schemas.openxmlformats.org/officeDocument/2006/relationships/chart" Target="charts/chart2.xml"/><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4.emf"/><Relationship Id="rId65" Type="http://schemas.openxmlformats.org/officeDocument/2006/relationships/image" Target="media/image39.emf"/><Relationship Id="rId73" Type="http://schemas.openxmlformats.org/officeDocument/2006/relationships/image" Target="media/image47.png"/><Relationship Id="rId78" Type="http://schemas.openxmlformats.org/officeDocument/2006/relationships/image" Target="media/image52.emf"/><Relationship Id="rId81" Type="http://schemas.openxmlformats.org/officeDocument/2006/relationships/image" Target="media/image55.png"/><Relationship Id="rId86" Type="http://schemas.openxmlformats.org/officeDocument/2006/relationships/image" Target="media/image60.png"/><Relationship Id="rId94" Type="http://schemas.openxmlformats.org/officeDocument/2006/relationships/image" Target="media/image68.emf"/><Relationship Id="rId99" Type="http://schemas.openxmlformats.org/officeDocument/2006/relationships/image" Target="media/image73.emf"/><Relationship Id="rId101" Type="http://schemas.openxmlformats.org/officeDocument/2006/relationships/image" Target="media/image75.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4.png"/><Relationship Id="rId39" Type="http://schemas.openxmlformats.org/officeDocument/2006/relationships/image" Target="media/image16.png"/><Relationship Id="rId109" Type="http://schemas.openxmlformats.org/officeDocument/2006/relationships/image" Target="media/image83.png"/><Relationship Id="rId34" Type="http://schemas.microsoft.com/office/2014/relationships/chartEx" Target="charts/chartEx1.xml"/><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0.emf"/><Relationship Id="rId97" Type="http://schemas.openxmlformats.org/officeDocument/2006/relationships/image" Target="media/image71.png"/><Relationship Id="rId104" Type="http://schemas.openxmlformats.org/officeDocument/2006/relationships/image" Target="media/image78.emf"/><Relationship Id="rId7" Type="http://schemas.openxmlformats.org/officeDocument/2006/relationships/settings" Target="settings.xml"/><Relationship Id="rId71" Type="http://schemas.openxmlformats.org/officeDocument/2006/relationships/image" Target="media/image45.jpeg"/><Relationship Id="rId92" Type="http://schemas.openxmlformats.org/officeDocument/2006/relationships/image" Target="media/image66.png"/><Relationship Id="rId2" Type="http://schemas.openxmlformats.org/officeDocument/2006/relationships/customXml" Target="../customXml/item2.xml"/><Relationship Id="rId29" Type="http://schemas.openxmlformats.org/officeDocument/2006/relationships/hyperlink" Target="http://www.census.gov" TargetMode="External"/><Relationship Id="rId24" Type="http://schemas.openxmlformats.org/officeDocument/2006/relationships/image" Target="media/image10.png"/><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40.jpeg"/><Relationship Id="rId87" Type="http://schemas.openxmlformats.org/officeDocument/2006/relationships/image" Target="media/image61.png"/><Relationship Id="rId110" Type="http://schemas.openxmlformats.org/officeDocument/2006/relationships/image" Target="media/image84.png"/><Relationship Id="rId115" Type="http://schemas.openxmlformats.org/officeDocument/2006/relationships/fontTable" Target="fontTable.xml"/><Relationship Id="rId61" Type="http://schemas.openxmlformats.org/officeDocument/2006/relationships/image" Target="media/image35.emf"/><Relationship Id="rId82" Type="http://schemas.openxmlformats.org/officeDocument/2006/relationships/image" Target="media/image56.png"/><Relationship Id="rId19" Type="http://schemas.openxmlformats.org/officeDocument/2006/relationships/image" Target="media/image5.jpeg"/><Relationship Id="rId14" Type="http://schemas.openxmlformats.org/officeDocument/2006/relationships/hyperlink" Target="https://en.wikipedia.org/wiki/Nicholls,_Georgia" TargetMode="External"/><Relationship Id="rId30" Type="http://schemas.openxmlformats.org/officeDocument/2006/relationships/chart" Target="charts/chart1.xml"/><Relationship Id="rId35" Type="http://schemas.openxmlformats.org/officeDocument/2006/relationships/image" Target="media/image15.png"/><Relationship Id="rId56" Type="http://schemas.openxmlformats.org/officeDocument/2006/relationships/image" Target="media/image33.png"/><Relationship Id="rId77" Type="http://schemas.openxmlformats.org/officeDocument/2006/relationships/image" Target="media/image51.png"/><Relationship Id="rId100" Type="http://schemas.openxmlformats.org/officeDocument/2006/relationships/image" Target="media/image74.emf"/><Relationship Id="rId105" Type="http://schemas.openxmlformats.org/officeDocument/2006/relationships/image" Target="media/image79.emf"/><Relationship Id="rId8" Type="http://schemas.openxmlformats.org/officeDocument/2006/relationships/webSettings" Target="webSettings.xml"/><Relationship Id="rId51" Type="http://schemas.openxmlformats.org/officeDocument/2006/relationships/image" Target="media/image28.png"/><Relationship Id="rId72" Type="http://schemas.openxmlformats.org/officeDocument/2006/relationships/image" Target="media/image46.png"/><Relationship Id="rId93" Type="http://schemas.openxmlformats.org/officeDocument/2006/relationships/image" Target="media/image67.png"/><Relationship Id="rId98" Type="http://schemas.openxmlformats.org/officeDocument/2006/relationships/image" Target="media/image72.emf"/><Relationship Id="rId3" Type="http://schemas.openxmlformats.org/officeDocument/2006/relationships/customXml" Target="../customXml/item3.xml"/><Relationship Id="R028a485af22e4385" Type="http://schemas.microsoft.com/office/2020/10/relationships/intelligence" Target="intelligence2.xml"/><Relationship Id="rId25" Type="http://schemas.openxmlformats.org/officeDocument/2006/relationships/image" Target="media/image11.png"/><Relationship Id="rId46" Type="http://schemas.openxmlformats.org/officeDocument/2006/relationships/image" Target="media/image23.png"/><Relationship Id="rId67" Type="http://schemas.openxmlformats.org/officeDocument/2006/relationships/image" Target="media/image41.jpeg"/><Relationship Id="rId116"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image" Target="media/image18.png"/><Relationship Id="rId62" Type="http://schemas.openxmlformats.org/officeDocument/2006/relationships/image" Target="media/image36.png"/><Relationship Id="rId83" Type="http://schemas.openxmlformats.org/officeDocument/2006/relationships/image" Target="media/image57.png"/><Relationship Id="rId88" Type="http://schemas.openxmlformats.org/officeDocument/2006/relationships/image" Target="media/image62.png"/><Relationship Id="rId111" Type="http://schemas.openxmlformats.org/officeDocument/2006/relationships/image" Target="media/image85.jpeg"/><Relationship Id="rId15" Type="http://schemas.openxmlformats.org/officeDocument/2006/relationships/header" Target="header1.xml"/><Relationship Id="rId36" Type="http://schemas.openxmlformats.org/officeDocument/2006/relationships/chart" Target="charts/chart5.xml"/><Relationship Id="rId57" Type="http://schemas.openxmlformats.org/officeDocument/2006/relationships/header" Target="header2.xml"/><Relationship Id="rId106" Type="http://schemas.openxmlformats.org/officeDocument/2006/relationships/image" Target="media/image80.em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Ex1.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package" Target="../embeddings/Microsoft_Excel_Worksheet4.xlsx"/><Relationship Id="rId4"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Sheet1!$B$1</c:f>
              <c:strCache>
                <c:ptCount val="1"/>
                <c:pt idx="0">
                  <c:v>65 and over</c:v>
                </c:pt>
              </c:strCache>
            </c:strRef>
          </c:tx>
          <c:spPr>
            <a:solidFill>
              <a:srgbClr val="00B0F0"/>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Coffee County</c:v>
                </c:pt>
                <c:pt idx="1">
                  <c:v>Ambrose</c:v>
                </c:pt>
                <c:pt idx="2">
                  <c:v>Broxton</c:v>
                </c:pt>
                <c:pt idx="3">
                  <c:v>Douglas</c:v>
                </c:pt>
                <c:pt idx="4">
                  <c:v>Nicholls</c:v>
                </c:pt>
              </c:strCache>
            </c:strRef>
          </c:cat>
          <c:val>
            <c:numRef>
              <c:f>Sheet1!$B$2:$B$6</c:f>
              <c:numCache>
                <c:formatCode>0.00%</c:formatCode>
                <c:ptCount val="5"/>
                <c:pt idx="0">
                  <c:v>0.14000000000000001</c:v>
                </c:pt>
                <c:pt idx="1">
                  <c:v>0.19040000000000001</c:v>
                </c:pt>
                <c:pt idx="2">
                  <c:v>0.19900000000000001</c:v>
                </c:pt>
                <c:pt idx="3">
                  <c:v>0.13400000000000001</c:v>
                </c:pt>
                <c:pt idx="4">
                  <c:v>6.2E-2</c:v>
                </c:pt>
              </c:numCache>
            </c:numRef>
          </c:val>
          <c:extLst>
            <c:ext xmlns:c16="http://schemas.microsoft.com/office/drawing/2014/chart" uri="{C3380CC4-5D6E-409C-BE32-E72D297353CC}">
              <c16:uniqueId val="{00000000-7B42-47EE-9F02-24D7A2208060}"/>
            </c:ext>
          </c:extLst>
        </c:ser>
        <c:ser>
          <c:idx val="1"/>
          <c:order val="1"/>
          <c:tx>
            <c:strRef>
              <c:f>Sheet1!$C$1</c:f>
              <c:strCache>
                <c:ptCount val="1"/>
                <c:pt idx="0">
                  <c:v>20-64</c:v>
                </c:pt>
              </c:strCache>
            </c:strRef>
          </c:tx>
          <c:spPr>
            <a:solidFill>
              <a:srgbClr val="FFC000"/>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Coffee County</c:v>
                </c:pt>
                <c:pt idx="1">
                  <c:v>Ambrose</c:v>
                </c:pt>
                <c:pt idx="2">
                  <c:v>Broxton</c:v>
                </c:pt>
                <c:pt idx="3">
                  <c:v>Douglas</c:v>
                </c:pt>
                <c:pt idx="4">
                  <c:v>Nicholls</c:v>
                </c:pt>
              </c:strCache>
            </c:strRef>
          </c:cat>
          <c:val>
            <c:numRef>
              <c:f>Sheet1!$C$2:$C$6</c:f>
              <c:numCache>
                <c:formatCode>0.00%</c:formatCode>
                <c:ptCount val="5"/>
                <c:pt idx="0">
                  <c:v>0.58499999999999996</c:v>
                </c:pt>
                <c:pt idx="1">
                  <c:v>0.51200000000000001</c:v>
                </c:pt>
                <c:pt idx="2">
                  <c:v>0.51600000000000001</c:v>
                </c:pt>
                <c:pt idx="3">
                  <c:v>0.52500000000000002</c:v>
                </c:pt>
                <c:pt idx="4">
                  <c:v>0.82299999999999995</c:v>
                </c:pt>
              </c:numCache>
            </c:numRef>
          </c:val>
          <c:extLst>
            <c:ext xmlns:c16="http://schemas.microsoft.com/office/drawing/2014/chart" uri="{C3380CC4-5D6E-409C-BE32-E72D297353CC}">
              <c16:uniqueId val="{00000001-7B42-47EE-9F02-24D7A2208060}"/>
            </c:ext>
          </c:extLst>
        </c:ser>
        <c:ser>
          <c:idx val="2"/>
          <c:order val="2"/>
          <c:tx>
            <c:strRef>
              <c:f>Sheet1!$D$1</c:f>
              <c:strCache>
                <c:ptCount val="1"/>
                <c:pt idx="0">
                  <c:v>Under 20</c:v>
                </c:pt>
              </c:strCache>
            </c:strRef>
          </c:tx>
          <c:spPr>
            <a:solidFill>
              <a:srgbClr val="FF0000"/>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Coffee County</c:v>
                </c:pt>
                <c:pt idx="1">
                  <c:v>Ambrose</c:v>
                </c:pt>
                <c:pt idx="2">
                  <c:v>Broxton</c:v>
                </c:pt>
                <c:pt idx="3">
                  <c:v>Douglas</c:v>
                </c:pt>
                <c:pt idx="4">
                  <c:v>Nicholls</c:v>
                </c:pt>
              </c:strCache>
            </c:strRef>
          </c:cat>
          <c:val>
            <c:numRef>
              <c:f>Sheet1!$D$2:$D$6</c:f>
              <c:numCache>
                <c:formatCode>0.00%</c:formatCode>
                <c:ptCount val="5"/>
                <c:pt idx="0">
                  <c:v>0.27500000000000002</c:v>
                </c:pt>
                <c:pt idx="1">
                  <c:v>0.29099999999999998</c:v>
                </c:pt>
                <c:pt idx="2">
                  <c:v>0.27</c:v>
                </c:pt>
                <c:pt idx="3">
                  <c:v>0.311</c:v>
                </c:pt>
                <c:pt idx="4">
                  <c:v>0.115</c:v>
                </c:pt>
              </c:numCache>
            </c:numRef>
          </c:val>
          <c:extLst>
            <c:ext xmlns:c16="http://schemas.microsoft.com/office/drawing/2014/chart" uri="{C3380CC4-5D6E-409C-BE32-E72D297353CC}">
              <c16:uniqueId val="{00000002-7B42-47EE-9F02-24D7A2208060}"/>
            </c:ext>
          </c:extLst>
        </c:ser>
        <c:dLbls>
          <c:dLblPos val="outEnd"/>
          <c:showLegendKey val="0"/>
          <c:showVal val="1"/>
          <c:showCatName val="0"/>
          <c:showSerName val="0"/>
          <c:showPercent val="0"/>
          <c:showBubbleSize val="0"/>
        </c:dLbls>
        <c:gapWidth val="150"/>
        <c:axId val="1983340639"/>
        <c:axId val="2025539663"/>
      </c:barChart>
      <c:valAx>
        <c:axId val="2025539663"/>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3340639"/>
        <c:crosses val="autoZero"/>
        <c:crossBetween val="between"/>
      </c:valAx>
      <c:catAx>
        <c:axId val="1983340639"/>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553966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8100"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512103654281635"/>
          <c:y val="4.1314553990610327E-2"/>
          <c:w val="0.89487896345718365"/>
          <c:h val="0.78563986543935527"/>
        </c:manualLayout>
      </c:layout>
      <c:barChart>
        <c:barDir val="col"/>
        <c:grouping val="percentStacked"/>
        <c:varyColors val="0"/>
        <c:ser>
          <c:idx val="0"/>
          <c:order val="0"/>
          <c:tx>
            <c:strRef>
              <c:f>Sheet1!$B$1</c:f>
              <c:strCache>
                <c:ptCount val="1"/>
                <c:pt idx="0">
                  <c:v>White</c:v>
                </c:pt>
              </c:strCache>
            </c:strRef>
          </c:tx>
          <c:spPr>
            <a:solidFill>
              <a:schemeClr val="accent1"/>
            </a:solidFill>
            <a:ln>
              <a:noFill/>
            </a:ln>
            <a:effectLst/>
          </c:spPr>
          <c:invertIfNegative val="0"/>
          <c:cat>
            <c:strRef>
              <c:f>Sheet1!$A$2:$A$8</c:f>
              <c:strCache>
                <c:ptCount val="5"/>
                <c:pt idx="0">
                  <c:v>Coffee County</c:v>
                </c:pt>
                <c:pt idx="1">
                  <c:v>Ambrose</c:v>
                </c:pt>
                <c:pt idx="2">
                  <c:v>Broxton</c:v>
                </c:pt>
                <c:pt idx="3">
                  <c:v>Douglas</c:v>
                </c:pt>
                <c:pt idx="4">
                  <c:v>Nicholls</c:v>
                </c:pt>
              </c:strCache>
            </c:strRef>
          </c:cat>
          <c:val>
            <c:numRef>
              <c:f>Sheet1!$B$2:$B$8</c:f>
              <c:numCache>
                <c:formatCode>0.00%</c:formatCode>
                <c:ptCount val="7"/>
                <c:pt idx="0">
                  <c:v>0.59</c:v>
                </c:pt>
                <c:pt idx="1">
                  <c:v>0.57799999999999996</c:v>
                </c:pt>
                <c:pt idx="2">
                  <c:v>0.40200000000000002</c:v>
                </c:pt>
                <c:pt idx="3">
                  <c:v>0.35859999999999997</c:v>
                </c:pt>
                <c:pt idx="4">
                  <c:v>0.39660000000000001</c:v>
                </c:pt>
              </c:numCache>
            </c:numRef>
          </c:val>
          <c:extLst>
            <c:ext xmlns:c16="http://schemas.microsoft.com/office/drawing/2014/chart" uri="{C3380CC4-5D6E-409C-BE32-E72D297353CC}">
              <c16:uniqueId val="{00000000-AC2E-4D35-BF3A-9303A74AA9EE}"/>
            </c:ext>
          </c:extLst>
        </c:ser>
        <c:ser>
          <c:idx val="1"/>
          <c:order val="1"/>
          <c:tx>
            <c:strRef>
              <c:f>Sheet1!$C$1</c:f>
              <c:strCache>
                <c:ptCount val="1"/>
                <c:pt idx="0">
                  <c:v>Black</c:v>
                </c:pt>
              </c:strCache>
            </c:strRef>
          </c:tx>
          <c:spPr>
            <a:solidFill>
              <a:schemeClr val="accent2"/>
            </a:solidFill>
            <a:ln>
              <a:noFill/>
            </a:ln>
            <a:effectLst/>
          </c:spPr>
          <c:invertIfNegative val="0"/>
          <c:cat>
            <c:strRef>
              <c:f>Sheet1!$A$2:$A$8</c:f>
              <c:strCache>
                <c:ptCount val="5"/>
                <c:pt idx="0">
                  <c:v>Coffee County</c:v>
                </c:pt>
                <c:pt idx="1">
                  <c:v>Ambrose</c:v>
                </c:pt>
                <c:pt idx="2">
                  <c:v>Broxton</c:v>
                </c:pt>
                <c:pt idx="3">
                  <c:v>Douglas</c:v>
                </c:pt>
                <c:pt idx="4">
                  <c:v>Nicholls</c:v>
                </c:pt>
              </c:strCache>
            </c:strRef>
          </c:cat>
          <c:val>
            <c:numRef>
              <c:f>Sheet1!$C$2:$C$8</c:f>
              <c:numCache>
                <c:formatCode>0.00%</c:formatCode>
                <c:ptCount val="7"/>
                <c:pt idx="0">
                  <c:v>0.27800000000000002</c:v>
                </c:pt>
                <c:pt idx="1">
                  <c:v>0.125</c:v>
                </c:pt>
                <c:pt idx="2" formatCode="General">
                  <c:v>38.6</c:v>
                </c:pt>
                <c:pt idx="3">
                  <c:v>0.52400000000000002</c:v>
                </c:pt>
                <c:pt idx="4">
                  <c:v>0.5786</c:v>
                </c:pt>
              </c:numCache>
            </c:numRef>
          </c:val>
          <c:extLst>
            <c:ext xmlns:c16="http://schemas.microsoft.com/office/drawing/2014/chart" uri="{C3380CC4-5D6E-409C-BE32-E72D297353CC}">
              <c16:uniqueId val="{00000001-AC2E-4D35-BF3A-9303A74AA9EE}"/>
            </c:ext>
          </c:extLst>
        </c:ser>
        <c:ser>
          <c:idx val="2"/>
          <c:order val="2"/>
          <c:tx>
            <c:strRef>
              <c:f>Sheet1!$D$1</c:f>
              <c:strCache>
                <c:ptCount val="1"/>
                <c:pt idx="0">
                  <c:v>Some other race</c:v>
                </c:pt>
              </c:strCache>
            </c:strRef>
          </c:tx>
          <c:spPr>
            <a:solidFill>
              <a:schemeClr val="accent3"/>
            </a:solidFill>
            <a:ln>
              <a:noFill/>
            </a:ln>
            <a:effectLst/>
          </c:spPr>
          <c:invertIfNegative val="0"/>
          <c:cat>
            <c:strRef>
              <c:f>Sheet1!$A$2:$A$8</c:f>
              <c:strCache>
                <c:ptCount val="5"/>
                <c:pt idx="0">
                  <c:v>Coffee County</c:v>
                </c:pt>
                <c:pt idx="1">
                  <c:v>Ambrose</c:v>
                </c:pt>
                <c:pt idx="2">
                  <c:v>Broxton</c:v>
                </c:pt>
                <c:pt idx="3">
                  <c:v>Douglas</c:v>
                </c:pt>
                <c:pt idx="4">
                  <c:v>Nicholls</c:v>
                </c:pt>
              </c:strCache>
            </c:strRef>
          </c:cat>
          <c:val>
            <c:numRef>
              <c:f>Sheet1!$D$2:$D$8</c:f>
              <c:numCache>
                <c:formatCode>0.00%</c:formatCode>
                <c:ptCount val="7"/>
                <c:pt idx="0">
                  <c:v>6.9000000000000006E-2</c:v>
                </c:pt>
                <c:pt idx="1">
                  <c:v>0.26600000000000001</c:v>
                </c:pt>
                <c:pt idx="2">
                  <c:v>0.1143</c:v>
                </c:pt>
                <c:pt idx="3">
                  <c:v>5.3999999999999999E-2</c:v>
                </c:pt>
                <c:pt idx="4">
                  <c:v>1.2E-2</c:v>
                </c:pt>
              </c:numCache>
            </c:numRef>
          </c:val>
          <c:extLst>
            <c:ext xmlns:c16="http://schemas.microsoft.com/office/drawing/2014/chart" uri="{C3380CC4-5D6E-409C-BE32-E72D297353CC}">
              <c16:uniqueId val="{00000002-AC2E-4D35-BF3A-9303A74AA9EE}"/>
            </c:ext>
          </c:extLst>
        </c:ser>
        <c:ser>
          <c:idx val="3"/>
          <c:order val="3"/>
          <c:tx>
            <c:strRef>
              <c:f>Sheet1!$E$1</c:f>
              <c:strCache>
                <c:ptCount val="1"/>
                <c:pt idx="0">
                  <c:v>Two or more</c:v>
                </c:pt>
              </c:strCache>
            </c:strRef>
          </c:tx>
          <c:spPr>
            <a:solidFill>
              <a:schemeClr val="accent4"/>
            </a:solidFill>
            <a:ln>
              <a:noFill/>
            </a:ln>
            <a:effectLst/>
          </c:spPr>
          <c:invertIfNegative val="0"/>
          <c:cat>
            <c:strRef>
              <c:f>Sheet1!$A$2:$A$8</c:f>
              <c:strCache>
                <c:ptCount val="5"/>
                <c:pt idx="0">
                  <c:v>Coffee County</c:v>
                </c:pt>
                <c:pt idx="1">
                  <c:v>Ambrose</c:v>
                </c:pt>
                <c:pt idx="2">
                  <c:v>Broxton</c:v>
                </c:pt>
                <c:pt idx="3">
                  <c:v>Douglas</c:v>
                </c:pt>
                <c:pt idx="4">
                  <c:v>Nicholls</c:v>
                </c:pt>
              </c:strCache>
            </c:strRef>
          </c:cat>
          <c:val>
            <c:numRef>
              <c:f>Sheet1!$E$2:$E$8</c:f>
              <c:numCache>
                <c:formatCode>0.00%</c:formatCode>
                <c:ptCount val="7"/>
                <c:pt idx="0">
                  <c:v>0.05</c:v>
                </c:pt>
                <c:pt idx="1">
                  <c:v>2.75E-2</c:v>
                </c:pt>
                <c:pt idx="2">
                  <c:v>6.8000000000000005E-2</c:v>
                </c:pt>
                <c:pt idx="3">
                  <c:v>4.9399999999999999E-2</c:v>
                </c:pt>
                <c:pt idx="4">
                  <c:v>9.4999999999999998E-3</c:v>
                </c:pt>
              </c:numCache>
            </c:numRef>
          </c:val>
          <c:extLst>
            <c:ext xmlns:c16="http://schemas.microsoft.com/office/drawing/2014/chart" uri="{C3380CC4-5D6E-409C-BE32-E72D297353CC}">
              <c16:uniqueId val="{00000003-AC2E-4D35-BF3A-9303A74AA9EE}"/>
            </c:ext>
          </c:extLst>
        </c:ser>
        <c:ser>
          <c:idx val="4"/>
          <c:order val="4"/>
          <c:tx>
            <c:strRef>
              <c:f>Sheet1!$F$1</c:f>
              <c:strCache>
                <c:ptCount val="1"/>
                <c:pt idx="0">
                  <c:v>Asian</c:v>
                </c:pt>
              </c:strCache>
            </c:strRef>
          </c:tx>
          <c:spPr>
            <a:solidFill>
              <a:schemeClr val="accent5"/>
            </a:solidFill>
            <a:ln>
              <a:noFill/>
            </a:ln>
            <a:effectLst/>
          </c:spPr>
          <c:invertIfNegative val="0"/>
          <c:cat>
            <c:strRef>
              <c:f>Sheet1!$A$2:$A$8</c:f>
              <c:strCache>
                <c:ptCount val="5"/>
                <c:pt idx="0">
                  <c:v>Coffee County</c:v>
                </c:pt>
                <c:pt idx="1">
                  <c:v>Ambrose</c:v>
                </c:pt>
                <c:pt idx="2">
                  <c:v>Broxton</c:v>
                </c:pt>
                <c:pt idx="3">
                  <c:v>Douglas</c:v>
                </c:pt>
                <c:pt idx="4">
                  <c:v>Nicholls</c:v>
                </c:pt>
              </c:strCache>
            </c:strRef>
          </c:cat>
          <c:val>
            <c:numRef>
              <c:f>Sheet1!$F$2:$F$8</c:f>
              <c:numCache>
                <c:formatCode>0%</c:formatCode>
                <c:ptCount val="7"/>
                <c:pt idx="0" formatCode="0.00%">
                  <c:v>7.0000000000000001E-3</c:v>
                </c:pt>
                <c:pt idx="1">
                  <c:v>0</c:v>
                </c:pt>
                <c:pt idx="2" formatCode="0.00%">
                  <c:v>5.0000000000000001E-3</c:v>
                </c:pt>
                <c:pt idx="3" formatCode="0.00%">
                  <c:v>9.5999999999999992E-3</c:v>
                </c:pt>
                <c:pt idx="4" formatCode="0.00%">
                  <c:v>1.2999999999999999E-3</c:v>
                </c:pt>
              </c:numCache>
            </c:numRef>
          </c:val>
          <c:extLst>
            <c:ext xmlns:c16="http://schemas.microsoft.com/office/drawing/2014/chart" uri="{C3380CC4-5D6E-409C-BE32-E72D297353CC}">
              <c16:uniqueId val="{00000004-AC2E-4D35-BF3A-9303A74AA9EE}"/>
            </c:ext>
          </c:extLst>
        </c:ser>
        <c:ser>
          <c:idx val="5"/>
          <c:order val="5"/>
          <c:tx>
            <c:strRef>
              <c:f>Sheet1!$G$1</c:f>
              <c:strCache>
                <c:ptCount val="1"/>
                <c:pt idx="0">
                  <c:v>Native American</c:v>
                </c:pt>
              </c:strCache>
            </c:strRef>
          </c:tx>
          <c:spPr>
            <a:solidFill>
              <a:schemeClr val="accent6"/>
            </a:solidFill>
            <a:ln>
              <a:noFill/>
            </a:ln>
            <a:effectLst/>
          </c:spPr>
          <c:invertIfNegative val="0"/>
          <c:cat>
            <c:strRef>
              <c:f>Sheet1!$A$2:$A$8</c:f>
              <c:strCache>
                <c:ptCount val="5"/>
                <c:pt idx="0">
                  <c:v>Coffee County</c:v>
                </c:pt>
                <c:pt idx="1">
                  <c:v>Ambrose</c:v>
                </c:pt>
                <c:pt idx="2">
                  <c:v>Broxton</c:v>
                </c:pt>
                <c:pt idx="3">
                  <c:v>Douglas</c:v>
                </c:pt>
                <c:pt idx="4">
                  <c:v>Nicholls</c:v>
                </c:pt>
              </c:strCache>
            </c:strRef>
          </c:cat>
          <c:val>
            <c:numRef>
              <c:f>Sheet1!$G$2:$G$8</c:f>
              <c:numCache>
                <c:formatCode>0%</c:formatCode>
                <c:ptCount val="7"/>
                <c:pt idx="0" formatCode="0.00%">
                  <c:v>5.0000000000000001E-3</c:v>
                </c:pt>
                <c:pt idx="1">
                  <c:v>0</c:v>
                </c:pt>
                <c:pt idx="2">
                  <c:v>0</c:v>
                </c:pt>
                <c:pt idx="3" formatCode="0.00%">
                  <c:v>3.7000000000000002E-3</c:v>
                </c:pt>
                <c:pt idx="4" formatCode="0.00%">
                  <c:v>6.0000000000000001E-3</c:v>
                </c:pt>
              </c:numCache>
            </c:numRef>
          </c:val>
          <c:extLst>
            <c:ext xmlns:c16="http://schemas.microsoft.com/office/drawing/2014/chart" uri="{C3380CC4-5D6E-409C-BE32-E72D297353CC}">
              <c16:uniqueId val="{00000005-AC2E-4D35-BF3A-9303A74AA9EE}"/>
            </c:ext>
          </c:extLst>
        </c:ser>
        <c:ser>
          <c:idx val="6"/>
          <c:order val="6"/>
          <c:tx>
            <c:strRef>
              <c:f>Sheet1!$H$1</c:f>
              <c:strCache>
                <c:ptCount val="1"/>
                <c:pt idx="0">
                  <c:v>Hispanic/Latino</c:v>
                </c:pt>
              </c:strCache>
            </c:strRef>
          </c:tx>
          <c:spPr>
            <a:solidFill>
              <a:schemeClr val="accent1">
                <a:lumMod val="60000"/>
              </a:schemeClr>
            </a:solidFill>
            <a:ln>
              <a:noFill/>
            </a:ln>
            <a:effectLst/>
          </c:spPr>
          <c:invertIfNegative val="0"/>
          <c:cat>
            <c:strRef>
              <c:f>Sheet1!$A$2:$A$8</c:f>
              <c:strCache>
                <c:ptCount val="5"/>
                <c:pt idx="0">
                  <c:v>Coffee County</c:v>
                </c:pt>
                <c:pt idx="1">
                  <c:v>Ambrose</c:v>
                </c:pt>
                <c:pt idx="2">
                  <c:v>Broxton</c:v>
                </c:pt>
                <c:pt idx="3">
                  <c:v>Douglas</c:v>
                </c:pt>
                <c:pt idx="4">
                  <c:v>Nicholls</c:v>
                </c:pt>
              </c:strCache>
            </c:strRef>
          </c:cat>
          <c:val>
            <c:numRef>
              <c:f>Sheet1!$H$2:$H$8</c:f>
              <c:numCache>
                <c:formatCode>0.00%</c:formatCode>
                <c:ptCount val="7"/>
                <c:pt idx="0">
                  <c:v>0.126</c:v>
                </c:pt>
                <c:pt idx="1">
                  <c:v>0.31900000000000001</c:v>
                </c:pt>
                <c:pt idx="2">
                  <c:v>5.0000000000000001E-3</c:v>
                </c:pt>
                <c:pt idx="3">
                  <c:v>0.1002</c:v>
                </c:pt>
                <c:pt idx="4">
                  <c:v>2.1600000000000001E-2</c:v>
                </c:pt>
              </c:numCache>
            </c:numRef>
          </c:val>
          <c:extLst>
            <c:ext xmlns:c16="http://schemas.microsoft.com/office/drawing/2014/chart" uri="{C3380CC4-5D6E-409C-BE32-E72D297353CC}">
              <c16:uniqueId val="{00000006-AC2E-4D35-BF3A-9303A74AA9EE}"/>
            </c:ext>
          </c:extLst>
        </c:ser>
        <c:dLbls>
          <c:showLegendKey val="0"/>
          <c:showVal val="0"/>
          <c:showCatName val="0"/>
          <c:showSerName val="0"/>
          <c:showPercent val="0"/>
          <c:showBubbleSize val="0"/>
        </c:dLbls>
        <c:gapWidth val="219"/>
        <c:overlap val="100"/>
        <c:axId val="863138735"/>
        <c:axId val="921108511"/>
      </c:barChart>
      <c:catAx>
        <c:axId val="8631387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1108511"/>
        <c:crosses val="autoZero"/>
        <c:auto val="1"/>
        <c:lblAlgn val="ctr"/>
        <c:lblOffset val="100"/>
        <c:noMultiLvlLbl val="0"/>
      </c:catAx>
      <c:valAx>
        <c:axId val="92110851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3138735"/>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r"/>
      <c:layout>
        <c:manualLayout>
          <c:xMode val="edge"/>
          <c:yMode val="edge"/>
          <c:x val="0.80034923839648231"/>
          <c:y val="1.1869968767870484E-2"/>
          <c:w val="0.17457953653229244"/>
          <c:h val="0.43994721330224784"/>
        </c:manualLayout>
      </c:layout>
      <c:overlay val="0"/>
      <c:spPr>
        <a:noFill/>
        <a:ln w="38100">
          <a:solidFill>
            <a:srgbClr val="0070C0"/>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8100" cap="flat" cmpd="sng" algn="ctr">
      <a:solidFill>
        <a:schemeClr val="tx1">
          <a:lumMod val="15000"/>
          <a:lumOff val="85000"/>
        </a:schemeClr>
      </a:solidFill>
      <a:round/>
    </a:ln>
    <a:effectLst/>
  </c:spPr>
  <c:txPr>
    <a:bodyPr/>
    <a:lstStyle/>
    <a:p>
      <a:pPr algn="just">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Sheet1!$B$1</c:f>
              <c:strCache>
                <c:ptCount val="1"/>
                <c:pt idx="0">
                  <c:v>NO High SchoolEiploma</c:v>
                </c:pt>
              </c:strCache>
            </c:strRef>
          </c:tx>
          <c:spPr>
            <a:solidFill>
              <a:srgbClr val="FF99CC"/>
            </a:solidFill>
            <a:ln w="19050">
              <a:solidFill>
                <a:srgbClr val="FF99CC"/>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Coffee County</c:v>
                </c:pt>
                <c:pt idx="1">
                  <c:v>Ambrose</c:v>
                </c:pt>
                <c:pt idx="2">
                  <c:v>Broxton</c:v>
                </c:pt>
                <c:pt idx="3">
                  <c:v>Douglas</c:v>
                </c:pt>
                <c:pt idx="4">
                  <c:v>Nicholls</c:v>
                </c:pt>
              </c:strCache>
            </c:strRef>
          </c:cat>
          <c:val>
            <c:numRef>
              <c:f>Sheet1!$B$2:$B$6</c:f>
              <c:numCache>
                <c:formatCode>0.00%</c:formatCode>
                <c:ptCount val="5"/>
                <c:pt idx="0">
                  <c:v>0.22800000000000001</c:v>
                </c:pt>
                <c:pt idx="1">
                  <c:v>0.189</c:v>
                </c:pt>
                <c:pt idx="2">
                  <c:v>0.20300000000000001</c:v>
                </c:pt>
                <c:pt idx="3">
                  <c:v>0.223</c:v>
                </c:pt>
                <c:pt idx="4">
                  <c:v>8.3699999999999997E-2</c:v>
                </c:pt>
              </c:numCache>
            </c:numRef>
          </c:val>
          <c:extLst>
            <c:ext xmlns:c16="http://schemas.microsoft.com/office/drawing/2014/chart" uri="{C3380CC4-5D6E-409C-BE32-E72D297353CC}">
              <c16:uniqueId val="{00000000-E9E3-4CBF-BC8A-2DFF1D6CCF14}"/>
            </c:ext>
          </c:extLst>
        </c:ser>
        <c:ser>
          <c:idx val="1"/>
          <c:order val="1"/>
          <c:tx>
            <c:strRef>
              <c:f>Sheet1!$C$1</c:f>
              <c:strCache>
                <c:ptCount val="1"/>
                <c:pt idx="0">
                  <c:v>High School Graduate</c:v>
                </c:pt>
              </c:strCache>
            </c:strRef>
          </c:tx>
          <c:spPr>
            <a:solidFill>
              <a:srgbClr val="CCFCD4"/>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Coffee County</c:v>
                </c:pt>
                <c:pt idx="1">
                  <c:v>Ambrose</c:v>
                </c:pt>
                <c:pt idx="2">
                  <c:v>Broxton</c:v>
                </c:pt>
                <c:pt idx="3">
                  <c:v>Douglas</c:v>
                </c:pt>
                <c:pt idx="4">
                  <c:v>Nicholls</c:v>
                </c:pt>
              </c:strCache>
            </c:strRef>
          </c:cat>
          <c:val>
            <c:numRef>
              <c:f>Sheet1!$C$2:$C$6</c:f>
              <c:numCache>
                <c:formatCode>0.00%</c:formatCode>
                <c:ptCount val="5"/>
                <c:pt idx="0">
                  <c:v>0.39200000000000002</c:v>
                </c:pt>
                <c:pt idx="1">
                  <c:v>0.36</c:v>
                </c:pt>
                <c:pt idx="2">
                  <c:v>0.46</c:v>
                </c:pt>
                <c:pt idx="3">
                  <c:v>0.34499999999999997</c:v>
                </c:pt>
                <c:pt idx="4">
                  <c:v>0.42099999999999999</c:v>
                </c:pt>
              </c:numCache>
            </c:numRef>
          </c:val>
          <c:extLst>
            <c:ext xmlns:c16="http://schemas.microsoft.com/office/drawing/2014/chart" uri="{C3380CC4-5D6E-409C-BE32-E72D297353CC}">
              <c16:uniqueId val="{00000001-E9E3-4CBF-BC8A-2DFF1D6CCF14}"/>
            </c:ext>
          </c:extLst>
        </c:ser>
        <c:ser>
          <c:idx val="2"/>
          <c:order val="2"/>
          <c:tx>
            <c:strRef>
              <c:f>Sheet1!$D$1</c:f>
              <c:strCache>
                <c:ptCount val="1"/>
                <c:pt idx="0">
                  <c:v>Some College/No Degree</c:v>
                </c:pt>
              </c:strCache>
            </c:strRef>
          </c:tx>
          <c:spPr>
            <a:solidFill>
              <a:srgbClr val="FF0000"/>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Coffee County</c:v>
                </c:pt>
                <c:pt idx="1">
                  <c:v>Ambrose</c:v>
                </c:pt>
                <c:pt idx="2">
                  <c:v>Broxton</c:v>
                </c:pt>
                <c:pt idx="3">
                  <c:v>Douglas</c:v>
                </c:pt>
                <c:pt idx="4">
                  <c:v>Nicholls</c:v>
                </c:pt>
              </c:strCache>
            </c:strRef>
          </c:cat>
          <c:val>
            <c:numRef>
              <c:f>Sheet1!$D$2:$D$6</c:f>
              <c:numCache>
                <c:formatCode>0.00%</c:formatCode>
                <c:ptCount val="5"/>
                <c:pt idx="0">
                  <c:v>0.17299999999999999</c:v>
                </c:pt>
                <c:pt idx="1">
                  <c:v>0.19500000000000001</c:v>
                </c:pt>
                <c:pt idx="2">
                  <c:v>0.21299999999999999</c:v>
                </c:pt>
                <c:pt idx="3">
                  <c:v>0.218</c:v>
                </c:pt>
                <c:pt idx="4">
                  <c:v>0.158</c:v>
                </c:pt>
              </c:numCache>
            </c:numRef>
          </c:val>
          <c:extLst>
            <c:ext xmlns:c16="http://schemas.microsoft.com/office/drawing/2014/chart" uri="{C3380CC4-5D6E-409C-BE32-E72D297353CC}">
              <c16:uniqueId val="{00000002-E9E3-4CBF-BC8A-2DFF1D6CCF14}"/>
            </c:ext>
          </c:extLst>
        </c:ser>
        <c:ser>
          <c:idx val="3"/>
          <c:order val="3"/>
          <c:tx>
            <c:strRef>
              <c:f>Sheet1!$E$1</c:f>
              <c:strCache>
                <c:ptCount val="1"/>
                <c:pt idx="0">
                  <c:v>Associate Degree</c:v>
                </c:pt>
              </c:strCache>
            </c:strRef>
          </c:tx>
          <c:spPr>
            <a:solidFill>
              <a:schemeClr val="accent4"/>
            </a:solidFill>
            <a:ln w="19050">
              <a:solidFill>
                <a:schemeClr val="lt1"/>
              </a:solidFill>
            </a:ln>
            <a:effectLst/>
          </c:spPr>
          <c:invertIfNegative val="0"/>
          <c:dLbls>
            <c:dLbl>
              <c:idx val="3"/>
              <c:layout>
                <c:manualLayout>
                  <c:x val="4.1666666666666623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9E3-4CBF-BC8A-2DFF1D6CCF14}"/>
                </c:ext>
              </c:extLst>
            </c:dLbl>
            <c:dLbl>
              <c:idx val="4"/>
              <c:layout>
                <c:manualLayout>
                  <c:x val="4.1666666666666623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9E3-4CBF-BC8A-2DFF1D6CCF1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Coffee County</c:v>
                </c:pt>
                <c:pt idx="1">
                  <c:v>Ambrose</c:v>
                </c:pt>
                <c:pt idx="2">
                  <c:v>Broxton</c:v>
                </c:pt>
                <c:pt idx="3">
                  <c:v>Douglas</c:v>
                </c:pt>
                <c:pt idx="4">
                  <c:v>Nicholls</c:v>
                </c:pt>
              </c:strCache>
            </c:strRef>
          </c:cat>
          <c:val>
            <c:numRef>
              <c:f>Sheet1!$E$2:$E$6</c:f>
              <c:numCache>
                <c:formatCode>0.00%</c:formatCode>
                <c:ptCount val="5"/>
                <c:pt idx="0">
                  <c:v>6.7000000000000004E-2</c:v>
                </c:pt>
                <c:pt idx="1">
                  <c:v>0.13</c:v>
                </c:pt>
                <c:pt idx="2">
                  <c:v>7.0999999999999994E-2</c:v>
                </c:pt>
                <c:pt idx="3">
                  <c:v>8.3000000000000004E-2</c:v>
                </c:pt>
                <c:pt idx="4">
                  <c:v>3.2000000000000001E-2</c:v>
                </c:pt>
              </c:numCache>
            </c:numRef>
          </c:val>
          <c:extLst>
            <c:ext xmlns:c16="http://schemas.microsoft.com/office/drawing/2014/chart" uri="{C3380CC4-5D6E-409C-BE32-E72D297353CC}">
              <c16:uniqueId val="{00000005-E9E3-4CBF-BC8A-2DFF1D6CCF14}"/>
            </c:ext>
          </c:extLst>
        </c:ser>
        <c:ser>
          <c:idx val="4"/>
          <c:order val="4"/>
          <c:tx>
            <c:strRef>
              <c:f>Sheet1!$F$1</c:f>
              <c:strCache>
                <c:ptCount val="1"/>
                <c:pt idx="0">
                  <c:v>Bachelor Degree</c:v>
                </c:pt>
              </c:strCache>
            </c:strRef>
          </c:tx>
          <c:spPr>
            <a:solidFill>
              <a:schemeClr val="accent5"/>
            </a:solidFill>
            <a:ln w="19050">
              <a:solidFill>
                <a:schemeClr val="lt1"/>
              </a:solidFill>
            </a:ln>
            <a:effectLst/>
          </c:spPr>
          <c:invertIfNegative val="0"/>
          <c:dLbls>
            <c:dLbl>
              <c:idx val="3"/>
              <c:layout>
                <c:manualLayout>
                  <c:x val="2.3148148148148147E-2"/>
                  <c:y val="-2.38095238095238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9E3-4CBF-BC8A-2DFF1D6CCF14}"/>
                </c:ext>
              </c:extLst>
            </c:dLbl>
            <c:dLbl>
              <c:idx val="4"/>
              <c:layout>
                <c:manualLayout>
                  <c:x val="5.5555555555555552E-2"/>
                  <c:y val="-1.19047619047619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9E3-4CBF-BC8A-2DFF1D6CCF1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Coffee County</c:v>
                </c:pt>
                <c:pt idx="1">
                  <c:v>Ambrose</c:v>
                </c:pt>
                <c:pt idx="2">
                  <c:v>Broxton</c:v>
                </c:pt>
                <c:pt idx="3">
                  <c:v>Douglas</c:v>
                </c:pt>
                <c:pt idx="4">
                  <c:v>Nicholls</c:v>
                </c:pt>
              </c:strCache>
            </c:strRef>
          </c:cat>
          <c:val>
            <c:numRef>
              <c:f>Sheet1!$F$2:$F$6</c:f>
              <c:numCache>
                <c:formatCode>0.00%</c:formatCode>
                <c:ptCount val="5"/>
                <c:pt idx="0">
                  <c:v>0.193</c:v>
                </c:pt>
                <c:pt idx="1">
                  <c:v>7.9000000000000001E-2</c:v>
                </c:pt>
                <c:pt idx="2">
                  <c:v>4.9000000000000002E-2</c:v>
                </c:pt>
                <c:pt idx="3">
                  <c:v>8.5000000000000006E-2</c:v>
                </c:pt>
                <c:pt idx="4">
                  <c:v>1.7999999999999999E-2</c:v>
                </c:pt>
              </c:numCache>
            </c:numRef>
          </c:val>
          <c:extLst>
            <c:ext xmlns:c16="http://schemas.microsoft.com/office/drawing/2014/chart" uri="{C3380CC4-5D6E-409C-BE32-E72D297353CC}">
              <c16:uniqueId val="{00000008-E9E3-4CBF-BC8A-2DFF1D6CCF14}"/>
            </c:ext>
          </c:extLst>
        </c:ser>
        <c:ser>
          <c:idx val="5"/>
          <c:order val="5"/>
          <c:tx>
            <c:strRef>
              <c:f>Sheet1!$G$1</c:f>
              <c:strCache>
                <c:ptCount val="1"/>
                <c:pt idx="0">
                  <c:v>Graduate/Professional Degree</c:v>
                </c:pt>
              </c:strCache>
            </c:strRef>
          </c:tx>
          <c:spPr>
            <a:solidFill>
              <a:schemeClr val="accent6"/>
            </a:solidFill>
            <a:ln w="19050">
              <a:solidFill>
                <a:schemeClr val="lt1"/>
              </a:solidFill>
            </a:ln>
            <a:effectLst/>
          </c:spPr>
          <c:invertIfNegative val="0"/>
          <c:dLbls>
            <c:dLbl>
              <c:idx val="3"/>
              <c:layout>
                <c:manualLayout>
                  <c:x val="6.9444444444444441E-3"/>
                  <c:y val="-1.190476190476190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9E3-4CBF-BC8A-2DFF1D6CCF14}"/>
                </c:ext>
              </c:extLst>
            </c:dLbl>
            <c:dLbl>
              <c:idx val="4"/>
              <c:layout>
                <c:manualLayout>
                  <c:x val="2.0833333333333332E-2"/>
                  <c:y val="-3.174603174603174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9E3-4CBF-BC8A-2DFF1D6CCF1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Coffee County</c:v>
                </c:pt>
                <c:pt idx="1">
                  <c:v>Ambrose</c:v>
                </c:pt>
                <c:pt idx="2">
                  <c:v>Broxton</c:v>
                </c:pt>
                <c:pt idx="3">
                  <c:v>Douglas</c:v>
                </c:pt>
                <c:pt idx="4">
                  <c:v>Nicholls</c:v>
                </c:pt>
              </c:strCache>
            </c:strRef>
          </c:cat>
          <c:val>
            <c:numRef>
              <c:f>Sheet1!$G$2:$G$6</c:f>
              <c:numCache>
                <c:formatCode>0.00%</c:formatCode>
                <c:ptCount val="5"/>
                <c:pt idx="0">
                  <c:v>4.7E-2</c:v>
                </c:pt>
                <c:pt idx="1">
                  <c:v>4.7E-2</c:v>
                </c:pt>
                <c:pt idx="2">
                  <c:v>4.0000000000000001E-3</c:v>
                </c:pt>
                <c:pt idx="3">
                  <c:v>4.5999999999999999E-2</c:v>
                </c:pt>
                <c:pt idx="4">
                  <c:v>1.7000000000000001E-2</c:v>
                </c:pt>
              </c:numCache>
            </c:numRef>
          </c:val>
          <c:extLst>
            <c:ext xmlns:c16="http://schemas.microsoft.com/office/drawing/2014/chart" uri="{C3380CC4-5D6E-409C-BE32-E72D297353CC}">
              <c16:uniqueId val="{0000000B-E9E3-4CBF-BC8A-2DFF1D6CCF14}"/>
            </c:ext>
          </c:extLst>
        </c:ser>
        <c:dLbls>
          <c:dLblPos val="outEnd"/>
          <c:showLegendKey val="0"/>
          <c:showVal val="1"/>
          <c:showCatName val="0"/>
          <c:showSerName val="0"/>
          <c:showPercent val="0"/>
          <c:showBubbleSize val="0"/>
        </c:dLbls>
        <c:gapWidth val="150"/>
        <c:axId val="1983340639"/>
        <c:axId val="2025539663"/>
      </c:barChart>
      <c:valAx>
        <c:axId val="2025539663"/>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3340639"/>
        <c:crosses val="autoZero"/>
        <c:crossBetween val="between"/>
      </c:valAx>
      <c:catAx>
        <c:axId val="1983340639"/>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553966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8100"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Median Household Income</c:v>
                </c:pt>
              </c:strCache>
            </c:strRef>
          </c:tx>
          <c:dPt>
            <c:idx val="0"/>
            <c:bubble3D val="0"/>
            <c:spPr>
              <a:solidFill>
                <a:srgbClr val="FF99CC"/>
              </a:solidFill>
              <a:ln w="19050">
                <a:solidFill>
                  <a:schemeClr val="lt1"/>
                </a:solidFill>
              </a:ln>
              <a:effectLst/>
            </c:spPr>
            <c:extLst>
              <c:ext xmlns:c16="http://schemas.microsoft.com/office/drawing/2014/chart" uri="{C3380CC4-5D6E-409C-BE32-E72D297353CC}">
                <c16:uniqueId val="{00000001-C27F-44AC-9E9C-E31CA9DB01C8}"/>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C27F-44AC-9E9C-E31CA9DB01C8}"/>
              </c:ext>
            </c:extLst>
          </c:dPt>
          <c:dPt>
            <c:idx val="2"/>
            <c:bubble3D val="0"/>
            <c:spPr>
              <a:solidFill>
                <a:srgbClr val="CCFCD4"/>
              </a:solidFill>
              <a:ln w="19050">
                <a:solidFill>
                  <a:schemeClr val="lt1"/>
                </a:solidFill>
              </a:ln>
              <a:effectLst/>
            </c:spPr>
            <c:extLst>
              <c:ext xmlns:c16="http://schemas.microsoft.com/office/drawing/2014/chart" uri="{C3380CC4-5D6E-409C-BE32-E72D297353CC}">
                <c16:uniqueId val="{00000005-C27F-44AC-9E9C-E31CA9DB01C8}"/>
              </c:ext>
            </c:extLst>
          </c:dPt>
          <c:dPt>
            <c:idx val="3"/>
            <c:bubble3D val="0"/>
            <c:spPr>
              <a:solidFill>
                <a:srgbClr val="FFFF00"/>
              </a:solidFill>
              <a:ln w="19050">
                <a:solidFill>
                  <a:schemeClr val="lt1"/>
                </a:solidFill>
              </a:ln>
              <a:effectLst/>
            </c:spPr>
            <c:extLst>
              <c:ext xmlns:c16="http://schemas.microsoft.com/office/drawing/2014/chart" uri="{C3380CC4-5D6E-409C-BE32-E72D297353CC}">
                <c16:uniqueId val="{00000007-C27F-44AC-9E9C-E31CA9DB01C8}"/>
              </c:ext>
            </c:extLst>
          </c:dPt>
          <c:dPt>
            <c:idx val="4"/>
            <c:bubble3D val="0"/>
            <c:spPr>
              <a:solidFill>
                <a:srgbClr val="00B0F0"/>
              </a:solidFill>
              <a:ln w="19050">
                <a:solidFill>
                  <a:schemeClr val="bg1"/>
                </a:solidFill>
              </a:ln>
              <a:effectLst/>
            </c:spPr>
            <c:extLst>
              <c:ext xmlns:c16="http://schemas.microsoft.com/office/drawing/2014/chart" uri="{C3380CC4-5D6E-409C-BE32-E72D297353CC}">
                <c16:uniqueId val="{00000009-C27F-44AC-9E9C-E31CA9DB01C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Coffee County</c:v>
                </c:pt>
                <c:pt idx="1">
                  <c:v>Ambrose</c:v>
                </c:pt>
                <c:pt idx="2">
                  <c:v>Broxton</c:v>
                </c:pt>
                <c:pt idx="3">
                  <c:v>Douglas</c:v>
                </c:pt>
                <c:pt idx="4">
                  <c:v>Nicholls</c:v>
                </c:pt>
              </c:strCache>
            </c:strRef>
          </c:cat>
          <c:val>
            <c:numRef>
              <c:f>Sheet1!$B$2:$B$6</c:f>
              <c:numCache>
                <c:formatCode>"$"#,##0_);[Red]\("$"#,##0\)</c:formatCode>
                <c:ptCount val="5"/>
                <c:pt idx="0">
                  <c:v>44450</c:v>
                </c:pt>
                <c:pt idx="1">
                  <c:v>32885</c:v>
                </c:pt>
                <c:pt idx="2">
                  <c:v>22228</c:v>
                </c:pt>
                <c:pt idx="3">
                  <c:v>36436</c:v>
                </c:pt>
                <c:pt idx="4">
                  <c:v>25938</c:v>
                </c:pt>
              </c:numCache>
            </c:numRef>
          </c:val>
          <c:extLst>
            <c:ext xmlns:c16="http://schemas.microsoft.com/office/drawing/2014/chart" uri="{C3380CC4-5D6E-409C-BE32-E72D297353CC}">
              <c16:uniqueId val="{0000000A-C27F-44AC-9E9C-E31CA9DB01C8}"/>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8100"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Coffee County</c:v>
                </c:pt>
              </c:strCache>
            </c:strRef>
          </c:tx>
          <c:spPr>
            <a:solidFill>
              <a:srgbClr val="FF99CC"/>
            </a:solidFill>
            <a:ln w="19050">
              <a:solidFill>
                <a:srgbClr val="FF99CC"/>
              </a:solidFill>
            </a:ln>
            <a:effectLst/>
          </c:spPr>
          <c:invertIfNegative val="0"/>
          <c:cat>
            <c:strRef>
              <c:f>Sheet1!$A$2:$A$9</c:f>
              <c:strCache>
                <c:ptCount val="8"/>
                <c:pt idx="0">
                  <c:v>&lt;$50,000</c:v>
                </c:pt>
                <c:pt idx="1">
                  <c:v>$50,000-$99,999</c:v>
                </c:pt>
                <c:pt idx="2">
                  <c:v>$100,000-$149,000</c:v>
                </c:pt>
                <c:pt idx="3">
                  <c:v>$150,000-$199,999</c:v>
                </c:pt>
                <c:pt idx="4">
                  <c:v>$200,000-$299,999</c:v>
                </c:pt>
                <c:pt idx="5">
                  <c:v>$300,000-$499,999</c:v>
                </c:pt>
                <c:pt idx="6">
                  <c:v>$500,000-$999,999</c:v>
                </c:pt>
                <c:pt idx="7">
                  <c:v>$1Million or more</c:v>
                </c:pt>
              </c:strCache>
            </c:strRef>
          </c:cat>
          <c:val>
            <c:numRef>
              <c:f>Sheet1!$B$2:$B$9</c:f>
              <c:numCache>
                <c:formatCode>0.00%</c:formatCode>
                <c:ptCount val="8"/>
                <c:pt idx="0">
                  <c:v>0.25</c:v>
                </c:pt>
                <c:pt idx="1">
                  <c:v>0.221</c:v>
                </c:pt>
                <c:pt idx="2">
                  <c:v>0.17</c:v>
                </c:pt>
                <c:pt idx="3">
                  <c:v>0.14499999999999999</c:v>
                </c:pt>
                <c:pt idx="4">
                  <c:v>0.13300000000000001</c:v>
                </c:pt>
                <c:pt idx="5">
                  <c:v>6.8000000000000005E-2</c:v>
                </c:pt>
                <c:pt idx="6">
                  <c:v>1.0999999999999999E-2</c:v>
                </c:pt>
                <c:pt idx="7">
                  <c:v>1E-3</c:v>
                </c:pt>
              </c:numCache>
            </c:numRef>
          </c:val>
          <c:extLst>
            <c:ext xmlns:c16="http://schemas.microsoft.com/office/drawing/2014/chart" uri="{C3380CC4-5D6E-409C-BE32-E72D297353CC}">
              <c16:uniqueId val="{00000000-15FC-4124-84F5-890C3CF1F5DB}"/>
            </c:ext>
          </c:extLst>
        </c:ser>
        <c:ser>
          <c:idx val="1"/>
          <c:order val="1"/>
          <c:tx>
            <c:strRef>
              <c:f>Sheet1!$C$1</c:f>
              <c:strCache>
                <c:ptCount val="1"/>
                <c:pt idx="0">
                  <c:v>Ambrose</c:v>
                </c:pt>
              </c:strCache>
            </c:strRef>
          </c:tx>
          <c:spPr>
            <a:solidFill>
              <a:srgbClr val="CCFCD4"/>
            </a:solidFill>
            <a:ln w="19050">
              <a:solidFill>
                <a:schemeClr val="lt1"/>
              </a:solidFill>
            </a:ln>
            <a:effectLst/>
          </c:spPr>
          <c:invertIfNegative val="0"/>
          <c:cat>
            <c:strRef>
              <c:f>Sheet1!$A$2:$A$9</c:f>
              <c:strCache>
                <c:ptCount val="8"/>
                <c:pt idx="0">
                  <c:v>&lt;$50,000</c:v>
                </c:pt>
                <c:pt idx="1">
                  <c:v>$50,000-$99,999</c:v>
                </c:pt>
                <c:pt idx="2">
                  <c:v>$100,000-$149,000</c:v>
                </c:pt>
                <c:pt idx="3">
                  <c:v>$150,000-$199,999</c:v>
                </c:pt>
                <c:pt idx="4">
                  <c:v>$200,000-$299,999</c:v>
                </c:pt>
                <c:pt idx="5">
                  <c:v>$300,000-$499,999</c:v>
                </c:pt>
                <c:pt idx="6">
                  <c:v>$500,000-$999,999</c:v>
                </c:pt>
                <c:pt idx="7">
                  <c:v>$1Million or more</c:v>
                </c:pt>
              </c:strCache>
            </c:strRef>
          </c:cat>
          <c:val>
            <c:numRef>
              <c:f>Sheet1!$C$2:$C$9</c:f>
              <c:numCache>
                <c:formatCode>0.00%</c:formatCode>
                <c:ptCount val="8"/>
                <c:pt idx="0">
                  <c:v>0.19</c:v>
                </c:pt>
                <c:pt idx="1">
                  <c:v>0.35299999999999998</c:v>
                </c:pt>
                <c:pt idx="2">
                  <c:v>0.2</c:v>
                </c:pt>
                <c:pt idx="3">
                  <c:v>0.13500000000000001</c:v>
                </c:pt>
                <c:pt idx="4">
                  <c:v>0.122</c:v>
                </c:pt>
              </c:numCache>
            </c:numRef>
          </c:val>
          <c:extLst>
            <c:ext xmlns:c16="http://schemas.microsoft.com/office/drawing/2014/chart" uri="{C3380CC4-5D6E-409C-BE32-E72D297353CC}">
              <c16:uniqueId val="{00000001-15FC-4124-84F5-890C3CF1F5DB}"/>
            </c:ext>
          </c:extLst>
        </c:ser>
        <c:ser>
          <c:idx val="2"/>
          <c:order val="2"/>
          <c:tx>
            <c:strRef>
              <c:f>Sheet1!$D$1</c:f>
              <c:strCache>
                <c:ptCount val="1"/>
                <c:pt idx="0">
                  <c:v>Broxton</c:v>
                </c:pt>
              </c:strCache>
            </c:strRef>
          </c:tx>
          <c:spPr>
            <a:solidFill>
              <a:srgbClr val="FF0000"/>
            </a:solidFill>
            <a:ln w="19050">
              <a:solidFill>
                <a:schemeClr val="lt1"/>
              </a:solidFill>
            </a:ln>
            <a:effectLst/>
          </c:spPr>
          <c:invertIfNegative val="0"/>
          <c:cat>
            <c:strRef>
              <c:f>Sheet1!$A$2:$A$9</c:f>
              <c:strCache>
                <c:ptCount val="8"/>
                <c:pt idx="0">
                  <c:v>&lt;$50,000</c:v>
                </c:pt>
                <c:pt idx="1">
                  <c:v>$50,000-$99,999</c:v>
                </c:pt>
                <c:pt idx="2">
                  <c:v>$100,000-$149,000</c:v>
                </c:pt>
                <c:pt idx="3">
                  <c:v>$150,000-$199,999</c:v>
                </c:pt>
                <c:pt idx="4">
                  <c:v>$200,000-$299,999</c:v>
                </c:pt>
                <c:pt idx="5">
                  <c:v>$300,000-$499,999</c:v>
                </c:pt>
                <c:pt idx="6">
                  <c:v>$500,000-$999,999</c:v>
                </c:pt>
                <c:pt idx="7">
                  <c:v>$1Million or more</c:v>
                </c:pt>
              </c:strCache>
            </c:strRef>
          </c:cat>
          <c:val>
            <c:numRef>
              <c:f>Sheet1!$D$2:$D$9</c:f>
              <c:numCache>
                <c:formatCode>0.00%</c:formatCode>
                <c:ptCount val="8"/>
                <c:pt idx="0">
                  <c:v>0.45200000000000001</c:v>
                </c:pt>
                <c:pt idx="1">
                  <c:v>0.27400000000000002</c:v>
                </c:pt>
                <c:pt idx="2">
                  <c:v>0.20200000000000001</c:v>
                </c:pt>
                <c:pt idx="3">
                  <c:v>7.0999999999999994E-2</c:v>
                </c:pt>
              </c:numCache>
            </c:numRef>
          </c:val>
          <c:extLst>
            <c:ext xmlns:c16="http://schemas.microsoft.com/office/drawing/2014/chart" uri="{C3380CC4-5D6E-409C-BE32-E72D297353CC}">
              <c16:uniqueId val="{00000002-15FC-4124-84F5-890C3CF1F5DB}"/>
            </c:ext>
          </c:extLst>
        </c:ser>
        <c:ser>
          <c:idx val="3"/>
          <c:order val="3"/>
          <c:tx>
            <c:strRef>
              <c:f>Sheet1!$E$1</c:f>
              <c:strCache>
                <c:ptCount val="1"/>
                <c:pt idx="0">
                  <c:v>Douglas</c:v>
                </c:pt>
              </c:strCache>
            </c:strRef>
          </c:tx>
          <c:spPr>
            <a:solidFill>
              <a:schemeClr val="accent4"/>
            </a:solidFill>
            <a:ln w="19050">
              <a:solidFill>
                <a:schemeClr val="lt1"/>
              </a:solidFill>
            </a:ln>
            <a:effectLst/>
          </c:spPr>
          <c:invertIfNegative val="0"/>
          <c:cat>
            <c:strRef>
              <c:f>Sheet1!$A$2:$A$9</c:f>
              <c:strCache>
                <c:ptCount val="8"/>
                <c:pt idx="0">
                  <c:v>&lt;$50,000</c:v>
                </c:pt>
                <c:pt idx="1">
                  <c:v>$50,000-$99,999</c:v>
                </c:pt>
                <c:pt idx="2">
                  <c:v>$100,000-$149,000</c:v>
                </c:pt>
                <c:pt idx="3">
                  <c:v>$150,000-$199,999</c:v>
                </c:pt>
                <c:pt idx="4">
                  <c:v>$200,000-$299,999</c:v>
                </c:pt>
                <c:pt idx="5">
                  <c:v>$300,000-$499,999</c:v>
                </c:pt>
                <c:pt idx="6">
                  <c:v>$500,000-$999,999</c:v>
                </c:pt>
                <c:pt idx="7">
                  <c:v>$1Million or more</c:v>
                </c:pt>
              </c:strCache>
            </c:strRef>
          </c:cat>
          <c:val>
            <c:numRef>
              <c:f>Sheet1!$E$2:$E$9</c:f>
              <c:numCache>
                <c:formatCode>0.00%</c:formatCode>
                <c:ptCount val="8"/>
                <c:pt idx="0">
                  <c:v>0.57899999999999996</c:v>
                </c:pt>
                <c:pt idx="1">
                  <c:v>0.14699999999999999</c:v>
                </c:pt>
                <c:pt idx="2">
                  <c:v>0.03</c:v>
                </c:pt>
                <c:pt idx="3">
                  <c:v>3.5999999999999997E-2</c:v>
                </c:pt>
                <c:pt idx="4">
                  <c:v>0.01</c:v>
                </c:pt>
                <c:pt idx="5">
                  <c:v>0.01</c:v>
                </c:pt>
              </c:numCache>
            </c:numRef>
          </c:val>
          <c:extLst>
            <c:ext xmlns:c16="http://schemas.microsoft.com/office/drawing/2014/chart" uri="{C3380CC4-5D6E-409C-BE32-E72D297353CC}">
              <c16:uniqueId val="{00000003-15FC-4124-84F5-890C3CF1F5DB}"/>
            </c:ext>
          </c:extLst>
        </c:ser>
        <c:ser>
          <c:idx val="4"/>
          <c:order val="4"/>
          <c:tx>
            <c:strRef>
              <c:f>Sheet1!$F$1</c:f>
              <c:strCache>
                <c:ptCount val="1"/>
                <c:pt idx="0">
                  <c:v>Nicholls</c:v>
                </c:pt>
              </c:strCache>
            </c:strRef>
          </c:tx>
          <c:spPr>
            <a:solidFill>
              <a:srgbClr val="00B0F0"/>
            </a:solidFill>
            <a:ln w="19050">
              <a:solidFill>
                <a:schemeClr val="lt1"/>
              </a:solidFill>
            </a:ln>
            <a:effectLst/>
          </c:spPr>
          <c:invertIfNegative val="0"/>
          <c:cat>
            <c:strRef>
              <c:f>Sheet1!$A$2:$A$9</c:f>
              <c:strCache>
                <c:ptCount val="8"/>
                <c:pt idx="0">
                  <c:v>&lt;$50,000</c:v>
                </c:pt>
                <c:pt idx="1">
                  <c:v>$50,000-$99,999</c:v>
                </c:pt>
                <c:pt idx="2">
                  <c:v>$100,000-$149,000</c:v>
                </c:pt>
                <c:pt idx="3">
                  <c:v>$150,000-$199,999</c:v>
                </c:pt>
                <c:pt idx="4">
                  <c:v>$200,000-$299,999</c:v>
                </c:pt>
                <c:pt idx="5">
                  <c:v>$300,000-$499,999</c:v>
                </c:pt>
                <c:pt idx="6">
                  <c:v>$500,000-$999,999</c:v>
                </c:pt>
                <c:pt idx="7">
                  <c:v>$1Million or more</c:v>
                </c:pt>
              </c:strCache>
            </c:strRef>
          </c:cat>
          <c:val>
            <c:numRef>
              <c:f>Sheet1!$F$2:$F$9</c:f>
              <c:numCache>
                <c:formatCode>0.00%</c:formatCode>
                <c:ptCount val="8"/>
                <c:pt idx="0">
                  <c:v>0.76600000000000001</c:v>
                </c:pt>
                <c:pt idx="1">
                  <c:v>0.14699999999999999</c:v>
                </c:pt>
                <c:pt idx="2">
                  <c:v>0.03</c:v>
                </c:pt>
                <c:pt idx="3">
                  <c:v>0.03</c:v>
                </c:pt>
                <c:pt idx="4">
                  <c:v>3.5999999999999997E-2</c:v>
                </c:pt>
                <c:pt idx="5">
                  <c:v>0.01</c:v>
                </c:pt>
                <c:pt idx="6">
                  <c:v>0.01</c:v>
                </c:pt>
              </c:numCache>
            </c:numRef>
          </c:val>
          <c:extLst>
            <c:ext xmlns:c16="http://schemas.microsoft.com/office/drawing/2014/chart" uri="{C3380CC4-5D6E-409C-BE32-E72D297353CC}">
              <c16:uniqueId val="{00000004-15FC-4124-84F5-890C3CF1F5DB}"/>
            </c:ext>
          </c:extLst>
        </c:ser>
        <c:ser>
          <c:idx val="5"/>
          <c:order val="5"/>
          <c:tx>
            <c:strRef>
              <c:f>Sheet1!$G$1</c:f>
              <c:strCache>
                <c:ptCount val="1"/>
                <c:pt idx="0">
                  <c:v>Column1</c:v>
                </c:pt>
              </c:strCache>
            </c:strRef>
          </c:tx>
          <c:spPr>
            <a:solidFill>
              <a:schemeClr val="accent6"/>
            </a:solidFill>
            <a:ln w="19050">
              <a:solidFill>
                <a:schemeClr val="lt1"/>
              </a:solidFill>
            </a:ln>
            <a:effectLst/>
          </c:spPr>
          <c:invertIfNegative val="0"/>
          <c:cat>
            <c:strRef>
              <c:f>Sheet1!$A$2:$A$9</c:f>
              <c:strCache>
                <c:ptCount val="8"/>
                <c:pt idx="0">
                  <c:v>&lt;$50,000</c:v>
                </c:pt>
                <c:pt idx="1">
                  <c:v>$50,000-$99,999</c:v>
                </c:pt>
                <c:pt idx="2">
                  <c:v>$100,000-$149,000</c:v>
                </c:pt>
                <c:pt idx="3">
                  <c:v>$150,000-$199,999</c:v>
                </c:pt>
                <c:pt idx="4">
                  <c:v>$200,000-$299,999</c:v>
                </c:pt>
                <c:pt idx="5">
                  <c:v>$300,000-$499,999</c:v>
                </c:pt>
                <c:pt idx="6">
                  <c:v>$500,000-$999,999</c:v>
                </c:pt>
                <c:pt idx="7">
                  <c:v>$1Million or more</c:v>
                </c:pt>
              </c:strCache>
            </c:strRef>
          </c:cat>
          <c:val>
            <c:numRef>
              <c:f>Sheet1!$G$2:$G$9</c:f>
              <c:numCache>
                <c:formatCode>General</c:formatCode>
                <c:ptCount val="8"/>
              </c:numCache>
            </c:numRef>
          </c:val>
          <c:extLst>
            <c:ext xmlns:c16="http://schemas.microsoft.com/office/drawing/2014/chart" uri="{C3380CC4-5D6E-409C-BE32-E72D297353CC}">
              <c16:uniqueId val="{00000005-15FC-4124-84F5-890C3CF1F5DB}"/>
            </c:ext>
          </c:extLst>
        </c:ser>
        <c:dLbls>
          <c:showLegendKey val="0"/>
          <c:showVal val="0"/>
          <c:showCatName val="0"/>
          <c:showSerName val="0"/>
          <c:showPercent val="0"/>
          <c:showBubbleSize val="0"/>
        </c:dLbls>
        <c:gapWidth val="150"/>
        <c:axId val="1983340639"/>
        <c:axId val="2025539663"/>
      </c:barChart>
      <c:valAx>
        <c:axId val="202553966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3340639"/>
        <c:crosses val="autoZero"/>
        <c:crossBetween val="between"/>
      </c:valAx>
      <c:catAx>
        <c:axId val="198334063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5539663"/>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8100"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Median Property Value</c:v>
                </c:pt>
              </c:strCache>
            </c:strRef>
          </c:tx>
          <c:spPr>
            <a:ln>
              <a:solidFill>
                <a:srgbClr val="5B9BD5">
                  <a:lumMod val="75000"/>
                </a:srgbClr>
              </a:solidFill>
            </a:ln>
          </c:spPr>
          <c:dPt>
            <c:idx val="0"/>
            <c:bubble3D val="0"/>
            <c:spPr>
              <a:solidFill>
                <a:srgbClr val="FF99CC"/>
              </a:solidFill>
              <a:ln w="19050">
                <a:solidFill>
                  <a:srgbClr val="5B9BD5">
                    <a:lumMod val="75000"/>
                  </a:srgbClr>
                </a:solidFill>
              </a:ln>
              <a:effectLst/>
            </c:spPr>
            <c:extLst>
              <c:ext xmlns:c16="http://schemas.microsoft.com/office/drawing/2014/chart" uri="{C3380CC4-5D6E-409C-BE32-E72D297353CC}">
                <c16:uniqueId val="{00000001-BE7C-42F8-B363-465DE4F20AE4}"/>
              </c:ext>
            </c:extLst>
          </c:dPt>
          <c:dPt>
            <c:idx val="1"/>
            <c:bubble3D val="0"/>
            <c:spPr>
              <a:solidFill>
                <a:srgbClr val="CCFCD4"/>
              </a:solidFill>
              <a:ln w="19050">
                <a:solidFill>
                  <a:srgbClr val="5B9BD5">
                    <a:lumMod val="75000"/>
                  </a:srgbClr>
                </a:solidFill>
              </a:ln>
              <a:effectLst/>
            </c:spPr>
            <c:extLst>
              <c:ext xmlns:c16="http://schemas.microsoft.com/office/drawing/2014/chart" uri="{C3380CC4-5D6E-409C-BE32-E72D297353CC}">
                <c16:uniqueId val="{00000003-BE7C-42F8-B363-465DE4F20AE4}"/>
              </c:ext>
            </c:extLst>
          </c:dPt>
          <c:dPt>
            <c:idx val="2"/>
            <c:bubble3D val="0"/>
            <c:spPr>
              <a:solidFill>
                <a:srgbClr val="FF0000"/>
              </a:solidFill>
              <a:ln w="19050">
                <a:solidFill>
                  <a:srgbClr val="5B9BD5">
                    <a:lumMod val="75000"/>
                  </a:srgbClr>
                </a:solidFill>
              </a:ln>
              <a:effectLst/>
            </c:spPr>
            <c:extLst>
              <c:ext xmlns:c16="http://schemas.microsoft.com/office/drawing/2014/chart" uri="{C3380CC4-5D6E-409C-BE32-E72D297353CC}">
                <c16:uniqueId val="{00000005-BE7C-42F8-B363-465DE4F20AE4}"/>
              </c:ext>
            </c:extLst>
          </c:dPt>
          <c:dPt>
            <c:idx val="3"/>
            <c:bubble3D val="0"/>
            <c:spPr>
              <a:solidFill>
                <a:schemeClr val="accent4"/>
              </a:solidFill>
              <a:ln w="19050">
                <a:solidFill>
                  <a:srgbClr val="5B9BD5">
                    <a:lumMod val="75000"/>
                  </a:srgbClr>
                </a:solidFill>
              </a:ln>
              <a:effectLst/>
            </c:spPr>
            <c:extLst>
              <c:ext xmlns:c16="http://schemas.microsoft.com/office/drawing/2014/chart" uri="{C3380CC4-5D6E-409C-BE32-E72D297353CC}">
                <c16:uniqueId val="{00000007-BE7C-42F8-B363-465DE4F20AE4}"/>
              </c:ext>
            </c:extLst>
          </c:dPt>
          <c:dPt>
            <c:idx val="4"/>
            <c:bubble3D val="0"/>
            <c:spPr>
              <a:solidFill>
                <a:srgbClr val="00B0F0"/>
              </a:solidFill>
              <a:ln w="19050">
                <a:solidFill>
                  <a:srgbClr val="5B9BD5">
                    <a:lumMod val="75000"/>
                  </a:srgbClr>
                </a:solidFill>
              </a:ln>
              <a:effectLst/>
            </c:spPr>
            <c:extLst>
              <c:ext xmlns:c16="http://schemas.microsoft.com/office/drawing/2014/chart" uri="{C3380CC4-5D6E-409C-BE32-E72D297353CC}">
                <c16:uniqueId val="{00000009-BE7C-42F8-B363-465DE4F20AE4}"/>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E7C-42F8-B363-465DE4F20AE4}"/>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E7C-42F8-B363-465DE4F20AE4}"/>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E7C-42F8-B363-465DE4F20AE4}"/>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E7C-42F8-B363-465DE4F20AE4}"/>
                </c:ext>
              </c:extLst>
            </c:dLbl>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E7C-42F8-B363-465DE4F20AE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Sheet1!$A$2:$A$6</c:f>
              <c:strCache>
                <c:ptCount val="5"/>
                <c:pt idx="0">
                  <c:v>Coffee County</c:v>
                </c:pt>
                <c:pt idx="1">
                  <c:v>Ambrose</c:v>
                </c:pt>
                <c:pt idx="2">
                  <c:v>Broxton</c:v>
                </c:pt>
                <c:pt idx="3">
                  <c:v>Douglas</c:v>
                </c:pt>
                <c:pt idx="4">
                  <c:v>Nicholls</c:v>
                </c:pt>
              </c:strCache>
            </c:strRef>
          </c:cat>
          <c:val>
            <c:numRef>
              <c:f>Sheet1!$B$2:$B$6</c:f>
              <c:numCache>
                <c:formatCode>"$"#,##0_);[Red]\("$"#,##0\)</c:formatCode>
                <c:ptCount val="5"/>
                <c:pt idx="0">
                  <c:v>107900</c:v>
                </c:pt>
                <c:pt idx="1">
                  <c:v>83800</c:v>
                </c:pt>
                <c:pt idx="2">
                  <c:v>55800</c:v>
                </c:pt>
                <c:pt idx="3">
                  <c:v>108400</c:v>
                </c:pt>
                <c:pt idx="4">
                  <c:v>35800</c:v>
                </c:pt>
              </c:numCache>
            </c:numRef>
          </c:val>
          <c:extLst>
            <c:ext xmlns:c16="http://schemas.microsoft.com/office/drawing/2014/chart" uri="{C3380CC4-5D6E-409C-BE32-E72D297353CC}">
              <c16:uniqueId val="{0000000A-BE7C-42F8-B363-465DE4F20AE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8100"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Sheet1!$A$2:$A$6</cx:f>
        <cx:lvl ptCount="5">
          <cx:pt idx="0">Coffee County</cx:pt>
          <cx:pt idx="1">Ambrose</cx:pt>
          <cx:pt idx="2">Bristol</cx:pt>
          <cx:pt idx="3">Douglas</cx:pt>
          <cx:pt idx="4">Nicholls</cx:pt>
        </cx:lvl>
      </cx:strDim>
      <cx:numDim type="val">
        <cx:f>Sheet1!$B$2:$B$6</cx:f>
        <cx:lvl ptCount="5" formatCode="0.00%">
          <cx:pt idx="0">0.33000000000000002</cx:pt>
          <cx:pt idx="1">0.30199999999999999</cx:pt>
          <cx:pt idx="2">0.315</cx:pt>
          <cx:pt idx="3">0.28199999999999997</cx:pt>
          <cx:pt idx="4">0.48199999999999998</cx:pt>
        </cx:lvl>
      </cx:numDim>
    </cx:data>
  </cx:chartData>
  <cx:chart>
    <cx:title pos="t" align="ctr" overlay="0">
      <cx:tx>
        <cx:txData>
          <cx:v>Poverty</cx:v>
        </cx:txData>
      </cx:tx>
      <cx:txPr>
        <a:bodyPr spcFirstLastPara="1" vertOverflow="ellipsis" horzOverflow="overflow" wrap="square" lIns="0" tIns="0" rIns="0" bIns="0" anchor="ctr" anchorCtr="1"/>
        <a:lstStyle/>
        <a:p>
          <a:pPr algn="ctr" rtl="0">
            <a:defRPr/>
          </a:pPr>
          <a:r>
            <a:rPr lang="en-US" sz="1400" b="0" i="0" u="none" strike="noStrike" baseline="0">
              <a:solidFill>
                <a:sysClr val="windowText" lastClr="000000">
                  <a:lumMod val="65000"/>
                  <a:lumOff val="35000"/>
                </a:sysClr>
              </a:solidFill>
              <a:latin typeface="Calibri" panose="020F0502020204030204"/>
            </a:rPr>
            <a:t>Poverty</a:t>
          </a:r>
        </a:p>
      </cx:txPr>
    </cx:title>
    <cx:plotArea>
      <cx:plotAreaRegion>
        <cx:series layoutId="funnel" uniqueId="{DB47806D-73BE-4EB1-A426-F0BA65A36B8A}">
          <cx:tx>
            <cx:txData>
              <cx:f>Sheet1!$B$1</cx:f>
              <cx:v>Poverty</cx:v>
            </cx:txData>
          </cx:tx>
          <cx:dataPt idx="0">
            <cx:spPr>
              <a:solidFill>
                <a:srgbClr val="FF99CC"/>
              </a:solidFill>
            </cx:spPr>
          </cx:dataPt>
          <cx:dataPt idx="1">
            <cx:spPr>
              <a:solidFill>
                <a:srgbClr val="FF0000"/>
              </a:solidFill>
            </cx:spPr>
          </cx:dataPt>
          <cx:dataPt idx="2">
            <cx:spPr>
              <a:solidFill>
                <a:srgbClr val="CCFCD4"/>
              </a:solidFill>
            </cx:spPr>
          </cx:dataPt>
          <cx:dataPt idx="4">
            <cx:spPr>
              <a:solidFill>
                <a:srgbClr val="00B0F0"/>
              </a:solidFill>
            </cx:spPr>
          </cx:dataPt>
          <cx:dataLabels>
            <cx:visibility seriesName="0" categoryName="0" value="1"/>
          </cx:dataLabels>
          <cx:dataId val="0"/>
        </cx:series>
      </cx:plotAreaRegion>
      <cx:axis id="0">
        <cx:catScaling gapWidth="0.0599999987"/>
        <cx:tickLabels/>
      </cx:axis>
    </cx:plotArea>
  </cx:chart>
  <cx:spPr>
    <a:ln w="38100"/>
  </cx:spPr>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e46f8c50-255b-4b04-b058-31305168b552"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EEB7A19554F6D43A77E8710938A5C87" ma:contentTypeVersion="12" ma:contentTypeDescription="Create a new document." ma:contentTypeScope="" ma:versionID="c6d0820fcfcf010e02749f27ba58298e">
  <xsd:schema xmlns:xsd="http://www.w3.org/2001/XMLSchema" xmlns:xs="http://www.w3.org/2001/XMLSchema" xmlns:p="http://schemas.microsoft.com/office/2006/metadata/properties" xmlns:ns3="e46f8c50-255b-4b04-b058-31305168b552" targetNamespace="http://schemas.microsoft.com/office/2006/metadata/properties" ma:root="true" ma:fieldsID="4c5602767235a23ec61b065cdf0e0b0f" ns3:_="">
    <xsd:import namespace="e46f8c50-255b-4b04-b058-31305168b552"/>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LengthInSecond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6f8c50-255b-4b04-b058-31305168b55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_activity" ma:index="19"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2A2757-15DD-4A5F-954A-4DDC0D728BD8}">
  <ds:schemaRefs>
    <ds:schemaRef ds:uri="http://schemas.microsoft.com/office/2006/metadata/properties"/>
    <ds:schemaRef ds:uri="http://schemas.microsoft.com/office/infopath/2007/PartnerControls"/>
    <ds:schemaRef ds:uri="e46f8c50-255b-4b04-b058-31305168b552"/>
  </ds:schemaRefs>
</ds:datastoreItem>
</file>

<file path=customXml/itemProps2.xml><?xml version="1.0" encoding="utf-8"?>
<ds:datastoreItem xmlns:ds="http://schemas.openxmlformats.org/officeDocument/2006/customXml" ds:itemID="{D2D2B7B9-71CB-463F-BF48-5CC5526045F6}">
  <ds:schemaRefs>
    <ds:schemaRef ds:uri="http://schemas.microsoft.com/sharepoint/v3/contenttype/forms"/>
  </ds:schemaRefs>
</ds:datastoreItem>
</file>

<file path=customXml/itemProps3.xml><?xml version="1.0" encoding="utf-8"?>
<ds:datastoreItem xmlns:ds="http://schemas.openxmlformats.org/officeDocument/2006/customXml" ds:itemID="{49E6A76B-A089-4BFD-86CD-1EF46BCFEA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46f8c50-255b-4b04-b058-31305168b5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89CEED2-6CFB-427E-82AF-BC830E68C1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2209</TotalTime>
  <Pages>160</Pages>
  <Words>33816</Words>
  <Characters>182273</Characters>
  <Application>Microsoft Office Word</Application>
  <DocSecurity>0</DocSecurity>
  <Lines>8679</Lines>
  <Paragraphs>4409</Paragraphs>
  <ScaleCrop>false</ScaleCrop>
  <HeadingPairs>
    <vt:vector size="2" baseType="variant">
      <vt:variant>
        <vt:lpstr>Title</vt:lpstr>
      </vt:variant>
      <vt:variant>
        <vt:i4>1</vt:i4>
      </vt:variant>
    </vt:vector>
  </HeadingPairs>
  <TitlesOfParts>
    <vt:vector size="1" baseType="lpstr">
      <vt:lpstr/>
    </vt:vector>
  </TitlesOfParts>
  <Company>South Georgia RDC</Company>
  <LinksUpToDate>false</LinksUpToDate>
  <CharactersWithSpaces>211680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jshewchuk</dc:creator>
  <cp:keywords/>
  <cp:lastModifiedBy>Loretta Hylton</cp:lastModifiedBy>
  <cp:revision>6</cp:revision>
  <cp:lastPrinted>2023-07-06T20:43:00Z</cp:lastPrinted>
  <dcterms:created xsi:type="dcterms:W3CDTF">2023-07-10T19:42:00Z</dcterms:created>
  <dcterms:modified xsi:type="dcterms:W3CDTF">2023-07-12T18:14:00Z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0x010100EEEB7A19554F6D43A77E8710938A5C87</vt:lpwstr>
  </property>
  <property fmtid="{D5CDD505-2E9C-101B-9397-08002B2CF9AE}" pid="3" name="MediaServiceImageTags">
    <vt:lpwstr/>
  </property>
  <property fmtid="{D5CDD505-2E9C-101B-9397-08002B2CF9AE}" pid="4" name="GrammarlyDocumentId">
    <vt:lpwstr>e01dcc58d4eb5d386397e3d0bb3a47815e6ee5b26b8b91d34d0e54b52353f2cf</vt:lpwstr>
  </property>
</Properties>
</file>